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0988B" w14:textId="77777777" w:rsidR="001875CA" w:rsidRPr="00376F0D" w:rsidRDefault="001875CA" w:rsidP="001875CA">
      <w:pPr>
        <w:spacing w:after="160" w:line="259" w:lineRule="auto"/>
        <w:jc w:val="center"/>
        <w:rPr>
          <w:rFonts w:ascii="Impact" w:hAnsi="Impact"/>
          <w:color w:val="B7005B"/>
          <w:sz w:val="96"/>
          <w:szCs w:val="96"/>
        </w:rPr>
      </w:pPr>
      <w:r w:rsidRPr="00376F0D">
        <w:rPr>
          <w:noProof/>
          <w:lang w:eastAsia="nl-BE"/>
        </w:rPr>
        <w:drawing>
          <wp:inline distT="0" distB="0" distL="0" distR="0" wp14:anchorId="27373672" wp14:editId="0C306EE9">
            <wp:extent cx="3215640" cy="706277"/>
            <wp:effectExtent l="0" t="0" r="3810" b="0"/>
            <wp:docPr id="27" name="Afbeelding 3"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fbeelding 3" descr="Afbeelding met tekst, Lettertype, Graphics, logo&#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15640" cy="706277"/>
                    </a:xfrm>
                    <a:prstGeom prst="rect">
                      <a:avLst/>
                    </a:prstGeom>
                    <a:noFill/>
                    <a:ln>
                      <a:noFill/>
                    </a:ln>
                  </pic:spPr>
                </pic:pic>
              </a:graphicData>
            </a:graphic>
          </wp:inline>
        </w:drawing>
      </w:r>
    </w:p>
    <w:p w14:paraId="3338DB06" w14:textId="77777777" w:rsidR="001875CA" w:rsidRPr="00F43106" w:rsidRDefault="001875CA" w:rsidP="001875CA">
      <w:pPr>
        <w:spacing w:after="160" w:line="259" w:lineRule="auto"/>
        <w:jc w:val="center"/>
        <w:rPr>
          <w:rFonts w:ascii="Impact" w:hAnsi="Impact"/>
          <w:color w:val="B7005B"/>
          <w:sz w:val="96"/>
          <w:szCs w:val="96"/>
        </w:rPr>
      </w:pPr>
      <w:r>
        <w:rPr>
          <w:noProof/>
        </w:rPr>
        <w:drawing>
          <wp:inline distT="0" distB="0" distL="0" distR="0" wp14:anchorId="391B9CAA" wp14:editId="7355EC30">
            <wp:extent cx="3208655" cy="930910"/>
            <wp:effectExtent l="0" t="0" r="0" b="2540"/>
            <wp:docPr id="1966315713" name="Afbeelding 1966315713" descr="Afbeelding met Lettertype, logo, Graphics, tekst&#10;&#10;Automatisch gegenereerde beschrijving">
              <a:extLst xmlns:a="http://schemas.openxmlformats.org/drawingml/2006/main">
                <a:ext uri="{FF2B5EF4-FFF2-40B4-BE49-F238E27FC236}">
                  <a16:creationId xmlns:a16="http://schemas.microsoft.com/office/drawing/2014/main" id="{4F4A292D-2539-4BC8-B110-F9E936BC5B94}"/>
                </a:ext>
              </a:extLst>
            </wp:docPr>
            <wp:cNvGraphicFramePr/>
            <a:graphic xmlns:a="http://schemas.openxmlformats.org/drawingml/2006/main">
              <a:graphicData uri="http://schemas.openxmlformats.org/drawingml/2006/picture">
                <pic:pic xmlns:pic="http://schemas.openxmlformats.org/drawingml/2006/picture">
                  <pic:nvPicPr>
                    <pic:cNvPr id="2" name="Afbeelding 1" descr="Afbeelding met Lettertype, logo, Graphics, tekst&#10;&#10;Automatisch gegenereerde beschrijving">
                      <a:extLst>
                        <a:ext uri="{FF2B5EF4-FFF2-40B4-BE49-F238E27FC236}">
                          <a16:creationId xmlns:a16="http://schemas.microsoft.com/office/drawing/2014/main" id="{4F4A292D-2539-4BC8-B110-F9E936BC5B94}"/>
                        </a:ext>
                      </a:extLst>
                    </pic:cNvPr>
                    <pic:cNvPicPr/>
                  </pic:nvPicPr>
                  <pic:blipFill>
                    <a:blip r:embed="rId12"/>
                    <a:stretch>
                      <a:fillRect/>
                    </a:stretch>
                  </pic:blipFill>
                  <pic:spPr>
                    <a:xfrm>
                      <a:off x="0" y="0"/>
                      <a:ext cx="3208655" cy="930910"/>
                    </a:xfrm>
                    <a:prstGeom prst="rect">
                      <a:avLst/>
                    </a:prstGeom>
                  </pic:spPr>
                </pic:pic>
              </a:graphicData>
            </a:graphic>
          </wp:inline>
        </w:drawing>
      </w:r>
    </w:p>
    <w:p w14:paraId="51B901BC" w14:textId="77777777" w:rsidR="009F4431" w:rsidRPr="002004BE" w:rsidRDefault="009F4431" w:rsidP="009F4431"/>
    <w:p w14:paraId="41845F9D" w14:textId="77777777" w:rsidR="009F4431" w:rsidRPr="002004BE" w:rsidRDefault="009F4431" w:rsidP="009F4431"/>
    <w:p w14:paraId="0E54ED78" w14:textId="77777777" w:rsidR="009F4431" w:rsidRPr="002004BE" w:rsidRDefault="009F4431" w:rsidP="009F4431"/>
    <w:p w14:paraId="1C4EF0C1" w14:textId="77777777" w:rsidR="001875CA" w:rsidRDefault="001875CA" w:rsidP="001875CA">
      <w:pPr>
        <w:spacing w:after="160" w:line="259" w:lineRule="auto"/>
        <w:jc w:val="center"/>
        <w:rPr>
          <w:rFonts w:asciiTheme="minorHAnsi" w:hAnsiTheme="minorHAnsi" w:cstheme="minorHAnsi"/>
          <w:sz w:val="72"/>
          <w:szCs w:val="72"/>
        </w:rPr>
      </w:pPr>
      <w:r w:rsidRPr="00F43106">
        <w:rPr>
          <w:rFonts w:asciiTheme="minorHAnsi" w:hAnsiTheme="minorHAnsi" w:cstheme="minorHAnsi"/>
          <w:sz w:val="72"/>
          <w:szCs w:val="72"/>
        </w:rPr>
        <w:t>Nieuwe rechtspositieregeling</w:t>
      </w:r>
    </w:p>
    <w:p w14:paraId="1B76DD9A" w14:textId="77777777" w:rsidR="001875CA" w:rsidRDefault="001875CA" w:rsidP="001875CA">
      <w:pPr>
        <w:spacing w:after="160" w:line="259" w:lineRule="auto"/>
        <w:jc w:val="center"/>
        <w:rPr>
          <w:rFonts w:asciiTheme="minorHAnsi" w:hAnsiTheme="minorHAnsi" w:cstheme="minorHAnsi"/>
          <w:sz w:val="72"/>
          <w:szCs w:val="72"/>
        </w:rPr>
      </w:pPr>
      <w:r w:rsidRPr="00F43106">
        <w:rPr>
          <w:rFonts w:asciiTheme="minorHAnsi" w:hAnsiTheme="minorHAnsi" w:cstheme="minorHAnsi"/>
          <w:sz w:val="72"/>
          <w:szCs w:val="72"/>
        </w:rPr>
        <w:t>lokale besturen</w:t>
      </w:r>
    </w:p>
    <w:p w14:paraId="6B26C97E" w14:textId="77777777" w:rsidR="009F4431" w:rsidRPr="002004BE" w:rsidRDefault="009F4431" w:rsidP="009F4431"/>
    <w:bookmarkStart w:id="0" w:name="_Hlk149229042" w:displacedByCustomXml="next"/>
    <w:bookmarkStart w:id="1" w:name="_Hlk149229041" w:displacedByCustomXml="next"/>
    <w:bookmarkStart w:id="2" w:name="_Hlk149229040" w:displacedByCustomXml="next"/>
    <w:bookmarkStart w:id="3" w:name="_Hlk149229039" w:displacedByCustomXml="next"/>
    <w:bookmarkStart w:id="4" w:name="_Hlk149229038" w:displacedByCustomXml="next"/>
    <w:bookmarkStart w:id="5" w:name="_Hlk149229037" w:displacedByCustomXml="next"/>
    <w:bookmarkStart w:id="6" w:name="_Hlk149229032" w:displacedByCustomXml="next"/>
    <w:bookmarkStart w:id="7" w:name="_Hlk149229031" w:displacedByCustomXml="next"/>
    <w:bookmarkStart w:id="8" w:name="_Hlk149229029" w:displacedByCustomXml="next"/>
    <w:bookmarkStart w:id="9" w:name="_Hlk149229028" w:displacedByCustomXml="next"/>
    <w:sdt>
      <w:sdtPr>
        <w:rPr>
          <w:rFonts w:ascii="Calibri" w:eastAsia="Calibri" w:hAnsi="Calibri"/>
          <w:b/>
          <w:caps/>
          <w:noProof/>
          <w:color w:val="009EDF"/>
          <w:sz w:val="40"/>
          <w:szCs w:val="40"/>
        </w:rPr>
        <w:alias w:val="Onderwerp"/>
        <w:tag w:val=""/>
        <w:id w:val="662210556"/>
        <w:showingPlcHdr/>
        <w:dataBinding w:prefixMappings="xmlns:ns0='http://purl.org/dc/elements/1.1/' xmlns:ns1='http://schemas.openxmlformats.org/package/2006/metadata/core-properties' " w:xpath="/ns1:coreProperties[1]/ns0:subject[1]" w:storeItemID="{6C3C8BC8-F283-45AE-878A-BAB7291924A1}"/>
        <w:text/>
      </w:sdtPr>
      <w:sdtEndPr/>
      <w:sdtContent>
        <w:p w14:paraId="0E799382" w14:textId="5C5B3C68" w:rsidR="00173B08" w:rsidRPr="00173B08" w:rsidRDefault="00173B08" w:rsidP="00173B08">
          <w:pPr>
            <w:spacing w:line="276" w:lineRule="auto"/>
            <w:jc w:val="center"/>
            <w:rPr>
              <w:rFonts w:ascii="Calibri" w:eastAsia="Calibri" w:hAnsi="Calibri"/>
              <w:b/>
              <w:caps/>
              <w:noProof/>
              <w:color w:val="009EDF"/>
              <w:sz w:val="40"/>
              <w:szCs w:val="40"/>
            </w:rPr>
          </w:pPr>
          <w:r>
            <w:rPr>
              <w:rFonts w:ascii="Calibri" w:eastAsia="Calibri" w:hAnsi="Calibri"/>
              <w:b/>
              <w:caps/>
              <w:noProof/>
              <w:color w:val="009EDF"/>
              <w:sz w:val="40"/>
              <w:szCs w:val="40"/>
            </w:rPr>
            <w:t xml:space="preserve">     </w:t>
          </w:r>
        </w:p>
      </w:sdtContent>
    </w:sdt>
    <w:bookmarkEnd w:id="0" w:displacedByCustomXml="prev"/>
    <w:bookmarkEnd w:id="1" w:displacedByCustomXml="prev"/>
    <w:bookmarkEnd w:id="2" w:displacedByCustomXml="prev"/>
    <w:bookmarkEnd w:id="3" w:displacedByCustomXml="prev"/>
    <w:bookmarkEnd w:id="4" w:displacedByCustomXml="prev"/>
    <w:bookmarkEnd w:id="5" w:displacedByCustomXml="prev"/>
    <w:bookmarkEnd w:id="6" w:displacedByCustomXml="prev"/>
    <w:bookmarkEnd w:id="7" w:displacedByCustomXml="prev"/>
    <w:bookmarkEnd w:id="8" w:displacedByCustomXml="prev"/>
    <w:bookmarkEnd w:id="9" w:displacedByCustomXml="prev"/>
    <w:p w14:paraId="63A11A56" w14:textId="734BF9EB" w:rsidR="00173B08" w:rsidRPr="00173B08" w:rsidRDefault="00173B08" w:rsidP="00173B08">
      <w:pPr>
        <w:spacing w:after="160" w:line="259" w:lineRule="auto"/>
        <w:jc w:val="center"/>
        <w:rPr>
          <w:rFonts w:ascii="Calibri" w:eastAsia="Calibri" w:hAnsi="Calibri"/>
          <w:color w:val="0070C0"/>
          <w:sz w:val="44"/>
          <w:szCs w:val="44"/>
        </w:rPr>
      </w:pPr>
      <w:r w:rsidRPr="00173B08">
        <w:rPr>
          <w:rFonts w:ascii="Calibri" w:eastAsia="Calibri" w:hAnsi="Calibri"/>
          <w:color w:val="0070C0"/>
          <w:sz w:val="44"/>
          <w:szCs w:val="44"/>
        </w:rPr>
        <w:t xml:space="preserve">GEMEENTE en OCMW DE PINTE </w:t>
      </w:r>
      <w:r w:rsidRPr="00173B08">
        <w:rPr>
          <w:rFonts w:ascii="Calibri" w:eastAsia="Calibri" w:hAnsi="Calibri"/>
          <w:color w:val="0070C0"/>
          <w:sz w:val="44"/>
          <w:szCs w:val="44"/>
        </w:rPr>
        <w:br/>
        <w:t xml:space="preserve">gemeentepersoneel en personeel </w:t>
      </w:r>
      <w:r w:rsidRPr="00173B08">
        <w:rPr>
          <w:rFonts w:ascii="Calibri" w:eastAsia="Calibri" w:hAnsi="Calibri"/>
          <w:color w:val="0070C0"/>
          <w:sz w:val="44"/>
          <w:szCs w:val="44"/>
        </w:rPr>
        <w:br/>
        <w:t>art. 186 §2 3° DLB</w:t>
      </w:r>
    </w:p>
    <w:bookmarkStart w:id="10" w:name="_Hlk149229016" w:displacedByCustomXml="next"/>
    <w:bookmarkStart w:id="11" w:name="_Hlk149229015" w:displacedByCustomXml="next"/>
    <w:bookmarkStart w:id="12" w:name="_Hlk149229014" w:displacedByCustomXml="next"/>
    <w:bookmarkStart w:id="13" w:name="_Hlk149229013" w:displacedByCustomXml="next"/>
    <w:bookmarkStart w:id="14" w:name="_Hlk149229012" w:displacedByCustomXml="next"/>
    <w:bookmarkStart w:id="15" w:name="_Hlk149229011" w:displacedByCustomXml="next"/>
    <w:bookmarkStart w:id="16" w:name="_Hlk149229008" w:displacedByCustomXml="next"/>
    <w:bookmarkStart w:id="17" w:name="_Hlk149229007" w:displacedByCustomXml="next"/>
    <w:bookmarkStart w:id="18" w:name="_Hlk149227481" w:displacedByCustomXml="next"/>
    <w:bookmarkStart w:id="19" w:name="_Hlk149227480" w:displacedByCustomXml="next"/>
    <w:bookmarkStart w:id="20" w:name="_Hlk149227478" w:displacedByCustomXml="next"/>
    <w:bookmarkStart w:id="21" w:name="_Hlk149227477" w:displacedByCustomXml="next"/>
    <w:bookmarkStart w:id="22" w:name="_Hlk149227476" w:displacedByCustomXml="next"/>
    <w:bookmarkStart w:id="23" w:name="_Hlk149227475" w:displacedByCustomXml="next"/>
    <w:bookmarkStart w:id="24" w:name="_Hlk149227473" w:displacedByCustomXml="next"/>
    <w:bookmarkStart w:id="25" w:name="_Hlk149227472" w:displacedByCustomXml="next"/>
    <w:bookmarkStart w:id="26" w:name="_Hlk149227471" w:displacedByCustomXml="next"/>
    <w:bookmarkStart w:id="27" w:name="_Hlk149227470" w:displacedByCustomXml="next"/>
    <w:bookmarkStart w:id="28" w:name="_Hlk149227467" w:displacedByCustomXml="next"/>
    <w:bookmarkStart w:id="29" w:name="_Hlk149227466" w:displacedByCustomXml="next"/>
    <w:sdt>
      <w:sdtPr>
        <w:rPr>
          <w:rFonts w:ascii="Calibri" w:eastAsia="Calibri" w:hAnsi="Calibri"/>
          <w:b/>
          <w:caps/>
          <w:noProof/>
          <w:color w:val="009EDF"/>
          <w:sz w:val="40"/>
          <w:szCs w:val="40"/>
        </w:rPr>
        <w:alias w:val="Onderwerp"/>
        <w:tag w:val=""/>
        <w:id w:val="22757418"/>
        <w:showingPlcHdr/>
        <w:dataBinding w:prefixMappings="xmlns:ns0='http://purl.org/dc/elements/1.1/' xmlns:ns1='http://schemas.openxmlformats.org/package/2006/metadata/core-properties' " w:xpath="/ns1:coreProperties[1]/ns0:subject[1]" w:storeItemID="{6C3C8BC8-F283-45AE-878A-BAB7291924A1}"/>
        <w:text/>
      </w:sdtPr>
      <w:sdtEndPr/>
      <w:sdtContent>
        <w:p w14:paraId="76712DC0" w14:textId="709CD588" w:rsidR="00173B08" w:rsidRPr="00173B08" w:rsidRDefault="00173B08" w:rsidP="00173B08">
          <w:pPr>
            <w:spacing w:line="276" w:lineRule="auto"/>
            <w:jc w:val="center"/>
            <w:rPr>
              <w:rFonts w:ascii="Calibri" w:eastAsia="Calibri" w:hAnsi="Calibri"/>
              <w:b/>
              <w:caps/>
              <w:noProof/>
              <w:color w:val="009EDF"/>
              <w:sz w:val="40"/>
              <w:szCs w:val="40"/>
            </w:rPr>
          </w:pPr>
          <w:r>
            <w:rPr>
              <w:rFonts w:ascii="Calibri" w:eastAsia="Calibri" w:hAnsi="Calibri"/>
              <w:b/>
              <w:caps/>
              <w:noProof/>
              <w:color w:val="009EDF"/>
              <w:sz w:val="40"/>
              <w:szCs w:val="40"/>
            </w:rPr>
            <w:t xml:space="preserve">     </w:t>
          </w:r>
        </w:p>
      </w:sdtContent>
    </w:sdt>
    <w:bookmarkEnd w:id="10" w:displacedByCustomXml="prev"/>
    <w:bookmarkEnd w:id="11" w:displacedByCustomXml="prev"/>
    <w:bookmarkEnd w:id="12" w:displacedByCustomXml="prev"/>
    <w:bookmarkEnd w:id="13" w:displacedByCustomXml="prev"/>
    <w:bookmarkEnd w:id="14" w:displacedByCustomXml="prev"/>
    <w:bookmarkEnd w:id="15" w:displacedByCustomXml="prev"/>
    <w:bookmarkEnd w:id="16" w:displacedByCustomXml="prev"/>
    <w:bookmarkEnd w:id="17" w:displacedByCustomXml="prev"/>
    <w:bookmarkEnd w:id="18" w:displacedByCustomXml="prev"/>
    <w:bookmarkEnd w:id="19" w:displacedByCustomXml="prev"/>
    <w:bookmarkEnd w:id="20" w:displacedByCustomXml="prev"/>
    <w:bookmarkEnd w:id="21" w:displacedByCustomXml="prev"/>
    <w:bookmarkEnd w:id="22" w:displacedByCustomXml="prev"/>
    <w:bookmarkEnd w:id="23" w:displacedByCustomXml="prev"/>
    <w:bookmarkEnd w:id="24" w:displacedByCustomXml="prev"/>
    <w:bookmarkEnd w:id="25" w:displacedByCustomXml="prev"/>
    <w:bookmarkEnd w:id="26" w:displacedByCustomXml="prev"/>
    <w:bookmarkEnd w:id="27" w:displacedByCustomXml="prev"/>
    <w:bookmarkEnd w:id="28" w:displacedByCustomXml="prev"/>
    <w:bookmarkEnd w:id="29" w:displacedByCustomXml="prev"/>
    <w:p w14:paraId="367C5452" w14:textId="77777777" w:rsidR="00173B08" w:rsidRPr="00173B08" w:rsidRDefault="00173B08" w:rsidP="00173B08">
      <w:pPr>
        <w:spacing w:after="160" w:line="259" w:lineRule="auto"/>
        <w:jc w:val="left"/>
        <w:rPr>
          <w:rFonts w:ascii="Calibri" w:eastAsia="Calibri" w:hAnsi="Calibri"/>
          <w:szCs w:val="22"/>
        </w:rPr>
      </w:pPr>
    </w:p>
    <w:p w14:paraId="5ABBAA06" w14:textId="77777777" w:rsidR="00173B08" w:rsidRPr="00173B08" w:rsidRDefault="00173B08" w:rsidP="00173B08">
      <w:pPr>
        <w:keepNext/>
        <w:keepLines/>
        <w:spacing w:before="200" w:after="200" w:line="276" w:lineRule="auto"/>
        <w:ind w:left="576"/>
        <w:jc w:val="left"/>
        <w:outlineLvl w:val="1"/>
        <w:rPr>
          <w:rFonts w:ascii="Helvetica" w:hAnsi="Helvetica"/>
          <w:b/>
          <w:caps/>
          <w:color w:val="000000"/>
          <w:sz w:val="19"/>
          <w:szCs w:val="19"/>
          <w:lang w:eastAsia="nl-BE"/>
        </w:rPr>
      </w:pPr>
    </w:p>
    <w:p w14:paraId="6C769905" w14:textId="77777777" w:rsidR="00173B08" w:rsidRPr="00173B08" w:rsidRDefault="00173B08" w:rsidP="00173B08">
      <w:pPr>
        <w:spacing w:line="276" w:lineRule="auto"/>
        <w:jc w:val="left"/>
        <w:rPr>
          <w:rFonts w:ascii="Calibri" w:eastAsia="Calibri" w:hAnsi="Calibri"/>
          <w:noProof/>
          <w:szCs w:val="22"/>
          <w:lang w:eastAsia="nl-BE"/>
        </w:rPr>
      </w:pPr>
    </w:p>
    <w:p w14:paraId="1CD943CA" w14:textId="77777777" w:rsidR="00173B08" w:rsidRPr="00173B08" w:rsidRDefault="00173B08" w:rsidP="00173B08">
      <w:pPr>
        <w:spacing w:line="276" w:lineRule="auto"/>
        <w:jc w:val="left"/>
        <w:rPr>
          <w:rFonts w:ascii="Calibri" w:eastAsia="Calibri" w:hAnsi="Calibri"/>
          <w:noProof/>
          <w:szCs w:val="22"/>
          <w:lang w:eastAsia="nl-BE"/>
        </w:rPr>
      </w:pPr>
    </w:p>
    <w:p w14:paraId="5CF3494B" w14:textId="77777777" w:rsidR="009F4431" w:rsidRPr="002004BE" w:rsidRDefault="009F4431" w:rsidP="009F4431">
      <w:pPr>
        <w:pStyle w:val="artikeltekst"/>
        <w:spacing w:before="0" w:after="0"/>
      </w:pPr>
    </w:p>
    <w:p w14:paraId="7C4FAD17" w14:textId="77777777" w:rsidR="009F4431" w:rsidRPr="002004BE" w:rsidRDefault="009F4431" w:rsidP="009F4431">
      <w:pPr>
        <w:pStyle w:val="artikeltekst"/>
        <w:spacing w:before="0" w:after="0"/>
      </w:pPr>
    </w:p>
    <w:p w14:paraId="17B04C4F" w14:textId="77777777" w:rsidR="009F4431" w:rsidRPr="002004BE" w:rsidRDefault="009F4431" w:rsidP="009F4431">
      <w:pPr>
        <w:pStyle w:val="artikeltekst"/>
        <w:spacing w:before="0" w:after="0"/>
      </w:pPr>
    </w:p>
    <w:p w14:paraId="616C3D67" w14:textId="77777777" w:rsidR="009F4431" w:rsidRPr="002004BE" w:rsidRDefault="009F4431" w:rsidP="009F4431">
      <w:pPr>
        <w:pStyle w:val="artikeltekst"/>
        <w:spacing w:before="0" w:after="0"/>
      </w:pPr>
    </w:p>
    <w:p w14:paraId="107C75EF" w14:textId="77777777" w:rsidR="009F4431" w:rsidRPr="002004BE" w:rsidRDefault="009F4431" w:rsidP="009F4431">
      <w:pPr>
        <w:pStyle w:val="artikeltekst"/>
        <w:spacing w:before="0" w:after="0"/>
      </w:pPr>
    </w:p>
    <w:p w14:paraId="11C4F951" w14:textId="77777777" w:rsidR="009F4431" w:rsidRPr="002004BE" w:rsidRDefault="009F4431" w:rsidP="009F4431">
      <w:pPr>
        <w:pStyle w:val="artikeltekst"/>
        <w:spacing w:before="0" w:after="0"/>
      </w:pPr>
    </w:p>
    <w:p w14:paraId="4C9D4156" w14:textId="77777777" w:rsidR="009F4431" w:rsidRPr="002004BE" w:rsidRDefault="009F4431" w:rsidP="009F4431">
      <w:pPr>
        <w:pStyle w:val="artikeltekst"/>
        <w:spacing w:before="0" w:after="0"/>
      </w:pPr>
    </w:p>
    <w:p w14:paraId="47E060D3" w14:textId="77777777" w:rsidR="009F4431" w:rsidRPr="002004BE" w:rsidRDefault="009F4431" w:rsidP="009F4431">
      <w:pPr>
        <w:pStyle w:val="artikeltekst"/>
        <w:spacing w:before="0" w:after="0"/>
      </w:pPr>
    </w:p>
    <w:p w14:paraId="05EF5DAA" w14:textId="4E0F0906" w:rsidR="009F4431" w:rsidRPr="002004BE" w:rsidRDefault="00493A11" w:rsidP="009F4431">
      <w:pPr>
        <w:pStyle w:val="artikeltekst"/>
        <w:spacing w:before="0" w:after="0"/>
      </w:pPr>
      <w:r>
        <w:rPr>
          <w:noProof/>
          <w:lang w:eastAsia="nl-BE"/>
        </w:rPr>
        <w:lastRenderedPageBreak/>
        <mc:AlternateContent>
          <mc:Choice Requires="wps">
            <w:drawing>
              <wp:anchor distT="0" distB="0" distL="114300" distR="114300" simplePos="0" relativeHeight="251658243" behindDoc="0" locked="0" layoutInCell="1" allowOverlap="1" wp14:anchorId="1E5F832E" wp14:editId="51383EFF">
                <wp:simplePos x="0" y="0"/>
                <wp:positionH relativeFrom="column">
                  <wp:posOffset>1671955</wp:posOffset>
                </wp:positionH>
                <wp:positionV relativeFrom="paragraph">
                  <wp:posOffset>3345180</wp:posOffset>
                </wp:positionV>
                <wp:extent cx="1933575" cy="676275"/>
                <wp:effectExtent l="0" t="0" r="0" b="0"/>
                <wp:wrapNone/>
                <wp:docPr id="15" name="Tekstvak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67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ABD614" w14:textId="556CE80C" w:rsidR="00E90717" w:rsidRPr="00BC075C" w:rsidRDefault="00E90717" w:rsidP="00B06186">
                            <w:pPr>
                              <w:jc w:val="center"/>
                              <w:rPr>
                                <w:b/>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5F832E" id="_x0000_t202" coordsize="21600,21600" o:spt="202" path="m,l,21600r21600,l21600,xe">
                <v:stroke joinstyle="miter"/>
                <v:path gradientshapeok="t" o:connecttype="rect"/>
              </v:shapetype>
              <v:shape id="Tekstvak 15" o:spid="_x0000_s1026" type="#_x0000_t202" style="position:absolute;left:0;text-align:left;margin-left:131.65pt;margin-top:263.4pt;width:152.25pt;height:53.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" stroked="f">
                <v:textbox>
                  <w:txbxContent>
                    <w:p w14:paraId="71ABD614" w14:textId="556CE80C" w:rsidR="00E90717" w:rsidRPr="00BC075C" w:rsidRDefault="00E90717" w:rsidP="00B06186">
                      <w:pPr>
                        <w:jc w:val="center"/>
                        <w:rPr>
                          <w:b/>
                          <w:szCs w:val="28"/>
                        </w:rPr>
                      </w:pPr>
                    </w:p>
                  </w:txbxContent>
                </v:textbox>
              </v:shape>
            </w:pict>
          </mc:Fallback>
        </mc:AlternateContent>
      </w:r>
      <w:r>
        <w:rPr>
          <w:noProof/>
          <w:lang w:eastAsia="nl-BE"/>
        </w:rPr>
        <mc:AlternateContent>
          <mc:Choice Requires="wps">
            <w:drawing>
              <wp:anchor distT="0" distB="0" distL="114300" distR="114300" simplePos="0" relativeHeight="251658240" behindDoc="0" locked="0" layoutInCell="1" allowOverlap="1" wp14:anchorId="2D99C253" wp14:editId="31D9FDE7">
                <wp:simplePos x="0" y="0"/>
                <wp:positionH relativeFrom="column">
                  <wp:posOffset>342900</wp:posOffset>
                </wp:positionH>
                <wp:positionV relativeFrom="paragraph">
                  <wp:posOffset>1066800</wp:posOffset>
                </wp:positionV>
                <wp:extent cx="5370195" cy="1843405"/>
                <wp:effectExtent l="4445" t="0" r="0" b="0"/>
                <wp:wrapNone/>
                <wp:docPr id="12" name="Tekstvak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195" cy="184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78D1B" w14:textId="29E99371" w:rsidR="00E90717" w:rsidRPr="00567BB3" w:rsidRDefault="00E90717" w:rsidP="00173B08">
                            <w:pPr>
                              <w:rPr>
                                <w:rFonts w:ascii="Georgia" w:hAnsi="Georgia"/>
                                <w:b/>
                                <w:color w:val="FFFFFF"/>
                                <w:sz w:val="72"/>
                                <w:szCs w:val="72"/>
                              </w:rPr>
                            </w:pPr>
                            <w:r w:rsidRPr="00567BB3">
                              <w:rPr>
                                <w:rFonts w:ascii="Georgia" w:hAnsi="Georgia"/>
                                <w:b/>
                                <w:color w:val="FFFFFF"/>
                                <w:sz w:val="72"/>
                                <w:szCs w:val="72"/>
                              </w:rPr>
                              <w:t>echtspositieregeling</w:t>
                            </w:r>
                          </w:p>
                          <w:p w14:paraId="60ACFB34" w14:textId="77777777" w:rsidR="00E90717" w:rsidRPr="00567BB3" w:rsidRDefault="00E90717" w:rsidP="009F4431">
                            <w:pPr>
                              <w:jc w:val="center"/>
                              <w:rPr>
                                <w:rFonts w:ascii="Georgia" w:hAnsi="Georgia"/>
                                <w:b/>
                                <w:color w:val="FFFFFF"/>
                                <w:sz w:val="72"/>
                                <w:szCs w:val="72"/>
                              </w:rPr>
                            </w:pPr>
                          </w:p>
                          <w:p w14:paraId="672DF525" w14:textId="77777777" w:rsidR="00E90717" w:rsidRPr="00567BB3" w:rsidRDefault="00E90717" w:rsidP="009F4431">
                            <w:pPr>
                              <w:jc w:val="center"/>
                              <w:rPr>
                                <w:rFonts w:ascii="Georgia" w:hAnsi="Georgia"/>
                                <w:b/>
                                <w:color w:val="FFFFFF"/>
                                <w:sz w:val="72"/>
                                <w:szCs w:val="72"/>
                              </w:rPr>
                            </w:pPr>
                            <w:r w:rsidRPr="00567BB3">
                              <w:rPr>
                                <w:rFonts w:ascii="Georgia" w:hAnsi="Georgia"/>
                                <w:b/>
                                <w:color w:val="FFFFFF"/>
                                <w:sz w:val="72"/>
                                <w:szCs w:val="72"/>
                              </w:rPr>
                              <w:t xml:space="preserve">Gemeente </w:t>
                            </w:r>
                            <w:r>
                              <w:rPr>
                                <w:rFonts w:ascii="Georgia" w:hAnsi="Georgia"/>
                                <w:b/>
                                <w:color w:val="FFFFFF"/>
                                <w:sz w:val="72"/>
                                <w:szCs w:val="72"/>
                              </w:rPr>
                              <w:t>XXXXX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9C253" id="Tekstvak 12" o:spid="_x0000_s1027" type="#_x0000_t202" style="position:absolute;left:0;text-align:left;margin-left:27pt;margin-top:84pt;width:422.85pt;height:145.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" filled="f" stroked="f">
                <v:textbox>
                  <w:txbxContent>
                    <w:p w14:paraId="14B78D1B" w14:textId="29E99371" w:rsidR="00E90717" w:rsidRPr="00567BB3" w:rsidRDefault="00E90717" w:rsidP="00173B08">
                      <w:pPr>
                        <w:rPr>
                          <w:rFonts w:ascii="Georgia" w:hAnsi="Georgia"/>
                          <w:b/>
                          <w:color w:val="FFFFFF"/>
                          <w:sz w:val="72"/>
                          <w:szCs w:val="72"/>
                        </w:rPr>
                      </w:pPr>
                      <w:r w:rsidRPr="00567BB3">
                        <w:rPr>
                          <w:rFonts w:ascii="Georgia" w:hAnsi="Georgia"/>
                          <w:b/>
                          <w:color w:val="FFFFFF"/>
                          <w:sz w:val="72"/>
                          <w:szCs w:val="72"/>
                        </w:rPr>
                        <w:t>echtspositieregeling</w:t>
                      </w:r>
                    </w:p>
                    <w:p w14:paraId="60ACFB34" w14:textId="77777777" w:rsidR="00E90717" w:rsidRPr="00567BB3" w:rsidRDefault="00E90717" w:rsidP="009F4431">
                      <w:pPr>
                        <w:jc w:val="center"/>
                        <w:rPr>
                          <w:rFonts w:ascii="Georgia" w:hAnsi="Georgia"/>
                          <w:b/>
                          <w:color w:val="FFFFFF"/>
                          <w:sz w:val="72"/>
                          <w:szCs w:val="72"/>
                        </w:rPr>
                      </w:pPr>
                    </w:p>
                    <w:p w14:paraId="672DF525" w14:textId="77777777" w:rsidR="00E90717" w:rsidRPr="00567BB3" w:rsidRDefault="00E90717" w:rsidP="009F4431">
                      <w:pPr>
                        <w:jc w:val="center"/>
                        <w:rPr>
                          <w:rFonts w:ascii="Georgia" w:hAnsi="Georgia"/>
                          <w:b/>
                          <w:color w:val="FFFFFF"/>
                          <w:sz w:val="72"/>
                          <w:szCs w:val="72"/>
                        </w:rPr>
                      </w:pPr>
                      <w:r w:rsidRPr="00567BB3">
                        <w:rPr>
                          <w:rFonts w:ascii="Georgia" w:hAnsi="Georgia"/>
                          <w:b/>
                          <w:color w:val="FFFFFF"/>
                          <w:sz w:val="72"/>
                          <w:szCs w:val="72"/>
                        </w:rPr>
                        <w:t xml:space="preserve">Gemeente </w:t>
                      </w:r>
                      <w:r>
                        <w:rPr>
                          <w:rFonts w:ascii="Georgia" w:hAnsi="Georgia"/>
                          <w:b/>
                          <w:color w:val="FFFFFF"/>
                          <w:sz w:val="72"/>
                          <w:szCs w:val="72"/>
                        </w:rPr>
                        <w:t>XXXXX</w:t>
                      </w:r>
                    </w:p>
                  </w:txbxContent>
                </v:textbox>
              </v:shape>
            </w:pict>
          </mc:Fallback>
        </mc:AlternateContent>
      </w:r>
    </w:p>
    <w:p w14:paraId="4AE90285" w14:textId="77777777" w:rsidR="009F4431" w:rsidRPr="002004BE" w:rsidRDefault="009F4431" w:rsidP="009F4431">
      <w:pPr>
        <w:pStyle w:val="artikeltekst"/>
        <w:spacing w:before="0" w:after="0"/>
        <w:sectPr w:rsidR="009F4431" w:rsidRPr="002004BE" w:rsidSect="0089652D">
          <w:headerReference w:type="even" r:id="rId13"/>
          <w:footerReference w:type="default" r:id="rId14"/>
          <w:headerReference w:type="first" r:id="rId15"/>
          <w:pgSz w:w="11906" w:h="16838"/>
          <w:pgMar w:top="2157" w:right="1417" w:bottom="1417" w:left="1417" w:header="708" w:footer="708" w:gutter="0"/>
          <w:cols w:space="708"/>
          <w:docGrid w:linePitch="360"/>
        </w:sectPr>
      </w:pPr>
    </w:p>
    <w:p w14:paraId="68129842" w14:textId="77777777" w:rsidR="009F4431" w:rsidRPr="002004BE" w:rsidRDefault="009F4431" w:rsidP="009F4431">
      <w:pPr>
        <w:pStyle w:val="artikeltekst"/>
        <w:spacing w:before="0" w:after="0"/>
        <w:sectPr w:rsidR="009F4431" w:rsidRPr="002004BE" w:rsidSect="0089652D">
          <w:headerReference w:type="even" r:id="rId16"/>
          <w:headerReference w:type="default" r:id="rId17"/>
          <w:footerReference w:type="default" r:id="rId18"/>
          <w:headerReference w:type="first" r:id="rId19"/>
          <w:footerReference w:type="first" r:id="rId20"/>
          <w:pgSz w:w="11906" w:h="16838"/>
          <w:pgMar w:top="2157" w:right="1417" w:bottom="1417" w:left="1417" w:header="708" w:footer="708" w:gutter="0"/>
          <w:cols w:space="708"/>
          <w:docGrid w:linePitch="360"/>
        </w:sectPr>
      </w:pPr>
    </w:p>
    <w:p w14:paraId="2C68040E" w14:textId="77777777" w:rsidR="009F4431" w:rsidRPr="002004BE" w:rsidRDefault="009F4431" w:rsidP="009F4431">
      <w:pPr>
        <w:pStyle w:val="Kop1"/>
        <w:spacing w:before="0" w:after="0"/>
        <w:ind w:left="360" w:hanging="360"/>
      </w:pPr>
      <w:bookmarkStart w:id="30" w:name="_Toc65065001"/>
      <w:bookmarkStart w:id="31" w:name="_Toc179802549"/>
      <w:bookmarkStart w:id="32" w:name="_Toc179802845"/>
      <w:bookmarkStart w:id="33" w:name="_Toc211230351"/>
      <w:bookmarkStart w:id="34" w:name="_Toc213057883"/>
      <w:bookmarkStart w:id="35" w:name="_Toc219792194"/>
      <w:bookmarkStart w:id="36" w:name="_Toc283363803"/>
      <w:bookmarkStart w:id="37" w:name="_Toc150871847"/>
      <w:r w:rsidRPr="002004BE">
        <w:t>Inhoudsta</w:t>
      </w:r>
      <w:bookmarkEnd w:id="30"/>
      <w:r w:rsidRPr="002004BE">
        <w:t>fel</w:t>
      </w:r>
      <w:bookmarkEnd w:id="31"/>
      <w:bookmarkEnd w:id="32"/>
      <w:bookmarkEnd w:id="33"/>
      <w:bookmarkEnd w:id="34"/>
      <w:bookmarkEnd w:id="35"/>
      <w:bookmarkEnd w:id="36"/>
      <w:bookmarkEnd w:id="37"/>
    </w:p>
    <w:p w14:paraId="2D704C07" w14:textId="77777777" w:rsidR="009F4431" w:rsidRPr="002004BE" w:rsidRDefault="009F4431" w:rsidP="009F4431">
      <w:pPr>
        <w:numPr>
          <w:ilvl w:val="12"/>
          <w:numId w:val="0"/>
        </w:numPr>
        <w:tabs>
          <w:tab w:val="left" w:pos="-1440"/>
          <w:tab w:val="left" w:pos="-720"/>
          <w:tab w:val="center" w:pos="4253"/>
          <w:tab w:val="right" w:pos="8222"/>
        </w:tabs>
        <w:rPr>
          <w:rFonts w:ascii="Arial" w:hAnsi="Arial" w:cs="Arial"/>
          <w:spacing w:val="-3"/>
        </w:rPr>
      </w:pPr>
    </w:p>
    <w:p w14:paraId="16D585A3" w14:textId="406276E8" w:rsidR="0033507D" w:rsidRDefault="004134C7">
      <w:pPr>
        <w:pStyle w:val="Inhopg1"/>
        <w:rPr>
          <w:rFonts w:asciiTheme="minorHAnsi" w:eastAsiaTheme="minorEastAsia" w:hAnsiTheme="minorHAnsi" w:cstheme="minorBidi"/>
          <w:noProof/>
          <w:kern w:val="2"/>
          <w:sz w:val="22"/>
          <w:szCs w:val="22"/>
          <w:lang w:eastAsia="nl-BE"/>
          <w14:ligatures w14:val="standardContextual"/>
        </w:rPr>
      </w:pPr>
      <w:r w:rsidRPr="002004BE">
        <w:rPr>
          <w:rFonts w:ascii="Arial" w:hAnsi="Arial" w:cs="Arial"/>
          <w:spacing w:val="-3"/>
        </w:rPr>
        <w:fldChar w:fldCharType="begin"/>
      </w:r>
      <w:r w:rsidR="0040132A" w:rsidRPr="002004BE">
        <w:rPr>
          <w:rFonts w:ascii="Arial" w:hAnsi="Arial" w:cs="Arial"/>
          <w:spacing w:val="-3"/>
        </w:rPr>
        <w:instrText xml:space="preserve"> TOC \o "1-1" \h \z \t "Kop 2;2;Kop 3;3" </w:instrText>
      </w:r>
      <w:r w:rsidRPr="002004BE">
        <w:rPr>
          <w:rFonts w:ascii="Arial" w:hAnsi="Arial" w:cs="Arial"/>
          <w:spacing w:val="-3"/>
        </w:rPr>
        <w:fldChar w:fldCharType="separate"/>
      </w:r>
      <w:hyperlink w:anchor="_Toc150871847" w:history="1">
        <w:r w:rsidR="0033507D" w:rsidRPr="0075601D">
          <w:rPr>
            <w:rStyle w:val="Hyperlink"/>
            <w:noProof/>
          </w:rPr>
          <w:t>Inhoudstafel</w:t>
        </w:r>
        <w:r w:rsidR="0033507D">
          <w:rPr>
            <w:noProof/>
            <w:webHidden/>
          </w:rPr>
          <w:tab/>
        </w:r>
        <w:r w:rsidR="0033507D">
          <w:rPr>
            <w:noProof/>
            <w:webHidden/>
          </w:rPr>
          <w:fldChar w:fldCharType="begin"/>
        </w:r>
        <w:r w:rsidR="0033507D">
          <w:rPr>
            <w:noProof/>
            <w:webHidden/>
          </w:rPr>
          <w:instrText xml:space="preserve"> PAGEREF _Toc150871847 \h </w:instrText>
        </w:r>
        <w:r w:rsidR="0033507D">
          <w:rPr>
            <w:noProof/>
            <w:webHidden/>
          </w:rPr>
        </w:r>
        <w:r w:rsidR="0033507D">
          <w:rPr>
            <w:noProof/>
            <w:webHidden/>
          </w:rPr>
          <w:fldChar w:fldCharType="separate"/>
        </w:r>
        <w:r w:rsidR="0033507D">
          <w:rPr>
            <w:noProof/>
            <w:webHidden/>
          </w:rPr>
          <w:t>3</w:t>
        </w:r>
        <w:r w:rsidR="0033507D">
          <w:rPr>
            <w:noProof/>
            <w:webHidden/>
          </w:rPr>
          <w:fldChar w:fldCharType="end"/>
        </w:r>
      </w:hyperlink>
    </w:p>
    <w:p w14:paraId="18748673" w14:textId="3D2E12D4"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848" w:history="1">
        <w:r w:rsidR="0033507D" w:rsidRPr="0075601D">
          <w:rPr>
            <w:rStyle w:val="Hyperlink"/>
            <w:noProof/>
          </w:rPr>
          <w:t>Herzieningen</w:t>
        </w:r>
        <w:r w:rsidR="0033507D">
          <w:rPr>
            <w:noProof/>
            <w:webHidden/>
          </w:rPr>
          <w:tab/>
        </w:r>
        <w:r w:rsidR="0033507D">
          <w:rPr>
            <w:noProof/>
            <w:webHidden/>
          </w:rPr>
          <w:fldChar w:fldCharType="begin"/>
        </w:r>
        <w:r w:rsidR="0033507D">
          <w:rPr>
            <w:noProof/>
            <w:webHidden/>
          </w:rPr>
          <w:instrText xml:space="preserve"> PAGEREF _Toc150871848 \h </w:instrText>
        </w:r>
        <w:r w:rsidR="0033507D">
          <w:rPr>
            <w:noProof/>
            <w:webHidden/>
          </w:rPr>
        </w:r>
        <w:r w:rsidR="0033507D">
          <w:rPr>
            <w:noProof/>
            <w:webHidden/>
          </w:rPr>
          <w:fldChar w:fldCharType="separate"/>
        </w:r>
        <w:r w:rsidR="0033507D">
          <w:rPr>
            <w:noProof/>
            <w:webHidden/>
          </w:rPr>
          <w:t>9</w:t>
        </w:r>
        <w:r w:rsidR="0033507D">
          <w:rPr>
            <w:noProof/>
            <w:webHidden/>
          </w:rPr>
          <w:fldChar w:fldCharType="end"/>
        </w:r>
      </w:hyperlink>
    </w:p>
    <w:p w14:paraId="4956A126" w14:textId="404673E7"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849" w:history="1">
        <w:r w:rsidR="0033507D" w:rsidRPr="0075601D">
          <w:rPr>
            <w:rStyle w:val="Hyperlink"/>
            <w:noProof/>
          </w:rPr>
          <w:t>Titel I. Toepassingsgebied en algemene bepalingen</w:t>
        </w:r>
        <w:r w:rsidR="0033507D">
          <w:rPr>
            <w:noProof/>
            <w:webHidden/>
          </w:rPr>
          <w:tab/>
        </w:r>
        <w:r w:rsidR="0033507D">
          <w:rPr>
            <w:noProof/>
            <w:webHidden/>
          </w:rPr>
          <w:fldChar w:fldCharType="begin"/>
        </w:r>
        <w:r w:rsidR="0033507D">
          <w:rPr>
            <w:noProof/>
            <w:webHidden/>
          </w:rPr>
          <w:instrText xml:space="preserve"> PAGEREF _Toc150871849 \h </w:instrText>
        </w:r>
        <w:r w:rsidR="0033507D">
          <w:rPr>
            <w:noProof/>
            <w:webHidden/>
          </w:rPr>
        </w:r>
        <w:r w:rsidR="0033507D">
          <w:rPr>
            <w:noProof/>
            <w:webHidden/>
          </w:rPr>
          <w:fldChar w:fldCharType="separate"/>
        </w:r>
        <w:r w:rsidR="0033507D">
          <w:rPr>
            <w:noProof/>
            <w:webHidden/>
          </w:rPr>
          <w:t>10</w:t>
        </w:r>
        <w:r w:rsidR="0033507D">
          <w:rPr>
            <w:noProof/>
            <w:webHidden/>
          </w:rPr>
          <w:fldChar w:fldCharType="end"/>
        </w:r>
      </w:hyperlink>
    </w:p>
    <w:p w14:paraId="1B711190" w14:textId="40B6A487"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850" w:history="1">
        <w:r w:rsidR="0033507D" w:rsidRPr="0075601D">
          <w:rPr>
            <w:rStyle w:val="Hyperlink"/>
            <w:noProof/>
          </w:rPr>
          <w:t>Titel II. De personeelsformatie</w:t>
        </w:r>
        <w:r w:rsidR="0033507D">
          <w:rPr>
            <w:noProof/>
            <w:webHidden/>
          </w:rPr>
          <w:tab/>
        </w:r>
        <w:r w:rsidR="0033507D">
          <w:rPr>
            <w:noProof/>
            <w:webHidden/>
          </w:rPr>
          <w:fldChar w:fldCharType="begin"/>
        </w:r>
        <w:r w:rsidR="0033507D">
          <w:rPr>
            <w:noProof/>
            <w:webHidden/>
          </w:rPr>
          <w:instrText xml:space="preserve"> PAGEREF _Toc150871850 \h </w:instrText>
        </w:r>
        <w:r w:rsidR="0033507D">
          <w:rPr>
            <w:noProof/>
            <w:webHidden/>
          </w:rPr>
        </w:r>
        <w:r w:rsidR="0033507D">
          <w:rPr>
            <w:noProof/>
            <w:webHidden/>
          </w:rPr>
          <w:fldChar w:fldCharType="separate"/>
        </w:r>
        <w:r w:rsidR="0033507D">
          <w:rPr>
            <w:noProof/>
            <w:webHidden/>
          </w:rPr>
          <w:t>12</w:t>
        </w:r>
        <w:r w:rsidR="0033507D">
          <w:rPr>
            <w:noProof/>
            <w:webHidden/>
          </w:rPr>
          <w:fldChar w:fldCharType="end"/>
        </w:r>
      </w:hyperlink>
    </w:p>
    <w:p w14:paraId="5BBB8439" w14:textId="1B903000"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851" w:history="1">
        <w:r w:rsidR="0033507D" w:rsidRPr="0075601D">
          <w:rPr>
            <w:rStyle w:val="Hyperlink"/>
            <w:noProof/>
          </w:rPr>
          <w:t>Titel III. De loopbaan</w:t>
        </w:r>
        <w:r w:rsidR="0033507D">
          <w:rPr>
            <w:noProof/>
            <w:webHidden/>
          </w:rPr>
          <w:tab/>
        </w:r>
        <w:r w:rsidR="0033507D">
          <w:rPr>
            <w:noProof/>
            <w:webHidden/>
          </w:rPr>
          <w:fldChar w:fldCharType="begin"/>
        </w:r>
        <w:r w:rsidR="0033507D">
          <w:rPr>
            <w:noProof/>
            <w:webHidden/>
          </w:rPr>
          <w:instrText xml:space="preserve"> PAGEREF _Toc150871851 \h </w:instrText>
        </w:r>
        <w:r w:rsidR="0033507D">
          <w:rPr>
            <w:noProof/>
            <w:webHidden/>
          </w:rPr>
        </w:r>
        <w:r w:rsidR="0033507D">
          <w:rPr>
            <w:noProof/>
            <w:webHidden/>
          </w:rPr>
          <w:fldChar w:fldCharType="separate"/>
        </w:r>
        <w:r w:rsidR="0033507D">
          <w:rPr>
            <w:noProof/>
            <w:webHidden/>
          </w:rPr>
          <w:t>14</w:t>
        </w:r>
        <w:r w:rsidR="0033507D">
          <w:rPr>
            <w:noProof/>
            <w:webHidden/>
          </w:rPr>
          <w:fldChar w:fldCharType="end"/>
        </w:r>
      </w:hyperlink>
    </w:p>
    <w:p w14:paraId="43CC606A" w14:textId="515882F9"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52" w:history="1">
        <w:r w:rsidR="0033507D" w:rsidRPr="0075601D">
          <w:rPr>
            <w:rStyle w:val="Hyperlink"/>
            <w:noProof/>
          </w:rPr>
          <w:t>Hoofdstuk I. De procedures voor de vervulling van betrekkingen</w:t>
        </w:r>
        <w:r w:rsidR="0033507D">
          <w:rPr>
            <w:noProof/>
            <w:webHidden/>
          </w:rPr>
          <w:tab/>
        </w:r>
        <w:r w:rsidR="0033507D">
          <w:rPr>
            <w:noProof/>
            <w:webHidden/>
          </w:rPr>
          <w:fldChar w:fldCharType="begin"/>
        </w:r>
        <w:r w:rsidR="0033507D">
          <w:rPr>
            <w:noProof/>
            <w:webHidden/>
          </w:rPr>
          <w:instrText xml:space="preserve"> PAGEREF _Toc150871852 \h </w:instrText>
        </w:r>
        <w:r w:rsidR="0033507D">
          <w:rPr>
            <w:noProof/>
            <w:webHidden/>
          </w:rPr>
        </w:r>
        <w:r w:rsidR="0033507D">
          <w:rPr>
            <w:noProof/>
            <w:webHidden/>
          </w:rPr>
          <w:fldChar w:fldCharType="separate"/>
        </w:r>
        <w:r w:rsidR="0033507D">
          <w:rPr>
            <w:noProof/>
            <w:webHidden/>
          </w:rPr>
          <w:t>14</w:t>
        </w:r>
        <w:r w:rsidR="0033507D">
          <w:rPr>
            <w:noProof/>
            <w:webHidden/>
          </w:rPr>
          <w:fldChar w:fldCharType="end"/>
        </w:r>
      </w:hyperlink>
    </w:p>
    <w:p w14:paraId="129B96F5" w14:textId="16214213"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53" w:history="1">
        <w:r w:rsidR="0033507D" w:rsidRPr="0075601D">
          <w:rPr>
            <w:rStyle w:val="Hyperlink"/>
            <w:noProof/>
          </w:rPr>
          <w:t>Hoofdstuk II. De aanwerving</w:t>
        </w:r>
        <w:r w:rsidR="0033507D">
          <w:rPr>
            <w:noProof/>
            <w:webHidden/>
          </w:rPr>
          <w:tab/>
        </w:r>
        <w:r w:rsidR="0033507D">
          <w:rPr>
            <w:noProof/>
            <w:webHidden/>
          </w:rPr>
          <w:fldChar w:fldCharType="begin"/>
        </w:r>
        <w:r w:rsidR="0033507D">
          <w:rPr>
            <w:noProof/>
            <w:webHidden/>
          </w:rPr>
          <w:instrText xml:space="preserve"> PAGEREF _Toc150871853 \h </w:instrText>
        </w:r>
        <w:r w:rsidR="0033507D">
          <w:rPr>
            <w:noProof/>
            <w:webHidden/>
          </w:rPr>
        </w:r>
        <w:r w:rsidR="0033507D">
          <w:rPr>
            <w:noProof/>
            <w:webHidden/>
          </w:rPr>
          <w:fldChar w:fldCharType="separate"/>
        </w:r>
        <w:r w:rsidR="0033507D">
          <w:rPr>
            <w:noProof/>
            <w:webHidden/>
          </w:rPr>
          <w:t>17</w:t>
        </w:r>
        <w:r w:rsidR="0033507D">
          <w:rPr>
            <w:noProof/>
            <w:webHidden/>
          </w:rPr>
          <w:fldChar w:fldCharType="end"/>
        </w:r>
      </w:hyperlink>
    </w:p>
    <w:p w14:paraId="75FADD50" w14:textId="516D3E94"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54" w:history="1">
        <w:r w:rsidR="0033507D" w:rsidRPr="0075601D">
          <w:rPr>
            <w:rStyle w:val="Hyperlink"/>
            <w:noProof/>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algemene toelatingsvoorwaarden en de aanwervingsvoorwaarden</w:t>
        </w:r>
        <w:r w:rsidR="0033507D">
          <w:rPr>
            <w:noProof/>
            <w:webHidden/>
          </w:rPr>
          <w:tab/>
        </w:r>
        <w:r w:rsidR="0033507D">
          <w:rPr>
            <w:noProof/>
            <w:webHidden/>
          </w:rPr>
          <w:fldChar w:fldCharType="begin"/>
        </w:r>
        <w:r w:rsidR="0033507D">
          <w:rPr>
            <w:noProof/>
            <w:webHidden/>
          </w:rPr>
          <w:instrText xml:space="preserve"> PAGEREF _Toc150871854 \h </w:instrText>
        </w:r>
        <w:r w:rsidR="0033507D">
          <w:rPr>
            <w:noProof/>
            <w:webHidden/>
          </w:rPr>
        </w:r>
        <w:r w:rsidR="0033507D">
          <w:rPr>
            <w:noProof/>
            <w:webHidden/>
          </w:rPr>
          <w:fldChar w:fldCharType="separate"/>
        </w:r>
        <w:r w:rsidR="0033507D">
          <w:rPr>
            <w:noProof/>
            <w:webHidden/>
          </w:rPr>
          <w:t>17</w:t>
        </w:r>
        <w:r w:rsidR="0033507D">
          <w:rPr>
            <w:noProof/>
            <w:webHidden/>
          </w:rPr>
          <w:fldChar w:fldCharType="end"/>
        </w:r>
      </w:hyperlink>
    </w:p>
    <w:p w14:paraId="34093BA0" w14:textId="5227FC11" w:rsidR="0033507D" w:rsidRDefault="003B578B">
      <w:pPr>
        <w:pStyle w:val="Inhopg3"/>
        <w:tabs>
          <w:tab w:val="left" w:pos="178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55" w:history="1">
        <w:r w:rsidR="0033507D" w:rsidRPr="0075601D">
          <w:rPr>
            <w:rStyle w:val="Hyperlink"/>
            <w:noProof/>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aanwervingsprocedure</w:t>
        </w:r>
        <w:r w:rsidR="0033507D">
          <w:rPr>
            <w:noProof/>
            <w:webHidden/>
          </w:rPr>
          <w:tab/>
        </w:r>
        <w:r w:rsidR="0033507D">
          <w:rPr>
            <w:noProof/>
            <w:webHidden/>
          </w:rPr>
          <w:fldChar w:fldCharType="begin"/>
        </w:r>
        <w:r w:rsidR="0033507D">
          <w:rPr>
            <w:noProof/>
            <w:webHidden/>
          </w:rPr>
          <w:instrText xml:space="preserve"> PAGEREF _Toc150871855 \h </w:instrText>
        </w:r>
        <w:r w:rsidR="0033507D">
          <w:rPr>
            <w:noProof/>
            <w:webHidden/>
          </w:rPr>
        </w:r>
        <w:r w:rsidR="0033507D">
          <w:rPr>
            <w:noProof/>
            <w:webHidden/>
          </w:rPr>
          <w:fldChar w:fldCharType="separate"/>
        </w:r>
        <w:r w:rsidR="0033507D">
          <w:rPr>
            <w:noProof/>
            <w:webHidden/>
          </w:rPr>
          <w:t>20</w:t>
        </w:r>
        <w:r w:rsidR="0033507D">
          <w:rPr>
            <w:noProof/>
            <w:webHidden/>
          </w:rPr>
          <w:fldChar w:fldCharType="end"/>
        </w:r>
      </w:hyperlink>
    </w:p>
    <w:p w14:paraId="614142D0" w14:textId="57217A5C"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56" w:history="1">
        <w:r w:rsidR="0033507D" w:rsidRPr="0075601D">
          <w:rPr>
            <w:rStyle w:val="Hyperlink"/>
            <w:noProof/>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selectieprocedure</w:t>
        </w:r>
        <w:r w:rsidR="0033507D">
          <w:rPr>
            <w:noProof/>
            <w:webHidden/>
          </w:rPr>
          <w:tab/>
        </w:r>
        <w:r w:rsidR="0033507D">
          <w:rPr>
            <w:noProof/>
            <w:webHidden/>
          </w:rPr>
          <w:fldChar w:fldCharType="begin"/>
        </w:r>
        <w:r w:rsidR="0033507D">
          <w:rPr>
            <w:noProof/>
            <w:webHidden/>
          </w:rPr>
          <w:instrText xml:space="preserve"> PAGEREF _Toc150871856 \h </w:instrText>
        </w:r>
        <w:r w:rsidR="0033507D">
          <w:rPr>
            <w:noProof/>
            <w:webHidden/>
          </w:rPr>
        </w:r>
        <w:r w:rsidR="0033507D">
          <w:rPr>
            <w:noProof/>
            <w:webHidden/>
          </w:rPr>
          <w:fldChar w:fldCharType="separate"/>
        </w:r>
        <w:r w:rsidR="0033507D">
          <w:rPr>
            <w:noProof/>
            <w:webHidden/>
          </w:rPr>
          <w:t>23</w:t>
        </w:r>
        <w:r w:rsidR="0033507D">
          <w:rPr>
            <w:noProof/>
            <w:webHidden/>
          </w:rPr>
          <w:fldChar w:fldCharType="end"/>
        </w:r>
      </w:hyperlink>
    </w:p>
    <w:p w14:paraId="1FAD0FAA" w14:textId="4EDE3E28" w:rsidR="0033507D" w:rsidRDefault="003B578B">
      <w:pPr>
        <w:pStyle w:val="Inhopg3"/>
        <w:tabs>
          <w:tab w:val="left" w:pos="18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57" w:history="1">
        <w:r w:rsidR="0033507D" w:rsidRPr="0075601D">
          <w:rPr>
            <w:rStyle w:val="Hyperlink"/>
            <w:noProof/>
          </w:rPr>
          <w:t>Afdeling IV.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Wervingsreserves</w:t>
        </w:r>
        <w:r w:rsidR="0033507D">
          <w:rPr>
            <w:noProof/>
            <w:webHidden/>
          </w:rPr>
          <w:tab/>
        </w:r>
        <w:r w:rsidR="0033507D">
          <w:rPr>
            <w:noProof/>
            <w:webHidden/>
          </w:rPr>
          <w:fldChar w:fldCharType="begin"/>
        </w:r>
        <w:r w:rsidR="0033507D">
          <w:rPr>
            <w:noProof/>
            <w:webHidden/>
          </w:rPr>
          <w:instrText xml:space="preserve"> PAGEREF _Toc150871857 \h </w:instrText>
        </w:r>
        <w:r w:rsidR="0033507D">
          <w:rPr>
            <w:noProof/>
            <w:webHidden/>
          </w:rPr>
        </w:r>
        <w:r w:rsidR="0033507D">
          <w:rPr>
            <w:noProof/>
            <w:webHidden/>
          </w:rPr>
          <w:fldChar w:fldCharType="separate"/>
        </w:r>
        <w:r w:rsidR="0033507D">
          <w:rPr>
            <w:noProof/>
            <w:webHidden/>
          </w:rPr>
          <w:t>28</w:t>
        </w:r>
        <w:r w:rsidR="0033507D">
          <w:rPr>
            <w:noProof/>
            <w:webHidden/>
          </w:rPr>
          <w:fldChar w:fldCharType="end"/>
        </w:r>
      </w:hyperlink>
    </w:p>
    <w:p w14:paraId="4D3EA807" w14:textId="3CBE2ECA"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58" w:history="1">
        <w:r w:rsidR="0033507D" w:rsidRPr="0075601D">
          <w:rPr>
            <w:rStyle w:val="Hyperlink"/>
            <w:noProof/>
          </w:rPr>
          <w:t>Afdeling V. Specifieke bepalingen voor de aanwerving van de secretaris van het OCMW en de maatschappelijk werker van het OCMW</w:t>
        </w:r>
        <w:r w:rsidR="0033507D">
          <w:rPr>
            <w:noProof/>
            <w:webHidden/>
          </w:rPr>
          <w:tab/>
        </w:r>
        <w:r w:rsidR="0033507D">
          <w:rPr>
            <w:noProof/>
            <w:webHidden/>
          </w:rPr>
          <w:fldChar w:fldCharType="begin"/>
        </w:r>
        <w:r w:rsidR="0033507D">
          <w:rPr>
            <w:noProof/>
            <w:webHidden/>
          </w:rPr>
          <w:instrText xml:space="preserve"> PAGEREF _Toc150871858 \h </w:instrText>
        </w:r>
        <w:r w:rsidR="0033507D">
          <w:rPr>
            <w:noProof/>
            <w:webHidden/>
          </w:rPr>
        </w:r>
        <w:r w:rsidR="0033507D">
          <w:rPr>
            <w:noProof/>
            <w:webHidden/>
          </w:rPr>
          <w:fldChar w:fldCharType="separate"/>
        </w:r>
        <w:r w:rsidR="0033507D">
          <w:rPr>
            <w:noProof/>
            <w:webHidden/>
          </w:rPr>
          <w:t>29</w:t>
        </w:r>
        <w:r w:rsidR="0033507D">
          <w:rPr>
            <w:noProof/>
            <w:webHidden/>
          </w:rPr>
          <w:fldChar w:fldCharType="end"/>
        </w:r>
      </w:hyperlink>
    </w:p>
    <w:p w14:paraId="77C0E204" w14:textId="0ED50E70" w:rsidR="0033507D" w:rsidRDefault="003B578B">
      <w:pPr>
        <w:pStyle w:val="Inhopg3"/>
        <w:tabs>
          <w:tab w:val="left" w:pos="1914"/>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59" w:history="1">
        <w:r w:rsidR="0033507D" w:rsidRPr="0075601D">
          <w:rPr>
            <w:rStyle w:val="Hyperlink"/>
            <w:noProof/>
          </w:rPr>
          <w:t>Afdeling VI.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Specifieke bepalingen voor de aanwerving in de betrekkingen die ingesteld worden ter uitvoering van werkgelegenheidsmaatregelen van de hogere overheid, en in sommige tijdelijke betrekkingen</w:t>
        </w:r>
        <w:r w:rsidR="0033507D">
          <w:rPr>
            <w:noProof/>
            <w:webHidden/>
          </w:rPr>
          <w:tab/>
        </w:r>
        <w:r w:rsidR="0033507D">
          <w:rPr>
            <w:noProof/>
            <w:webHidden/>
          </w:rPr>
          <w:fldChar w:fldCharType="begin"/>
        </w:r>
        <w:r w:rsidR="0033507D">
          <w:rPr>
            <w:noProof/>
            <w:webHidden/>
          </w:rPr>
          <w:instrText xml:space="preserve"> PAGEREF _Toc150871859 \h </w:instrText>
        </w:r>
        <w:r w:rsidR="0033507D">
          <w:rPr>
            <w:noProof/>
            <w:webHidden/>
          </w:rPr>
        </w:r>
        <w:r w:rsidR="0033507D">
          <w:rPr>
            <w:noProof/>
            <w:webHidden/>
          </w:rPr>
          <w:fldChar w:fldCharType="separate"/>
        </w:r>
        <w:r w:rsidR="0033507D">
          <w:rPr>
            <w:noProof/>
            <w:webHidden/>
          </w:rPr>
          <w:t>30</w:t>
        </w:r>
        <w:r w:rsidR="0033507D">
          <w:rPr>
            <w:noProof/>
            <w:webHidden/>
          </w:rPr>
          <w:fldChar w:fldCharType="end"/>
        </w:r>
      </w:hyperlink>
    </w:p>
    <w:p w14:paraId="3DABAC9D" w14:textId="7977062E" w:rsidR="0033507D" w:rsidRDefault="003B578B">
      <w:pPr>
        <w:pStyle w:val="Inhopg3"/>
        <w:tabs>
          <w:tab w:val="left" w:pos="1945"/>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60" w:history="1">
        <w:r w:rsidR="0033507D" w:rsidRPr="0075601D">
          <w:rPr>
            <w:rStyle w:val="Hyperlink"/>
            <w:noProof/>
          </w:rPr>
          <w:t>Afdeling VII.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aanwerving van personen met een arbeids-handicap</w:t>
        </w:r>
        <w:r w:rsidR="0033507D">
          <w:rPr>
            <w:noProof/>
            <w:webHidden/>
          </w:rPr>
          <w:tab/>
        </w:r>
        <w:r w:rsidR="0033507D">
          <w:rPr>
            <w:noProof/>
            <w:webHidden/>
          </w:rPr>
          <w:fldChar w:fldCharType="begin"/>
        </w:r>
        <w:r w:rsidR="0033507D">
          <w:rPr>
            <w:noProof/>
            <w:webHidden/>
          </w:rPr>
          <w:instrText xml:space="preserve"> PAGEREF _Toc150871860 \h </w:instrText>
        </w:r>
        <w:r w:rsidR="0033507D">
          <w:rPr>
            <w:noProof/>
            <w:webHidden/>
          </w:rPr>
        </w:r>
        <w:r w:rsidR="0033507D">
          <w:rPr>
            <w:noProof/>
            <w:webHidden/>
          </w:rPr>
          <w:fldChar w:fldCharType="separate"/>
        </w:r>
        <w:r w:rsidR="0033507D">
          <w:rPr>
            <w:noProof/>
            <w:webHidden/>
          </w:rPr>
          <w:t>32</w:t>
        </w:r>
        <w:r w:rsidR="0033507D">
          <w:rPr>
            <w:noProof/>
            <w:webHidden/>
          </w:rPr>
          <w:fldChar w:fldCharType="end"/>
        </w:r>
      </w:hyperlink>
    </w:p>
    <w:p w14:paraId="7E09D1EE" w14:textId="5B82A910" w:rsidR="0033507D" w:rsidRDefault="003B578B">
      <w:pPr>
        <w:pStyle w:val="Inhopg3"/>
        <w:tabs>
          <w:tab w:val="left" w:pos="203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61" w:history="1">
        <w:r w:rsidR="0033507D" w:rsidRPr="0075601D">
          <w:rPr>
            <w:rStyle w:val="Hyperlink"/>
            <w:noProof/>
          </w:rPr>
          <w:t>Afdeling VIII.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indiensttreding</w:t>
        </w:r>
        <w:r w:rsidR="0033507D">
          <w:rPr>
            <w:noProof/>
            <w:webHidden/>
          </w:rPr>
          <w:tab/>
        </w:r>
        <w:r w:rsidR="0033507D">
          <w:rPr>
            <w:noProof/>
            <w:webHidden/>
          </w:rPr>
          <w:fldChar w:fldCharType="begin"/>
        </w:r>
        <w:r w:rsidR="0033507D">
          <w:rPr>
            <w:noProof/>
            <w:webHidden/>
          </w:rPr>
          <w:instrText xml:space="preserve"> PAGEREF _Toc150871861 \h </w:instrText>
        </w:r>
        <w:r w:rsidR="0033507D">
          <w:rPr>
            <w:noProof/>
            <w:webHidden/>
          </w:rPr>
        </w:r>
        <w:r w:rsidR="0033507D">
          <w:rPr>
            <w:noProof/>
            <w:webHidden/>
          </w:rPr>
          <w:fldChar w:fldCharType="separate"/>
        </w:r>
        <w:r w:rsidR="0033507D">
          <w:rPr>
            <w:noProof/>
            <w:webHidden/>
          </w:rPr>
          <w:t>33</w:t>
        </w:r>
        <w:r w:rsidR="0033507D">
          <w:rPr>
            <w:noProof/>
            <w:webHidden/>
          </w:rPr>
          <w:fldChar w:fldCharType="end"/>
        </w:r>
      </w:hyperlink>
    </w:p>
    <w:p w14:paraId="59C7A1ED" w14:textId="61482CE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62" w:history="1">
        <w:r w:rsidR="0033507D" w:rsidRPr="0075601D">
          <w:rPr>
            <w:rStyle w:val="Hyperlink"/>
            <w:noProof/>
          </w:rPr>
          <w:t>Hoofdstuk III. De proeftijd met het oog op de vaste aanstelling in statutair verband en de inloopperiode van het contractueel personeel</w:t>
        </w:r>
        <w:r w:rsidR="0033507D">
          <w:rPr>
            <w:noProof/>
            <w:webHidden/>
          </w:rPr>
          <w:tab/>
        </w:r>
        <w:r w:rsidR="0033507D">
          <w:rPr>
            <w:noProof/>
            <w:webHidden/>
          </w:rPr>
          <w:fldChar w:fldCharType="begin"/>
        </w:r>
        <w:r w:rsidR="0033507D">
          <w:rPr>
            <w:noProof/>
            <w:webHidden/>
          </w:rPr>
          <w:instrText xml:space="preserve"> PAGEREF _Toc150871862 \h </w:instrText>
        </w:r>
        <w:r w:rsidR="0033507D">
          <w:rPr>
            <w:noProof/>
            <w:webHidden/>
          </w:rPr>
        </w:r>
        <w:r w:rsidR="0033507D">
          <w:rPr>
            <w:noProof/>
            <w:webHidden/>
          </w:rPr>
          <w:fldChar w:fldCharType="separate"/>
        </w:r>
        <w:r w:rsidR="0033507D">
          <w:rPr>
            <w:noProof/>
            <w:webHidden/>
          </w:rPr>
          <w:t>35</w:t>
        </w:r>
        <w:r w:rsidR="0033507D">
          <w:rPr>
            <w:noProof/>
            <w:webHidden/>
          </w:rPr>
          <w:fldChar w:fldCharType="end"/>
        </w:r>
      </w:hyperlink>
    </w:p>
    <w:p w14:paraId="5A9BF4B6" w14:textId="328D1301"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63" w:history="1">
        <w:r w:rsidR="0033507D" w:rsidRPr="0075601D">
          <w:rPr>
            <w:rStyle w:val="Hyperlink"/>
            <w:noProof/>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Algemene bepaling</w:t>
        </w:r>
        <w:r w:rsidR="0033507D">
          <w:rPr>
            <w:noProof/>
            <w:webHidden/>
          </w:rPr>
          <w:tab/>
        </w:r>
        <w:r w:rsidR="0033507D">
          <w:rPr>
            <w:noProof/>
            <w:webHidden/>
          </w:rPr>
          <w:fldChar w:fldCharType="begin"/>
        </w:r>
        <w:r w:rsidR="0033507D">
          <w:rPr>
            <w:noProof/>
            <w:webHidden/>
          </w:rPr>
          <w:instrText xml:space="preserve"> PAGEREF _Toc150871863 \h </w:instrText>
        </w:r>
        <w:r w:rsidR="0033507D">
          <w:rPr>
            <w:noProof/>
            <w:webHidden/>
          </w:rPr>
        </w:r>
        <w:r w:rsidR="0033507D">
          <w:rPr>
            <w:noProof/>
            <w:webHidden/>
          </w:rPr>
          <w:fldChar w:fldCharType="separate"/>
        </w:r>
        <w:r w:rsidR="0033507D">
          <w:rPr>
            <w:noProof/>
            <w:webHidden/>
          </w:rPr>
          <w:t>35</w:t>
        </w:r>
        <w:r w:rsidR="0033507D">
          <w:rPr>
            <w:noProof/>
            <w:webHidden/>
          </w:rPr>
          <w:fldChar w:fldCharType="end"/>
        </w:r>
      </w:hyperlink>
    </w:p>
    <w:p w14:paraId="2C07CE5F" w14:textId="31ECCEDA" w:rsidR="0033507D" w:rsidRDefault="003B578B">
      <w:pPr>
        <w:pStyle w:val="Inhopg3"/>
        <w:tabs>
          <w:tab w:val="left" w:pos="192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64" w:history="1">
        <w:r w:rsidR="0033507D" w:rsidRPr="0075601D">
          <w:rPr>
            <w:rStyle w:val="Hyperlink"/>
            <w:noProof/>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duur van de proeftijd/inloopperiode en de evaluatie tijdens de proeftijd/inloopperiode</w:t>
        </w:r>
        <w:r w:rsidR="0033507D">
          <w:rPr>
            <w:noProof/>
            <w:webHidden/>
          </w:rPr>
          <w:tab/>
        </w:r>
        <w:r w:rsidR="0033507D">
          <w:rPr>
            <w:noProof/>
            <w:webHidden/>
          </w:rPr>
          <w:fldChar w:fldCharType="begin"/>
        </w:r>
        <w:r w:rsidR="0033507D">
          <w:rPr>
            <w:noProof/>
            <w:webHidden/>
          </w:rPr>
          <w:instrText xml:space="preserve"> PAGEREF _Toc150871864 \h </w:instrText>
        </w:r>
        <w:r w:rsidR="0033507D">
          <w:rPr>
            <w:noProof/>
            <w:webHidden/>
          </w:rPr>
        </w:r>
        <w:r w:rsidR="0033507D">
          <w:rPr>
            <w:noProof/>
            <w:webHidden/>
          </w:rPr>
          <w:fldChar w:fldCharType="separate"/>
        </w:r>
        <w:r w:rsidR="0033507D">
          <w:rPr>
            <w:noProof/>
            <w:webHidden/>
          </w:rPr>
          <w:t>36</w:t>
        </w:r>
        <w:r w:rsidR="0033507D">
          <w:rPr>
            <w:noProof/>
            <w:webHidden/>
          </w:rPr>
          <w:fldChar w:fldCharType="end"/>
        </w:r>
      </w:hyperlink>
    </w:p>
    <w:p w14:paraId="4284EDB3" w14:textId="47CACDAD"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65" w:history="1">
        <w:r w:rsidR="0033507D" w:rsidRPr="0075601D">
          <w:rPr>
            <w:rStyle w:val="Hyperlink"/>
            <w:noProof/>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vaste aanstelling in statutair verband</w:t>
        </w:r>
        <w:r w:rsidR="0033507D">
          <w:rPr>
            <w:noProof/>
            <w:webHidden/>
          </w:rPr>
          <w:tab/>
        </w:r>
        <w:r w:rsidR="0033507D">
          <w:rPr>
            <w:noProof/>
            <w:webHidden/>
          </w:rPr>
          <w:fldChar w:fldCharType="begin"/>
        </w:r>
        <w:r w:rsidR="0033507D">
          <w:rPr>
            <w:noProof/>
            <w:webHidden/>
          </w:rPr>
          <w:instrText xml:space="preserve"> PAGEREF _Toc150871865 \h </w:instrText>
        </w:r>
        <w:r w:rsidR="0033507D">
          <w:rPr>
            <w:noProof/>
            <w:webHidden/>
          </w:rPr>
        </w:r>
        <w:r w:rsidR="0033507D">
          <w:rPr>
            <w:noProof/>
            <w:webHidden/>
          </w:rPr>
          <w:fldChar w:fldCharType="separate"/>
        </w:r>
        <w:r w:rsidR="0033507D">
          <w:rPr>
            <w:noProof/>
            <w:webHidden/>
          </w:rPr>
          <w:t>39</w:t>
        </w:r>
        <w:r w:rsidR="0033507D">
          <w:rPr>
            <w:noProof/>
            <w:webHidden/>
          </w:rPr>
          <w:fldChar w:fldCharType="end"/>
        </w:r>
      </w:hyperlink>
    </w:p>
    <w:p w14:paraId="009FC80B" w14:textId="7E6509A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66" w:history="1">
        <w:r w:rsidR="0033507D" w:rsidRPr="0075601D">
          <w:rPr>
            <w:rStyle w:val="Hyperlink"/>
            <w:noProof/>
          </w:rPr>
          <w:t xml:space="preserve">Hoofdstuk IV.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opvolging en feedback van het personeelslid tijdens de loopbaan</w:t>
        </w:r>
        <w:r w:rsidR="0033507D">
          <w:rPr>
            <w:noProof/>
            <w:webHidden/>
          </w:rPr>
          <w:tab/>
        </w:r>
        <w:r w:rsidR="0033507D">
          <w:rPr>
            <w:noProof/>
            <w:webHidden/>
          </w:rPr>
          <w:fldChar w:fldCharType="begin"/>
        </w:r>
        <w:r w:rsidR="0033507D">
          <w:rPr>
            <w:noProof/>
            <w:webHidden/>
          </w:rPr>
          <w:instrText xml:space="preserve"> PAGEREF _Toc150871866 \h </w:instrText>
        </w:r>
        <w:r w:rsidR="0033507D">
          <w:rPr>
            <w:noProof/>
            <w:webHidden/>
          </w:rPr>
        </w:r>
        <w:r w:rsidR="0033507D">
          <w:rPr>
            <w:noProof/>
            <w:webHidden/>
          </w:rPr>
          <w:fldChar w:fldCharType="separate"/>
        </w:r>
        <w:r w:rsidR="0033507D">
          <w:rPr>
            <w:noProof/>
            <w:webHidden/>
          </w:rPr>
          <w:t>40</w:t>
        </w:r>
        <w:r w:rsidR="0033507D">
          <w:rPr>
            <w:noProof/>
            <w:webHidden/>
          </w:rPr>
          <w:fldChar w:fldCharType="end"/>
        </w:r>
      </w:hyperlink>
    </w:p>
    <w:p w14:paraId="0CCA0393" w14:textId="50239F33"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67" w:history="1">
        <w:r w:rsidR="0033507D" w:rsidRPr="0075601D">
          <w:rPr>
            <w:rStyle w:val="Hyperlink"/>
            <w:noProof/>
            <w:snapToGrid w:val="0"/>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Algemene bepalingen</w:t>
        </w:r>
        <w:r w:rsidR="0033507D">
          <w:rPr>
            <w:noProof/>
            <w:webHidden/>
          </w:rPr>
          <w:tab/>
        </w:r>
        <w:r w:rsidR="0033507D">
          <w:rPr>
            <w:noProof/>
            <w:webHidden/>
          </w:rPr>
          <w:fldChar w:fldCharType="begin"/>
        </w:r>
        <w:r w:rsidR="0033507D">
          <w:rPr>
            <w:noProof/>
            <w:webHidden/>
          </w:rPr>
          <w:instrText xml:space="preserve"> PAGEREF _Toc150871867 \h </w:instrText>
        </w:r>
        <w:r w:rsidR="0033507D">
          <w:rPr>
            <w:noProof/>
            <w:webHidden/>
          </w:rPr>
        </w:r>
        <w:r w:rsidR="0033507D">
          <w:rPr>
            <w:noProof/>
            <w:webHidden/>
          </w:rPr>
          <w:fldChar w:fldCharType="separate"/>
        </w:r>
        <w:r w:rsidR="0033507D">
          <w:rPr>
            <w:noProof/>
            <w:webHidden/>
          </w:rPr>
          <w:t>40</w:t>
        </w:r>
        <w:r w:rsidR="0033507D">
          <w:rPr>
            <w:noProof/>
            <w:webHidden/>
          </w:rPr>
          <w:fldChar w:fldCharType="end"/>
        </w:r>
      </w:hyperlink>
    </w:p>
    <w:p w14:paraId="3CF7CD02" w14:textId="71843A06" w:rsidR="0033507D" w:rsidRDefault="003B578B">
      <w:pPr>
        <w:pStyle w:val="Inhopg3"/>
        <w:tabs>
          <w:tab w:val="left" w:pos="178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68" w:history="1">
        <w:r w:rsidR="0033507D" w:rsidRPr="0075601D">
          <w:rPr>
            <w:rStyle w:val="Hyperlink"/>
            <w:noProof/>
            <w:snapToGrid w:val="0"/>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periodiciteit van de opvolging en de feedback.</w:t>
        </w:r>
        <w:r w:rsidR="0033507D">
          <w:rPr>
            <w:noProof/>
            <w:webHidden/>
          </w:rPr>
          <w:tab/>
        </w:r>
        <w:r w:rsidR="0033507D">
          <w:rPr>
            <w:noProof/>
            <w:webHidden/>
          </w:rPr>
          <w:fldChar w:fldCharType="begin"/>
        </w:r>
        <w:r w:rsidR="0033507D">
          <w:rPr>
            <w:noProof/>
            <w:webHidden/>
          </w:rPr>
          <w:instrText xml:space="preserve"> PAGEREF _Toc150871868 \h </w:instrText>
        </w:r>
        <w:r w:rsidR="0033507D">
          <w:rPr>
            <w:noProof/>
            <w:webHidden/>
          </w:rPr>
        </w:r>
        <w:r w:rsidR="0033507D">
          <w:rPr>
            <w:noProof/>
            <w:webHidden/>
          </w:rPr>
          <w:fldChar w:fldCharType="separate"/>
        </w:r>
        <w:r w:rsidR="0033507D">
          <w:rPr>
            <w:noProof/>
            <w:webHidden/>
          </w:rPr>
          <w:t>42</w:t>
        </w:r>
        <w:r w:rsidR="0033507D">
          <w:rPr>
            <w:noProof/>
            <w:webHidden/>
          </w:rPr>
          <w:fldChar w:fldCharType="end"/>
        </w:r>
      </w:hyperlink>
    </w:p>
    <w:p w14:paraId="0980AA52" w14:textId="51BEF5B2" w:rsidR="0033507D" w:rsidRDefault="003B578B">
      <w:pPr>
        <w:pStyle w:val="Inhopg3"/>
        <w:tabs>
          <w:tab w:val="left" w:pos="212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69" w:history="1">
        <w:r w:rsidR="0033507D" w:rsidRPr="0075601D">
          <w:rPr>
            <w:rStyle w:val="Hyperlink"/>
            <w:noProof/>
          </w:rPr>
          <w:t xml:space="preserve">Afdeling III.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Het ontslag wegens beroepsongeschiktheid ingevolge het ontoereikend functioneren van het personeelslid</w:t>
        </w:r>
        <w:r w:rsidR="0033507D">
          <w:rPr>
            <w:noProof/>
            <w:webHidden/>
          </w:rPr>
          <w:tab/>
        </w:r>
        <w:r w:rsidR="0033507D">
          <w:rPr>
            <w:noProof/>
            <w:webHidden/>
          </w:rPr>
          <w:fldChar w:fldCharType="begin"/>
        </w:r>
        <w:r w:rsidR="0033507D">
          <w:rPr>
            <w:noProof/>
            <w:webHidden/>
          </w:rPr>
          <w:instrText xml:space="preserve"> PAGEREF _Toc150871869 \h </w:instrText>
        </w:r>
        <w:r w:rsidR="0033507D">
          <w:rPr>
            <w:noProof/>
            <w:webHidden/>
          </w:rPr>
        </w:r>
        <w:r w:rsidR="0033507D">
          <w:rPr>
            <w:noProof/>
            <w:webHidden/>
          </w:rPr>
          <w:fldChar w:fldCharType="separate"/>
        </w:r>
        <w:r w:rsidR="0033507D">
          <w:rPr>
            <w:noProof/>
            <w:webHidden/>
          </w:rPr>
          <w:t>43</w:t>
        </w:r>
        <w:r w:rsidR="0033507D">
          <w:rPr>
            <w:noProof/>
            <w:webHidden/>
          </w:rPr>
          <w:fldChar w:fldCharType="end"/>
        </w:r>
      </w:hyperlink>
    </w:p>
    <w:p w14:paraId="2812CCD4" w14:textId="69ECA2F1" w:rsidR="0033507D" w:rsidRDefault="003B578B">
      <w:pPr>
        <w:pStyle w:val="Inhopg3"/>
        <w:tabs>
          <w:tab w:val="left" w:pos="1775"/>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70" w:history="1">
        <w:r w:rsidR="0033507D" w:rsidRPr="0075601D">
          <w:rPr>
            <w:rStyle w:val="Hyperlink"/>
            <w:noProof/>
            <w:snapToGrid w:val="0"/>
          </w:rPr>
          <w:t>Afdeling 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De evaluatieresultaten en de gevolgen van de evaluatie</w:t>
        </w:r>
        <w:r w:rsidR="0033507D">
          <w:rPr>
            <w:noProof/>
            <w:webHidden/>
          </w:rPr>
          <w:tab/>
        </w:r>
        <w:r w:rsidR="0033507D">
          <w:rPr>
            <w:noProof/>
            <w:webHidden/>
          </w:rPr>
          <w:fldChar w:fldCharType="begin"/>
        </w:r>
        <w:r w:rsidR="0033507D">
          <w:rPr>
            <w:noProof/>
            <w:webHidden/>
          </w:rPr>
          <w:instrText xml:space="preserve"> PAGEREF _Toc150871870 \h </w:instrText>
        </w:r>
        <w:r w:rsidR="0033507D">
          <w:rPr>
            <w:noProof/>
            <w:webHidden/>
          </w:rPr>
        </w:r>
        <w:r w:rsidR="0033507D">
          <w:rPr>
            <w:noProof/>
            <w:webHidden/>
          </w:rPr>
          <w:fldChar w:fldCharType="separate"/>
        </w:r>
        <w:r w:rsidR="0033507D">
          <w:rPr>
            <w:noProof/>
            <w:webHidden/>
          </w:rPr>
          <w:t>46</w:t>
        </w:r>
        <w:r w:rsidR="0033507D">
          <w:rPr>
            <w:noProof/>
            <w:webHidden/>
          </w:rPr>
          <w:fldChar w:fldCharType="end"/>
        </w:r>
      </w:hyperlink>
    </w:p>
    <w:p w14:paraId="7448ADF7" w14:textId="2DC12693" w:rsidR="0033507D" w:rsidRDefault="003B578B">
      <w:pPr>
        <w:pStyle w:val="Inhopg3"/>
        <w:tabs>
          <w:tab w:val="left" w:pos="1835"/>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71" w:history="1">
        <w:r w:rsidR="0033507D" w:rsidRPr="0075601D">
          <w:rPr>
            <w:rStyle w:val="Hyperlink"/>
            <w:noProof/>
            <w:snapToGrid w:val="0"/>
          </w:rPr>
          <w:t xml:space="preserve">Afdeling 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Het beroep tegen de ongunstige evaluatie</w:t>
        </w:r>
        <w:r w:rsidR="0033507D">
          <w:rPr>
            <w:noProof/>
            <w:webHidden/>
          </w:rPr>
          <w:tab/>
        </w:r>
        <w:r w:rsidR="0033507D">
          <w:rPr>
            <w:noProof/>
            <w:webHidden/>
          </w:rPr>
          <w:fldChar w:fldCharType="begin"/>
        </w:r>
        <w:r w:rsidR="0033507D">
          <w:rPr>
            <w:noProof/>
            <w:webHidden/>
          </w:rPr>
          <w:instrText xml:space="preserve"> PAGEREF _Toc150871871 \h </w:instrText>
        </w:r>
        <w:r w:rsidR="0033507D">
          <w:rPr>
            <w:noProof/>
            <w:webHidden/>
          </w:rPr>
        </w:r>
        <w:r w:rsidR="0033507D">
          <w:rPr>
            <w:noProof/>
            <w:webHidden/>
          </w:rPr>
          <w:fldChar w:fldCharType="separate"/>
        </w:r>
        <w:r w:rsidR="0033507D">
          <w:rPr>
            <w:noProof/>
            <w:webHidden/>
          </w:rPr>
          <w:t>48</w:t>
        </w:r>
        <w:r w:rsidR="0033507D">
          <w:rPr>
            <w:noProof/>
            <w:webHidden/>
          </w:rPr>
          <w:fldChar w:fldCharType="end"/>
        </w:r>
      </w:hyperlink>
    </w:p>
    <w:p w14:paraId="2346CB7A" w14:textId="1D783387"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72" w:history="1">
        <w:r w:rsidR="0033507D" w:rsidRPr="0075601D">
          <w:rPr>
            <w:rStyle w:val="Hyperlink"/>
            <w:noProof/>
            <w:snapToGrid w:val="0"/>
          </w:rPr>
          <w:t>Hoofdstuk V. Specifieke bepalingen voor de evaluatie van de secretaris van het OCMW</w:t>
        </w:r>
        <w:r w:rsidR="0033507D">
          <w:rPr>
            <w:noProof/>
            <w:webHidden/>
          </w:rPr>
          <w:tab/>
        </w:r>
        <w:r w:rsidR="0033507D">
          <w:rPr>
            <w:noProof/>
            <w:webHidden/>
          </w:rPr>
          <w:fldChar w:fldCharType="begin"/>
        </w:r>
        <w:r w:rsidR="0033507D">
          <w:rPr>
            <w:noProof/>
            <w:webHidden/>
          </w:rPr>
          <w:instrText xml:space="preserve"> PAGEREF _Toc150871872 \h </w:instrText>
        </w:r>
        <w:r w:rsidR="0033507D">
          <w:rPr>
            <w:noProof/>
            <w:webHidden/>
          </w:rPr>
        </w:r>
        <w:r w:rsidR="0033507D">
          <w:rPr>
            <w:noProof/>
            <w:webHidden/>
          </w:rPr>
          <w:fldChar w:fldCharType="separate"/>
        </w:r>
        <w:r w:rsidR="0033507D">
          <w:rPr>
            <w:noProof/>
            <w:webHidden/>
          </w:rPr>
          <w:t>51</w:t>
        </w:r>
        <w:r w:rsidR="0033507D">
          <w:rPr>
            <w:noProof/>
            <w:webHidden/>
          </w:rPr>
          <w:fldChar w:fldCharType="end"/>
        </w:r>
      </w:hyperlink>
    </w:p>
    <w:p w14:paraId="6DF8CCC7" w14:textId="5105CE7A"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73" w:history="1">
        <w:r w:rsidR="0033507D" w:rsidRPr="0075601D">
          <w:rPr>
            <w:rStyle w:val="Hyperlink"/>
            <w:noProof/>
          </w:rPr>
          <w:t>Hoofdstuk VI. Het vormingsreglement</w:t>
        </w:r>
        <w:r w:rsidR="0033507D">
          <w:rPr>
            <w:noProof/>
            <w:webHidden/>
          </w:rPr>
          <w:tab/>
        </w:r>
        <w:r w:rsidR="0033507D">
          <w:rPr>
            <w:noProof/>
            <w:webHidden/>
          </w:rPr>
          <w:fldChar w:fldCharType="begin"/>
        </w:r>
        <w:r w:rsidR="0033507D">
          <w:rPr>
            <w:noProof/>
            <w:webHidden/>
          </w:rPr>
          <w:instrText xml:space="preserve"> PAGEREF _Toc150871873 \h </w:instrText>
        </w:r>
        <w:r w:rsidR="0033507D">
          <w:rPr>
            <w:noProof/>
            <w:webHidden/>
          </w:rPr>
        </w:r>
        <w:r w:rsidR="0033507D">
          <w:rPr>
            <w:noProof/>
            <w:webHidden/>
          </w:rPr>
          <w:fldChar w:fldCharType="separate"/>
        </w:r>
        <w:r w:rsidR="0033507D">
          <w:rPr>
            <w:noProof/>
            <w:webHidden/>
          </w:rPr>
          <w:t>52</w:t>
        </w:r>
        <w:r w:rsidR="0033507D">
          <w:rPr>
            <w:noProof/>
            <w:webHidden/>
          </w:rPr>
          <w:fldChar w:fldCharType="end"/>
        </w:r>
      </w:hyperlink>
    </w:p>
    <w:p w14:paraId="7CD4D6BD" w14:textId="7DE0118F"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74" w:history="1">
        <w:r w:rsidR="0033507D" w:rsidRPr="0075601D">
          <w:rPr>
            <w:rStyle w:val="Hyperlink"/>
            <w:noProof/>
            <w:snapToGrid w:val="0"/>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Algemene bepalingen</w:t>
        </w:r>
        <w:r w:rsidR="0033507D">
          <w:rPr>
            <w:noProof/>
            <w:webHidden/>
          </w:rPr>
          <w:tab/>
        </w:r>
        <w:r w:rsidR="0033507D">
          <w:rPr>
            <w:noProof/>
            <w:webHidden/>
          </w:rPr>
          <w:fldChar w:fldCharType="begin"/>
        </w:r>
        <w:r w:rsidR="0033507D">
          <w:rPr>
            <w:noProof/>
            <w:webHidden/>
          </w:rPr>
          <w:instrText xml:space="preserve"> PAGEREF _Toc150871874 \h </w:instrText>
        </w:r>
        <w:r w:rsidR="0033507D">
          <w:rPr>
            <w:noProof/>
            <w:webHidden/>
          </w:rPr>
        </w:r>
        <w:r w:rsidR="0033507D">
          <w:rPr>
            <w:noProof/>
            <w:webHidden/>
          </w:rPr>
          <w:fldChar w:fldCharType="separate"/>
        </w:r>
        <w:r w:rsidR="0033507D">
          <w:rPr>
            <w:noProof/>
            <w:webHidden/>
          </w:rPr>
          <w:t>52</w:t>
        </w:r>
        <w:r w:rsidR="0033507D">
          <w:rPr>
            <w:noProof/>
            <w:webHidden/>
          </w:rPr>
          <w:fldChar w:fldCharType="end"/>
        </w:r>
      </w:hyperlink>
    </w:p>
    <w:p w14:paraId="0C3F18F5" w14:textId="058999BC" w:rsidR="0033507D" w:rsidRDefault="003B578B">
      <w:pPr>
        <w:pStyle w:val="Inhopg3"/>
        <w:tabs>
          <w:tab w:val="left" w:pos="178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75" w:history="1">
        <w:r w:rsidR="0033507D" w:rsidRPr="0075601D">
          <w:rPr>
            <w:rStyle w:val="Hyperlink"/>
            <w:noProof/>
            <w:snapToGrid w:val="0"/>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De vormingsplicht</w:t>
        </w:r>
        <w:r w:rsidR="0033507D">
          <w:rPr>
            <w:noProof/>
            <w:webHidden/>
          </w:rPr>
          <w:tab/>
        </w:r>
        <w:r w:rsidR="0033507D">
          <w:rPr>
            <w:noProof/>
            <w:webHidden/>
          </w:rPr>
          <w:fldChar w:fldCharType="begin"/>
        </w:r>
        <w:r w:rsidR="0033507D">
          <w:rPr>
            <w:noProof/>
            <w:webHidden/>
          </w:rPr>
          <w:instrText xml:space="preserve"> PAGEREF _Toc150871875 \h </w:instrText>
        </w:r>
        <w:r w:rsidR="0033507D">
          <w:rPr>
            <w:noProof/>
            <w:webHidden/>
          </w:rPr>
        </w:r>
        <w:r w:rsidR="0033507D">
          <w:rPr>
            <w:noProof/>
            <w:webHidden/>
          </w:rPr>
          <w:fldChar w:fldCharType="separate"/>
        </w:r>
        <w:r w:rsidR="0033507D">
          <w:rPr>
            <w:noProof/>
            <w:webHidden/>
          </w:rPr>
          <w:t>54</w:t>
        </w:r>
        <w:r w:rsidR="0033507D">
          <w:rPr>
            <w:noProof/>
            <w:webHidden/>
          </w:rPr>
          <w:fldChar w:fldCharType="end"/>
        </w:r>
      </w:hyperlink>
    </w:p>
    <w:p w14:paraId="6BAD3210" w14:textId="0AC3979B"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76" w:history="1">
        <w:r w:rsidR="0033507D" w:rsidRPr="0075601D">
          <w:rPr>
            <w:rStyle w:val="Hyperlink"/>
            <w:noProof/>
            <w:snapToGrid w:val="0"/>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Het vormingsrecht</w:t>
        </w:r>
        <w:r w:rsidR="0033507D">
          <w:rPr>
            <w:noProof/>
            <w:webHidden/>
          </w:rPr>
          <w:tab/>
        </w:r>
        <w:r w:rsidR="0033507D">
          <w:rPr>
            <w:noProof/>
            <w:webHidden/>
          </w:rPr>
          <w:fldChar w:fldCharType="begin"/>
        </w:r>
        <w:r w:rsidR="0033507D">
          <w:rPr>
            <w:noProof/>
            <w:webHidden/>
          </w:rPr>
          <w:instrText xml:space="preserve"> PAGEREF _Toc150871876 \h </w:instrText>
        </w:r>
        <w:r w:rsidR="0033507D">
          <w:rPr>
            <w:noProof/>
            <w:webHidden/>
          </w:rPr>
        </w:r>
        <w:r w:rsidR="0033507D">
          <w:rPr>
            <w:noProof/>
            <w:webHidden/>
          </w:rPr>
          <w:fldChar w:fldCharType="separate"/>
        </w:r>
        <w:r w:rsidR="0033507D">
          <w:rPr>
            <w:noProof/>
            <w:webHidden/>
          </w:rPr>
          <w:t>56</w:t>
        </w:r>
        <w:r w:rsidR="0033507D">
          <w:rPr>
            <w:noProof/>
            <w:webHidden/>
          </w:rPr>
          <w:fldChar w:fldCharType="end"/>
        </w:r>
      </w:hyperlink>
    </w:p>
    <w:p w14:paraId="6E667F74" w14:textId="07C7F13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77" w:history="1">
        <w:r w:rsidR="0033507D" w:rsidRPr="0075601D">
          <w:rPr>
            <w:rStyle w:val="Hyperlink"/>
            <w:noProof/>
          </w:rPr>
          <w:t>Hoofdstuk VII. De administratieve anciënniteiten van het personeelslid</w:t>
        </w:r>
        <w:r w:rsidR="0033507D">
          <w:rPr>
            <w:noProof/>
            <w:webHidden/>
          </w:rPr>
          <w:tab/>
        </w:r>
        <w:r w:rsidR="0033507D">
          <w:rPr>
            <w:noProof/>
            <w:webHidden/>
          </w:rPr>
          <w:fldChar w:fldCharType="begin"/>
        </w:r>
        <w:r w:rsidR="0033507D">
          <w:rPr>
            <w:noProof/>
            <w:webHidden/>
          </w:rPr>
          <w:instrText xml:space="preserve"> PAGEREF _Toc150871877 \h </w:instrText>
        </w:r>
        <w:r w:rsidR="0033507D">
          <w:rPr>
            <w:noProof/>
            <w:webHidden/>
          </w:rPr>
        </w:r>
        <w:r w:rsidR="0033507D">
          <w:rPr>
            <w:noProof/>
            <w:webHidden/>
          </w:rPr>
          <w:fldChar w:fldCharType="separate"/>
        </w:r>
        <w:r w:rsidR="0033507D">
          <w:rPr>
            <w:noProof/>
            <w:webHidden/>
          </w:rPr>
          <w:t>58</w:t>
        </w:r>
        <w:r w:rsidR="0033507D">
          <w:rPr>
            <w:noProof/>
            <w:webHidden/>
          </w:rPr>
          <w:fldChar w:fldCharType="end"/>
        </w:r>
      </w:hyperlink>
    </w:p>
    <w:p w14:paraId="6D3477DA" w14:textId="55595297"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78" w:history="1">
        <w:r w:rsidR="0033507D" w:rsidRPr="0075601D">
          <w:rPr>
            <w:rStyle w:val="Hyperlink"/>
            <w:noProof/>
          </w:rPr>
          <w:t>Hoofdstuk VIII. De functionele loopbaan</w:t>
        </w:r>
        <w:r w:rsidR="0033507D">
          <w:rPr>
            <w:noProof/>
            <w:webHidden/>
          </w:rPr>
          <w:tab/>
        </w:r>
        <w:r w:rsidR="0033507D">
          <w:rPr>
            <w:noProof/>
            <w:webHidden/>
          </w:rPr>
          <w:fldChar w:fldCharType="begin"/>
        </w:r>
        <w:r w:rsidR="0033507D">
          <w:rPr>
            <w:noProof/>
            <w:webHidden/>
          </w:rPr>
          <w:instrText xml:space="preserve"> PAGEREF _Toc150871878 \h </w:instrText>
        </w:r>
        <w:r w:rsidR="0033507D">
          <w:rPr>
            <w:noProof/>
            <w:webHidden/>
          </w:rPr>
        </w:r>
        <w:r w:rsidR="0033507D">
          <w:rPr>
            <w:noProof/>
            <w:webHidden/>
          </w:rPr>
          <w:fldChar w:fldCharType="separate"/>
        </w:r>
        <w:r w:rsidR="0033507D">
          <w:rPr>
            <w:noProof/>
            <w:webHidden/>
          </w:rPr>
          <w:t>61</w:t>
        </w:r>
        <w:r w:rsidR="0033507D">
          <w:rPr>
            <w:noProof/>
            <w:webHidden/>
          </w:rPr>
          <w:fldChar w:fldCharType="end"/>
        </w:r>
      </w:hyperlink>
    </w:p>
    <w:p w14:paraId="10E6E9FF" w14:textId="3E2A7F07"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79" w:history="1">
        <w:r w:rsidR="0033507D" w:rsidRPr="0075601D">
          <w:rPr>
            <w:rStyle w:val="Hyperlink"/>
            <w:noProof/>
          </w:rPr>
          <w:t xml:space="preserve">Afdeling 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Algemene bepalingen</w:t>
        </w:r>
        <w:r w:rsidR="0033507D">
          <w:rPr>
            <w:noProof/>
            <w:webHidden/>
          </w:rPr>
          <w:tab/>
        </w:r>
        <w:r w:rsidR="0033507D">
          <w:rPr>
            <w:noProof/>
            <w:webHidden/>
          </w:rPr>
          <w:fldChar w:fldCharType="begin"/>
        </w:r>
        <w:r w:rsidR="0033507D">
          <w:rPr>
            <w:noProof/>
            <w:webHidden/>
          </w:rPr>
          <w:instrText xml:space="preserve"> PAGEREF _Toc150871879 \h </w:instrText>
        </w:r>
        <w:r w:rsidR="0033507D">
          <w:rPr>
            <w:noProof/>
            <w:webHidden/>
          </w:rPr>
        </w:r>
        <w:r w:rsidR="0033507D">
          <w:rPr>
            <w:noProof/>
            <w:webHidden/>
          </w:rPr>
          <w:fldChar w:fldCharType="separate"/>
        </w:r>
        <w:r w:rsidR="0033507D">
          <w:rPr>
            <w:noProof/>
            <w:webHidden/>
          </w:rPr>
          <w:t>61</w:t>
        </w:r>
        <w:r w:rsidR="0033507D">
          <w:rPr>
            <w:noProof/>
            <w:webHidden/>
          </w:rPr>
          <w:fldChar w:fldCharType="end"/>
        </w:r>
      </w:hyperlink>
    </w:p>
    <w:p w14:paraId="05ABA299" w14:textId="2CF459BB"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80" w:history="1">
        <w:r w:rsidR="0033507D" w:rsidRPr="0075601D">
          <w:rPr>
            <w:rStyle w:val="Hyperlink"/>
            <w:noProof/>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functionele loopbanen per niveau</w:t>
        </w:r>
        <w:r w:rsidR="0033507D">
          <w:rPr>
            <w:noProof/>
            <w:webHidden/>
          </w:rPr>
          <w:tab/>
        </w:r>
        <w:r w:rsidR="0033507D">
          <w:rPr>
            <w:noProof/>
            <w:webHidden/>
          </w:rPr>
          <w:fldChar w:fldCharType="begin"/>
        </w:r>
        <w:r w:rsidR="0033507D">
          <w:rPr>
            <w:noProof/>
            <w:webHidden/>
          </w:rPr>
          <w:instrText xml:space="preserve"> PAGEREF _Toc150871880 \h </w:instrText>
        </w:r>
        <w:r w:rsidR="0033507D">
          <w:rPr>
            <w:noProof/>
            <w:webHidden/>
          </w:rPr>
        </w:r>
        <w:r w:rsidR="0033507D">
          <w:rPr>
            <w:noProof/>
            <w:webHidden/>
          </w:rPr>
          <w:fldChar w:fldCharType="separate"/>
        </w:r>
        <w:r w:rsidR="0033507D">
          <w:rPr>
            <w:noProof/>
            <w:webHidden/>
          </w:rPr>
          <w:t>62</w:t>
        </w:r>
        <w:r w:rsidR="0033507D">
          <w:rPr>
            <w:noProof/>
            <w:webHidden/>
          </w:rPr>
          <w:fldChar w:fldCharType="end"/>
        </w:r>
      </w:hyperlink>
    </w:p>
    <w:p w14:paraId="24897B96" w14:textId="20C317B7"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81" w:history="1">
        <w:r w:rsidR="0033507D" w:rsidRPr="0075601D">
          <w:rPr>
            <w:rStyle w:val="Hyperlink"/>
            <w:noProof/>
          </w:rPr>
          <w:t>Hoofdstuk IX. De bevordering</w:t>
        </w:r>
        <w:r w:rsidR="0033507D">
          <w:rPr>
            <w:noProof/>
            <w:webHidden/>
          </w:rPr>
          <w:tab/>
        </w:r>
        <w:r w:rsidR="0033507D">
          <w:rPr>
            <w:noProof/>
            <w:webHidden/>
          </w:rPr>
          <w:fldChar w:fldCharType="begin"/>
        </w:r>
        <w:r w:rsidR="0033507D">
          <w:rPr>
            <w:noProof/>
            <w:webHidden/>
          </w:rPr>
          <w:instrText xml:space="preserve"> PAGEREF _Toc150871881 \h </w:instrText>
        </w:r>
        <w:r w:rsidR="0033507D">
          <w:rPr>
            <w:noProof/>
            <w:webHidden/>
          </w:rPr>
        </w:r>
        <w:r w:rsidR="0033507D">
          <w:rPr>
            <w:noProof/>
            <w:webHidden/>
          </w:rPr>
          <w:fldChar w:fldCharType="separate"/>
        </w:r>
        <w:r w:rsidR="0033507D">
          <w:rPr>
            <w:noProof/>
            <w:webHidden/>
          </w:rPr>
          <w:t>64</w:t>
        </w:r>
        <w:r w:rsidR="0033507D">
          <w:rPr>
            <w:noProof/>
            <w:webHidden/>
          </w:rPr>
          <w:fldChar w:fldCharType="end"/>
        </w:r>
      </w:hyperlink>
    </w:p>
    <w:p w14:paraId="4956DF37" w14:textId="57DF7E23"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82" w:history="1">
        <w:r w:rsidR="0033507D" w:rsidRPr="0075601D">
          <w:rPr>
            <w:rStyle w:val="Hyperlink"/>
            <w:noProof/>
          </w:rPr>
          <w:t xml:space="preserve">Afdeling 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Algemene bepalingen</w:t>
        </w:r>
        <w:r w:rsidR="0033507D">
          <w:rPr>
            <w:noProof/>
            <w:webHidden/>
          </w:rPr>
          <w:tab/>
        </w:r>
        <w:r w:rsidR="0033507D">
          <w:rPr>
            <w:noProof/>
            <w:webHidden/>
          </w:rPr>
          <w:fldChar w:fldCharType="begin"/>
        </w:r>
        <w:r w:rsidR="0033507D">
          <w:rPr>
            <w:noProof/>
            <w:webHidden/>
          </w:rPr>
          <w:instrText xml:space="preserve"> PAGEREF _Toc150871882 \h </w:instrText>
        </w:r>
        <w:r w:rsidR="0033507D">
          <w:rPr>
            <w:noProof/>
            <w:webHidden/>
          </w:rPr>
        </w:r>
        <w:r w:rsidR="0033507D">
          <w:rPr>
            <w:noProof/>
            <w:webHidden/>
          </w:rPr>
          <w:fldChar w:fldCharType="separate"/>
        </w:r>
        <w:r w:rsidR="0033507D">
          <w:rPr>
            <w:noProof/>
            <w:webHidden/>
          </w:rPr>
          <w:t>64</w:t>
        </w:r>
        <w:r w:rsidR="0033507D">
          <w:rPr>
            <w:noProof/>
            <w:webHidden/>
          </w:rPr>
          <w:fldChar w:fldCharType="end"/>
        </w:r>
      </w:hyperlink>
    </w:p>
    <w:p w14:paraId="24BE23E3" w14:textId="2C8DE04D"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83" w:history="1">
        <w:r w:rsidR="0033507D" w:rsidRPr="0075601D">
          <w:rPr>
            <w:rStyle w:val="Hyperlink"/>
            <w:noProof/>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bevorderingsvoorwaarden</w:t>
        </w:r>
        <w:r w:rsidR="0033507D">
          <w:rPr>
            <w:noProof/>
            <w:webHidden/>
          </w:rPr>
          <w:tab/>
        </w:r>
        <w:r w:rsidR="0033507D">
          <w:rPr>
            <w:noProof/>
            <w:webHidden/>
          </w:rPr>
          <w:fldChar w:fldCharType="begin"/>
        </w:r>
        <w:r w:rsidR="0033507D">
          <w:rPr>
            <w:noProof/>
            <w:webHidden/>
          </w:rPr>
          <w:instrText xml:space="preserve"> PAGEREF _Toc150871883 \h </w:instrText>
        </w:r>
        <w:r w:rsidR="0033507D">
          <w:rPr>
            <w:noProof/>
            <w:webHidden/>
          </w:rPr>
        </w:r>
        <w:r w:rsidR="0033507D">
          <w:rPr>
            <w:noProof/>
            <w:webHidden/>
          </w:rPr>
          <w:fldChar w:fldCharType="separate"/>
        </w:r>
        <w:r w:rsidR="0033507D">
          <w:rPr>
            <w:noProof/>
            <w:webHidden/>
          </w:rPr>
          <w:t>67</w:t>
        </w:r>
        <w:r w:rsidR="0033507D">
          <w:rPr>
            <w:noProof/>
            <w:webHidden/>
          </w:rPr>
          <w:fldChar w:fldCharType="end"/>
        </w:r>
      </w:hyperlink>
    </w:p>
    <w:p w14:paraId="2D738C50" w14:textId="5CB625BC" w:rsidR="0033507D" w:rsidRDefault="003B578B">
      <w:pPr>
        <w:pStyle w:val="Inhopg3"/>
        <w:tabs>
          <w:tab w:val="left" w:pos="192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84" w:history="1">
        <w:r w:rsidR="0033507D" w:rsidRPr="0075601D">
          <w:rPr>
            <w:rStyle w:val="Hyperlink"/>
            <w:noProof/>
          </w:rPr>
          <w:t xml:space="preserve">Afdeling III.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selectie</w:t>
        </w:r>
        <w:r w:rsidR="0033507D">
          <w:rPr>
            <w:noProof/>
            <w:webHidden/>
          </w:rPr>
          <w:tab/>
        </w:r>
        <w:r w:rsidR="0033507D">
          <w:rPr>
            <w:noProof/>
            <w:webHidden/>
          </w:rPr>
          <w:fldChar w:fldCharType="begin"/>
        </w:r>
        <w:r w:rsidR="0033507D">
          <w:rPr>
            <w:noProof/>
            <w:webHidden/>
          </w:rPr>
          <w:instrText xml:space="preserve"> PAGEREF _Toc150871884 \h </w:instrText>
        </w:r>
        <w:r w:rsidR="0033507D">
          <w:rPr>
            <w:noProof/>
            <w:webHidden/>
          </w:rPr>
        </w:r>
        <w:r w:rsidR="0033507D">
          <w:rPr>
            <w:noProof/>
            <w:webHidden/>
          </w:rPr>
          <w:fldChar w:fldCharType="separate"/>
        </w:r>
        <w:r w:rsidR="0033507D">
          <w:rPr>
            <w:noProof/>
            <w:webHidden/>
          </w:rPr>
          <w:t>68</w:t>
        </w:r>
        <w:r w:rsidR="0033507D">
          <w:rPr>
            <w:noProof/>
            <w:webHidden/>
          </w:rPr>
          <w:fldChar w:fldCharType="end"/>
        </w:r>
      </w:hyperlink>
    </w:p>
    <w:p w14:paraId="44DAB287" w14:textId="253D6622" w:rsidR="0033507D" w:rsidRDefault="003B578B">
      <w:pPr>
        <w:pStyle w:val="Inhopg3"/>
        <w:tabs>
          <w:tab w:val="left" w:pos="192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85" w:history="1">
        <w:r w:rsidR="0033507D" w:rsidRPr="0075601D">
          <w:rPr>
            <w:rStyle w:val="Hyperlink"/>
            <w:noProof/>
          </w:rPr>
          <w:t xml:space="preserve">Afdeling IV.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algemene bevorderingsvoorwaarden per niveau en per rang</w:t>
        </w:r>
        <w:r w:rsidR="0033507D">
          <w:rPr>
            <w:noProof/>
            <w:webHidden/>
          </w:rPr>
          <w:tab/>
        </w:r>
        <w:r w:rsidR="0033507D">
          <w:rPr>
            <w:noProof/>
            <w:webHidden/>
          </w:rPr>
          <w:fldChar w:fldCharType="begin"/>
        </w:r>
        <w:r w:rsidR="0033507D">
          <w:rPr>
            <w:noProof/>
            <w:webHidden/>
          </w:rPr>
          <w:instrText xml:space="preserve"> PAGEREF _Toc150871885 \h </w:instrText>
        </w:r>
        <w:r w:rsidR="0033507D">
          <w:rPr>
            <w:noProof/>
            <w:webHidden/>
          </w:rPr>
        </w:r>
        <w:r w:rsidR="0033507D">
          <w:rPr>
            <w:noProof/>
            <w:webHidden/>
          </w:rPr>
          <w:fldChar w:fldCharType="separate"/>
        </w:r>
        <w:r w:rsidR="0033507D">
          <w:rPr>
            <w:noProof/>
            <w:webHidden/>
          </w:rPr>
          <w:t>69</w:t>
        </w:r>
        <w:r w:rsidR="0033507D">
          <w:rPr>
            <w:noProof/>
            <w:webHidden/>
          </w:rPr>
          <w:fldChar w:fldCharType="end"/>
        </w:r>
      </w:hyperlink>
    </w:p>
    <w:p w14:paraId="14FFBA3D" w14:textId="581095E7"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86" w:history="1">
        <w:r w:rsidR="0033507D" w:rsidRPr="0075601D">
          <w:rPr>
            <w:rStyle w:val="Hyperlink"/>
            <w:noProof/>
          </w:rPr>
          <w:t>Hoofdstuk X. De vervulling van een vacature door interne personeelsmobiliteit</w:t>
        </w:r>
        <w:r w:rsidR="0033507D">
          <w:rPr>
            <w:noProof/>
            <w:webHidden/>
          </w:rPr>
          <w:tab/>
        </w:r>
        <w:r w:rsidR="0033507D">
          <w:rPr>
            <w:noProof/>
            <w:webHidden/>
          </w:rPr>
          <w:fldChar w:fldCharType="begin"/>
        </w:r>
        <w:r w:rsidR="0033507D">
          <w:rPr>
            <w:noProof/>
            <w:webHidden/>
          </w:rPr>
          <w:instrText xml:space="preserve"> PAGEREF _Toc150871886 \h </w:instrText>
        </w:r>
        <w:r w:rsidR="0033507D">
          <w:rPr>
            <w:noProof/>
            <w:webHidden/>
          </w:rPr>
        </w:r>
        <w:r w:rsidR="0033507D">
          <w:rPr>
            <w:noProof/>
            <w:webHidden/>
          </w:rPr>
          <w:fldChar w:fldCharType="separate"/>
        </w:r>
        <w:r w:rsidR="0033507D">
          <w:rPr>
            <w:noProof/>
            <w:webHidden/>
          </w:rPr>
          <w:t>71</w:t>
        </w:r>
        <w:r w:rsidR="0033507D">
          <w:rPr>
            <w:noProof/>
            <w:webHidden/>
          </w:rPr>
          <w:fldChar w:fldCharType="end"/>
        </w:r>
      </w:hyperlink>
    </w:p>
    <w:p w14:paraId="31987DCB" w14:textId="1B79B5F9"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87" w:history="1">
        <w:r w:rsidR="0033507D" w:rsidRPr="0075601D">
          <w:rPr>
            <w:rStyle w:val="Hyperlink"/>
            <w:noProof/>
          </w:rPr>
          <w:t xml:space="preserve">Afdeling 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Algemene bepalingen</w:t>
        </w:r>
        <w:r w:rsidR="0033507D">
          <w:rPr>
            <w:noProof/>
            <w:webHidden/>
          </w:rPr>
          <w:tab/>
        </w:r>
        <w:r w:rsidR="0033507D">
          <w:rPr>
            <w:noProof/>
            <w:webHidden/>
          </w:rPr>
          <w:fldChar w:fldCharType="begin"/>
        </w:r>
        <w:r w:rsidR="0033507D">
          <w:rPr>
            <w:noProof/>
            <w:webHidden/>
          </w:rPr>
          <w:instrText xml:space="preserve"> PAGEREF _Toc150871887 \h </w:instrText>
        </w:r>
        <w:r w:rsidR="0033507D">
          <w:rPr>
            <w:noProof/>
            <w:webHidden/>
          </w:rPr>
        </w:r>
        <w:r w:rsidR="0033507D">
          <w:rPr>
            <w:noProof/>
            <w:webHidden/>
          </w:rPr>
          <w:fldChar w:fldCharType="separate"/>
        </w:r>
        <w:r w:rsidR="0033507D">
          <w:rPr>
            <w:noProof/>
            <w:webHidden/>
          </w:rPr>
          <w:t>71</w:t>
        </w:r>
        <w:r w:rsidR="0033507D">
          <w:rPr>
            <w:noProof/>
            <w:webHidden/>
          </w:rPr>
          <w:fldChar w:fldCharType="end"/>
        </w:r>
      </w:hyperlink>
    </w:p>
    <w:p w14:paraId="421EA119" w14:textId="7341EC4F"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88" w:history="1">
        <w:r w:rsidR="0033507D" w:rsidRPr="0075601D">
          <w:rPr>
            <w:rStyle w:val="Hyperlink"/>
            <w:noProof/>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voorwaarden en de procedures voor de interne personeelsmobiliteit</w:t>
        </w:r>
        <w:r w:rsidR="0033507D">
          <w:rPr>
            <w:noProof/>
            <w:webHidden/>
          </w:rPr>
          <w:tab/>
        </w:r>
        <w:r w:rsidR="0033507D">
          <w:rPr>
            <w:noProof/>
            <w:webHidden/>
          </w:rPr>
          <w:fldChar w:fldCharType="begin"/>
        </w:r>
        <w:r w:rsidR="0033507D">
          <w:rPr>
            <w:noProof/>
            <w:webHidden/>
          </w:rPr>
          <w:instrText xml:space="preserve"> PAGEREF _Toc150871888 \h </w:instrText>
        </w:r>
        <w:r w:rsidR="0033507D">
          <w:rPr>
            <w:noProof/>
            <w:webHidden/>
          </w:rPr>
        </w:r>
        <w:r w:rsidR="0033507D">
          <w:rPr>
            <w:noProof/>
            <w:webHidden/>
          </w:rPr>
          <w:fldChar w:fldCharType="separate"/>
        </w:r>
        <w:r w:rsidR="0033507D">
          <w:rPr>
            <w:noProof/>
            <w:webHidden/>
          </w:rPr>
          <w:t>73</w:t>
        </w:r>
        <w:r w:rsidR="0033507D">
          <w:rPr>
            <w:noProof/>
            <w:webHidden/>
          </w:rPr>
          <w:fldChar w:fldCharType="end"/>
        </w:r>
      </w:hyperlink>
    </w:p>
    <w:p w14:paraId="2C171972" w14:textId="6654C9D5"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89" w:history="1">
        <w:r w:rsidR="0033507D" w:rsidRPr="0075601D">
          <w:rPr>
            <w:rStyle w:val="Hyperlink"/>
            <w:noProof/>
          </w:rPr>
          <w:t>Hoofdstuk XI. Terbeschikkingstelling en overdracht van personeel</w:t>
        </w:r>
        <w:r w:rsidR="0033507D">
          <w:rPr>
            <w:noProof/>
            <w:webHidden/>
          </w:rPr>
          <w:tab/>
        </w:r>
        <w:r w:rsidR="0033507D">
          <w:rPr>
            <w:noProof/>
            <w:webHidden/>
          </w:rPr>
          <w:fldChar w:fldCharType="begin"/>
        </w:r>
        <w:r w:rsidR="0033507D">
          <w:rPr>
            <w:noProof/>
            <w:webHidden/>
          </w:rPr>
          <w:instrText xml:space="preserve"> PAGEREF _Toc150871889 \h </w:instrText>
        </w:r>
        <w:r w:rsidR="0033507D">
          <w:rPr>
            <w:noProof/>
            <w:webHidden/>
          </w:rPr>
        </w:r>
        <w:r w:rsidR="0033507D">
          <w:rPr>
            <w:noProof/>
            <w:webHidden/>
          </w:rPr>
          <w:fldChar w:fldCharType="separate"/>
        </w:r>
        <w:r w:rsidR="0033507D">
          <w:rPr>
            <w:noProof/>
            <w:webHidden/>
          </w:rPr>
          <w:t>76</w:t>
        </w:r>
        <w:r w:rsidR="0033507D">
          <w:rPr>
            <w:noProof/>
            <w:webHidden/>
          </w:rPr>
          <w:fldChar w:fldCharType="end"/>
        </w:r>
      </w:hyperlink>
    </w:p>
    <w:p w14:paraId="0D37EA55" w14:textId="15023421"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90" w:history="1">
        <w:r w:rsidR="0033507D" w:rsidRPr="0075601D">
          <w:rPr>
            <w:rStyle w:val="Hyperlink"/>
            <w:noProof/>
            <w:highlight w:val="yellow"/>
          </w:rPr>
          <w:t>Hoofdstuk XII. Specifieke bepalingen met betrekking tot samenvoegingsmobiliteit</w:t>
        </w:r>
        <w:r w:rsidR="0033507D">
          <w:rPr>
            <w:noProof/>
            <w:webHidden/>
          </w:rPr>
          <w:tab/>
        </w:r>
        <w:r w:rsidR="0033507D">
          <w:rPr>
            <w:noProof/>
            <w:webHidden/>
          </w:rPr>
          <w:fldChar w:fldCharType="begin"/>
        </w:r>
        <w:r w:rsidR="0033507D">
          <w:rPr>
            <w:noProof/>
            <w:webHidden/>
          </w:rPr>
          <w:instrText xml:space="preserve"> PAGEREF _Toc150871890 \h </w:instrText>
        </w:r>
        <w:r w:rsidR="0033507D">
          <w:rPr>
            <w:noProof/>
            <w:webHidden/>
          </w:rPr>
        </w:r>
        <w:r w:rsidR="0033507D">
          <w:rPr>
            <w:noProof/>
            <w:webHidden/>
          </w:rPr>
          <w:fldChar w:fldCharType="separate"/>
        </w:r>
        <w:r w:rsidR="0033507D">
          <w:rPr>
            <w:noProof/>
            <w:webHidden/>
          </w:rPr>
          <w:t>77</w:t>
        </w:r>
        <w:r w:rsidR="0033507D">
          <w:rPr>
            <w:noProof/>
            <w:webHidden/>
          </w:rPr>
          <w:fldChar w:fldCharType="end"/>
        </w:r>
      </w:hyperlink>
    </w:p>
    <w:p w14:paraId="35257008" w14:textId="3070E7AE"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91" w:history="1">
        <w:r w:rsidR="0033507D" w:rsidRPr="0075601D">
          <w:rPr>
            <w:rStyle w:val="Hyperlink"/>
            <w:noProof/>
            <w:highlight w:val="yellow"/>
          </w:rPr>
          <w:t xml:space="preserve">Afdeling 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highlight w:val="yellow"/>
          </w:rPr>
          <w:t>Algemene bepalingen</w:t>
        </w:r>
        <w:r w:rsidR="0033507D">
          <w:rPr>
            <w:noProof/>
            <w:webHidden/>
          </w:rPr>
          <w:tab/>
        </w:r>
        <w:r w:rsidR="0033507D">
          <w:rPr>
            <w:noProof/>
            <w:webHidden/>
          </w:rPr>
          <w:fldChar w:fldCharType="begin"/>
        </w:r>
        <w:r w:rsidR="0033507D">
          <w:rPr>
            <w:noProof/>
            <w:webHidden/>
          </w:rPr>
          <w:instrText xml:space="preserve"> PAGEREF _Toc150871891 \h </w:instrText>
        </w:r>
        <w:r w:rsidR="0033507D">
          <w:rPr>
            <w:noProof/>
            <w:webHidden/>
          </w:rPr>
        </w:r>
        <w:r w:rsidR="0033507D">
          <w:rPr>
            <w:noProof/>
            <w:webHidden/>
          </w:rPr>
          <w:fldChar w:fldCharType="separate"/>
        </w:r>
        <w:r w:rsidR="0033507D">
          <w:rPr>
            <w:noProof/>
            <w:webHidden/>
          </w:rPr>
          <w:t>77</w:t>
        </w:r>
        <w:r w:rsidR="0033507D">
          <w:rPr>
            <w:noProof/>
            <w:webHidden/>
          </w:rPr>
          <w:fldChar w:fldCharType="end"/>
        </w:r>
      </w:hyperlink>
    </w:p>
    <w:p w14:paraId="7847C2BD" w14:textId="296029FB"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92" w:history="1">
        <w:r w:rsidR="0033507D" w:rsidRPr="0075601D">
          <w:rPr>
            <w:rStyle w:val="Hyperlink"/>
            <w:noProof/>
            <w:highlight w:val="yellow"/>
          </w:rPr>
          <w:t>Afdeling II. Procedure en voorwaarden</w:t>
        </w:r>
        <w:r w:rsidR="0033507D">
          <w:rPr>
            <w:noProof/>
            <w:webHidden/>
          </w:rPr>
          <w:tab/>
        </w:r>
        <w:r w:rsidR="0033507D">
          <w:rPr>
            <w:noProof/>
            <w:webHidden/>
          </w:rPr>
          <w:fldChar w:fldCharType="begin"/>
        </w:r>
        <w:r w:rsidR="0033507D">
          <w:rPr>
            <w:noProof/>
            <w:webHidden/>
          </w:rPr>
          <w:instrText xml:space="preserve"> PAGEREF _Toc150871892 \h </w:instrText>
        </w:r>
        <w:r w:rsidR="0033507D">
          <w:rPr>
            <w:noProof/>
            <w:webHidden/>
          </w:rPr>
        </w:r>
        <w:r w:rsidR="0033507D">
          <w:rPr>
            <w:noProof/>
            <w:webHidden/>
          </w:rPr>
          <w:fldChar w:fldCharType="separate"/>
        </w:r>
        <w:r w:rsidR="0033507D">
          <w:rPr>
            <w:noProof/>
            <w:webHidden/>
          </w:rPr>
          <w:t>77</w:t>
        </w:r>
        <w:r w:rsidR="0033507D">
          <w:rPr>
            <w:noProof/>
            <w:webHidden/>
          </w:rPr>
          <w:fldChar w:fldCharType="end"/>
        </w:r>
      </w:hyperlink>
    </w:p>
    <w:p w14:paraId="7406B2B6" w14:textId="6A8260D5"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93" w:history="1">
        <w:r w:rsidR="0033507D" w:rsidRPr="0075601D">
          <w:rPr>
            <w:rStyle w:val="Hyperlink"/>
            <w:noProof/>
            <w:highlight w:val="yellow"/>
          </w:rPr>
          <w:t>Afdeling III. De aanstelling van het personeelslid dat overkomt van een andere overheid</w:t>
        </w:r>
        <w:r w:rsidR="0033507D">
          <w:rPr>
            <w:noProof/>
            <w:webHidden/>
          </w:rPr>
          <w:tab/>
        </w:r>
        <w:r w:rsidR="0033507D">
          <w:rPr>
            <w:noProof/>
            <w:webHidden/>
          </w:rPr>
          <w:fldChar w:fldCharType="begin"/>
        </w:r>
        <w:r w:rsidR="0033507D">
          <w:rPr>
            <w:noProof/>
            <w:webHidden/>
          </w:rPr>
          <w:instrText xml:space="preserve"> PAGEREF _Toc150871893 \h </w:instrText>
        </w:r>
        <w:r w:rsidR="0033507D">
          <w:rPr>
            <w:noProof/>
            <w:webHidden/>
          </w:rPr>
        </w:r>
        <w:r w:rsidR="0033507D">
          <w:rPr>
            <w:noProof/>
            <w:webHidden/>
          </w:rPr>
          <w:fldChar w:fldCharType="separate"/>
        </w:r>
        <w:r w:rsidR="0033507D">
          <w:rPr>
            <w:noProof/>
            <w:webHidden/>
          </w:rPr>
          <w:t>78</w:t>
        </w:r>
        <w:r w:rsidR="0033507D">
          <w:rPr>
            <w:noProof/>
            <w:webHidden/>
          </w:rPr>
          <w:fldChar w:fldCharType="end"/>
        </w:r>
      </w:hyperlink>
    </w:p>
    <w:p w14:paraId="4002D93E" w14:textId="6C18030C"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894" w:history="1">
        <w:r w:rsidR="0033507D" w:rsidRPr="0075601D">
          <w:rPr>
            <w:rStyle w:val="Hyperlink"/>
            <w:noProof/>
            <w:highlight w:val="yellow"/>
          </w:rPr>
          <w:t>Afdeling IV. Administratieve anciënniteiten en andere arbeidsvoorwaarden</w:t>
        </w:r>
        <w:r w:rsidR="0033507D">
          <w:rPr>
            <w:noProof/>
            <w:webHidden/>
          </w:rPr>
          <w:tab/>
        </w:r>
        <w:r w:rsidR="0033507D">
          <w:rPr>
            <w:noProof/>
            <w:webHidden/>
          </w:rPr>
          <w:fldChar w:fldCharType="begin"/>
        </w:r>
        <w:r w:rsidR="0033507D">
          <w:rPr>
            <w:noProof/>
            <w:webHidden/>
          </w:rPr>
          <w:instrText xml:space="preserve"> PAGEREF _Toc150871894 \h </w:instrText>
        </w:r>
        <w:r w:rsidR="0033507D">
          <w:rPr>
            <w:noProof/>
            <w:webHidden/>
          </w:rPr>
        </w:r>
        <w:r w:rsidR="0033507D">
          <w:rPr>
            <w:noProof/>
            <w:webHidden/>
          </w:rPr>
          <w:fldChar w:fldCharType="separate"/>
        </w:r>
        <w:r w:rsidR="0033507D">
          <w:rPr>
            <w:noProof/>
            <w:webHidden/>
          </w:rPr>
          <w:t>79</w:t>
        </w:r>
        <w:r w:rsidR="0033507D">
          <w:rPr>
            <w:noProof/>
            <w:webHidden/>
          </w:rPr>
          <w:fldChar w:fldCharType="end"/>
        </w:r>
      </w:hyperlink>
    </w:p>
    <w:p w14:paraId="4854F35E" w14:textId="762E7DD8" w:rsidR="0033507D" w:rsidRDefault="003B578B">
      <w:pPr>
        <w:pStyle w:val="Inhopg1"/>
        <w:tabs>
          <w:tab w:val="left" w:pos="1100"/>
        </w:tabs>
        <w:rPr>
          <w:rFonts w:asciiTheme="minorHAnsi" w:eastAsiaTheme="minorEastAsia" w:hAnsiTheme="minorHAnsi" w:cstheme="minorBidi"/>
          <w:noProof/>
          <w:kern w:val="2"/>
          <w:sz w:val="22"/>
          <w:szCs w:val="22"/>
          <w:lang w:eastAsia="nl-BE"/>
          <w14:ligatures w14:val="standardContextual"/>
        </w:rPr>
      </w:pPr>
      <w:hyperlink w:anchor="_Toc150871895" w:history="1">
        <w:r w:rsidR="0033507D" w:rsidRPr="0075601D">
          <w:rPr>
            <w:rStyle w:val="Hyperlink"/>
            <w:noProof/>
          </w:rPr>
          <w:t>Titel IV.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Het opdrachthouderschap en de waarneming van een hogere functie</w:t>
        </w:r>
        <w:r w:rsidR="0033507D">
          <w:rPr>
            <w:noProof/>
            <w:webHidden/>
          </w:rPr>
          <w:tab/>
        </w:r>
        <w:r w:rsidR="0033507D">
          <w:rPr>
            <w:noProof/>
            <w:webHidden/>
          </w:rPr>
          <w:fldChar w:fldCharType="begin"/>
        </w:r>
        <w:r w:rsidR="0033507D">
          <w:rPr>
            <w:noProof/>
            <w:webHidden/>
          </w:rPr>
          <w:instrText xml:space="preserve"> PAGEREF _Toc150871895 \h </w:instrText>
        </w:r>
        <w:r w:rsidR="0033507D">
          <w:rPr>
            <w:noProof/>
            <w:webHidden/>
          </w:rPr>
        </w:r>
        <w:r w:rsidR="0033507D">
          <w:rPr>
            <w:noProof/>
            <w:webHidden/>
          </w:rPr>
          <w:fldChar w:fldCharType="separate"/>
        </w:r>
        <w:r w:rsidR="0033507D">
          <w:rPr>
            <w:noProof/>
            <w:webHidden/>
          </w:rPr>
          <w:t>81</w:t>
        </w:r>
        <w:r w:rsidR="0033507D">
          <w:rPr>
            <w:noProof/>
            <w:webHidden/>
          </w:rPr>
          <w:fldChar w:fldCharType="end"/>
        </w:r>
      </w:hyperlink>
    </w:p>
    <w:p w14:paraId="7E0940CD" w14:textId="49666466"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96" w:history="1">
        <w:r w:rsidR="0033507D" w:rsidRPr="0075601D">
          <w:rPr>
            <w:rStyle w:val="Hyperlink"/>
            <w:noProof/>
          </w:rPr>
          <w:t>Hoofdstuk I. Het opdrachthouderschap</w:t>
        </w:r>
        <w:r w:rsidR="0033507D">
          <w:rPr>
            <w:noProof/>
            <w:webHidden/>
          </w:rPr>
          <w:tab/>
        </w:r>
        <w:r w:rsidR="0033507D">
          <w:rPr>
            <w:noProof/>
            <w:webHidden/>
          </w:rPr>
          <w:fldChar w:fldCharType="begin"/>
        </w:r>
        <w:r w:rsidR="0033507D">
          <w:rPr>
            <w:noProof/>
            <w:webHidden/>
          </w:rPr>
          <w:instrText xml:space="preserve"> PAGEREF _Toc150871896 \h </w:instrText>
        </w:r>
        <w:r w:rsidR="0033507D">
          <w:rPr>
            <w:noProof/>
            <w:webHidden/>
          </w:rPr>
        </w:r>
        <w:r w:rsidR="0033507D">
          <w:rPr>
            <w:noProof/>
            <w:webHidden/>
          </w:rPr>
          <w:fldChar w:fldCharType="separate"/>
        </w:r>
        <w:r w:rsidR="0033507D">
          <w:rPr>
            <w:noProof/>
            <w:webHidden/>
          </w:rPr>
          <w:t>81</w:t>
        </w:r>
        <w:r w:rsidR="0033507D">
          <w:rPr>
            <w:noProof/>
            <w:webHidden/>
          </w:rPr>
          <w:fldChar w:fldCharType="end"/>
        </w:r>
      </w:hyperlink>
    </w:p>
    <w:p w14:paraId="4407E8A4" w14:textId="323A9E32"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97" w:history="1">
        <w:r w:rsidR="0033507D" w:rsidRPr="0075601D">
          <w:rPr>
            <w:rStyle w:val="Hyperlink"/>
            <w:noProof/>
          </w:rPr>
          <w:t>Hoofdstuk II. De waarneming van een hogere functie</w:t>
        </w:r>
        <w:r w:rsidR="0033507D">
          <w:rPr>
            <w:noProof/>
            <w:webHidden/>
          </w:rPr>
          <w:tab/>
        </w:r>
        <w:r w:rsidR="0033507D">
          <w:rPr>
            <w:noProof/>
            <w:webHidden/>
          </w:rPr>
          <w:fldChar w:fldCharType="begin"/>
        </w:r>
        <w:r w:rsidR="0033507D">
          <w:rPr>
            <w:noProof/>
            <w:webHidden/>
          </w:rPr>
          <w:instrText xml:space="preserve"> PAGEREF _Toc150871897 \h </w:instrText>
        </w:r>
        <w:r w:rsidR="0033507D">
          <w:rPr>
            <w:noProof/>
            <w:webHidden/>
          </w:rPr>
        </w:r>
        <w:r w:rsidR="0033507D">
          <w:rPr>
            <w:noProof/>
            <w:webHidden/>
          </w:rPr>
          <w:fldChar w:fldCharType="separate"/>
        </w:r>
        <w:r w:rsidR="0033507D">
          <w:rPr>
            <w:noProof/>
            <w:webHidden/>
          </w:rPr>
          <w:t>82</w:t>
        </w:r>
        <w:r w:rsidR="0033507D">
          <w:rPr>
            <w:noProof/>
            <w:webHidden/>
          </w:rPr>
          <w:fldChar w:fldCharType="end"/>
        </w:r>
      </w:hyperlink>
    </w:p>
    <w:p w14:paraId="7E74B244" w14:textId="5BCE0D99" w:rsidR="0033507D" w:rsidRDefault="003B578B">
      <w:pPr>
        <w:pStyle w:val="Inhopg1"/>
        <w:tabs>
          <w:tab w:val="left" w:pos="1100"/>
        </w:tabs>
        <w:rPr>
          <w:rFonts w:asciiTheme="minorHAnsi" w:eastAsiaTheme="minorEastAsia" w:hAnsiTheme="minorHAnsi" w:cstheme="minorBidi"/>
          <w:noProof/>
          <w:kern w:val="2"/>
          <w:sz w:val="22"/>
          <w:szCs w:val="22"/>
          <w:lang w:eastAsia="nl-BE"/>
          <w14:ligatures w14:val="standardContextual"/>
        </w:rPr>
      </w:pPr>
      <w:hyperlink w:anchor="_Toc150871898" w:history="1">
        <w:r w:rsidR="0033507D" w:rsidRPr="0075601D">
          <w:rPr>
            <w:rStyle w:val="Hyperlink"/>
            <w:noProof/>
          </w:rPr>
          <w:t xml:space="preserve">Titel 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ambtshalve herplaatsing van het vast aangestelde statutaire personeelslid</w:t>
        </w:r>
        <w:r w:rsidR="0033507D">
          <w:rPr>
            <w:noProof/>
            <w:webHidden/>
          </w:rPr>
          <w:tab/>
        </w:r>
        <w:r w:rsidR="0033507D">
          <w:rPr>
            <w:noProof/>
            <w:webHidden/>
          </w:rPr>
          <w:fldChar w:fldCharType="begin"/>
        </w:r>
        <w:r w:rsidR="0033507D">
          <w:rPr>
            <w:noProof/>
            <w:webHidden/>
          </w:rPr>
          <w:instrText xml:space="preserve"> PAGEREF _Toc150871898 \h </w:instrText>
        </w:r>
        <w:r w:rsidR="0033507D">
          <w:rPr>
            <w:noProof/>
            <w:webHidden/>
          </w:rPr>
        </w:r>
        <w:r w:rsidR="0033507D">
          <w:rPr>
            <w:noProof/>
            <w:webHidden/>
          </w:rPr>
          <w:fldChar w:fldCharType="separate"/>
        </w:r>
        <w:r w:rsidR="0033507D">
          <w:rPr>
            <w:noProof/>
            <w:webHidden/>
          </w:rPr>
          <w:t>83</w:t>
        </w:r>
        <w:r w:rsidR="0033507D">
          <w:rPr>
            <w:noProof/>
            <w:webHidden/>
          </w:rPr>
          <w:fldChar w:fldCharType="end"/>
        </w:r>
      </w:hyperlink>
    </w:p>
    <w:p w14:paraId="5DE7E0F9" w14:textId="7AC8E94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899" w:history="1">
        <w:r w:rsidR="0033507D" w:rsidRPr="0075601D">
          <w:rPr>
            <w:rStyle w:val="Hyperlink"/>
            <w:noProof/>
          </w:rPr>
          <w:t>Hoofdstuk I. De ambtshalve herplaatsing van het vast aangestelde statutaire personeelslid in een functie van dezelfde rang</w:t>
        </w:r>
        <w:r w:rsidR="0033507D">
          <w:rPr>
            <w:noProof/>
            <w:webHidden/>
          </w:rPr>
          <w:tab/>
        </w:r>
        <w:r w:rsidR="0033507D">
          <w:rPr>
            <w:noProof/>
            <w:webHidden/>
          </w:rPr>
          <w:fldChar w:fldCharType="begin"/>
        </w:r>
        <w:r w:rsidR="0033507D">
          <w:rPr>
            <w:noProof/>
            <w:webHidden/>
          </w:rPr>
          <w:instrText xml:space="preserve"> PAGEREF _Toc150871899 \h </w:instrText>
        </w:r>
        <w:r w:rsidR="0033507D">
          <w:rPr>
            <w:noProof/>
            <w:webHidden/>
          </w:rPr>
        </w:r>
        <w:r w:rsidR="0033507D">
          <w:rPr>
            <w:noProof/>
            <w:webHidden/>
          </w:rPr>
          <w:fldChar w:fldCharType="separate"/>
        </w:r>
        <w:r w:rsidR="0033507D">
          <w:rPr>
            <w:noProof/>
            <w:webHidden/>
          </w:rPr>
          <w:t>83</w:t>
        </w:r>
        <w:r w:rsidR="0033507D">
          <w:rPr>
            <w:noProof/>
            <w:webHidden/>
          </w:rPr>
          <w:fldChar w:fldCharType="end"/>
        </w:r>
      </w:hyperlink>
    </w:p>
    <w:p w14:paraId="23AE9D7B" w14:textId="200B1D44"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00" w:history="1">
        <w:r w:rsidR="0033507D" w:rsidRPr="0075601D">
          <w:rPr>
            <w:rStyle w:val="Hyperlink"/>
            <w:noProof/>
          </w:rPr>
          <w:t>Hoofdstuk II. De ambtshalve herplaatsing van het vast aangestelde statutaire personeelslid in een functie van een lagere graad</w:t>
        </w:r>
        <w:r w:rsidR="0033507D">
          <w:rPr>
            <w:noProof/>
            <w:webHidden/>
          </w:rPr>
          <w:tab/>
        </w:r>
        <w:r w:rsidR="0033507D">
          <w:rPr>
            <w:noProof/>
            <w:webHidden/>
          </w:rPr>
          <w:fldChar w:fldCharType="begin"/>
        </w:r>
        <w:r w:rsidR="0033507D">
          <w:rPr>
            <w:noProof/>
            <w:webHidden/>
          </w:rPr>
          <w:instrText xml:space="preserve"> PAGEREF _Toc150871900 \h </w:instrText>
        </w:r>
        <w:r w:rsidR="0033507D">
          <w:rPr>
            <w:noProof/>
            <w:webHidden/>
          </w:rPr>
        </w:r>
        <w:r w:rsidR="0033507D">
          <w:rPr>
            <w:noProof/>
            <w:webHidden/>
          </w:rPr>
          <w:fldChar w:fldCharType="separate"/>
        </w:r>
        <w:r w:rsidR="0033507D">
          <w:rPr>
            <w:noProof/>
            <w:webHidden/>
          </w:rPr>
          <w:t>85</w:t>
        </w:r>
        <w:r w:rsidR="0033507D">
          <w:rPr>
            <w:noProof/>
            <w:webHidden/>
          </w:rPr>
          <w:fldChar w:fldCharType="end"/>
        </w:r>
      </w:hyperlink>
    </w:p>
    <w:p w14:paraId="7CDC362C" w14:textId="2BDE08C0"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01" w:history="1">
        <w:r w:rsidR="0033507D" w:rsidRPr="0075601D">
          <w:rPr>
            <w:rStyle w:val="Hyperlink"/>
            <w:noProof/>
          </w:rPr>
          <w:t>Hoofdstuk III. De herplaatsing van het contractuele personeelslid</w:t>
        </w:r>
        <w:r w:rsidR="0033507D">
          <w:rPr>
            <w:noProof/>
            <w:webHidden/>
          </w:rPr>
          <w:tab/>
        </w:r>
        <w:r w:rsidR="0033507D">
          <w:rPr>
            <w:noProof/>
            <w:webHidden/>
          </w:rPr>
          <w:fldChar w:fldCharType="begin"/>
        </w:r>
        <w:r w:rsidR="0033507D">
          <w:rPr>
            <w:noProof/>
            <w:webHidden/>
          </w:rPr>
          <w:instrText xml:space="preserve"> PAGEREF _Toc150871901 \h </w:instrText>
        </w:r>
        <w:r w:rsidR="0033507D">
          <w:rPr>
            <w:noProof/>
            <w:webHidden/>
          </w:rPr>
        </w:r>
        <w:r w:rsidR="0033507D">
          <w:rPr>
            <w:noProof/>
            <w:webHidden/>
          </w:rPr>
          <w:fldChar w:fldCharType="separate"/>
        </w:r>
        <w:r w:rsidR="0033507D">
          <w:rPr>
            <w:noProof/>
            <w:webHidden/>
          </w:rPr>
          <w:t>87</w:t>
        </w:r>
        <w:r w:rsidR="0033507D">
          <w:rPr>
            <w:noProof/>
            <w:webHidden/>
          </w:rPr>
          <w:fldChar w:fldCharType="end"/>
        </w:r>
      </w:hyperlink>
    </w:p>
    <w:p w14:paraId="2717228F" w14:textId="0656D021" w:rsidR="0033507D" w:rsidRDefault="003B578B">
      <w:pPr>
        <w:pStyle w:val="Inhopg1"/>
        <w:tabs>
          <w:tab w:val="left" w:pos="1320"/>
        </w:tabs>
        <w:rPr>
          <w:rFonts w:asciiTheme="minorHAnsi" w:eastAsiaTheme="minorEastAsia" w:hAnsiTheme="minorHAnsi" w:cstheme="minorBidi"/>
          <w:noProof/>
          <w:kern w:val="2"/>
          <w:sz w:val="22"/>
          <w:szCs w:val="22"/>
          <w:lang w:eastAsia="nl-BE"/>
          <w14:ligatures w14:val="standardContextual"/>
        </w:rPr>
      </w:pPr>
      <w:hyperlink w:anchor="_Toc150871902" w:history="1">
        <w:r w:rsidR="0033507D" w:rsidRPr="0075601D">
          <w:rPr>
            <w:rStyle w:val="Hyperlink"/>
            <w:noProof/>
          </w:rPr>
          <w:t xml:space="preserve">Titel VI.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Het verlies van de hoedanigheid van statutair personeelslid en de definitieve ambtsneerlegging</w:t>
        </w:r>
        <w:r w:rsidR="0033507D">
          <w:rPr>
            <w:noProof/>
            <w:webHidden/>
          </w:rPr>
          <w:tab/>
        </w:r>
        <w:r w:rsidR="0033507D">
          <w:rPr>
            <w:noProof/>
            <w:webHidden/>
          </w:rPr>
          <w:fldChar w:fldCharType="begin"/>
        </w:r>
        <w:r w:rsidR="0033507D">
          <w:rPr>
            <w:noProof/>
            <w:webHidden/>
          </w:rPr>
          <w:instrText xml:space="preserve"> PAGEREF _Toc150871902 \h </w:instrText>
        </w:r>
        <w:r w:rsidR="0033507D">
          <w:rPr>
            <w:noProof/>
            <w:webHidden/>
          </w:rPr>
        </w:r>
        <w:r w:rsidR="0033507D">
          <w:rPr>
            <w:noProof/>
            <w:webHidden/>
          </w:rPr>
          <w:fldChar w:fldCharType="separate"/>
        </w:r>
        <w:r w:rsidR="0033507D">
          <w:rPr>
            <w:noProof/>
            <w:webHidden/>
          </w:rPr>
          <w:t>88</w:t>
        </w:r>
        <w:r w:rsidR="0033507D">
          <w:rPr>
            <w:noProof/>
            <w:webHidden/>
          </w:rPr>
          <w:fldChar w:fldCharType="end"/>
        </w:r>
      </w:hyperlink>
    </w:p>
    <w:p w14:paraId="3D958311" w14:textId="4AA12A6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03" w:history="1">
        <w:r w:rsidR="0033507D" w:rsidRPr="0075601D">
          <w:rPr>
            <w:rStyle w:val="Hyperlink"/>
            <w:noProof/>
          </w:rPr>
          <w:t>Hoofdstuk I. Het verlies van de hoedanigheid van statutair personeelslid</w:t>
        </w:r>
        <w:r w:rsidR="0033507D">
          <w:rPr>
            <w:noProof/>
            <w:webHidden/>
          </w:rPr>
          <w:tab/>
        </w:r>
        <w:r w:rsidR="0033507D">
          <w:rPr>
            <w:noProof/>
            <w:webHidden/>
          </w:rPr>
          <w:fldChar w:fldCharType="begin"/>
        </w:r>
        <w:r w:rsidR="0033507D">
          <w:rPr>
            <w:noProof/>
            <w:webHidden/>
          </w:rPr>
          <w:instrText xml:space="preserve"> PAGEREF _Toc150871903 \h </w:instrText>
        </w:r>
        <w:r w:rsidR="0033507D">
          <w:rPr>
            <w:noProof/>
            <w:webHidden/>
          </w:rPr>
        </w:r>
        <w:r w:rsidR="0033507D">
          <w:rPr>
            <w:noProof/>
            <w:webHidden/>
          </w:rPr>
          <w:fldChar w:fldCharType="separate"/>
        </w:r>
        <w:r w:rsidR="0033507D">
          <w:rPr>
            <w:noProof/>
            <w:webHidden/>
          </w:rPr>
          <w:t>88</w:t>
        </w:r>
        <w:r w:rsidR="0033507D">
          <w:rPr>
            <w:noProof/>
            <w:webHidden/>
          </w:rPr>
          <w:fldChar w:fldCharType="end"/>
        </w:r>
      </w:hyperlink>
    </w:p>
    <w:p w14:paraId="2BD20914" w14:textId="2454A970"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04" w:history="1">
        <w:r w:rsidR="0033507D" w:rsidRPr="0075601D">
          <w:rPr>
            <w:rStyle w:val="Hyperlink"/>
            <w:noProof/>
          </w:rPr>
          <w:t>Hoofdstuk II. De definitieve ambtsneerlegging van het statutaire personeelslid</w:t>
        </w:r>
        <w:r w:rsidR="0033507D">
          <w:rPr>
            <w:noProof/>
            <w:webHidden/>
          </w:rPr>
          <w:tab/>
        </w:r>
        <w:r w:rsidR="0033507D">
          <w:rPr>
            <w:noProof/>
            <w:webHidden/>
          </w:rPr>
          <w:fldChar w:fldCharType="begin"/>
        </w:r>
        <w:r w:rsidR="0033507D">
          <w:rPr>
            <w:noProof/>
            <w:webHidden/>
          </w:rPr>
          <w:instrText xml:space="preserve"> PAGEREF _Toc150871904 \h </w:instrText>
        </w:r>
        <w:r w:rsidR="0033507D">
          <w:rPr>
            <w:noProof/>
            <w:webHidden/>
          </w:rPr>
        </w:r>
        <w:r w:rsidR="0033507D">
          <w:rPr>
            <w:noProof/>
            <w:webHidden/>
          </w:rPr>
          <w:fldChar w:fldCharType="separate"/>
        </w:r>
        <w:r w:rsidR="0033507D">
          <w:rPr>
            <w:noProof/>
            <w:webHidden/>
          </w:rPr>
          <w:t>90</w:t>
        </w:r>
        <w:r w:rsidR="0033507D">
          <w:rPr>
            <w:noProof/>
            <w:webHidden/>
          </w:rPr>
          <w:fldChar w:fldCharType="end"/>
        </w:r>
      </w:hyperlink>
    </w:p>
    <w:p w14:paraId="33B31F4E" w14:textId="35236DB5"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05" w:history="1">
        <w:r w:rsidR="0033507D" w:rsidRPr="0075601D">
          <w:rPr>
            <w:rStyle w:val="Hyperlink"/>
            <w:noProof/>
          </w:rPr>
          <w:t>Hoofdstuk III. De uitdiensttreding van het contractuele personeelslid</w:t>
        </w:r>
        <w:r w:rsidR="0033507D">
          <w:rPr>
            <w:noProof/>
            <w:webHidden/>
          </w:rPr>
          <w:tab/>
        </w:r>
        <w:r w:rsidR="0033507D">
          <w:rPr>
            <w:noProof/>
            <w:webHidden/>
          </w:rPr>
          <w:fldChar w:fldCharType="begin"/>
        </w:r>
        <w:r w:rsidR="0033507D">
          <w:rPr>
            <w:noProof/>
            <w:webHidden/>
          </w:rPr>
          <w:instrText xml:space="preserve"> PAGEREF _Toc150871905 \h </w:instrText>
        </w:r>
        <w:r w:rsidR="0033507D">
          <w:rPr>
            <w:noProof/>
            <w:webHidden/>
          </w:rPr>
        </w:r>
        <w:r w:rsidR="0033507D">
          <w:rPr>
            <w:noProof/>
            <w:webHidden/>
          </w:rPr>
          <w:fldChar w:fldCharType="separate"/>
        </w:r>
        <w:r w:rsidR="0033507D">
          <w:rPr>
            <w:noProof/>
            <w:webHidden/>
          </w:rPr>
          <w:t>93</w:t>
        </w:r>
        <w:r w:rsidR="0033507D">
          <w:rPr>
            <w:noProof/>
            <w:webHidden/>
          </w:rPr>
          <w:fldChar w:fldCharType="end"/>
        </w:r>
      </w:hyperlink>
    </w:p>
    <w:p w14:paraId="79C4C168" w14:textId="7D3F3B48"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06" w:history="1">
        <w:r w:rsidR="0033507D" w:rsidRPr="0075601D">
          <w:rPr>
            <w:rStyle w:val="Hyperlink"/>
            <w:noProof/>
          </w:rPr>
          <w:t>Titel VII. Het salaris</w:t>
        </w:r>
        <w:r w:rsidR="0033507D">
          <w:rPr>
            <w:noProof/>
            <w:webHidden/>
          </w:rPr>
          <w:tab/>
        </w:r>
        <w:r w:rsidR="0033507D">
          <w:rPr>
            <w:noProof/>
            <w:webHidden/>
          </w:rPr>
          <w:fldChar w:fldCharType="begin"/>
        </w:r>
        <w:r w:rsidR="0033507D">
          <w:rPr>
            <w:noProof/>
            <w:webHidden/>
          </w:rPr>
          <w:instrText xml:space="preserve"> PAGEREF _Toc150871906 \h </w:instrText>
        </w:r>
        <w:r w:rsidR="0033507D">
          <w:rPr>
            <w:noProof/>
            <w:webHidden/>
          </w:rPr>
        </w:r>
        <w:r w:rsidR="0033507D">
          <w:rPr>
            <w:noProof/>
            <w:webHidden/>
          </w:rPr>
          <w:fldChar w:fldCharType="separate"/>
        </w:r>
        <w:r w:rsidR="0033507D">
          <w:rPr>
            <w:noProof/>
            <w:webHidden/>
          </w:rPr>
          <w:t>94</w:t>
        </w:r>
        <w:r w:rsidR="0033507D">
          <w:rPr>
            <w:noProof/>
            <w:webHidden/>
          </w:rPr>
          <w:fldChar w:fldCharType="end"/>
        </w:r>
      </w:hyperlink>
    </w:p>
    <w:p w14:paraId="0C3CBD54" w14:textId="7BF16E70"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07" w:history="1">
        <w:r w:rsidR="0033507D" w:rsidRPr="0075601D">
          <w:rPr>
            <w:rStyle w:val="Hyperlink"/>
            <w:noProof/>
          </w:rPr>
          <w:t>Hoofdstuk I. Algemene bepalingen</w:t>
        </w:r>
        <w:r w:rsidR="0033507D">
          <w:rPr>
            <w:noProof/>
            <w:webHidden/>
          </w:rPr>
          <w:tab/>
        </w:r>
        <w:r w:rsidR="0033507D">
          <w:rPr>
            <w:noProof/>
            <w:webHidden/>
          </w:rPr>
          <w:fldChar w:fldCharType="begin"/>
        </w:r>
        <w:r w:rsidR="0033507D">
          <w:rPr>
            <w:noProof/>
            <w:webHidden/>
          </w:rPr>
          <w:instrText xml:space="preserve"> PAGEREF _Toc150871907 \h </w:instrText>
        </w:r>
        <w:r w:rsidR="0033507D">
          <w:rPr>
            <w:noProof/>
            <w:webHidden/>
          </w:rPr>
        </w:r>
        <w:r w:rsidR="0033507D">
          <w:rPr>
            <w:noProof/>
            <w:webHidden/>
          </w:rPr>
          <w:fldChar w:fldCharType="separate"/>
        </w:r>
        <w:r w:rsidR="0033507D">
          <w:rPr>
            <w:noProof/>
            <w:webHidden/>
          </w:rPr>
          <w:t>94</w:t>
        </w:r>
        <w:r w:rsidR="0033507D">
          <w:rPr>
            <w:noProof/>
            <w:webHidden/>
          </w:rPr>
          <w:fldChar w:fldCharType="end"/>
        </w:r>
      </w:hyperlink>
    </w:p>
    <w:p w14:paraId="1137ED73" w14:textId="5FAEA23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08" w:history="1">
        <w:r w:rsidR="0033507D" w:rsidRPr="0075601D">
          <w:rPr>
            <w:rStyle w:val="Hyperlink"/>
            <w:noProof/>
          </w:rPr>
          <w:t>Hoofdstuk II. De toekenning van periodieke salarisverhogingen door de opbouw van geldelijke anciënniteit</w:t>
        </w:r>
        <w:r w:rsidR="0033507D">
          <w:rPr>
            <w:noProof/>
            <w:webHidden/>
          </w:rPr>
          <w:tab/>
        </w:r>
        <w:r w:rsidR="0033507D">
          <w:rPr>
            <w:noProof/>
            <w:webHidden/>
          </w:rPr>
          <w:fldChar w:fldCharType="begin"/>
        </w:r>
        <w:r w:rsidR="0033507D">
          <w:rPr>
            <w:noProof/>
            <w:webHidden/>
          </w:rPr>
          <w:instrText xml:space="preserve"> PAGEREF _Toc150871908 \h </w:instrText>
        </w:r>
        <w:r w:rsidR="0033507D">
          <w:rPr>
            <w:noProof/>
            <w:webHidden/>
          </w:rPr>
        </w:r>
        <w:r w:rsidR="0033507D">
          <w:rPr>
            <w:noProof/>
            <w:webHidden/>
          </w:rPr>
          <w:fldChar w:fldCharType="separate"/>
        </w:r>
        <w:r w:rsidR="0033507D">
          <w:rPr>
            <w:noProof/>
            <w:webHidden/>
          </w:rPr>
          <w:t>97</w:t>
        </w:r>
        <w:r w:rsidR="0033507D">
          <w:rPr>
            <w:noProof/>
            <w:webHidden/>
          </w:rPr>
          <w:fldChar w:fldCharType="end"/>
        </w:r>
      </w:hyperlink>
    </w:p>
    <w:p w14:paraId="299D1584" w14:textId="1B5F355B"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09" w:history="1">
        <w:r w:rsidR="0033507D" w:rsidRPr="0075601D">
          <w:rPr>
            <w:rStyle w:val="Hyperlink"/>
            <w:noProof/>
          </w:rPr>
          <w:t xml:space="preserve">Afdeling 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Diensten bij een overheid</w:t>
        </w:r>
        <w:r w:rsidR="0033507D">
          <w:rPr>
            <w:noProof/>
            <w:webHidden/>
          </w:rPr>
          <w:tab/>
        </w:r>
        <w:r w:rsidR="0033507D">
          <w:rPr>
            <w:noProof/>
            <w:webHidden/>
          </w:rPr>
          <w:fldChar w:fldCharType="begin"/>
        </w:r>
        <w:r w:rsidR="0033507D">
          <w:rPr>
            <w:noProof/>
            <w:webHidden/>
          </w:rPr>
          <w:instrText xml:space="preserve"> PAGEREF _Toc150871909 \h </w:instrText>
        </w:r>
        <w:r w:rsidR="0033507D">
          <w:rPr>
            <w:noProof/>
            <w:webHidden/>
          </w:rPr>
        </w:r>
        <w:r w:rsidR="0033507D">
          <w:rPr>
            <w:noProof/>
            <w:webHidden/>
          </w:rPr>
          <w:fldChar w:fldCharType="separate"/>
        </w:r>
        <w:r w:rsidR="0033507D">
          <w:rPr>
            <w:noProof/>
            <w:webHidden/>
          </w:rPr>
          <w:t>97</w:t>
        </w:r>
        <w:r w:rsidR="0033507D">
          <w:rPr>
            <w:noProof/>
            <w:webHidden/>
          </w:rPr>
          <w:fldChar w:fldCharType="end"/>
        </w:r>
      </w:hyperlink>
    </w:p>
    <w:p w14:paraId="0A4F4066" w14:textId="7BA644E3"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10" w:history="1">
        <w:r w:rsidR="0033507D" w:rsidRPr="0075601D">
          <w:rPr>
            <w:rStyle w:val="Hyperlink"/>
            <w:noProof/>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Diensten in de privésector of als zelfstandige</w:t>
        </w:r>
        <w:r w:rsidR="0033507D">
          <w:rPr>
            <w:noProof/>
            <w:webHidden/>
          </w:rPr>
          <w:tab/>
        </w:r>
        <w:r w:rsidR="0033507D">
          <w:rPr>
            <w:noProof/>
            <w:webHidden/>
          </w:rPr>
          <w:fldChar w:fldCharType="begin"/>
        </w:r>
        <w:r w:rsidR="0033507D">
          <w:rPr>
            <w:noProof/>
            <w:webHidden/>
          </w:rPr>
          <w:instrText xml:space="preserve"> PAGEREF _Toc150871910 \h </w:instrText>
        </w:r>
        <w:r w:rsidR="0033507D">
          <w:rPr>
            <w:noProof/>
            <w:webHidden/>
          </w:rPr>
        </w:r>
        <w:r w:rsidR="0033507D">
          <w:rPr>
            <w:noProof/>
            <w:webHidden/>
          </w:rPr>
          <w:fldChar w:fldCharType="separate"/>
        </w:r>
        <w:r w:rsidR="0033507D">
          <w:rPr>
            <w:noProof/>
            <w:webHidden/>
          </w:rPr>
          <w:t>98</w:t>
        </w:r>
        <w:r w:rsidR="0033507D">
          <w:rPr>
            <w:noProof/>
            <w:webHidden/>
          </w:rPr>
          <w:fldChar w:fldCharType="end"/>
        </w:r>
      </w:hyperlink>
    </w:p>
    <w:p w14:paraId="1D663B8F" w14:textId="47364F3A" w:rsidR="0033507D" w:rsidRDefault="003B578B">
      <w:pPr>
        <w:pStyle w:val="Inhopg3"/>
        <w:tabs>
          <w:tab w:val="left" w:pos="192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11" w:history="1">
        <w:r w:rsidR="0033507D" w:rsidRPr="0075601D">
          <w:rPr>
            <w:rStyle w:val="Hyperlink"/>
            <w:noProof/>
          </w:rPr>
          <w:t xml:space="preserve">Afdeling III.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valorisatie van de diensten</w:t>
        </w:r>
        <w:r w:rsidR="0033507D">
          <w:rPr>
            <w:noProof/>
            <w:webHidden/>
          </w:rPr>
          <w:tab/>
        </w:r>
        <w:r w:rsidR="0033507D">
          <w:rPr>
            <w:noProof/>
            <w:webHidden/>
          </w:rPr>
          <w:fldChar w:fldCharType="begin"/>
        </w:r>
        <w:r w:rsidR="0033507D">
          <w:rPr>
            <w:noProof/>
            <w:webHidden/>
          </w:rPr>
          <w:instrText xml:space="preserve"> PAGEREF _Toc150871911 \h </w:instrText>
        </w:r>
        <w:r w:rsidR="0033507D">
          <w:rPr>
            <w:noProof/>
            <w:webHidden/>
          </w:rPr>
        </w:r>
        <w:r w:rsidR="0033507D">
          <w:rPr>
            <w:noProof/>
            <w:webHidden/>
          </w:rPr>
          <w:fldChar w:fldCharType="separate"/>
        </w:r>
        <w:r w:rsidR="0033507D">
          <w:rPr>
            <w:noProof/>
            <w:webHidden/>
          </w:rPr>
          <w:t>99</w:t>
        </w:r>
        <w:r w:rsidR="0033507D">
          <w:rPr>
            <w:noProof/>
            <w:webHidden/>
          </w:rPr>
          <w:fldChar w:fldCharType="end"/>
        </w:r>
      </w:hyperlink>
    </w:p>
    <w:p w14:paraId="7607A0C2" w14:textId="346C8AE2"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12" w:history="1">
        <w:r w:rsidR="0033507D" w:rsidRPr="0075601D">
          <w:rPr>
            <w:rStyle w:val="Hyperlink"/>
            <w:noProof/>
          </w:rPr>
          <w:t>Hoofdstuk III. Bijzondere bepalingen</w:t>
        </w:r>
        <w:r w:rsidR="0033507D">
          <w:rPr>
            <w:noProof/>
            <w:webHidden/>
          </w:rPr>
          <w:tab/>
        </w:r>
        <w:r w:rsidR="0033507D">
          <w:rPr>
            <w:noProof/>
            <w:webHidden/>
          </w:rPr>
          <w:fldChar w:fldCharType="begin"/>
        </w:r>
        <w:r w:rsidR="0033507D">
          <w:rPr>
            <w:noProof/>
            <w:webHidden/>
          </w:rPr>
          <w:instrText xml:space="preserve"> PAGEREF _Toc150871912 \h </w:instrText>
        </w:r>
        <w:r w:rsidR="0033507D">
          <w:rPr>
            <w:noProof/>
            <w:webHidden/>
          </w:rPr>
        </w:r>
        <w:r w:rsidR="0033507D">
          <w:rPr>
            <w:noProof/>
            <w:webHidden/>
          </w:rPr>
          <w:fldChar w:fldCharType="separate"/>
        </w:r>
        <w:r w:rsidR="0033507D">
          <w:rPr>
            <w:noProof/>
            <w:webHidden/>
          </w:rPr>
          <w:t>100</w:t>
        </w:r>
        <w:r w:rsidR="0033507D">
          <w:rPr>
            <w:noProof/>
            <w:webHidden/>
          </w:rPr>
          <w:fldChar w:fldCharType="end"/>
        </w:r>
      </w:hyperlink>
    </w:p>
    <w:p w14:paraId="1DAF1B14" w14:textId="3D1E845B"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13" w:history="1">
        <w:r w:rsidR="0033507D" w:rsidRPr="0075601D">
          <w:rPr>
            <w:rStyle w:val="Hyperlink"/>
            <w:noProof/>
          </w:rPr>
          <w:t>Hoofdstuk IV. De betaling van het salaris</w:t>
        </w:r>
        <w:r w:rsidR="0033507D">
          <w:rPr>
            <w:noProof/>
            <w:webHidden/>
          </w:rPr>
          <w:tab/>
        </w:r>
        <w:r w:rsidR="0033507D">
          <w:rPr>
            <w:noProof/>
            <w:webHidden/>
          </w:rPr>
          <w:fldChar w:fldCharType="begin"/>
        </w:r>
        <w:r w:rsidR="0033507D">
          <w:rPr>
            <w:noProof/>
            <w:webHidden/>
          </w:rPr>
          <w:instrText xml:space="preserve"> PAGEREF _Toc150871913 \h </w:instrText>
        </w:r>
        <w:r w:rsidR="0033507D">
          <w:rPr>
            <w:noProof/>
            <w:webHidden/>
          </w:rPr>
        </w:r>
        <w:r w:rsidR="0033507D">
          <w:rPr>
            <w:noProof/>
            <w:webHidden/>
          </w:rPr>
          <w:fldChar w:fldCharType="separate"/>
        </w:r>
        <w:r w:rsidR="0033507D">
          <w:rPr>
            <w:noProof/>
            <w:webHidden/>
          </w:rPr>
          <w:t>102</w:t>
        </w:r>
        <w:r w:rsidR="0033507D">
          <w:rPr>
            <w:noProof/>
            <w:webHidden/>
          </w:rPr>
          <w:fldChar w:fldCharType="end"/>
        </w:r>
      </w:hyperlink>
    </w:p>
    <w:p w14:paraId="61AE979E" w14:textId="53830FBE"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14" w:history="1">
        <w:r w:rsidR="0033507D" w:rsidRPr="0075601D">
          <w:rPr>
            <w:rStyle w:val="Hyperlink"/>
            <w:noProof/>
          </w:rPr>
          <w:t>Titel VIII. De toelagen, vergoedingen en sociale voordelen</w:t>
        </w:r>
        <w:r w:rsidR="0033507D">
          <w:rPr>
            <w:noProof/>
            <w:webHidden/>
          </w:rPr>
          <w:tab/>
        </w:r>
        <w:r w:rsidR="0033507D">
          <w:rPr>
            <w:noProof/>
            <w:webHidden/>
          </w:rPr>
          <w:fldChar w:fldCharType="begin"/>
        </w:r>
        <w:r w:rsidR="0033507D">
          <w:rPr>
            <w:noProof/>
            <w:webHidden/>
          </w:rPr>
          <w:instrText xml:space="preserve"> PAGEREF _Toc150871914 \h </w:instrText>
        </w:r>
        <w:r w:rsidR="0033507D">
          <w:rPr>
            <w:noProof/>
            <w:webHidden/>
          </w:rPr>
        </w:r>
        <w:r w:rsidR="0033507D">
          <w:rPr>
            <w:noProof/>
            <w:webHidden/>
          </w:rPr>
          <w:fldChar w:fldCharType="separate"/>
        </w:r>
        <w:r w:rsidR="0033507D">
          <w:rPr>
            <w:noProof/>
            <w:webHidden/>
          </w:rPr>
          <w:t>104</w:t>
        </w:r>
        <w:r w:rsidR="0033507D">
          <w:rPr>
            <w:noProof/>
            <w:webHidden/>
          </w:rPr>
          <w:fldChar w:fldCharType="end"/>
        </w:r>
      </w:hyperlink>
    </w:p>
    <w:p w14:paraId="01FB81F0" w14:textId="27BE44C1"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15" w:history="1">
        <w:r w:rsidR="0033507D" w:rsidRPr="0075601D">
          <w:rPr>
            <w:rStyle w:val="Hyperlink"/>
            <w:noProof/>
          </w:rPr>
          <w:t>Hoofdstuk I. Algemene bepalingen</w:t>
        </w:r>
        <w:r w:rsidR="0033507D">
          <w:rPr>
            <w:noProof/>
            <w:webHidden/>
          </w:rPr>
          <w:tab/>
        </w:r>
        <w:r w:rsidR="0033507D">
          <w:rPr>
            <w:noProof/>
            <w:webHidden/>
          </w:rPr>
          <w:fldChar w:fldCharType="begin"/>
        </w:r>
        <w:r w:rsidR="0033507D">
          <w:rPr>
            <w:noProof/>
            <w:webHidden/>
          </w:rPr>
          <w:instrText xml:space="preserve"> PAGEREF _Toc150871915 \h </w:instrText>
        </w:r>
        <w:r w:rsidR="0033507D">
          <w:rPr>
            <w:noProof/>
            <w:webHidden/>
          </w:rPr>
        </w:r>
        <w:r w:rsidR="0033507D">
          <w:rPr>
            <w:noProof/>
            <w:webHidden/>
          </w:rPr>
          <w:fldChar w:fldCharType="separate"/>
        </w:r>
        <w:r w:rsidR="0033507D">
          <w:rPr>
            <w:noProof/>
            <w:webHidden/>
          </w:rPr>
          <w:t>104</w:t>
        </w:r>
        <w:r w:rsidR="0033507D">
          <w:rPr>
            <w:noProof/>
            <w:webHidden/>
          </w:rPr>
          <w:fldChar w:fldCharType="end"/>
        </w:r>
      </w:hyperlink>
    </w:p>
    <w:p w14:paraId="28B47921" w14:textId="77A85A32"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16" w:history="1">
        <w:r w:rsidR="0033507D" w:rsidRPr="0075601D">
          <w:rPr>
            <w:rStyle w:val="Hyperlink"/>
            <w:noProof/>
          </w:rPr>
          <w:t>Hoofdstuk II. De verplichte toelagen</w:t>
        </w:r>
        <w:r w:rsidR="0033507D">
          <w:rPr>
            <w:noProof/>
            <w:webHidden/>
          </w:rPr>
          <w:tab/>
        </w:r>
        <w:r w:rsidR="0033507D">
          <w:rPr>
            <w:noProof/>
            <w:webHidden/>
          </w:rPr>
          <w:fldChar w:fldCharType="begin"/>
        </w:r>
        <w:r w:rsidR="0033507D">
          <w:rPr>
            <w:noProof/>
            <w:webHidden/>
          </w:rPr>
          <w:instrText xml:space="preserve"> PAGEREF _Toc150871916 \h </w:instrText>
        </w:r>
        <w:r w:rsidR="0033507D">
          <w:rPr>
            <w:noProof/>
            <w:webHidden/>
          </w:rPr>
        </w:r>
        <w:r w:rsidR="0033507D">
          <w:rPr>
            <w:noProof/>
            <w:webHidden/>
          </w:rPr>
          <w:fldChar w:fldCharType="separate"/>
        </w:r>
        <w:r w:rsidR="0033507D">
          <w:rPr>
            <w:noProof/>
            <w:webHidden/>
          </w:rPr>
          <w:t>105</w:t>
        </w:r>
        <w:r w:rsidR="0033507D">
          <w:rPr>
            <w:noProof/>
            <w:webHidden/>
          </w:rPr>
          <w:fldChar w:fldCharType="end"/>
        </w:r>
      </w:hyperlink>
    </w:p>
    <w:p w14:paraId="2E97AF86" w14:textId="5D1F2361"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17" w:history="1">
        <w:r w:rsidR="0033507D" w:rsidRPr="0075601D">
          <w:rPr>
            <w:rStyle w:val="Hyperlink"/>
            <w:noProof/>
          </w:rPr>
          <w:t xml:space="preserve">Afdeling 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haard- en standplaatstoelage</w:t>
        </w:r>
        <w:r w:rsidR="0033507D">
          <w:rPr>
            <w:noProof/>
            <w:webHidden/>
          </w:rPr>
          <w:tab/>
        </w:r>
        <w:r w:rsidR="0033507D">
          <w:rPr>
            <w:noProof/>
            <w:webHidden/>
          </w:rPr>
          <w:fldChar w:fldCharType="begin"/>
        </w:r>
        <w:r w:rsidR="0033507D">
          <w:rPr>
            <w:noProof/>
            <w:webHidden/>
          </w:rPr>
          <w:instrText xml:space="preserve"> PAGEREF _Toc150871917 \h </w:instrText>
        </w:r>
        <w:r w:rsidR="0033507D">
          <w:rPr>
            <w:noProof/>
            <w:webHidden/>
          </w:rPr>
        </w:r>
        <w:r w:rsidR="0033507D">
          <w:rPr>
            <w:noProof/>
            <w:webHidden/>
          </w:rPr>
          <w:fldChar w:fldCharType="separate"/>
        </w:r>
        <w:r w:rsidR="0033507D">
          <w:rPr>
            <w:noProof/>
            <w:webHidden/>
          </w:rPr>
          <w:t>105</w:t>
        </w:r>
        <w:r w:rsidR="0033507D">
          <w:rPr>
            <w:noProof/>
            <w:webHidden/>
          </w:rPr>
          <w:fldChar w:fldCharType="end"/>
        </w:r>
      </w:hyperlink>
    </w:p>
    <w:p w14:paraId="0C356B91" w14:textId="4F69870D"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18" w:history="1">
        <w:r w:rsidR="0033507D" w:rsidRPr="0075601D">
          <w:rPr>
            <w:rStyle w:val="Hyperlink"/>
            <w:noProof/>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 xml:space="preserve">Het vakantiegeld voor het </w:t>
        </w:r>
        <w:r w:rsidR="0033507D" w:rsidRPr="0075601D">
          <w:rPr>
            <w:rStyle w:val="Hyperlink"/>
            <w:strike/>
            <w:noProof/>
            <w:highlight w:val="yellow"/>
          </w:rPr>
          <w:t>statutaire</w:t>
        </w:r>
        <w:r w:rsidR="0033507D" w:rsidRPr="0075601D">
          <w:rPr>
            <w:rStyle w:val="Hyperlink"/>
            <w:noProof/>
          </w:rPr>
          <w:t xml:space="preserve"> personeel</w:t>
        </w:r>
        <w:r w:rsidR="0033507D">
          <w:rPr>
            <w:noProof/>
            <w:webHidden/>
          </w:rPr>
          <w:tab/>
        </w:r>
        <w:r w:rsidR="0033507D">
          <w:rPr>
            <w:noProof/>
            <w:webHidden/>
          </w:rPr>
          <w:fldChar w:fldCharType="begin"/>
        </w:r>
        <w:r w:rsidR="0033507D">
          <w:rPr>
            <w:noProof/>
            <w:webHidden/>
          </w:rPr>
          <w:instrText xml:space="preserve"> PAGEREF _Toc150871918 \h </w:instrText>
        </w:r>
        <w:r w:rsidR="0033507D">
          <w:rPr>
            <w:noProof/>
            <w:webHidden/>
          </w:rPr>
        </w:r>
        <w:r w:rsidR="0033507D">
          <w:rPr>
            <w:noProof/>
            <w:webHidden/>
          </w:rPr>
          <w:fldChar w:fldCharType="separate"/>
        </w:r>
        <w:r w:rsidR="0033507D">
          <w:rPr>
            <w:noProof/>
            <w:webHidden/>
          </w:rPr>
          <w:t>106</w:t>
        </w:r>
        <w:r w:rsidR="0033507D">
          <w:rPr>
            <w:noProof/>
            <w:webHidden/>
          </w:rPr>
          <w:fldChar w:fldCharType="end"/>
        </w:r>
      </w:hyperlink>
    </w:p>
    <w:p w14:paraId="786C62E1" w14:textId="3A44E63C" w:rsidR="0033507D" w:rsidRDefault="003B578B">
      <w:pPr>
        <w:pStyle w:val="Inhopg3"/>
        <w:tabs>
          <w:tab w:val="left" w:pos="192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19" w:history="1">
        <w:r w:rsidR="0033507D" w:rsidRPr="0075601D">
          <w:rPr>
            <w:rStyle w:val="Hyperlink"/>
            <w:noProof/>
          </w:rPr>
          <w:t xml:space="preserve">Afdeling III.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eindejaarstoelage</w:t>
        </w:r>
        <w:r w:rsidR="0033507D">
          <w:rPr>
            <w:noProof/>
            <w:webHidden/>
          </w:rPr>
          <w:tab/>
        </w:r>
        <w:r w:rsidR="0033507D">
          <w:rPr>
            <w:noProof/>
            <w:webHidden/>
          </w:rPr>
          <w:fldChar w:fldCharType="begin"/>
        </w:r>
        <w:r w:rsidR="0033507D">
          <w:rPr>
            <w:noProof/>
            <w:webHidden/>
          </w:rPr>
          <w:instrText xml:space="preserve"> PAGEREF _Toc150871919 \h </w:instrText>
        </w:r>
        <w:r w:rsidR="0033507D">
          <w:rPr>
            <w:noProof/>
            <w:webHidden/>
          </w:rPr>
        </w:r>
        <w:r w:rsidR="0033507D">
          <w:rPr>
            <w:noProof/>
            <w:webHidden/>
          </w:rPr>
          <w:fldChar w:fldCharType="separate"/>
        </w:r>
        <w:r w:rsidR="0033507D">
          <w:rPr>
            <w:noProof/>
            <w:webHidden/>
          </w:rPr>
          <w:t>111</w:t>
        </w:r>
        <w:r w:rsidR="0033507D">
          <w:rPr>
            <w:noProof/>
            <w:webHidden/>
          </w:rPr>
          <w:fldChar w:fldCharType="end"/>
        </w:r>
      </w:hyperlink>
    </w:p>
    <w:p w14:paraId="711A3D55" w14:textId="2D54824C" w:rsidR="0033507D" w:rsidRDefault="003B578B">
      <w:pPr>
        <w:pStyle w:val="Inhopg3"/>
        <w:tabs>
          <w:tab w:val="left" w:pos="192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20" w:history="1">
        <w:r w:rsidR="0033507D" w:rsidRPr="0075601D">
          <w:rPr>
            <w:rStyle w:val="Hyperlink"/>
            <w:noProof/>
          </w:rPr>
          <w:t xml:space="preserve">Afdeling IV.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attractiviteitspremie</w:t>
        </w:r>
        <w:r w:rsidR="0033507D">
          <w:rPr>
            <w:noProof/>
            <w:webHidden/>
          </w:rPr>
          <w:tab/>
        </w:r>
        <w:r w:rsidR="0033507D">
          <w:rPr>
            <w:noProof/>
            <w:webHidden/>
          </w:rPr>
          <w:fldChar w:fldCharType="begin"/>
        </w:r>
        <w:r w:rsidR="0033507D">
          <w:rPr>
            <w:noProof/>
            <w:webHidden/>
          </w:rPr>
          <w:instrText xml:space="preserve"> PAGEREF _Toc150871920 \h </w:instrText>
        </w:r>
        <w:r w:rsidR="0033507D">
          <w:rPr>
            <w:noProof/>
            <w:webHidden/>
          </w:rPr>
        </w:r>
        <w:r w:rsidR="0033507D">
          <w:rPr>
            <w:noProof/>
            <w:webHidden/>
          </w:rPr>
          <w:fldChar w:fldCharType="separate"/>
        </w:r>
        <w:r w:rsidR="0033507D">
          <w:rPr>
            <w:noProof/>
            <w:webHidden/>
          </w:rPr>
          <w:t>114</w:t>
        </w:r>
        <w:r w:rsidR="0033507D">
          <w:rPr>
            <w:noProof/>
            <w:webHidden/>
          </w:rPr>
          <w:fldChar w:fldCharType="end"/>
        </w:r>
      </w:hyperlink>
    </w:p>
    <w:p w14:paraId="16AFDFCA" w14:textId="451BDA4D"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21" w:history="1">
        <w:r w:rsidR="0033507D" w:rsidRPr="0075601D">
          <w:rPr>
            <w:rStyle w:val="Hyperlink"/>
            <w:noProof/>
          </w:rPr>
          <w:t>Hoofdstuk III. De onregelmatige prestaties</w:t>
        </w:r>
        <w:r w:rsidR="0033507D">
          <w:rPr>
            <w:noProof/>
            <w:webHidden/>
          </w:rPr>
          <w:tab/>
        </w:r>
        <w:r w:rsidR="0033507D">
          <w:rPr>
            <w:noProof/>
            <w:webHidden/>
          </w:rPr>
          <w:fldChar w:fldCharType="begin"/>
        </w:r>
        <w:r w:rsidR="0033507D">
          <w:rPr>
            <w:noProof/>
            <w:webHidden/>
          </w:rPr>
          <w:instrText xml:space="preserve"> PAGEREF _Toc150871921 \h </w:instrText>
        </w:r>
        <w:r w:rsidR="0033507D">
          <w:rPr>
            <w:noProof/>
            <w:webHidden/>
          </w:rPr>
        </w:r>
        <w:r w:rsidR="0033507D">
          <w:rPr>
            <w:noProof/>
            <w:webHidden/>
          </w:rPr>
          <w:fldChar w:fldCharType="separate"/>
        </w:r>
        <w:r w:rsidR="0033507D">
          <w:rPr>
            <w:noProof/>
            <w:webHidden/>
          </w:rPr>
          <w:t>116</w:t>
        </w:r>
        <w:r w:rsidR="0033507D">
          <w:rPr>
            <w:noProof/>
            <w:webHidden/>
          </w:rPr>
          <w:fldChar w:fldCharType="end"/>
        </w:r>
      </w:hyperlink>
    </w:p>
    <w:p w14:paraId="7429103C" w14:textId="5A1041D7"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22" w:history="1">
        <w:r w:rsidR="0033507D" w:rsidRPr="0075601D">
          <w:rPr>
            <w:rStyle w:val="Hyperlink"/>
            <w:noProof/>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Nachtprestaties en prestaties op zaterdagen, zondagen en feestdagen</w:t>
        </w:r>
        <w:r w:rsidR="0033507D">
          <w:rPr>
            <w:noProof/>
            <w:webHidden/>
          </w:rPr>
          <w:tab/>
        </w:r>
        <w:r w:rsidR="0033507D">
          <w:rPr>
            <w:noProof/>
            <w:webHidden/>
          </w:rPr>
          <w:fldChar w:fldCharType="begin"/>
        </w:r>
        <w:r w:rsidR="0033507D">
          <w:rPr>
            <w:noProof/>
            <w:webHidden/>
          </w:rPr>
          <w:instrText xml:space="preserve"> PAGEREF _Toc150871922 \h </w:instrText>
        </w:r>
        <w:r w:rsidR="0033507D">
          <w:rPr>
            <w:noProof/>
            <w:webHidden/>
          </w:rPr>
        </w:r>
        <w:r w:rsidR="0033507D">
          <w:rPr>
            <w:noProof/>
            <w:webHidden/>
          </w:rPr>
          <w:fldChar w:fldCharType="separate"/>
        </w:r>
        <w:r w:rsidR="0033507D">
          <w:rPr>
            <w:noProof/>
            <w:webHidden/>
          </w:rPr>
          <w:t>116</w:t>
        </w:r>
        <w:r w:rsidR="0033507D">
          <w:rPr>
            <w:noProof/>
            <w:webHidden/>
          </w:rPr>
          <w:fldChar w:fldCharType="end"/>
        </w:r>
      </w:hyperlink>
    </w:p>
    <w:p w14:paraId="6660D56A" w14:textId="740FD520"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23" w:history="1">
        <w:r w:rsidR="0033507D" w:rsidRPr="0075601D">
          <w:rPr>
            <w:rStyle w:val="Hyperlink"/>
            <w:noProof/>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overuren (arbeidstijdwet)</w:t>
        </w:r>
        <w:r w:rsidR="0033507D">
          <w:rPr>
            <w:noProof/>
            <w:webHidden/>
          </w:rPr>
          <w:tab/>
        </w:r>
        <w:r w:rsidR="0033507D">
          <w:rPr>
            <w:noProof/>
            <w:webHidden/>
          </w:rPr>
          <w:fldChar w:fldCharType="begin"/>
        </w:r>
        <w:r w:rsidR="0033507D">
          <w:rPr>
            <w:noProof/>
            <w:webHidden/>
          </w:rPr>
          <w:instrText xml:space="preserve"> PAGEREF _Toc150871923 \h </w:instrText>
        </w:r>
        <w:r w:rsidR="0033507D">
          <w:rPr>
            <w:noProof/>
            <w:webHidden/>
          </w:rPr>
        </w:r>
        <w:r w:rsidR="0033507D">
          <w:rPr>
            <w:noProof/>
            <w:webHidden/>
          </w:rPr>
          <w:fldChar w:fldCharType="separate"/>
        </w:r>
        <w:r w:rsidR="0033507D">
          <w:rPr>
            <w:noProof/>
            <w:webHidden/>
          </w:rPr>
          <w:t>117</w:t>
        </w:r>
        <w:r w:rsidR="0033507D">
          <w:rPr>
            <w:noProof/>
            <w:webHidden/>
          </w:rPr>
          <w:fldChar w:fldCharType="end"/>
        </w:r>
      </w:hyperlink>
    </w:p>
    <w:p w14:paraId="2BE83B05" w14:textId="03C7F953" w:rsidR="0033507D" w:rsidRDefault="003B578B">
      <w:pPr>
        <w:pStyle w:val="Inhopg3"/>
        <w:tabs>
          <w:tab w:val="left" w:pos="210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24" w:history="1">
        <w:r w:rsidR="0033507D" w:rsidRPr="0075601D">
          <w:rPr>
            <w:rStyle w:val="Hyperlink"/>
            <w:noProof/>
          </w:rPr>
          <w:t xml:space="preserve">Afdeling IIbis.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overuren (arbeidswet)</w:t>
        </w:r>
        <w:r w:rsidR="0033507D">
          <w:rPr>
            <w:noProof/>
            <w:webHidden/>
          </w:rPr>
          <w:tab/>
        </w:r>
        <w:r w:rsidR="0033507D">
          <w:rPr>
            <w:noProof/>
            <w:webHidden/>
          </w:rPr>
          <w:fldChar w:fldCharType="begin"/>
        </w:r>
        <w:r w:rsidR="0033507D">
          <w:rPr>
            <w:noProof/>
            <w:webHidden/>
          </w:rPr>
          <w:instrText xml:space="preserve"> PAGEREF _Toc150871924 \h </w:instrText>
        </w:r>
        <w:r w:rsidR="0033507D">
          <w:rPr>
            <w:noProof/>
            <w:webHidden/>
          </w:rPr>
        </w:r>
        <w:r w:rsidR="0033507D">
          <w:rPr>
            <w:noProof/>
            <w:webHidden/>
          </w:rPr>
          <w:fldChar w:fldCharType="separate"/>
        </w:r>
        <w:r w:rsidR="0033507D">
          <w:rPr>
            <w:noProof/>
            <w:webHidden/>
          </w:rPr>
          <w:t>119</w:t>
        </w:r>
        <w:r w:rsidR="0033507D">
          <w:rPr>
            <w:noProof/>
            <w:webHidden/>
          </w:rPr>
          <w:fldChar w:fldCharType="end"/>
        </w:r>
      </w:hyperlink>
    </w:p>
    <w:p w14:paraId="072CFDCB" w14:textId="687B59E0" w:rsidR="0033507D" w:rsidRDefault="003B578B">
      <w:pPr>
        <w:pStyle w:val="Inhopg3"/>
        <w:tabs>
          <w:tab w:val="left" w:pos="2049"/>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25" w:history="1">
        <w:r w:rsidR="0033507D" w:rsidRPr="0075601D">
          <w:rPr>
            <w:rStyle w:val="Hyperlink"/>
            <w:noProof/>
          </w:rPr>
          <w:t xml:space="preserve">Afdeling III.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Salaris</w:t>
        </w:r>
        <w:r w:rsidR="0033507D" w:rsidRPr="0075601D">
          <w:rPr>
            <w:rStyle w:val="Hyperlink"/>
            <w:rFonts w:cs="BMDIOM+Georgia"/>
            <w:iCs/>
            <w:noProof/>
          </w:rPr>
          <w:t>bijslag voor buitengewone prestaties van verplegend en verzorgend personeel</w:t>
        </w:r>
        <w:r w:rsidR="0033507D">
          <w:rPr>
            <w:noProof/>
            <w:webHidden/>
          </w:rPr>
          <w:tab/>
        </w:r>
        <w:r w:rsidR="0033507D">
          <w:rPr>
            <w:noProof/>
            <w:webHidden/>
          </w:rPr>
          <w:fldChar w:fldCharType="begin"/>
        </w:r>
        <w:r w:rsidR="0033507D">
          <w:rPr>
            <w:noProof/>
            <w:webHidden/>
          </w:rPr>
          <w:instrText xml:space="preserve"> PAGEREF _Toc150871925 \h </w:instrText>
        </w:r>
        <w:r w:rsidR="0033507D">
          <w:rPr>
            <w:noProof/>
            <w:webHidden/>
          </w:rPr>
        </w:r>
        <w:r w:rsidR="0033507D">
          <w:rPr>
            <w:noProof/>
            <w:webHidden/>
          </w:rPr>
          <w:fldChar w:fldCharType="separate"/>
        </w:r>
        <w:r w:rsidR="0033507D">
          <w:rPr>
            <w:noProof/>
            <w:webHidden/>
          </w:rPr>
          <w:t>120</w:t>
        </w:r>
        <w:r w:rsidR="0033507D">
          <w:rPr>
            <w:noProof/>
            <w:webHidden/>
          </w:rPr>
          <w:fldChar w:fldCharType="end"/>
        </w:r>
      </w:hyperlink>
    </w:p>
    <w:p w14:paraId="64111974" w14:textId="70DB3DFF"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26" w:history="1">
        <w:r w:rsidR="0033507D" w:rsidRPr="0075601D">
          <w:rPr>
            <w:rStyle w:val="Hyperlink"/>
            <w:noProof/>
          </w:rPr>
          <w:t>Afdeling IV. Uurroostertoeslagen</w:t>
        </w:r>
        <w:r w:rsidR="0033507D">
          <w:rPr>
            <w:noProof/>
            <w:webHidden/>
          </w:rPr>
          <w:tab/>
        </w:r>
        <w:r w:rsidR="0033507D">
          <w:rPr>
            <w:noProof/>
            <w:webHidden/>
          </w:rPr>
          <w:fldChar w:fldCharType="begin"/>
        </w:r>
        <w:r w:rsidR="0033507D">
          <w:rPr>
            <w:noProof/>
            <w:webHidden/>
          </w:rPr>
          <w:instrText xml:space="preserve"> PAGEREF _Toc150871926 \h </w:instrText>
        </w:r>
        <w:r w:rsidR="0033507D">
          <w:rPr>
            <w:noProof/>
            <w:webHidden/>
          </w:rPr>
        </w:r>
        <w:r w:rsidR="0033507D">
          <w:rPr>
            <w:noProof/>
            <w:webHidden/>
          </w:rPr>
          <w:fldChar w:fldCharType="separate"/>
        </w:r>
        <w:r w:rsidR="0033507D">
          <w:rPr>
            <w:noProof/>
            <w:webHidden/>
          </w:rPr>
          <w:t>122</w:t>
        </w:r>
        <w:r w:rsidR="0033507D">
          <w:rPr>
            <w:noProof/>
            <w:webHidden/>
          </w:rPr>
          <w:fldChar w:fldCharType="end"/>
        </w:r>
      </w:hyperlink>
    </w:p>
    <w:p w14:paraId="7F0A66A1" w14:textId="305E391A"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27" w:history="1">
        <w:r w:rsidR="0033507D" w:rsidRPr="0075601D">
          <w:rPr>
            <w:rStyle w:val="Hyperlink"/>
            <w:noProof/>
          </w:rPr>
          <w:t>Hoofdstuk IV. De andere toelagen</w:t>
        </w:r>
        <w:r w:rsidR="0033507D">
          <w:rPr>
            <w:noProof/>
            <w:webHidden/>
          </w:rPr>
          <w:tab/>
        </w:r>
        <w:r w:rsidR="0033507D">
          <w:rPr>
            <w:noProof/>
            <w:webHidden/>
          </w:rPr>
          <w:fldChar w:fldCharType="begin"/>
        </w:r>
        <w:r w:rsidR="0033507D">
          <w:rPr>
            <w:noProof/>
            <w:webHidden/>
          </w:rPr>
          <w:instrText xml:space="preserve"> PAGEREF _Toc150871927 \h </w:instrText>
        </w:r>
        <w:r w:rsidR="0033507D">
          <w:rPr>
            <w:noProof/>
            <w:webHidden/>
          </w:rPr>
        </w:r>
        <w:r w:rsidR="0033507D">
          <w:rPr>
            <w:noProof/>
            <w:webHidden/>
          </w:rPr>
          <w:fldChar w:fldCharType="separate"/>
        </w:r>
        <w:r w:rsidR="0033507D">
          <w:rPr>
            <w:noProof/>
            <w:webHidden/>
          </w:rPr>
          <w:t>124</w:t>
        </w:r>
        <w:r w:rsidR="0033507D">
          <w:rPr>
            <w:noProof/>
            <w:webHidden/>
          </w:rPr>
          <w:fldChar w:fldCharType="end"/>
        </w:r>
      </w:hyperlink>
    </w:p>
    <w:p w14:paraId="4D10397B" w14:textId="6BFC19F7"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28" w:history="1">
        <w:r w:rsidR="0033507D" w:rsidRPr="0075601D">
          <w:rPr>
            <w:rStyle w:val="Hyperlink"/>
            <w:noProof/>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toelage voor het waarnemen van een hogere functie</w:t>
        </w:r>
        <w:r w:rsidR="0033507D">
          <w:rPr>
            <w:noProof/>
            <w:webHidden/>
          </w:rPr>
          <w:tab/>
        </w:r>
        <w:r w:rsidR="0033507D">
          <w:rPr>
            <w:noProof/>
            <w:webHidden/>
          </w:rPr>
          <w:fldChar w:fldCharType="begin"/>
        </w:r>
        <w:r w:rsidR="0033507D">
          <w:rPr>
            <w:noProof/>
            <w:webHidden/>
          </w:rPr>
          <w:instrText xml:space="preserve"> PAGEREF _Toc150871928 \h </w:instrText>
        </w:r>
        <w:r w:rsidR="0033507D">
          <w:rPr>
            <w:noProof/>
            <w:webHidden/>
          </w:rPr>
        </w:r>
        <w:r w:rsidR="0033507D">
          <w:rPr>
            <w:noProof/>
            <w:webHidden/>
          </w:rPr>
          <w:fldChar w:fldCharType="separate"/>
        </w:r>
        <w:r w:rsidR="0033507D">
          <w:rPr>
            <w:noProof/>
            <w:webHidden/>
          </w:rPr>
          <w:t>124</w:t>
        </w:r>
        <w:r w:rsidR="0033507D">
          <w:rPr>
            <w:noProof/>
            <w:webHidden/>
          </w:rPr>
          <w:fldChar w:fldCharType="end"/>
        </w:r>
      </w:hyperlink>
    </w:p>
    <w:p w14:paraId="0279FB6E" w14:textId="0EFD4E27" w:rsidR="0033507D" w:rsidRDefault="003B578B">
      <w:pPr>
        <w:pStyle w:val="Inhopg3"/>
        <w:tabs>
          <w:tab w:val="left" w:pos="178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29" w:history="1">
        <w:r w:rsidR="0033507D" w:rsidRPr="0075601D">
          <w:rPr>
            <w:rStyle w:val="Hyperlink"/>
            <w:noProof/>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gevarentoelage</w:t>
        </w:r>
        <w:r w:rsidR="0033507D">
          <w:rPr>
            <w:noProof/>
            <w:webHidden/>
          </w:rPr>
          <w:tab/>
        </w:r>
        <w:r w:rsidR="0033507D">
          <w:rPr>
            <w:noProof/>
            <w:webHidden/>
          </w:rPr>
          <w:fldChar w:fldCharType="begin"/>
        </w:r>
        <w:r w:rsidR="0033507D">
          <w:rPr>
            <w:noProof/>
            <w:webHidden/>
          </w:rPr>
          <w:instrText xml:space="preserve"> PAGEREF _Toc150871929 \h </w:instrText>
        </w:r>
        <w:r w:rsidR="0033507D">
          <w:rPr>
            <w:noProof/>
            <w:webHidden/>
          </w:rPr>
        </w:r>
        <w:r w:rsidR="0033507D">
          <w:rPr>
            <w:noProof/>
            <w:webHidden/>
          </w:rPr>
          <w:fldChar w:fldCharType="separate"/>
        </w:r>
        <w:r w:rsidR="0033507D">
          <w:rPr>
            <w:noProof/>
            <w:webHidden/>
          </w:rPr>
          <w:t>125</w:t>
        </w:r>
        <w:r w:rsidR="0033507D">
          <w:rPr>
            <w:noProof/>
            <w:webHidden/>
          </w:rPr>
          <w:fldChar w:fldCharType="end"/>
        </w:r>
      </w:hyperlink>
    </w:p>
    <w:p w14:paraId="1CAF52FA" w14:textId="7447C4EC" w:rsidR="0033507D" w:rsidRDefault="003B578B">
      <w:pPr>
        <w:pStyle w:val="Inhopg3"/>
        <w:tabs>
          <w:tab w:val="left" w:pos="192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30" w:history="1">
        <w:r w:rsidR="0033507D" w:rsidRPr="0075601D">
          <w:rPr>
            <w:rStyle w:val="Hyperlink"/>
            <w:noProof/>
          </w:rPr>
          <w:t xml:space="preserve">Afdeling III.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permanentietoelage</w:t>
        </w:r>
        <w:r w:rsidR="0033507D">
          <w:rPr>
            <w:noProof/>
            <w:webHidden/>
          </w:rPr>
          <w:tab/>
        </w:r>
        <w:r w:rsidR="0033507D">
          <w:rPr>
            <w:noProof/>
            <w:webHidden/>
          </w:rPr>
          <w:fldChar w:fldCharType="begin"/>
        </w:r>
        <w:r w:rsidR="0033507D">
          <w:rPr>
            <w:noProof/>
            <w:webHidden/>
          </w:rPr>
          <w:instrText xml:space="preserve"> PAGEREF _Toc150871930 \h </w:instrText>
        </w:r>
        <w:r w:rsidR="0033507D">
          <w:rPr>
            <w:noProof/>
            <w:webHidden/>
          </w:rPr>
        </w:r>
        <w:r w:rsidR="0033507D">
          <w:rPr>
            <w:noProof/>
            <w:webHidden/>
          </w:rPr>
          <w:fldChar w:fldCharType="separate"/>
        </w:r>
        <w:r w:rsidR="0033507D">
          <w:rPr>
            <w:noProof/>
            <w:webHidden/>
          </w:rPr>
          <w:t>126</w:t>
        </w:r>
        <w:r w:rsidR="0033507D">
          <w:rPr>
            <w:noProof/>
            <w:webHidden/>
          </w:rPr>
          <w:fldChar w:fldCharType="end"/>
        </w:r>
      </w:hyperlink>
    </w:p>
    <w:p w14:paraId="0D0EF427" w14:textId="341F63C4" w:rsidR="0033507D" w:rsidRDefault="003B578B">
      <w:pPr>
        <w:pStyle w:val="Inhopg3"/>
        <w:tabs>
          <w:tab w:val="left" w:pos="192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31" w:history="1">
        <w:r w:rsidR="0033507D" w:rsidRPr="0075601D">
          <w:rPr>
            <w:rStyle w:val="Hyperlink"/>
            <w:noProof/>
          </w:rPr>
          <w:t xml:space="preserve">Afdeling IV.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toelage voor opdrachthouderschap</w:t>
        </w:r>
        <w:r w:rsidR="0033507D">
          <w:rPr>
            <w:noProof/>
            <w:webHidden/>
          </w:rPr>
          <w:tab/>
        </w:r>
        <w:r w:rsidR="0033507D">
          <w:rPr>
            <w:noProof/>
            <w:webHidden/>
          </w:rPr>
          <w:fldChar w:fldCharType="begin"/>
        </w:r>
        <w:r w:rsidR="0033507D">
          <w:rPr>
            <w:noProof/>
            <w:webHidden/>
          </w:rPr>
          <w:instrText xml:space="preserve"> PAGEREF _Toc150871931 \h </w:instrText>
        </w:r>
        <w:r w:rsidR="0033507D">
          <w:rPr>
            <w:noProof/>
            <w:webHidden/>
          </w:rPr>
        </w:r>
        <w:r w:rsidR="0033507D">
          <w:rPr>
            <w:noProof/>
            <w:webHidden/>
          </w:rPr>
          <w:fldChar w:fldCharType="separate"/>
        </w:r>
        <w:r w:rsidR="0033507D">
          <w:rPr>
            <w:noProof/>
            <w:webHidden/>
          </w:rPr>
          <w:t>127</w:t>
        </w:r>
        <w:r w:rsidR="0033507D">
          <w:rPr>
            <w:noProof/>
            <w:webHidden/>
          </w:rPr>
          <w:fldChar w:fldCharType="end"/>
        </w:r>
      </w:hyperlink>
    </w:p>
    <w:p w14:paraId="11B9308C" w14:textId="745009BB" w:rsidR="0033507D" w:rsidRDefault="003B578B">
      <w:pPr>
        <w:pStyle w:val="Inhopg3"/>
        <w:tabs>
          <w:tab w:val="left" w:pos="1835"/>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32" w:history="1">
        <w:r w:rsidR="0033507D" w:rsidRPr="0075601D">
          <w:rPr>
            <w:rStyle w:val="Hyperlink"/>
            <w:noProof/>
            <w:snapToGrid w:val="0"/>
          </w:rPr>
          <w:t xml:space="preserve">Afdeling 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De functioneringstoelage en de managementstoelage</w:t>
        </w:r>
        <w:r w:rsidR="0033507D">
          <w:rPr>
            <w:noProof/>
            <w:webHidden/>
          </w:rPr>
          <w:tab/>
        </w:r>
        <w:r w:rsidR="0033507D">
          <w:rPr>
            <w:noProof/>
            <w:webHidden/>
          </w:rPr>
          <w:fldChar w:fldCharType="begin"/>
        </w:r>
        <w:r w:rsidR="0033507D">
          <w:rPr>
            <w:noProof/>
            <w:webHidden/>
          </w:rPr>
          <w:instrText xml:space="preserve"> PAGEREF _Toc150871932 \h </w:instrText>
        </w:r>
        <w:r w:rsidR="0033507D">
          <w:rPr>
            <w:noProof/>
            <w:webHidden/>
          </w:rPr>
        </w:r>
        <w:r w:rsidR="0033507D">
          <w:rPr>
            <w:noProof/>
            <w:webHidden/>
          </w:rPr>
          <w:fldChar w:fldCharType="separate"/>
        </w:r>
        <w:r w:rsidR="0033507D">
          <w:rPr>
            <w:noProof/>
            <w:webHidden/>
          </w:rPr>
          <w:t>128</w:t>
        </w:r>
        <w:r w:rsidR="0033507D">
          <w:rPr>
            <w:noProof/>
            <w:webHidden/>
          </w:rPr>
          <w:fldChar w:fldCharType="end"/>
        </w:r>
      </w:hyperlink>
    </w:p>
    <w:p w14:paraId="08881D11" w14:textId="251B7722"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33" w:history="1">
        <w:r w:rsidR="0033507D" w:rsidRPr="0075601D">
          <w:rPr>
            <w:rStyle w:val="Hyperlink"/>
            <w:noProof/>
            <w:snapToGrid w:val="0"/>
          </w:rPr>
          <w:t>Hoofdstuk V. De vergoeding voor reis- en verblijfkosten</w:t>
        </w:r>
        <w:r w:rsidR="0033507D">
          <w:rPr>
            <w:noProof/>
            <w:webHidden/>
          </w:rPr>
          <w:tab/>
        </w:r>
        <w:r w:rsidR="0033507D">
          <w:rPr>
            <w:noProof/>
            <w:webHidden/>
          </w:rPr>
          <w:fldChar w:fldCharType="begin"/>
        </w:r>
        <w:r w:rsidR="0033507D">
          <w:rPr>
            <w:noProof/>
            <w:webHidden/>
          </w:rPr>
          <w:instrText xml:space="preserve"> PAGEREF _Toc150871933 \h </w:instrText>
        </w:r>
        <w:r w:rsidR="0033507D">
          <w:rPr>
            <w:noProof/>
            <w:webHidden/>
          </w:rPr>
        </w:r>
        <w:r w:rsidR="0033507D">
          <w:rPr>
            <w:noProof/>
            <w:webHidden/>
          </w:rPr>
          <w:fldChar w:fldCharType="separate"/>
        </w:r>
        <w:r w:rsidR="0033507D">
          <w:rPr>
            <w:noProof/>
            <w:webHidden/>
          </w:rPr>
          <w:t>129</w:t>
        </w:r>
        <w:r w:rsidR="0033507D">
          <w:rPr>
            <w:noProof/>
            <w:webHidden/>
          </w:rPr>
          <w:fldChar w:fldCharType="end"/>
        </w:r>
      </w:hyperlink>
    </w:p>
    <w:p w14:paraId="68CFBD1C" w14:textId="5869998B"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34" w:history="1">
        <w:r w:rsidR="0033507D" w:rsidRPr="0075601D">
          <w:rPr>
            <w:rStyle w:val="Hyperlink"/>
            <w:noProof/>
            <w:snapToGrid w:val="0"/>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Algemene bepalingen</w:t>
        </w:r>
        <w:r w:rsidR="0033507D">
          <w:rPr>
            <w:noProof/>
            <w:webHidden/>
          </w:rPr>
          <w:tab/>
        </w:r>
        <w:r w:rsidR="0033507D">
          <w:rPr>
            <w:noProof/>
            <w:webHidden/>
          </w:rPr>
          <w:fldChar w:fldCharType="begin"/>
        </w:r>
        <w:r w:rsidR="0033507D">
          <w:rPr>
            <w:noProof/>
            <w:webHidden/>
          </w:rPr>
          <w:instrText xml:space="preserve"> PAGEREF _Toc150871934 \h </w:instrText>
        </w:r>
        <w:r w:rsidR="0033507D">
          <w:rPr>
            <w:noProof/>
            <w:webHidden/>
          </w:rPr>
        </w:r>
        <w:r w:rsidR="0033507D">
          <w:rPr>
            <w:noProof/>
            <w:webHidden/>
          </w:rPr>
          <w:fldChar w:fldCharType="separate"/>
        </w:r>
        <w:r w:rsidR="0033507D">
          <w:rPr>
            <w:noProof/>
            <w:webHidden/>
          </w:rPr>
          <w:t>129</w:t>
        </w:r>
        <w:r w:rsidR="0033507D">
          <w:rPr>
            <w:noProof/>
            <w:webHidden/>
          </w:rPr>
          <w:fldChar w:fldCharType="end"/>
        </w:r>
      </w:hyperlink>
    </w:p>
    <w:p w14:paraId="0496D443" w14:textId="0F2F7176"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35" w:history="1">
        <w:r w:rsidR="0033507D" w:rsidRPr="0075601D">
          <w:rPr>
            <w:rStyle w:val="Hyperlink"/>
            <w:noProof/>
            <w:snapToGrid w:val="0"/>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De vergoeding voor reiskosten</w:t>
        </w:r>
        <w:r w:rsidR="0033507D">
          <w:rPr>
            <w:noProof/>
            <w:webHidden/>
          </w:rPr>
          <w:tab/>
        </w:r>
        <w:r w:rsidR="0033507D">
          <w:rPr>
            <w:noProof/>
            <w:webHidden/>
          </w:rPr>
          <w:fldChar w:fldCharType="begin"/>
        </w:r>
        <w:r w:rsidR="0033507D">
          <w:rPr>
            <w:noProof/>
            <w:webHidden/>
          </w:rPr>
          <w:instrText xml:space="preserve"> PAGEREF _Toc150871935 \h </w:instrText>
        </w:r>
        <w:r w:rsidR="0033507D">
          <w:rPr>
            <w:noProof/>
            <w:webHidden/>
          </w:rPr>
        </w:r>
        <w:r w:rsidR="0033507D">
          <w:rPr>
            <w:noProof/>
            <w:webHidden/>
          </w:rPr>
          <w:fldChar w:fldCharType="separate"/>
        </w:r>
        <w:r w:rsidR="0033507D">
          <w:rPr>
            <w:noProof/>
            <w:webHidden/>
          </w:rPr>
          <w:t>130</w:t>
        </w:r>
        <w:r w:rsidR="0033507D">
          <w:rPr>
            <w:noProof/>
            <w:webHidden/>
          </w:rPr>
          <w:fldChar w:fldCharType="end"/>
        </w:r>
      </w:hyperlink>
    </w:p>
    <w:p w14:paraId="2959AFD6" w14:textId="1DB49C75"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36" w:history="1">
        <w:r w:rsidR="0033507D" w:rsidRPr="0075601D">
          <w:rPr>
            <w:rStyle w:val="Hyperlink"/>
            <w:noProof/>
          </w:rPr>
          <w:t>Hoofdstuk VI. De sociale voordelen</w:t>
        </w:r>
        <w:r w:rsidR="0033507D">
          <w:rPr>
            <w:noProof/>
            <w:webHidden/>
          </w:rPr>
          <w:tab/>
        </w:r>
        <w:r w:rsidR="0033507D">
          <w:rPr>
            <w:noProof/>
            <w:webHidden/>
          </w:rPr>
          <w:fldChar w:fldCharType="begin"/>
        </w:r>
        <w:r w:rsidR="0033507D">
          <w:rPr>
            <w:noProof/>
            <w:webHidden/>
          </w:rPr>
          <w:instrText xml:space="preserve"> PAGEREF _Toc150871936 \h </w:instrText>
        </w:r>
        <w:r w:rsidR="0033507D">
          <w:rPr>
            <w:noProof/>
            <w:webHidden/>
          </w:rPr>
        </w:r>
        <w:r w:rsidR="0033507D">
          <w:rPr>
            <w:noProof/>
            <w:webHidden/>
          </w:rPr>
          <w:fldChar w:fldCharType="separate"/>
        </w:r>
        <w:r w:rsidR="0033507D">
          <w:rPr>
            <w:noProof/>
            <w:webHidden/>
          </w:rPr>
          <w:t>131</w:t>
        </w:r>
        <w:r w:rsidR="0033507D">
          <w:rPr>
            <w:noProof/>
            <w:webHidden/>
          </w:rPr>
          <w:fldChar w:fldCharType="end"/>
        </w:r>
      </w:hyperlink>
    </w:p>
    <w:p w14:paraId="70BB5FA2" w14:textId="196D6FA4"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37" w:history="1">
        <w:r w:rsidR="0033507D" w:rsidRPr="0075601D">
          <w:rPr>
            <w:rStyle w:val="Hyperlink"/>
            <w:noProof/>
          </w:rPr>
          <w:t xml:space="preserve">Afdeling 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maaltijdcheques</w:t>
        </w:r>
        <w:r w:rsidR="0033507D">
          <w:rPr>
            <w:noProof/>
            <w:webHidden/>
          </w:rPr>
          <w:tab/>
        </w:r>
        <w:r w:rsidR="0033507D">
          <w:rPr>
            <w:noProof/>
            <w:webHidden/>
          </w:rPr>
          <w:fldChar w:fldCharType="begin"/>
        </w:r>
        <w:r w:rsidR="0033507D">
          <w:rPr>
            <w:noProof/>
            <w:webHidden/>
          </w:rPr>
          <w:instrText xml:space="preserve"> PAGEREF _Toc150871937 \h </w:instrText>
        </w:r>
        <w:r w:rsidR="0033507D">
          <w:rPr>
            <w:noProof/>
            <w:webHidden/>
          </w:rPr>
        </w:r>
        <w:r w:rsidR="0033507D">
          <w:rPr>
            <w:noProof/>
            <w:webHidden/>
          </w:rPr>
          <w:fldChar w:fldCharType="separate"/>
        </w:r>
        <w:r w:rsidR="0033507D">
          <w:rPr>
            <w:noProof/>
            <w:webHidden/>
          </w:rPr>
          <w:t>131</w:t>
        </w:r>
        <w:r w:rsidR="0033507D">
          <w:rPr>
            <w:noProof/>
            <w:webHidden/>
          </w:rPr>
          <w:fldChar w:fldCharType="end"/>
        </w:r>
      </w:hyperlink>
    </w:p>
    <w:p w14:paraId="5F50C136" w14:textId="5D78256A"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38" w:history="1">
        <w:r w:rsidR="0033507D" w:rsidRPr="0075601D">
          <w:rPr>
            <w:rStyle w:val="Hyperlink"/>
            <w:noProof/>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hospitalisatieverzekering</w:t>
        </w:r>
        <w:r w:rsidR="0033507D">
          <w:rPr>
            <w:noProof/>
            <w:webHidden/>
          </w:rPr>
          <w:tab/>
        </w:r>
        <w:r w:rsidR="0033507D">
          <w:rPr>
            <w:noProof/>
            <w:webHidden/>
          </w:rPr>
          <w:fldChar w:fldCharType="begin"/>
        </w:r>
        <w:r w:rsidR="0033507D">
          <w:rPr>
            <w:noProof/>
            <w:webHidden/>
          </w:rPr>
          <w:instrText xml:space="preserve"> PAGEREF _Toc150871938 \h </w:instrText>
        </w:r>
        <w:r w:rsidR="0033507D">
          <w:rPr>
            <w:noProof/>
            <w:webHidden/>
          </w:rPr>
        </w:r>
        <w:r w:rsidR="0033507D">
          <w:rPr>
            <w:noProof/>
            <w:webHidden/>
          </w:rPr>
          <w:fldChar w:fldCharType="separate"/>
        </w:r>
        <w:r w:rsidR="0033507D">
          <w:rPr>
            <w:noProof/>
            <w:webHidden/>
          </w:rPr>
          <w:t>134</w:t>
        </w:r>
        <w:r w:rsidR="0033507D">
          <w:rPr>
            <w:noProof/>
            <w:webHidden/>
          </w:rPr>
          <w:fldChar w:fldCharType="end"/>
        </w:r>
      </w:hyperlink>
    </w:p>
    <w:p w14:paraId="38111C18" w14:textId="64C43CFD"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39" w:history="1">
        <w:r w:rsidR="0033507D" w:rsidRPr="0075601D">
          <w:rPr>
            <w:rStyle w:val="Hyperlink"/>
            <w:noProof/>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vergoeding van de kosten voor het woon-werkverkeer</w:t>
        </w:r>
        <w:r w:rsidR="0033507D">
          <w:rPr>
            <w:noProof/>
            <w:webHidden/>
          </w:rPr>
          <w:tab/>
        </w:r>
        <w:r w:rsidR="0033507D">
          <w:rPr>
            <w:noProof/>
            <w:webHidden/>
          </w:rPr>
          <w:fldChar w:fldCharType="begin"/>
        </w:r>
        <w:r w:rsidR="0033507D">
          <w:rPr>
            <w:noProof/>
            <w:webHidden/>
          </w:rPr>
          <w:instrText xml:space="preserve"> PAGEREF _Toc150871939 \h </w:instrText>
        </w:r>
        <w:r w:rsidR="0033507D">
          <w:rPr>
            <w:noProof/>
            <w:webHidden/>
          </w:rPr>
        </w:r>
        <w:r w:rsidR="0033507D">
          <w:rPr>
            <w:noProof/>
            <w:webHidden/>
          </w:rPr>
          <w:fldChar w:fldCharType="separate"/>
        </w:r>
        <w:r w:rsidR="0033507D">
          <w:rPr>
            <w:noProof/>
            <w:webHidden/>
          </w:rPr>
          <w:t>135</w:t>
        </w:r>
        <w:r w:rsidR="0033507D">
          <w:rPr>
            <w:noProof/>
            <w:webHidden/>
          </w:rPr>
          <w:fldChar w:fldCharType="end"/>
        </w:r>
      </w:hyperlink>
    </w:p>
    <w:p w14:paraId="036F98A4" w14:textId="72820B1E" w:rsidR="0033507D" w:rsidRDefault="003B578B">
      <w:pPr>
        <w:pStyle w:val="Inhopg3"/>
        <w:tabs>
          <w:tab w:val="left" w:pos="192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40" w:history="1">
        <w:r w:rsidR="0033507D" w:rsidRPr="0075601D">
          <w:rPr>
            <w:rStyle w:val="Hyperlink"/>
            <w:noProof/>
          </w:rPr>
          <w:t xml:space="preserve">Afdeling IV.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begrafenisvergoeding</w:t>
        </w:r>
        <w:r w:rsidR="0033507D">
          <w:rPr>
            <w:noProof/>
            <w:webHidden/>
          </w:rPr>
          <w:tab/>
        </w:r>
        <w:r w:rsidR="0033507D">
          <w:rPr>
            <w:noProof/>
            <w:webHidden/>
          </w:rPr>
          <w:fldChar w:fldCharType="begin"/>
        </w:r>
        <w:r w:rsidR="0033507D">
          <w:rPr>
            <w:noProof/>
            <w:webHidden/>
          </w:rPr>
          <w:instrText xml:space="preserve"> PAGEREF _Toc150871940 \h </w:instrText>
        </w:r>
        <w:r w:rsidR="0033507D">
          <w:rPr>
            <w:noProof/>
            <w:webHidden/>
          </w:rPr>
        </w:r>
        <w:r w:rsidR="0033507D">
          <w:rPr>
            <w:noProof/>
            <w:webHidden/>
          </w:rPr>
          <w:fldChar w:fldCharType="separate"/>
        </w:r>
        <w:r w:rsidR="0033507D">
          <w:rPr>
            <w:noProof/>
            <w:webHidden/>
          </w:rPr>
          <w:t>135</w:t>
        </w:r>
        <w:r w:rsidR="0033507D">
          <w:rPr>
            <w:noProof/>
            <w:webHidden/>
          </w:rPr>
          <w:fldChar w:fldCharType="end"/>
        </w:r>
      </w:hyperlink>
    </w:p>
    <w:p w14:paraId="6B3F8FD6" w14:textId="148C8E8A" w:rsidR="0033507D" w:rsidRDefault="003B578B">
      <w:pPr>
        <w:pStyle w:val="Inhopg3"/>
        <w:tabs>
          <w:tab w:val="left" w:pos="1835"/>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41" w:history="1">
        <w:r w:rsidR="0033507D" w:rsidRPr="0075601D">
          <w:rPr>
            <w:rStyle w:val="Hyperlink"/>
            <w:noProof/>
          </w:rPr>
          <w:t xml:space="preserve">Afdeling V.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Andere sociale voordelen</w:t>
        </w:r>
        <w:r w:rsidR="0033507D">
          <w:rPr>
            <w:noProof/>
            <w:webHidden/>
          </w:rPr>
          <w:tab/>
        </w:r>
        <w:r w:rsidR="0033507D">
          <w:rPr>
            <w:noProof/>
            <w:webHidden/>
          </w:rPr>
          <w:fldChar w:fldCharType="begin"/>
        </w:r>
        <w:r w:rsidR="0033507D">
          <w:rPr>
            <w:noProof/>
            <w:webHidden/>
          </w:rPr>
          <w:instrText xml:space="preserve"> PAGEREF _Toc150871941 \h </w:instrText>
        </w:r>
        <w:r w:rsidR="0033507D">
          <w:rPr>
            <w:noProof/>
            <w:webHidden/>
          </w:rPr>
        </w:r>
        <w:r w:rsidR="0033507D">
          <w:rPr>
            <w:noProof/>
            <w:webHidden/>
          </w:rPr>
          <w:fldChar w:fldCharType="separate"/>
        </w:r>
        <w:r w:rsidR="0033507D">
          <w:rPr>
            <w:noProof/>
            <w:webHidden/>
          </w:rPr>
          <w:t>137</w:t>
        </w:r>
        <w:r w:rsidR="0033507D">
          <w:rPr>
            <w:noProof/>
            <w:webHidden/>
          </w:rPr>
          <w:fldChar w:fldCharType="end"/>
        </w:r>
      </w:hyperlink>
    </w:p>
    <w:p w14:paraId="007DF0CB" w14:textId="60DCE4B5"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42" w:history="1">
        <w:r w:rsidR="0033507D" w:rsidRPr="0075601D">
          <w:rPr>
            <w:rStyle w:val="Hyperlink"/>
            <w:noProof/>
          </w:rPr>
          <w:t>Hoofdstuk VII. Functiegerelateerde toeslagen</w:t>
        </w:r>
        <w:r w:rsidR="0033507D">
          <w:rPr>
            <w:noProof/>
            <w:webHidden/>
          </w:rPr>
          <w:tab/>
        </w:r>
        <w:r w:rsidR="0033507D">
          <w:rPr>
            <w:noProof/>
            <w:webHidden/>
          </w:rPr>
          <w:fldChar w:fldCharType="begin"/>
        </w:r>
        <w:r w:rsidR="0033507D">
          <w:rPr>
            <w:noProof/>
            <w:webHidden/>
          </w:rPr>
          <w:instrText xml:space="preserve"> PAGEREF _Toc150871942 \h </w:instrText>
        </w:r>
        <w:r w:rsidR="0033507D">
          <w:rPr>
            <w:noProof/>
            <w:webHidden/>
          </w:rPr>
        </w:r>
        <w:r w:rsidR="0033507D">
          <w:rPr>
            <w:noProof/>
            <w:webHidden/>
          </w:rPr>
          <w:fldChar w:fldCharType="separate"/>
        </w:r>
        <w:r w:rsidR="0033507D">
          <w:rPr>
            <w:noProof/>
            <w:webHidden/>
          </w:rPr>
          <w:t>138</w:t>
        </w:r>
        <w:r w:rsidR="0033507D">
          <w:rPr>
            <w:noProof/>
            <w:webHidden/>
          </w:rPr>
          <w:fldChar w:fldCharType="end"/>
        </w:r>
      </w:hyperlink>
    </w:p>
    <w:p w14:paraId="7A8B4C85" w14:textId="500EC754"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43" w:history="1">
        <w:r w:rsidR="0033507D" w:rsidRPr="0075601D">
          <w:rPr>
            <w:rStyle w:val="Hyperlink"/>
            <w:noProof/>
          </w:rPr>
          <w:t xml:space="preserve">Afdeling 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Functiecomplement</w:t>
        </w:r>
        <w:r w:rsidR="0033507D">
          <w:rPr>
            <w:noProof/>
            <w:webHidden/>
          </w:rPr>
          <w:tab/>
        </w:r>
        <w:r w:rsidR="0033507D">
          <w:rPr>
            <w:noProof/>
            <w:webHidden/>
          </w:rPr>
          <w:fldChar w:fldCharType="begin"/>
        </w:r>
        <w:r w:rsidR="0033507D">
          <w:rPr>
            <w:noProof/>
            <w:webHidden/>
          </w:rPr>
          <w:instrText xml:space="preserve"> PAGEREF _Toc150871943 \h </w:instrText>
        </w:r>
        <w:r w:rsidR="0033507D">
          <w:rPr>
            <w:noProof/>
            <w:webHidden/>
          </w:rPr>
        </w:r>
        <w:r w:rsidR="0033507D">
          <w:rPr>
            <w:noProof/>
            <w:webHidden/>
          </w:rPr>
          <w:fldChar w:fldCharType="separate"/>
        </w:r>
        <w:r w:rsidR="0033507D">
          <w:rPr>
            <w:noProof/>
            <w:webHidden/>
          </w:rPr>
          <w:t>138</w:t>
        </w:r>
        <w:r w:rsidR="0033507D">
          <w:rPr>
            <w:noProof/>
            <w:webHidden/>
          </w:rPr>
          <w:fldChar w:fldCharType="end"/>
        </w:r>
      </w:hyperlink>
    </w:p>
    <w:p w14:paraId="4D039409" w14:textId="3465A7D1" w:rsidR="0033507D" w:rsidRDefault="003B578B">
      <w:pPr>
        <w:pStyle w:val="Inhopg3"/>
        <w:tabs>
          <w:tab w:val="left" w:pos="184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44" w:history="1">
        <w:r w:rsidR="0033507D" w:rsidRPr="0075601D">
          <w:rPr>
            <w:rStyle w:val="Hyperlink"/>
            <w:noProof/>
          </w:rPr>
          <w:t xml:space="preserve">Afdeling II.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Premie voor titels en bijzondere beroepsbekwaamheden</w:t>
        </w:r>
        <w:r w:rsidR="0033507D">
          <w:rPr>
            <w:noProof/>
            <w:webHidden/>
          </w:rPr>
          <w:tab/>
        </w:r>
        <w:r w:rsidR="0033507D">
          <w:rPr>
            <w:noProof/>
            <w:webHidden/>
          </w:rPr>
          <w:fldChar w:fldCharType="begin"/>
        </w:r>
        <w:r w:rsidR="0033507D">
          <w:rPr>
            <w:noProof/>
            <w:webHidden/>
          </w:rPr>
          <w:instrText xml:space="preserve"> PAGEREF _Toc150871944 \h </w:instrText>
        </w:r>
        <w:r w:rsidR="0033507D">
          <w:rPr>
            <w:noProof/>
            <w:webHidden/>
          </w:rPr>
        </w:r>
        <w:r w:rsidR="0033507D">
          <w:rPr>
            <w:noProof/>
            <w:webHidden/>
          </w:rPr>
          <w:fldChar w:fldCharType="separate"/>
        </w:r>
        <w:r w:rsidR="0033507D">
          <w:rPr>
            <w:noProof/>
            <w:webHidden/>
          </w:rPr>
          <w:t>139</w:t>
        </w:r>
        <w:r w:rsidR="0033507D">
          <w:rPr>
            <w:noProof/>
            <w:webHidden/>
          </w:rPr>
          <w:fldChar w:fldCharType="end"/>
        </w:r>
      </w:hyperlink>
    </w:p>
    <w:p w14:paraId="1D52FD1B" w14:textId="7FC3D51B"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45" w:history="1">
        <w:r w:rsidR="0033507D" w:rsidRPr="0075601D">
          <w:rPr>
            <w:rStyle w:val="Hyperlink"/>
            <w:noProof/>
          </w:rPr>
          <w:t>Titel IX. Verloven en afwezigheden</w:t>
        </w:r>
        <w:r w:rsidR="0033507D">
          <w:rPr>
            <w:noProof/>
            <w:webHidden/>
          </w:rPr>
          <w:tab/>
        </w:r>
        <w:r w:rsidR="0033507D">
          <w:rPr>
            <w:noProof/>
            <w:webHidden/>
          </w:rPr>
          <w:fldChar w:fldCharType="begin"/>
        </w:r>
        <w:r w:rsidR="0033507D">
          <w:rPr>
            <w:noProof/>
            <w:webHidden/>
          </w:rPr>
          <w:instrText xml:space="preserve"> PAGEREF _Toc150871945 \h </w:instrText>
        </w:r>
        <w:r w:rsidR="0033507D">
          <w:rPr>
            <w:noProof/>
            <w:webHidden/>
          </w:rPr>
        </w:r>
        <w:r w:rsidR="0033507D">
          <w:rPr>
            <w:noProof/>
            <w:webHidden/>
          </w:rPr>
          <w:fldChar w:fldCharType="separate"/>
        </w:r>
        <w:r w:rsidR="0033507D">
          <w:rPr>
            <w:noProof/>
            <w:webHidden/>
          </w:rPr>
          <w:t>140</w:t>
        </w:r>
        <w:r w:rsidR="0033507D">
          <w:rPr>
            <w:noProof/>
            <w:webHidden/>
          </w:rPr>
          <w:fldChar w:fldCharType="end"/>
        </w:r>
      </w:hyperlink>
    </w:p>
    <w:p w14:paraId="13C4B480" w14:textId="3D35C3A7"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46" w:history="1">
        <w:r w:rsidR="0033507D" w:rsidRPr="0075601D">
          <w:rPr>
            <w:rStyle w:val="Hyperlink"/>
            <w:noProof/>
          </w:rPr>
          <w:t>Hoofdstuk I. Algemene bepalingen</w:t>
        </w:r>
        <w:r w:rsidR="0033507D">
          <w:rPr>
            <w:noProof/>
            <w:webHidden/>
          </w:rPr>
          <w:tab/>
        </w:r>
        <w:r w:rsidR="0033507D">
          <w:rPr>
            <w:noProof/>
            <w:webHidden/>
          </w:rPr>
          <w:fldChar w:fldCharType="begin"/>
        </w:r>
        <w:r w:rsidR="0033507D">
          <w:rPr>
            <w:noProof/>
            <w:webHidden/>
          </w:rPr>
          <w:instrText xml:space="preserve"> PAGEREF _Toc150871946 \h </w:instrText>
        </w:r>
        <w:r w:rsidR="0033507D">
          <w:rPr>
            <w:noProof/>
            <w:webHidden/>
          </w:rPr>
        </w:r>
        <w:r w:rsidR="0033507D">
          <w:rPr>
            <w:noProof/>
            <w:webHidden/>
          </w:rPr>
          <w:fldChar w:fldCharType="separate"/>
        </w:r>
        <w:r w:rsidR="0033507D">
          <w:rPr>
            <w:noProof/>
            <w:webHidden/>
          </w:rPr>
          <w:t>140</w:t>
        </w:r>
        <w:r w:rsidR="0033507D">
          <w:rPr>
            <w:noProof/>
            <w:webHidden/>
          </w:rPr>
          <w:fldChar w:fldCharType="end"/>
        </w:r>
      </w:hyperlink>
    </w:p>
    <w:p w14:paraId="7C4D551C" w14:textId="5156BA46"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47" w:history="1">
        <w:r w:rsidR="0033507D" w:rsidRPr="0075601D">
          <w:rPr>
            <w:rStyle w:val="Hyperlink"/>
            <w:noProof/>
          </w:rPr>
          <w:t>Hoofdstuk II. De jaarlijkse vakantiedagen</w:t>
        </w:r>
        <w:r w:rsidR="0033507D">
          <w:rPr>
            <w:noProof/>
            <w:webHidden/>
          </w:rPr>
          <w:tab/>
        </w:r>
        <w:r w:rsidR="0033507D">
          <w:rPr>
            <w:noProof/>
            <w:webHidden/>
          </w:rPr>
          <w:fldChar w:fldCharType="begin"/>
        </w:r>
        <w:r w:rsidR="0033507D">
          <w:rPr>
            <w:noProof/>
            <w:webHidden/>
          </w:rPr>
          <w:instrText xml:space="preserve"> PAGEREF _Toc150871947 \h </w:instrText>
        </w:r>
        <w:r w:rsidR="0033507D">
          <w:rPr>
            <w:noProof/>
            <w:webHidden/>
          </w:rPr>
        </w:r>
        <w:r w:rsidR="0033507D">
          <w:rPr>
            <w:noProof/>
            <w:webHidden/>
          </w:rPr>
          <w:fldChar w:fldCharType="separate"/>
        </w:r>
        <w:r w:rsidR="0033507D">
          <w:rPr>
            <w:noProof/>
            <w:webHidden/>
          </w:rPr>
          <w:t>142</w:t>
        </w:r>
        <w:r w:rsidR="0033507D">
          <w:rPr>
            <w:noProof/>
            <w:webHidden/>
          </w:rPr>
          <w:fldChar w:fldCharType="end"/>
        </w:r>
      </w:hyperlink>
    </w:p>
    <w:p w14:paraId="3DC6FF5E" w14:textId="14EA3FBD"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48" w:history="1">
        <w:r w:rsidR="0033507D" w:rsidRPr="0075601D">
          <w:rPr>
            <w:rStyle w:val="Hyperlink"/>
            <w:noProof/>
          </w:rPr>
          <w:t>Hoofdstuk III. De feestdagen</w:t>
        </w:r>
        <w:r w:rsidR="0033507D">
          <w:rPr>
            <w:noProof/>
            <w:webHidden/>
          </w:rPr>
          <w:tab/>
        </w:r>
        <w:r w:rsidR="0033507D">
          <w:rPr>
            <w:noProof/>
            <w:webHidden/>
          </w:rPr>
          <w:fldChar w:fldCharType="begin"/>
        </w:r>
        <w:r w:rsidR="0033507D">
          <w:rPr>
            <w:noProof/>
            <w:webHidden/>
          </w:rPr>
          <w:instrText xml:space="preserve"> PAGEREF _Toc150871948 \h </w:instrText>
        </w:r>
        <w:r w:rsidR="0033507D">
          <w:rPr>
            <w:noProof/>
            <w:webHidden/>
          </w:rPr>
        </w:r>
        <w:r w:rsidR="0033507D">
          <w:rPr>
            <w:noProof/>
            <w:webHidden/>
          </w:rPr>
          <w:fldChar w:fldCharType="separate"/>
        </w:r>
        <w:r w:rsidR="0033507D">
          <w:rPr>
            <w:noProof/>
            <w:webHidden/>
          </w:rPr>
          <w:t>145</w:t>
        </w:r>
        <w:r w:rsidR="0033507D">
          <w:rPr>
            <w:noProof/>
            <w:webHidden/>
          </w:rPr>
          <w:fldChar w:fldCharType="end"/>
        </w:r>
      </w:hyperlink>
    </w:p>
    <w:p w14:paraId="163F9E14" w14:textId="4F9300D0"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49" w:history="1">
        <w:r w:rsidR="0033507D" w:rsidRPr="0075601D">
          <w:rPr>
            <w:rStyle w:val="Hyperlink"/>
            <w:noProof/>
          </w:rPr>
          <w:t>Hoofdstuk IV. Bevallingsverlof, opvangverlof, pleegzorgverlof en pleegouderverlof</w:t>
        </w:r>
        <w:r w:rsidR="0033507D">
          <w:rPr>
            <w:noProof/>
            <w:webHidden/>
          </w:rPr>
          <w:tab/>
        </w:r>
        <w:r w:rsidR="0033507D">
          <w:rPr>
            <w:noProof/>
            <w:webHidden/>
          </w:rPr>
          <w:fldChar w:fldCharType="begin"/>
        </w:r>
        <w:r w:rsidR="0033507D">
          <w:rPr>
            <w:noProof/>
            <w:webHidden/>
          </w:rPr>
          <w:instrText xml:space="preserve"> PAGEREF _Toc150871949 \h </w:instrText>
        </w:r>
        <w:r w:rsidR="0033507D">
          <w:rPr>
            <w:noProof/>
            <w:webHidden/>
          </w:rPr>
        </w:r>
        <w:r w:rsidR="0033507D">
          <w:rPr>
            <w:noProof/>
            <w:webHidden/>
          </w:rPr>
          <w:fldChar w:fldCharType="separate"/>
        </w:r>
        <w:r w:rsidR="0033507D">
          <w:rPr>
            <w:noProof/>
            <w:webHidden/>
          </w:rPr>
          <w:t>146</w:t>
        </w:r>
        <w:r w:rsidR="0033507D">
          <w:rPr>
            <w:noProof/>
            <w:webHidden/>
          </w:rPr>
          <w:fldChar w:fldCharType="end"/>
        </w:r>
      </w:hyperlink>
    </w:p>
    <w:p w14:paraId="21A03272" w14:textId="4135ABD0"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50" w:history="1">
        <w:r w:rsidR="0033507D" w:rsidRPr="0075601D">
          <w:rPr>
            <w:rStyle w:val="Hyperlink"/>
            <w:noProof/>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Het bevallingsverlof</w:t>
        </w:r>
        <w:r w:rsidR="0033507D">
          <w:rPr>
            <w:noProof/>
            <w:webHidden/>
          </w:rPr>
          <w:tab/>
        </w:r>
        <w:r w:rsidR="0033507D">
          <w:rPr>
            <w:noProof/>
            <w:webHidden/>
          </w:rPr>
          <w:fldChar w:fldCharType="begin"/>
        </w:r>
        <w:r w:rsidR="0033507D">
          <w:rPr>
            <w:noProof/>
            <w:webHidden/>
          </w:rPr>
          <w:instrText xml:space="preserve"> PAGEREF _Toc150871950 \h </w:instrText>
        </w:r>
        <w:r w:rsidR="0033507D">
          <w:rPr>
            <w:noProof/>
            <w:webHidden/>
          </w:rPr>
        </w:r>
        <w:r w:rsidR="0033507D">
          <w:rPr>
            <w:noProof/>
            <w:webHidden/>
          </w:rPr>
          <w:fldChar w:fldCharType="separate"/>
        </w:r>
        <w:r w:rsidR="0033507D">
          <w:rPr>
            <w:noProof/>
            <w:webHidden/>
          </w:rPr>
          <w:t>146</w:t>
        </w:r>
        <w:r w:rsidR="0033507D">
          <w:rPr>
            <w:noProof/>
            <w:webHidden/>
          </w:rPr>
          <w:fldChar w:fldCharType="end"/>
        </w:r>
      </w:hyperlink>
    </w:p>
    <w:p w14:paraId="19BBF657" w14:textId="42F47604" w:rsidR="0033507D" w:rsidRDefault="003B578B">
      <w:pPr>
        <w:pStyle w:val="Inhopg3"/>
        <w:tabs>
          <w:tab w:val="left" w:pos="178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51" w:history="1">
        <w:r w:rsidR="0033507D" w:rsidRPr="0075601D">
          <w:rPr>
            <w:rStyle w:val="Hyperlink"/>
            <w:noProof/>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Het opvangverlof</w:t>
        </w:r>
        <w:r w:rsidR="0033507D">
          <w:rPr>
            <w:noProof/>
            <w:webHidden/>
          </w:rPr>
          <w:tab/>
        </w:r>
        <w:r w:rsidR="0033507D">
          <w:rPr>
            <w:noProof/>
            <w:webHidden/>
          </w:rPr>
          <w:fldChar w:fldCharType="begin"/>
        </w:r>
        <w:r w:rsidR="0033507D">
          <w:rPr>
            <w:noProof/>
            <w:webHidden/>
          </w:rPr>
          <w:instrText xml:space="preserve"> PAGEREF _Toc150871951 \h </w:instrText>
        </w:r>
        <w:r w:rsidR="0033507D">
          <w:rPr>
            <w:noProof/>
            <w:webHidden/>
          </w:rPr>
        </w:r>
        <w:r w:rsidR="0033507D">
          <w:rPr>
            <w:noProof/>
            <w:webHidden/>
          </w:rPr>
          <w:fldChar w:fldCharType="separate"/>
        </w:r>
        <w:r w:rsidR="0033507D">
          <w:rPr>
            <w:noProof/>
            <w:webHidden/>
          </w:rPr>
          <w:t>150</w:t>
        </w:r>
        <w:r w:rsidR="0033507D">
          <w:rPr>
            <w:noProof/>
            <w:webHidden/>
          </w:rPr>
          <w:fldChar w:fldCharType="end"/>
        </w:r>
      </w:hyperlink>
    </w:p>
    <w:p w14:paraId="5AE6208D" w14:textId="1DEF1CD4"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52" w:history="1">
        <w:r w:rsidR="0033507D" w:rsidRPr="0075601D">
          <w:rPr>
            <w:rStyle w:val="Hyperlink"/>
            <w:noProof/>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Het pleegzorgverlof</w:t>
        </w:r>
        <w:r w:rsidR="0033507D">
          <w:rPr>
            <w:noProof/>
            <w:webHidden/>
          </w:rPr>
          <w:tab/>
        </w:r>
        <w:r w:rsidR="0033507D">
          <w:rPr>
            <w:noProof/>
            <w:webHidden/>
          </w:rPr>
          <w:fldChar w:fldCharType="begin"/>
        </w:r>
        <w:r w:rsidR="0033507D">
          <w:rPr>
            <w:noProof/>
            <w:webHidden/>
          </w:rPr>
          <w:instrText xml:space="preserve"> PAGEREF _Toc150871952 \h </w:instrText>
        </w:r>
        <w:r w:rsidR="0033507D">
          <w:rPr>
            <w:noProof/>
            <w:webHidden/>
          </w:rPr>
        </w:r>
        <w:r w:rsidR="0033507D">
          <w:rPr>
            <w:noProof/>
            <w:webHidden/>
          </w:rPr>
          <w:fldChar w:fldCharType="separate"/>
        </w:r>
        <w:r w:rsidR="0033507D">
          <w:rPr>
            <w:noProof/>
            <w:webHidden/>
          </w:rPr>
          <w:t>152</w:t>
        </w:r>
        <w:r w:rsidR="0033507D">
          <w:rPr>
            <w:noProof/>
            <w:webHidden/>
          </w:rPr>
          <w:fldChar w:fldCharType="end"/>
        </w:r>
      </w:hyperlink>
    </w:p>
    <w:p w14:paraId="497B9CDC" w14:textId="71266E28" w:rsidR="0033507D" w:rsidRDefault="003B578B">
      <w:pPr>
        <w:pStyle w:val="Inhopg3"/>
        <w:tabs>
          <w:tab w:val="left" w:pos="18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53" w:history="1">
        <w:r w:rsidR="0033507D" w:rsidRPr="0075601D">
          <w:rPr>
            <w:rStyle w:val="Hyperlink"/>
            <w:noProof/>
          </w:rPr>
          <w:t>Afdeling IV.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Het pleegouderverlof</w:t>
        </w:r>
        <w:r w:rsidR="0033507D">
          <w:rPr>
            <w:noProof/>
            <w:webHidden/>
          </w:rPr>
          <w:tab/>
        </w:r>
        <w:r w:rsidR="0033507D">
          <w:rPr>
            <w:noProof/>
            <w:webHidden/>
          </w:rPr>
          <w:fldChar w:fldCharType="begin"/>
        </w:r>
        <w:r w:rsidR="0033507D">
          <w:rPr>
            <w:noProof/>
            <w:webHidden/>
          </w:rPr>
          <w:instrText xml:space="preserve"> PAGEREF _Toc150871953 \h </w:instrText>
        </w:r>
        <w:r w:rsidR="0033507D">
          <w:rPr>
            <w:noProof/>
            <w:webHidden/>
          </w:rPr>
        </w:r>
        <w:r w:rsidR="0033507D">
          <w:rPr>
            <w:noProof/>
            <w:webHidden/>
          </w:rPr>
          <w:fldChar w:fldCharType="separate"/>
        </w:r>
        <w:r w:rsidR="0033507D">
          <w:rPr>
            <w:noProof/>
            <w:webHidden/>
          </w:rPr>
          <w:t>153</w:t>
        </w:r>
        <w:r w:rsidR="0033507D">
          <w:rPr>
            <w:noProof/>
            <w:webHidden/>
          </w:rPr>
          <w:fldChar w:fldCharType="end"/>
        </w:r>
      </w:hyperlink>
    </w:p>
    <w:p w14:paraId="263D8362" w14:textId="65E40051"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54" w:history="1">
        <w:r w:rsidR="0033507D" w:rsidRPr="0075601D">
          <w:rPr>
            <w:rStyle w:val="Hyperlink"/>
            <w:noProof/>
          </w:rPr>
          <w:t>Hoofdstuk V. Het ziekteverlof</w:t>
        </w:r>
        <w:r w:rsidR="0033507D">
          <w:rPr>
            <w:noProof/>
            <w:webHidden/>
          </w:rPr>
          <w:tab/>
        </w:r>
        <w:r w:rsidR="0033507D">
          <w:rPr>
            <w:noProof/>
            <w:webHidden/>
          </w:rPr>
          <w:fldChar w:fldCharType="begin"/>
        </w:r>
        <w:r w:rsidR="0033507D">
          <w:rPr>
            <w:noProof/>
            <w:webHidden/>
          </w:rPr>
          <w:instrText xml:space="preserve"> PAGEREF _Toc150871954 \h </w:instrText>
        </w:r>
        <w:r w:rsidR="0033507D">
          <w:rPr>
            <w:noProof/>
            <w:webHidden/>
          </w:rPr>
        </w:r>
        <w:r w:rsidR="0033507D">
          <w:rPr>
            <w:noProof/>
            <w:webHidden/>
          </w:rPr>
          <w:fldChar w:fldCharType="separate"/>
        </w:r>
        <w:r w:rsidR="0033507D">
          <w:rPr>
            <w:noProof/>
            <w:webHidden/>
          </w:rPr>
          <w:t>154</w:t>
        </w:r>
        <w:r w:rsidR="0033507D">
          <w:rPr>
            <w:noProof/>
            <w:webHidden/>
          </w:rPr>
          <w:fldChar w:fldCharType="end"/>
        </w:r>
      </w:hyperlink>
    </w:p>
    <w:p w14:paraId="20E609D1" w14:textId="5863A6C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55" w:history="1">
        <w:r w:rsidR="0033507D" w:rsidRPr="0075601D">
          <w:rPr>
            <w:rStyle w:val="Hyperlink"/>
            <w:noProof/>
          </w:rPr>
          <w:t>Hoofdstuk Vbis. Het quarantaineverlof</w:t>
        </w:r>
        <w:r w:rsidR="0033507D">
          <w:rPr>
            <w:noProof/>
            <w:webHidden/>
          </w:rPr>
          <w:tab/>
        </w:r>
        <w:r w:rsidR="0033507D">
          <w:rPr>
            <w:noProof/>
            <w:webHidden/>
          </w:rPr>
          <w:fldChar w:fldCharType="begin"/>
        </w:r>
        <w:r w:rsidR="0033507D">
          <w:rPr>
            <w:noProof/>
            <w:webHidden/>
          </w:rPr>
          <w:instrText xml:space="preserve"> PAGEREF _Toc150871955 \h </w:instrText>
        </w:r>
        <w:r w:rsidR="0033507D">
          <w:rPr>
            <w:noProof/>
            <w:webHidden/>
          </w:rPr>
        </w:r>
        <w:r w:rsidR="0033507D">
          <w:rPr>
            <w:noProof/>
            <w:webHidden/>
          </w:rPr>
          <w:fldChar w:fldCharType="separate"/>
        </w:r>
        <w:r w:rsidR="0033507D">
          <w:rPr>
            <w:noProof/>
            <w:webHidden/>
          </w:rPr>
          <w:t>157</w:t>
        </w:r>
        <w:r w:rsidR="0033507D">
          <w:rPr>
            <w:noProof/>
            <w:webHidden/>
          </w:rPr>
          <w:fldChar w:fldCharType="end"/>
        </w:r>
      </w:hyperlink>
    </w:p>
    <w:p w14:paraId="341347C8" w14:textId="0E7CDC8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56" w:history="1">
        <w:r w:rsidR="0033507D" w:rsidRPr="0075601D">
          <w:rPr>
            <w:rStyle w:val="Hyperlink"/>
            <w:noProof/>
          </w:rPr>
          <w:t>Hoofdstuk VI. De disponibiliteit</w:t>
        </w:r>
        <w:r w:rsidR="0033507D">
          <w:rPr>
            <w:noProof/>
            <w:webHidden/>
          </w:rPr>
          <w:tab/>
        </w:r>
        <w:r w:rsidR="0033507D">
          <w:rPr>
            <w:noProof/>
            <w:webHidden/>
          </w:rPr>
          <w:fldChar w:fldCharType="begin"/>
        </w:r>
        <w:r w:rsidR="0033507D">
          <w:rPr>
            <w:noProof/>
            <w:webHidden/>
          </w:rPr>
          <w:instrText xml:space="preserve"> PAGEREF _Toc150871956 \h </w:instrText>
        </w:r>
        <w:r w:rsidR="0033507D">
          <w:rPr>
            <w:noProof/>
            <w:webHidden/>
          </w:rPr>
        </w:r>
        <w:r w:rsidR="0033507D">
          <w:rPr>
            <w:noProof/>
            <w:webHidden/>
          </w:rPr>
          <w:fldChar w:fldCharType="separate"/>
        </w:r>
        <w:r w:rsidR="0033507D">
          <w:rPr>
            <w:noProof/>
            <w:webHidden/>
          </w:rPr>
          <w:t>158</w:t>
        </w:r>
        <w:r w:rsidR="0033507D">
          <w:rPr>
            <w:noProof/>
            <w:webHidden/>
          </w:rPr>
          <w:fldChar w:fldCharType="end"/>
        </w:r>
      </w:hyperlink>
    </w:p>
    <w:p w14:paraId="62B5879D" w14:textId="62414146"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57" w:history="1">
        <w:r w:rsidR="0033507D" w:rsidRPr="0075601D">
          <w:rPr>
            <w:rStyle w:val="Hyperlink"/>
            <w:noProof/>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Algemene bepalingen</w:t>
        </w:r>
        <w:r w:rsidR="0033507D">
          <w:rPr>
            <w:noProof/>
            <w:webHidden/>
          </w:rPr>
          <w:tab/>
        </w:r>
        <w:r w:rsidR="0033507D">
          <w:rPr>
            <w:noProof/>
            <w:webHidden/>
          </w:rPr>
          <w:fldChar w:fldCharType="begin"/>
        </w:r>
        <w:r w:rsidR="0033507D">
          <w:rPr>
            <w:noProof/>
            <w:webHidden/>
          </w:rPr>
          <w:instrText xml:space="preserve"> PAGEREF _Toc150871957 \h </w:instrText>
        </w:r>
        <w:r w:rsidR="0033507D">
          <w:rPr>
            <w:noProof/>
            <w:webHidden/>
          </w:rPr>
        </w:r>
        <w:r w:rsidR="0033507D">
          <w:rPr>
            <w:noProof/>
            <w:webHidden/>
          </w:rPr>
          <w:fldChar w:fldCharType="separate"/>
        </w:r>
        <w:r w:rsidR="0033507D">
          <w:rPr>
            <w:noProof/>
            <w:webHidden/>
          </w:rPr>
          <w:t>158</w:t>
        </w:r>
        <w:r w:rsidR="0033507D">
          <w:rPr>
            <w:noProof/>
            <w:webHidden/>
          </w:rPr>
          <w:fldChar w:fldCharType="end"/>
        </w:r>
      </w:hyperlink>
    </w:p>
    <w:p w14:paraId="69208892" w14:textId="0F37D729" w:rsidR="0033507D" w:rsidRDefault="003B578B">
      <w:pPr>
        <w:pStyle w:val="Inhopg3"/>
        <w:tabs>
          <w:tab w:val="left" w:pos="178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58" w:history="1">
        <w:r w:rsidR="0033507D" w:rsidRPr="0075601D">
          <w:rPr>
            <w:rStyle w:val="Hyperlink"/>
            <w:noProof/>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disponibiliteit wegens ziekte of invaliditeit</w:t>
        </w:r>
        <w:r w:rsidR="0033507D">
          <w:rPr>
            <w:noProof/>
            <w:webHidden/>
          </w:rPr>
          <w:tab/>
        </w:r>
        <w:r w:rsidR="0033507D">
          <w:rPr>
            <w:noProof/>
            <w:webHidden/>
          </w:rPr>
          <w:fldChar w:fldCharType="begin"/>
        </w:r>
        <w:r w:rsidR="0033507D">
          <w:rPr>
            <w:noProof/>
            <w:webHidden/>
          </w:rPr>
          <w:instrText xml:space="preserve"> PAGEREF _Toc150871958 \h </w:instrText>
        </w:r>
        <w:r w:rsidR="0033507D">
          <w:rPr>
            <w:noProof/>
            <w:webHidden/>
          </w:rPr>
        </w:r>
        <w:r w:rsidR="0033507D">
          <w:rPr>
            <w:noProof/>
            <w:webHidden/>
          </w:rPr>
          <w:fldChar w:fldCharType="separate"/>
        </w:r>
        <w:r w:rsidR="0033507D">
          <w:rPr>
            <w:noProof/>
            <w:webHidden/>
          </w:rPr>
          <w:t>159</w:t>
        </w:r>
        <w:r w:rsidR="0033507D">
          <w:rPr>
            <w:noProof/>
            <w:webHidden/>
          </w:rPr>
          <w:fldChar w:fldCharType="end"/>
        </w:r>
      </w:hyperlink>
    </w:p>
    <w:p w14:paraId="20243084" w14:textId="766CCB64"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59" w:history="1">
        <w:r w:rsidR="0033507D" w:rsidRPr="0075601D">
          <w:rPr>
            <w:rStyle w:val="Hyperlink"/>
            <w:noProof/>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disponibiliteit wegens ambtsopheffing</w:t>
        </w:r>
        <w:r w:rsidR="0033507D">
          <w:rPr>
            <w:noProof/>
            <w:webHidden/>
          </w:rPr>
          <w:tab/>
        </w:r>
        <w:r w:rsidR="0033507D">
          <w:rPr>
            <w:noProof/>
            <w:webHidden/>
          </w:rPr>
          <w:fldChar w:fldCharType="begin"/>
        </w:r>
        <w:r w:rsidR="0033507D">
          <w:rPr>
            <w:noProof/>
            <w:webHidden/>
          </w:rPr>
          <w:instrText xml:space="preserve"> PAGEREF _Toc150871959 \h </w:instrText>
        </w:r>
        <w:r w:rsidR="0033507D">
          <w:rPr>
            <w:noProof/>
            <w:webHidden/>
          </w:rPr>
        </w:r>
        <w:r w:rsidR="0033507D">
          <w:rPr>
            <w:noProof/>
            <w:webHidden/>
          </w:rPr>
          <w:fldChar w:fldCharType="separate"/>
        </w:r>
        <w:r w:rsidR="0033507D">
          <w:rPr>
            <w:noProof/>
            <w:webHidden/>
          </w:rPr>
          <w:t>160</w:t>
        </w:r>
        <w:r w:rsidR="0033507D">
          <w:rPr>
            <w:noProof/>
            <w:webHidden/>
          </w:rPr>
          <w:fldChar w:fldCharType="end"/>
        </w:r>
      </w:hyperlink>
    </w:p>
    <w:p w14:paraId="27660BE0" w14:textId="03CA72BA"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60" w:history="1">
        <w:r w:rsidR="0033507D" w:rsidRPr="0075601D">
          <w:rPr>
            <w:rStyle w:val="Hyperlink"/>
            <w:noProof/>
          </w:rPr>
          <w:t>Hoofdstuk VII. Onbetaald verlof als gunst</w:t>
        </w:r>
        <w:r w:rsidR="0033507D">
          <w:rPr>
            <w:noProof/>
            <w:webHidden/>
          </w:rPr>
          <w:tab/>
        </w:r>
        <w:r w:rsidR="0033507D">
          <w:rPr>
            <w:noProof/>
            <w:webHidden/>
          </w:rPr>
          <w:fldChar w:fldCharType="begin"/>
        </w:r>
        <w:r w:rsidR="0033507D">
          <w:rPr>
            <w:noProof/>
            <w:webHidden/>
          </w:rPr>
          <w:instrText xml:space="preserve"> PAGEREF _Toc150871960 \h </w:instrText>
        </w:r>
        <w:r w:rsidR="0033507D">
          <w:rPr>
            <w:noProof/>
            <w:webHidden/>
          </w:rPr>
        </w:r>
        <w:r w:rsidR="0033507D">
          <w:rPr>
            <w:noProof/>
            <w:webHidden/>
          </w:rPr>
          <w:fldChar w:fldCharType="separate"/>
        </w:r>
        <w:r w:rsidR="0033507D">
          <w:rPr>
            <w:noProof/>
            <w:webHidden/>
          </w:rPr>
          <w:t>162</w:t>
        </w:r>
        <w:r w:rsidR="0033507D">
          <w:rPr>
            <w:noProof/>
            <w:webHidden/>
          </w:rPr>
          <w:fldChar w:fldCharType="end"/>
        </w:r>
      </w:hyperlink>
    </w:p>
    <w:p w14:paraId="10E254A3" w14:textId="56DE92A3"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61" w:history="1">
        <w:r w:rsidR="0033507D" w:rsidRPr="0075601D">
          <w:rPr>
            <w:rStyle w:val="Hyperlink"/>
            <w:noProof/>
          </w:rPr>
          <w:t>Hoofdstuk VIII. Het verlof voor opdracht</w:t>
        </w:r>
        <w:r w:rsidR="0033507D">
          <w:rPr>
            <w:noProof/>
            <w:webHidden/>
          </w:rPr>
          <w:tab/>
        </w:r>
        <w:r w:rsidR="0033507D">
          <w:rPr>
            <w:noProof/>
            <w:webHidden/>
          </w:rPr>
          <w:fldChar w:fldCharType="begin"/>
        </w:r>
        <w:r w:rsidR="0033507D">
          <w:rPr>
            <w:noProof/>
            <w:webHidden/>
          </w:rPr>
          <w:instrText xml:space="preserve"> PAGEREF _Toc150871961 \h </w:instrText>
        </w:r>
        <w:r w:rsidR="0033507D">
          <w:rPr>
            <w:noProof/>
            <w:webHidden/>
          </w:rPr>
        </w:r>
        <w:r w:rsidR="0033507D">
          <w:rPr>
            <w:noProof/>
            <w:webHidden/>
          </w:rPr>
          <w:fldChar w:fldCharType="separate"/>
        </w:r>
        <w:r w:rsidR="0033507D">
          <w:rPr>
            <w:noProof/>
            <w:webHidden/>
          </w:rPr>
          <w:t>165</w:t>
        </w:r>
        <w:r w:rsidR="0033507D">
          <w:rPr>
            <w:noProof/>
            <w:webHidden/>
          </w:rPr>
          <w:fldChar w:fldCharType="end"/>
        </w:r>
      </w:hyperlink>
    </w:p>
    <w:p w14:paraId="55D5B6E6" w14:textId="02220473"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62" w:history="1">
        <w:r w:rsidR="0033507D" w:rsidRPr="0075601D">
          <w:rPr>
            <w:rStyle w:val="Hyperlink"/>
            <w:noProof/>
          </w:rPr>
          <w:t>Hoofdstuk IX. Het omstandigheidsverlof</w:t>
        </w:r>
        <w:r w:rsidR="0033507D">
          <w:rPr>
            <w:noProof/>
            <w:webHidden/>
          </w:rPr>
          <w:tab/>
        </w:r>
        <w:r w:rsidR="0033507D">
          <w:rPr>
            <w:noProof/>
            <w:webHidden/>
          </w:rPr>
          <w:fldChar w:fldCharType="begin"/>
        </w:r>
        <w:r w:rsidR="0033507D">
          <w:rPr>
            <w:noProof/>
            <w:webHidden/>
          </w:rPr>
          <w:instrText xml:space="preserve"> PAGEREF _Toc150871962 \h </w:instrText>
        </w:r>
        <w:r w:rsidR="0033507D">
          <w:rPr>
            <w:noProof/>
            <w:webHidden/>
          </w:rPr>
        </w:r>
        <w:r w:rsidR="0033507D">
          <w:rPr>
            <w:noProof/>
            <w:webHidden/>
          </w:rPr>
          <w:fldChar w:fldCharType="separate"/>
        </w:r>
        <w:r w:rsidR="0033507D">
          <w:rPr>
            <w:noProof/>
            <w:webHidden/>
          </w:rPr>
          <w:t>166</w:t>
        </w:r>
        <w:r w:rsidR="0033507D">
          <w:rPr>
            <w:noProof/>
            <w:webHidden/>
          </w:rPr>
          <w:fldChar w:fldCharType="end"/>
        </w:r>
      </w:hyperlink>
    </w:p>
    <w:p w14:paraId="02D66C8D" w14:textId="0E312FA3"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63" w:history="1">
        <w:r w:rsidR="0033507D" w:rsidRPr="0075601D">
          <w:rPr>
            <w:rStyle w:val="Hyperlink"/>
            <w:noProof/>
          </w:rPr>
          <w:t>Hoofdstuk X. Het onbetaalde verlof als recht</w:t>
        </w:r>
        <w:r w:rsidR="0033507D">
          <w:rPr>
            <w:noProof/>
            <w:webHidden/>
          </w:rPr>
          <w:tab/>
        </w:r>
        <w:r w:rsidR="0033507D">
          <w:rPr>
            <w:noProof/>
            <w:webHidden/>
          </w:rPr>
          <w:fldChar w:fldCharType="begin"/>
        </w:r>
        <w:r w:rsidR="0033507D">
          <w:rPr>
            <w:noProof/>
            <w:webHidden/>
          </w:rPr>
          <w:instrText xml:space="preserve"> PAGEREF _Toc150871963 \h </w:instrText>
        </w:r>
        <w:r w:rsidR="0033507D">
          <w:rPr>
            <w:noProof/>
            <w:webHidden/>
          </w:rPr>
        </w:r>
        <w:r w:rsidR="0033507D">
          <w:rPr>
            <w:noProof/>
            <w:webHidden/>
          </w:rPr>
          <w:fldChar w:fldCharType="separate"/>
        </w:r>
        <w:r w:rsidR="0033507D">
          <w:rPr>
            <w:noProof/>
            <w:webHidden/>
          </w:rPr>
          <w:t>169</w:t>
        </w:r>
        <w:r w:rsidR="0033507D">
          <w:rPr>
            <w:noProof/>
            <w:webHidden/>
          </w:rPr>
          <w:fldChar w:fldCharType="end"/>
        </w:r>
      </w:hyperlink>
    </w:p>
    <w:p w14:paraId="770F0C46" w14:textId="5EAE9925"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64" w:history="1">
        <w:r w:rsidR="0033507D" w:rsidRPr="0075601D">
          <w:rPr>
            <w:rStyle w:val="Hyperlink"/>
            <w:noProof/>
          </w:rPr>
          <w:t>Hoofdstuk XI. Loopbaanonderbreking</w:t>
        </w:r>
        <w:r w:rsidR="0033507D">
          <w:rPr>
            <w:noProof/>
            <w:webHidden/>
          </w:rPr>
          <w:tab/>
        </w:r>
        <w:r w:rsidR="0033507D">
          <w:rPr>
            <w:noProof/>
            <w:webHidden/>
          </w:rPr>
          <w:fldChar w:fldCharType="begin"/>
        </w:r>
        <w:r w:rsidR="0033507D">
          <w:rPr>
            <w:noProof/>
            <w:webHidden/>
          </w:rPr>
          <w:instrText xml:space="preserve"> PAGEREF _Toc150871964 \h </w:instrText>
        </w:r>
        <w:r w:rsidR="0033507D">
          <w:rPr>
            <w:noProof/>
            <w:webHidden/>
          </w:rPr>
        </w:r>
        <w:r w:rsidR="0033507D">
          <w:rPr>
            <w:noProof/>
            <w:webHidden/>
          </w:rPr>
          <w:fldChar w:fldCharType="separate"/>
        </w:r>
        <w:r w:rsidR="0033507D">
          <w:rPr>
            <w:noProof/>
            <w:webHidden/>
          </w:rPr>
          <w:t>171</w:t>
        </w:r>
        <w:r w:rsidR="0033507D">
          <w:rPr>
            <w:noProof/>
            <w:webHidden/>
          </w:rPr>
          <w:fldChar w:fldCharType="end"/>
        </w:r>
      </w:hyperlink>
    </w:p>
    <w:p w14:paraId="1756DC56" w14:textId="5B5DF02A"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65" w:history="1">
        <w:r w:rsidR="0033507D" w:rsidRPr="0075601D">
          <w:rPr>
            <w:rStyle w:val="Hyperlink"/>
            <w:noProof/>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Volledige onderbreking van de loopbaan</w:t>
        </w:r>
        <w:r w:rsidR="0033507D">
          <w:rPr>
            <w:noProof/>
            <w:webHidden/>
          </w:rPr>
          <w:tab/>
        </w:r>
        <w:r w:rsidR="0033507D">
          <w:rPr>
            <w:noProof/>
            <w:webHidden/>
          </w:rPr>
          <w:fldChar w:fldCharType="begin"/>
        </w:r>
        <w:r w:rsidR="0033507D">
          <w:rPr>
            <w:noProof/>
            <w:webHidden/>
          </w:rPr>
          <w:instrText xml:space="preserve"> PAGEREF _Toc150871965 \h </w:instrText>
        </w:r>
        <w:r w:rsidR="0033507D">
          <w:rPr>
            <w:noProof/>
            <w:webHidden/>
          </w:rPr>
        </w:r>
        <w:r w:rsidR="0033507D">
          <w:rPr>
            <w:noProof/>
            <w:webHidden/>
          </w:rPr>
          <w:fldChar w:fldCharType="separate"/>
        </w:r>
        <w:r w:rsidR="0033507D">
          <w:rPr>
            <w:noProof/>
            <w:webHidden/>
          </w:rPr>
          <w:t>171</w:t>
        </w:r>
        <w:r w:rsidR="0033507D">
          <w:rPr>
            <w:noProof/>
            <w:webHidden/>
          </w:rPr>
          <w:fldChar w:fldCharType="end"/>
        </w:r>
      </w:hyperlink>
    </w:p>
    <w:p w14:paraId="7A4F7FDE" w14:textId="1E435F4D" w:rsidR="0033507D" w:rsidRDefault="003B578B">
      <w:pPr>
        <w:pStyle w:val="Inhopg3"/>
        <w:tabs>
          <w:tab w:val="left" w:pos="178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66" w:history="1">
        <w:r w:rsidR="0033507D" w:rsidRPr="0075601D">
          <w:rPr>
            <w:rStyle w:val="Hyperlink"/>
            <w:noProof/>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Vermindering van prestaties</w:t>
        </w:r>
        <w:r w:rsidR="0033507D">
          <w:rPr>
            <w:noProof/>
            <w:webHidden/>
          </w:rPr>
          <w:tab/>
        </w:r>
        <w:r w:rsidR="0033507D">
          <w:rPr>
            <w:noProof/>
            <w:webHidden/>
          </w:rPr>
          <w:fldChar w:fldCharType="begin"/>
        </w:r>
        <w:r w:rsidR="0033507D">
          <w:rPr>
            <w:noProof/>
            <w:webHidden/>
          </w:rPr>
          <w:instrText xml:space="preserve"> PAGEREF _Toc150871966 \h </w:instrText>
        </w:r>
        <w:r w:rsidR="0033507D">
          <w:rPr>
            <w:noProof/>
            <w:webHidden/>
          </w:rPr>
        </w:r>
        <w:r w:rsidR="0033507D">
          <w:rPr>
            <w:noProof/>
            <w:webHidden/>
          </w:rPr>
          <w:fldChar w:fldCharType="separate"/>
        </w:r>
        <w:r w:rsidR="0033507D">
          <w:rPr>
            <w:noProof/>
            <w:webHidden/>
          </w:rPr>
          <w:t>171</w:t>
        </w:r>
        <w:r w:rsidR="0033507D">
          <w:rPr>
            <w:noProof/>
            <w:webHidden/>
          </w:rPr>
          <w:fldChar w:fldCharType="end"/>
        </w:r>
      </w:hyperlink>
    </w:p>
    <w:p w14:paraId="56E9636E" w14:textId="18E2F91F"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67" w:history="1">
        <w:r w:rsidR="0033507D" w:rsidRPr="0075601D">
          <w:rPr>
            <w:rStyle w:val="Hyperlink"/>
            <w:noProof/>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Palliatieve verzorging</w:t>
        </w:r>
        <w:r w:rsidR="0033507D">
          <w:rPr>
            <w:noProof/>
            <w:webHidden/>
          </w:rPr>
          <w:tab/>
        </w:r>
        <w:r w:rsidR="0033507D">
          <w:rPr>
            <w:noProof/>
            <w:webHidden/>
          </w:rPr>
          <w:fldChar w:fldCharType="begin"/>
        </w:r>
        <w:r w:rsidR="0033507D">
          <w:rPr>
            <w:noProof/>
            <w:webHidden/>
          </w:rPr>
          <w:instrText xml:space="preserve"> PAGEREF _Toc150871967 \h </w:instrText>
        </w:r>
        <w:r w:rsidR="0033507D">
          <w:rPr>
            <w:noProof/>
            <w:webHidden/>
          </w:rPr>
        </w:r>
        <w:r w:rsidR="0033507D">
          <w:rPr>
            <w:noProof/>
            <w:webHidden/>
          </w:rPr>
          <w:fldChar w:fldCharType="separate"/>
        </w:r>
        <w:r w:rsidR="0033507D">
          <w:rPr>
            <w:noProof/>
            <w:webHidden/>
          </w:rPr>
          <w:t>172</w:t>
        </w:r>
        <w:r w:rsidR="0033507D">
          <w:rPr>
            <w:noProof/>
            <w:webHidden/>
          </w:rPr>
          <w:fldChar w:fldCharType="end"/>
        </w:r>
      </w:hyperlink>
    </w:p>
    <w:p w14:paraId="52984F7F" w14:textId="36B5AAD1" w:rsidR="0033507D" w:rsidRDefault="003B578B">
      <w:pPr>
        <w:pStyle w:val="Inhopg3"/>
        <w:tabs>
          <w:tab w:val="left" w:pos="18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68" w:history="1">
        <w:r w:rsidR="0033507D" w:rsidRPr="0075601D">
          <w:rPr>
            <w:rStyle w:val="Hyperlink"/>
            <w:noProof/>
          </w:rPr>
          <w:t>Afdeling IV.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Ouderschapsverlof in het kader van de onderbreking van de beroepsloopbaan</w:t>
        </w:r>
        <w:r w:rsidR="0033507D">
          <w:rPr>
            <w:noProof/>
            <w:webHidden/>
          </w:rPr>
          <w:tab/>
        </w:r>
        <w:r w:rsidR="0033507D">
          <w:rPr>
            <w:noProof/>
            <w:webHidden/>
          </w:rPr>
          <w:fldChar w:fldCharType="begin"/>
        </w:r>
        <w:r w:rsidR="0033507D">
          <w:rPr>
            <w:noProof/>
            <w:webHidden/>
          </w:rPr>
          <w:instrText xml:space="preserve"> PAGEREF _Toc150871968 \h </w:instrText>
        </w:r>
        <w:r w:rsidR="0033507D">
          <w:rPr>
            <w:noProof/>
            <w:webHidden/>
          </w:rPr>
        </w:r>
        <w:r w:rsidR="0033507D">
          <w:rPr>
            <w:noProof/>
            <w:webHidden/>
          </w:rPr>
          <w:fldChar w:fldCharType="separate"/>
        </w:r>
        <w:r w:rsidR="0033507D">
          <w:rPr>
            <w:noProof/>
            <w:webHidden/>
          </w:rPr>
          <w:t>174</w:t>
        </w:r>
        <w:r w:rsidR="0033507D">
          <w:rPr>
            <w:noProof/>
            <w:webHidden/>
          </w:rPr>
          <w:fldChar w:fldCharType="end"/>
        </w:r>
      </w:hyperlink>
    </w:p>
    <w:p w14:paraId="382EA17D" w14:textId="5052EC6F" w:rsidR="0033507D" w:rsidRDefault="003B578B">
      <w:pPr>
        <w:pStyle w:val="Inhopg3"/>
        <w:tabs>
          <w:tab w:val="left" w:pos="179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69" w:history="1">
        <w:r w:rsidR="0033507D" w:rsidRPr="0075601D">
          <w:rPr>
            <w:rStyle w:val="Hyperlink"/>
            <w:noProof/>
          </w:rPr>
          <w:t>Afdeling 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Loopbaanonderbreking voor bijstand of verzorging van een zwaar ziek gezins- of familielid</w:t>
        </w:r>
        <w:r w:rsidR="0033507D">
          <w:rPr>
            <w:noProof/>
            <w:webHidden/>
          </w:rPr>
          <w:tab/>
        </w:r>
        <w:r w:rsidR="0033507D">
          <w:rPr>
            <w:noProof/>
            <w:webHidden/>
          </w:rPr>
          <w:fldChar w:fldCharType="begin"/>
        </w:r>
        <w:r w:rsidR="0033507D">
          <w:rPr>
            <w:noProof/>
            <w:webHidden/>
          </w:rPr>
          <w:instrText xml:space="preserve"> PAGEREF _Toc150871969 \h </w:instrText>
        </w:r>
        <w:r w:rsidR="0033507D">
          <w:rPr>
            <w:noProof/>
            <w:webHidden/>
          </w:rPr>
        </w:r>
        <w:r w:rsidR="0033507D">
          <w:rPr>
            <w:noProof/>
            <w:webHidden/>
          </w:rPr>
          <w:fldChar w:fldCharType="separate"/>
        </w:r>
        <w:r w:rsidR="0033507D">
          <w:rPr>
            <w:noProof/>
            <w:webHidden/>
          </w:rPr>
          <w:t>179</w:t>
        </w:r>
        <w:r w:rsidR="0033507D">
          <w:rPr>
            <w:noProof/>
            <w:webHidden/>
          </w:rPr>
          <w:fldChar w:fldCharType="end"/>
        </w:r>
      </w:hyperlink>
    </w:p>
    <w:p w14:paraId="6FF616E4" w14:textId="590A7B94" w:rsidR="0033507D" w:rsidRDefault="003B578B">
      <w:pPr>
        <w:pStyle w:val="Inhopg3"/>
        <w:tabs>
          <w:tab w:val="left" w:pos="1953"/>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70" w:history="1">
        <w:r w:rsidR="0033507D" w:rsidRPr="0075601D">
          <w:rPr>
            <w:rStyle w:val="Hyperlink"/>
            <w:noProof/>
          </w:rPr>
          <w:t>Afdeling VI.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Loopbaanonderbreking voor bijstand of verzorging van een zwaar ziek minderjarig kind</w:t>
        </w:r>
        <w:r w:rsidR="0033507D">
          <w:rPr>
            <w:noProof/>
            <w:webHidden/>
          </w:rPr>
          <w:tab/>
        </w:r>
        <w:r w:rsidR="0033507D">
          <w:rPr>
            <w:noProof/>
            <w:webHidden/>
          </w:rPr>
          <w:fldChar w:fldCharType="begin"/>
        </w:r>
        <w:r w:rsidR="0033507D">
          <w:rPr>
            <w:noProof/>
            <w:webHidden/>
          </w:rPr>
          <w:instrText xml:space="preserve"> PAGEREF _Toc150871970 \h </w:instrText>
        </w:r>
        <w:r w:rsidR="0033507D">
          <w:rPr>
            <w:noProof/>
            <w:webHidden/>
          </w:rPr>
        </w:r>
        <w:r w:rsidR="0033507D">
          <w:rPr>
            <w:noProof/>
            <w:webHidden/>
          </w:rPr>
          <w:fldChar w:fldCharType="separate"/>
        </w:r>
        <w:r w:rsidR="0033507D">
          <w:rPr>
            <w:noProof/>
            <w:webHidden/>
          </w:rPr>
          <w:t>183</w:t>
        </w:r>
        <w:r w:rsidR="0033507D">
          <w:rPr>
            <w:noProof/>
            <w:webHidden/>
          </w:rPr>
          <w:fldChar w:fldCharType="end"/>
        </w:r>
      </w:hyperlink>
    </w:p>
    <w:p w14:paraId="4ED92AE7" w14:textId="49E9D11F" w:rsidR="0033507D" w:rsidRDefault="003B578B">
      <w:pPr>
        <w:pStyle w:val="Inhopg3"/>
        <w:tabs>
          <w:tab w:val="left" w:pos="2185"/>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71" w:history="1">
        <w:r w:rsidR="0033507D" w:rsidRPr="0075601D">
          <w:rPr>
            <w:rStyle w:val="Hyperlink"/>
            <w:noProof/>
          </w:rPr>
          <w:t xml:space="preserve">Afdeling VIbis. </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Loopbaanonderbreking  voor mantelzorg</w:t>
        </w:r>
        <w:r w:rsidR="0033507D">
          <w:rPr>
            <w:noProof/>
            <w:webHidden/>
          </w:rPr>
          <w:tab/>
        </w:r>
        <w:r w:rsidR="0033507D">
          <w:rPr>
            <w:noProof/>
            <w:webHidden/>
          </w:rPr>
          <w:fldChar w:fldCharType="begin"/>
        </w:r>
        <w:r w:rsidR="0033507D">
          <w:rPr>
            <w:noProof/>
            <w:webHidden/>
          </w:rPr>
          <w:instrText xml:space="preserve"> PAGEREF _Toc150871971 \h </w:instrText>
        </w:r>
        <w:r w:rsidR="0033507D">
          <w:rPr>
            <w:noProof/>
            <w:webHidden/>
          </w:rPr>
        </w:r>
        <w:r w:rsidR="0033507D">
          <w:rPr>
            <w:noProof/>
            <w:webHidden/>
          </w:rPr>
          <w:fldChar w:fldCharType="separate"/>
        </w:r>
        <w:r w:rsidR="0033507D">
          <w:rPr>
            <w:noProof/>
            <w:webHidden/>
          </w:rPr>
          <w:t>185</w:t>
        </w:r>
        <w:r w:rsidR="0033507D">
          <w:rPr>
            <w:noProof/>
            <w:webHidden/>
          </w:rPr>
          <w:fldChar w:fldCharType="end"/>
        </w:r>
      </w:hyperlink>
    </w:p>
    <w:p w14:paraId="7C4FC657" w14:textId="1490CA65"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72" w:history="1">
        <w:r w:rsidR="0033507D" w:rsidRPr="0075601D">
          <w:rPr>
            <w:rStyle w:val="Hyperlink"/>
            <w:noProof/>
          </w:rPr>
          <w:t>Hoofdstuk XIbis. Zorgkrediet</w:t>
        </w:r>
        <w:r w:rsidR="0033507D">
          <w:rPr>
            <w:noProof/>
            <w:webHidden/>
          </w:rPr>
          <w:tab/>
        </w:r>
        <w:r w:rsidR="0033507D">
          <w:rPr>
            <w:noProof/>
            <w:webHidden/>
          </w:rPr>
          <w:fldChar w:fldCharType="begin"/>
        </w:r>
        <w:r w:rsidR="0033507D">
          <w:rPr>
            <w:noProof/>
            <w:webHidden/>
          </w:rPr>
          <w:instrText xml:space="preserve"> PAGEREF _Toc150871972 \h </w:instrText>
        </w:r>
        <w:r w:rsidR="0033507D">
          <w:rPr>
            <w:noProof/>
            <w:webHidden/>
          </w:rPr>
        </w:r>
        <w:r w:rsidR="0033507D">
          <w:rPr>
            <w:noProof/>
            <w:webHidden/>
          </w:rPr>
          <w:fldChar w:fldCharType="separate"/>
        </w:r>
        <w:r w:rsidR="0033507D">
          <w:rPr>
            <w:noProof/>
            <w:webHidden/>
          </w:rPr>
          <w:t>188</w:t>
        </w:r>
        <w:r w:rsidR="0033507D">
          <w:rPr>
            <w:noProof/>
            <w:webHidden/>
          </w:rPr>
          <w:fldChar w:fldCharType="end"/>
        </w:r>
      </w:hyperlink>
    </w:p>
    <w:p w14:paraId="1B79036D" w14:textId="751EB021"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73" w:history="1">
        <w:r w:rsidR="0033507D" w:rsidRPr="0075601D">
          <w:rPr>
            <w:rStyle w:val="Hyperlink"/>
            <w:noProof/>
            <w:snapToGrid w:val="0"/>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 xml:space="preserve"> Definities</w:t>
        </w:r>
        <w:r w:rsidR="0033507D">
          <w:rPr>
            <w:noProof/>
            <w:webHidden/>
          </w:rPr>
          <w:tab/>
        </w:r>
        <w:r w:rsidR="0033507D">
          <w:rPr>
            <w:noProof/>
            <w:webHidden/>
          </w:rPr>
          <w:fldChar w:fldCharType="begin"/>
        </w:r>
        <w:r w:rsidR="0033507D">
          <w:rPr>
            <w:noProof/>
            <w:webHidden/>
          </w:rPr>
          <w:instrText xml:space="preserve"> PAGEREF _Toc150871973 \h </w:instrText>
        </w:r>
        <w:r w:rsidR="0033507D">
          <w:rPr>
            <w:noProof/>
            <w:webHidden/>
          </w:rPr>
        </w:r>
        <w:r w:rsidR="0033507D">
          <w:rPr>
            <w:noProof/>
            <w:webHidden/>
          </w:rPr>
          <w:fldChar w:fldCharType="separate"/>
        </w:r>
        <w:r w:rsidR="0033507D">
          <w:rPr>
            <w:noProof/>
            <w:webHidden/>
          </w:rPr>
          <w:t>188</w:t>
        </w:r>
        <w:r w:rsidR="0033507D">
          <w:rPr>
            <w:noProof/>
            <w:webHidden/>
          </w:rPr>
          <w:fldChar w:fldCharType="end"/>
        </w:r>
      </w:hyperlink>
    </w:p>
    <w:p w14:paraId="0C851DFB" w14:textId="558D71CB" w:rsidR="0033507D" w:rsidRDefault="003B578B">
      <w:pPr>
        <w:pStyle w:val="Inhopg3"/>
        <w:tabs>
          <w:tab w:val="left" w:pos="1782"/>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74" w:history="1">
        <w:r w:rsidR="0033507D" w:rsidRPr="0075601D">
          <w:rPr>
            <w:rStyle w:val="Hyperlink"/>
            <w:noProof/>
            <w:snapToGrid w:val="0"/>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Voorwaarden en modaliteiten</w:t>
        </w:r>
        <w:r w:rsidR="0033507D">
          <w:rPr>
            <w:noProof/>
            <w:webHidden/>
          </w:rPr>
          <w:tab/>
        </w:r>
        <w:r w:rsidR="0033507D">
          <w:rPr>
            <w:noProof/>
            <w:webHidden/>
          </w:rPr>
          <w:fldChar w:fldCharType="begin"/>
        </w:r>
        <w:r w:rsidR="0033507D">
          <w:rPr>
            <w:noProof/>
            <w:webHidden/>
          </w:rPr>
          <w:instrText xml:space="preserve"> PAGEREF _Toc150871974 \h </w:instrText>
        </w:r>
        <w:r w:rsidR="0033507D">
          <w:rPr>
            <w:noProof/>
            <w:webHidden/>
          </w:rPr>
        </w:r>
        <w:r w:rsidR="0033507D">
          <w:rPr>
            <w:noProof/>
            <w:webHidden/>
          </w:rPr>
          <w:fldChar w:fldCharType="separate"/>
        </w:r>
        <w:r w:rsidR="0033507D">
          <w:rPr>
            <w:noProof/>
            <w:webHidden/>
          </w:rPr>
          <w:t>189</w:t>
        </w:r>
        <w:r w:rsidR="0033507D">
          <w:rPr>
            <w:noProof/>
            <w:webHidden/>
          </w:rPr>
          <w:fldChar w:fldCharType="end"/>
        </w:r>
      </w:hyperlink>
    </w:p>
    <w:p w14:paraId="69DBCE31" w14:textId="2F0032E1"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75" w:history="1">
        <w:r w:rsidR="0033507D" w:rsidRPr="0075601D">
          <w:rPr>
            <w:rStyle w:val="Hyperlink"/>
            <w:noProof/>
            <w:snapToGrid w:val="0"/>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Cumulatie</w:t>
        </w:r>
        <w:r w:rsidR="0033507D">
          <w:rPr>
            <w:noProof/>
            <w:webHidden/>
          </w:rPr>
          <w:tab/>
        </w:r>
        <w:r w:rsidR="0033507D">
          <w:rPr>
            <w:noProof/>
            <w:webHidden/>
          </w:rPr>
          <w:fldChar w:fldCharType="begin"/>
        </w:r>
        <w:r w:rsidR="0033507D">
          <w:rPr>
            <w:noProof/>
            <w:webHidden/>
          </w:rPr>
          <w:instrText xml:space="preserve"> PAGEREF _Toc150871975 \h </w:instrText>
        </w:r>
        <w:r w:rsidR="0033507D">
          <w:rPr>
            <w:noProof/>
            <w:webHidden/>
          </w:rPr>
        </w:r>
        <w:r w:rsidR="0033507D">
          <w:rPr>
            <w:noProof/>
            <w:webHidden/>
          </w:rPr>
          <w:fldChar w:fldCharType="separate"/>
        </w:r>
        <w:r w:rsidR="0033507D">
          <w:rPr>
            <w:noProof/>
            <w:webHidden/>
          </w:rPr>
          <w:t>193</w:t>
        </w:r>
        <w:r w:rsidR="0033507D">
          <w:rPr>
            <w:noProof/>
            <w:webHidden/>
          </w:rPr>
          <w:fldChar w:fldCharType="end"/>
        </w:r>
      </w:hyperlink>
    </w:p>
    <w:p w14:paraId="30822DDB" w14:textId="7E8FF41B" w:rsidR="0033507D" w:rsidRDefault="003B578B">
      <w:pPr>
        <w:pStyle w:val="Inhopg3"/>
        <w:tabs>
          <w:tab w:val="left" w:pos="18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76" w:history="1">
        <w:r w:rsidR="0033507D" w:rsidRPr="0075601D">
          <w:rPr>
            <w:rStyle w:val="Hyperlink"/>
            <w:noProof/>
            <w:snapToGrid w:val="0"/>
          </w:rPr>
          <w:t>Afdeling IV.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snapToGrid w:val="0"/>
          </w:rPr>
          <w:t>Procedure</w:t>
        </w:r>
        <w:r w:rsidR="0033507D">
          <w:rPr>
            <w:noProof/>
            <w:webHidden/>
          </w:rPr>
          <w:tab/>
        </w:r>
        <w:r w:rsidR="0033507D">
          <w:rPr>
            <w:noProof/>
            <w:webHidden/>
          </w:rPr>
          <w:fldChar w:fldCharType="begin"/>
        </w:r>
        <w:r w:rsidR="0033507D">
          <w:rPr>
            <w:noProof/>
            <w:webHidden/>
          </w:rPr>
          <w:instrText xml:space="preserve"> PAGEREF _Toc150871976 \h </w:instrText>
        </w:r>
        <w:r w:rsidR="0033507D">
          <w:rPr>
            <w:noProof/>
            <w:webHidden/>
          </w:rPr>
        </w:r>
        <w:r w:rsidR="0033507D">
          <w:rPr>
            <w:noProof/>
            <w:webHidden/>
          </w:rPr>
          <w:fldChar w:fldCharType="separate"/>
        </w:r>
        <w:r w:rsidR="0033507D">
          <w:rPr>
            <w:noProof/>
            <w:webHidden/>
          </w:rPr>
          <w:t>195</w:t>
        </w:r>
        <w:r w:rsidR="0033507D">
          <w:rPr>
            <w:noProof/>
            <w:webHidden/>
          </w:rPr>
          <w:fldChar w:fldCharType="end"/>
        </w:r>
      </w:hyperlink>
    </w:p>
    <w:p w14:paraId="0D25EE4C" w14:textId="6A75255A"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77" w:history="1">
        <w:r w:rsidR="0033507D" w:rsidRPr="0075601D">
          <w:rPr>
            <w:rStyle w:val="Hyperlink"/>
            <w:noProof/>
          </w:rPr>
          <w:t>Hoofdstuk XII. Politiek verlof</w:t>
        </w:r>
        <w:r w:rsidR="0033507D">
          <w:rPr>
            <w:noProof/>
            <w:webHidden/>
          </w:rPr>
          <w:tab/>
        </w:r>
        <w:r w:rsidR="0033507D">
          <w:rPr>
            <w:noProof/>
            <w:webHidden/>
          </w:rPr>
          <w:fldChar w:fldCharType="begin"/>
        </w:r>
        <w:r w:rsidR="0033507D">
          <w:rPr>
            <w:noProof/>
            <w:webHidden/>
          </w:rPr>
          <w:instrText xml:space="preserve"> PAGEREF _Toc150871977 \h </w:instrText>
        </w:r>
        <w:r w:rsidR="0033507D">
          <w:rPr>
            <w:noProof/>
            <w:webHidden/>
          </w:rPr>
        </w:r>
        <w:r w:rsidR="0033507D">
          <w:rPr>
            <w:noProof/>
            <w:webHidden/>
          </w:rPr>
          <w:fldChar w:fldCharType="separate"/>
        </w:r>
        <w:r w:rsidR="0033507D">
          <w:rPr>
            <w:noProof/>
            <w:webHidden/>
          </w:rPr>
          <w:t>197</w:t>
        </w:r>
        <w:r w:rsidR="0033507D">
          <w:rPr>
            <w:noProof/>
            <w:webHidden/>
          </w:rPr>
          <w:fldChar w:fldCharType="end"/>
        </w:r>
      </w:hyperlink>
    </w:p>
    <w:p w14:paraId="033394E2" w14:textId="098CDB31"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78" w:history="1">
        <w:r w:rsidR="0033507D" w:rsidRPr="0075601D">
          <w:rPr>
            <w:rStyle w:val="Hyperlink"/>
            <w:noProof/>
          </w:rPr>
          <w:t>Hoofdstuk XIII. Vakbondsverlof en dienstvrijstellingen voor vakbondsactiviteiten</w:t>
        </w:r>
        <w:r w:rsidR="0033507D">
          <w:rPr>
            <w:noProof/>
            <w:webHidden/>
          </w:rPr>
          <w:tab/>
        </w:r>
        <w:r w:rsidR="0033507D">
          <w:rPr>
            <w:noProof/>
            <w:webHidden/>
          </w:rPr>
          <w:fldChar w:fldCharType="begin"/>
        </w:r>
        <w:r w:rsidR="0033507D">
          <w:rPr>
            <w:noProof/>
            <w:webHidden/>
          </w:rPr>
          <w:instrText xml:space="preserve"> PAGEREF _Toc150871978 \h </w:instrText>
        </w:r>
        <w:r w:rsidR="0033507D">
          <w:rPr>
            <w:noProof/>
            <w:webHidden/>
          </w:rPr>
        </w:r>
        <w:r w:rsidR="0033507D">
          <w:rPr>
            <w:noProof/>
            <w:webHidden/>
          </w:rPr>
          <w:fldChar w:fldCharType="separate"/>
        </w:r>
        <w:r w:rsidR="0033507D">
          <w:rPr>
            <w:noProof/>
            <w:webHidden/>
          </w:rPr>
          <w:t>203</w:t>
        </w:r>
        <w:r w:rsidR="0033507D">
          <w:rPr>
            <w:noProof/>
            <w:webHidden/>
          </w:rPr>
          <w:fldChar w:fldCharType="end"/>
        </w:r>
      </w:hyperlink>
    </w:p>
    <w:p w14:paraId="6CE34936" w14:textId="3A511E66"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79" w:history="1">
        <w:r w:rsidR="0033507D" w:rsidRPr="0075601D">
          <w:rPr>
            <w:rStyle w:val="Hyperlink"/>
            <w:noProof/>
          </w:rPr>
          <w:t>Hoofdstuk XIV. De dienstvrijstellingen</w:t>
        </w:r>
        <w:r w:rsidR="0033507D">
          <w:rPr>
            <w:noProof/>
            <w:webHidden/>
          </w:rPr>
          <w:tab/>
        </w:r>
        <w:r w:rsidR="0033507D">
          <w:rPr>
            <w:noProof/>
            <w:webHidden/>
          </w:rPr>
          <w:fldChar w:fldCharType="begin"/>
        </w:r>
        <w:r w:rsidR="0033507D">
          <w:rPr>
            <w:noProof/>
            <w:webHidden/>
          </w:rPr>
          <w:instrText xml:space="preserve"> PAGEREF _Toc150871979 \h </w:instrText>
        </w:r>
        <w:r w:rsidR="0033507D">
          <w:rPr>
            <w:noProof/>
            <w:webHidden/>
          </w:rPr>
        </w:r>
        <w:r w:rsidR="0033507D">
          <w:rPr>
            <w:noProof/>
            <w:webHidden/>
          </w:rPr>
          <w:fldChar w:fldCharType="separate"/>
        </w:r>
        <w:r w:rsidR="0033507D">
          <w:rPr>
            <w:noProof/>
            <w:webHidden/>
          </w:rPr>
          <w:t>204</w:t>
        </w:r>
        <w:r w:rsidR="0033507D">
          <w:rPr>
            <w:noProof/>
            <w:webHidden/>
          </w:rPr>
          <w:fldChar w:fldCharType="end"/>
        </w:r>
      </w:hyperlink>
    </w:p>
    <w:p w14:paraId="667C95C7" w14:textId="7049BB68"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80" w:history="1">
        <w:r w:rsidR="0033507D" w:rsidRPr="0075601D">
          <w:rPr>
            <w:rStyle w:val="Hyperlink"/>
            <w:noProof/>
          </w:rPr>
          <w:t>Hoofdstuk XV.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Arbeidsduurvermindering in het kader van de eindeloopbaanproblematiek</w:t>
        </w:r>
        <w:r w:rsidR="0033507D">
          <w:rPr>
            <w:noProof/>
            <w:webHidden/>
          </w:rPr>
          <w:tab/>
        </w:r>
        <w:r w:rsidR="0033507D">
          <w:rPr>
            <w:noProof/>
            <w:webHidden/>
          </w:rPr>
          <w:fldChar w:fldCharType="begin"/>
        </w:r>
        <w:r w:rsidR="0033507D">
          <w:rPr>
            <w:noProof/>
            <w:webHidden/>
          </w:rPr>
          <w:instrText xml:space="preserve"> PAGEREF _Toc150871980 \h </w:instrText>
        </w:r>
        <w:r w:rsidR="0033507D">
          <w:rPr>
            <w:noProof/>
            <w:webHidden/>
          </w:rPr>
        </w:r>
        <w:r w:rsidR="0033507D">
          <w:rPr>
            <w:noProof/>
            <w:webHidden/>
          </w:rPr>
          <w:fldChar w:fldCharType="separate"/>
        </w:r>
        <w:r w:rsidR="0033507D">
          <w:rPr>
            <w:noProof/>
            <w:webHidden/>
          </w:rPr>
          <w:t>206</w:t>
        </w:r>
        <w:r w:rsidR="0033507D">
          <w:rPr>
            <w:noProof/>
            <w:webHidden/>
          </w:rPr>
          <w:fldChar w:fldCharType="end"/>
        </w:r>
      </w:hyperlink>
    </w:p>
    <w:p w14:paraId="548AD91F" w14:textId="34916E3B"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81" w:history="1">
        <w:r w:rsidR="0033507D" w:rsidRPr="0075601D">
          <w:rPr>
            <w:rStyle w:val="Hyperlink"/>
            <w:noProof/>
            <w:snapToGrid w:val="0"/>
          </w:rPr>
          <w:t>Afdeling II. Toepassingsmodaliteiten</w:t>
        </w:r>
        <w:r w:rsidR="0033507D">
          <w:rPr>
            <w:noProof/>
            <w:webHidden/>
          </w:rPr>
          <w:tab/>
        </w:r>
        <w:r w:rsidR="0033507D">
          <w:rPr>
            <w:noProof/>
            <w:webHidden/>
          </w:rPr>
          <w:fldChar w:fldCharType="begin"/>
        </w:r>
        <w:r w:rsidR="0033507D">
          <w:rPr>
            <w:noProof/>
            <w:webHidden/>
          </w:rPr>
          <w:instrText xml:space="preserve"> PAGEREF _Toc150871981 \h </w:instrText>
        </w:r>
        <w:r w:rsidR="0033507D">
          <w:rPr>
            <w:noProof/>
            <w:webHidden/>
          </w:rPr>
        </w:r>
        <w:r w:rsidR="0033507D">
          <w:rPr>
            <w:noProof/>
            <w:webHidden/>
          </w:rPr>
          <w:fldChar w:fldCharType="separate"/>
        </w:r>
        <w:r w:rsidR="0033507D">
          <w:rPr>
            <w:noProof/>
            <w:webHidden/>
          </w:rPr>
          <w:t>212</w:t>
        </w:r>
        <w:r w:rsidR="0033507D">
          <w:rPr>
            <w:noProof/>
            <w:webHidden/>
          </w:rPr>
          <w:fldChar w:fldCharType="end"/>
        </w:r>
      </w:hyperlink>
    </w:p>
    <w:p w14:paraId="6DB84E54" w14:textId="3EFE6DEE"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82" w:history="1">
        <w:r w:rsidR="0033507D" w:rsidRPr="0075601D">
          <w:rPr>
            <w:rStyle w:val="Hyperlink"/>
            <w:noProof/>
          </w:rPr>
          <w:t>Titel X. Slotbepalingen</w:t>
        </w:r>
        <w:r w:rsidR="0033507D">
          <w:rPr>
            <w:noProof/>
            <w:webHidden/>
          </w:rPr>
          <w:tab/>
        </w:r>
        <w:r w:rsidR="0033507D">
          <w:rPr>
            <w:noProof/>
            <w:webHidden/>
          </w:rPr>
          <w:fldChar w:fldCharType="begin"/>
        </w:r>
        <w:r w:rsidR="0033507D">
          <w:rPr>
            <w:noProof/>
            <w:webHidden/>
          </w:rPr>
          <w:instrText xml:space="preserve"> PAGEREF _Toc150871982 \h </w:instrText>
        </w:r>
        <w:r w:rsidR="0033507D">
          <w:rPr>
            <w:noProof/>
            <w:webHidden/>
          </w:rPr>
        </w:r>
        <w:r w:rsidR="0033507D">
          <w:rPr>
            <w:noProof/>
            <w:webHidden/>
          </w:rPr>
          <w:fldChar w:fldCharType="separate"/>
        </w:r>
        <w:r w:rsidR="0033507D">
          <w:rPr>
            <w:noProof/>
            <w:webHidden/>
          </w:rPr>
          <w:t>214</w:t>
        </w:r>
        <w:r w:rsidR="0033507D">
          <w:rPr>
            <w:noProof/>
            <w:webHidden/>
          </w:rPr>
          <w:fldChar w:fldCharType="end"/>
        </w:r>
      </w:hyperlink>
    </w:p>
    <w:p w14:paraId="52A1E513" w14:textId="3FC99BBF"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83" w:history="1">
        <w:r w:rsidR="0033507D" w:rsidRPr="0075601D">
          <w:rPr>
            <w:rStyle w:val="Hyperlink"/>
            <w:noProof/>
          </w:rPr>
          <w:t>Hoofdstuk I. Overgangsbepalingen</w:t>
        </w:r>
        <w:r w:rsidR="0033507D">
          <w:rPr>
            <w:noProof/>
            <w:webHidden/>
          </w:rPr>
          <w:tab/>
        </w:r>
        <w:r w:rsidR="0033507D">
          <w:rPr>
            <w:noProof/>
            <w:webHidden/>
          </w:rPr>
          <w:fldChar w:fldCharType="begin"/>
        </w:r>
        <w:r w:rsidR="0033507D">
          <w:rPr>
            <w:noProof/>
            <w:webHidden/>
          </w:rPr>
          <w:instrText xml:space="preserve"> PAGEREF _Toc150871983 \h </w:instrText>
        </w:r>
        <w:r w:rsidR="0033507D">
          <w:rPr>
            <w:noProof/>
            <w:webHidden/>
          </w:rPr>
        </w:r>
        <w:r w:rsidR="0033507D">
          <w:rPr>
            <w:noProof/>
            <w:webHidden/>
          </w:rPr>
          <w:fldChar w:fldCharType="separate"/>
        </w:r>
        <w:r w:rsidR="0033507D">
          <w:rPr>
            <w:noProof/>
            <w:webHidden/>
          </w:rPr>
          <w:t>214</w:t>
        </w:r>
        <w:r w:rsidR="0033507D">
          <w:rPr>
            <w:noProof/>
            <w:webHidden/>
          </w:rPr>
          <w:fldChar w:fldCharType="end"/>
        </w:r>
      </w:hyperlink>
    </w:p>
    <w:p w14:paraId="27DDEDC9" w14:textId="2A4A0D79"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84" w:history="1">
        <w:r w:rsidR="0033507D" w:rsidRPr="0075601D">
          <w:rPr>
            <w:rStyle w:val="Hyperlink"/>
            <w:noProof/>
          </w:rPr>
          <w:t>Afdeling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Geldelijke waarborgen</w:t>
        </w:r>
        <w:r w:rsidR="0033507D">
          <w:rPr>
            <w:noProof/>
            <w:webHidden/>
          </w:rPr>
          <w:tab/>
        </w:r>
        <w:r w:rsidR="0033507D">
          <w:rPr>
            <w:noProof/>
            <w:webHidden/>
          </w:rPr>
          <w:fldChar w:fldCharType="begin"/>
        </w:r>
        <w:r w:rsidR="0033507D">
          <w:rPr>
            <w:noProof/>
            <w:webHidden/>
          </w:rPr>
          <w:instrText xml:space="preserve"> PAGEREF _Toc150871984 \h </w:instrText>
        </w:r>
        <w:r w:rsidR="0033507D">
          <w:rPr>
            <w:noProof/>
            <w:webHidden/>
          </w:rPr>
        </w:r>
        <w:r w:rsidR="0033507D">
          <w:rPr>
            <w:noProof/>
            <w:webHidden/>
          </w:rPr>
          <w:fldChar w:fldCharType="separate"/>
        </w:r>
        <w:r w:rsidR="0033507D">
          <w:rPr>
            <w:noProof/>
            <w:webHidden/>
          </w:rPr>
          <w:t>214</w:t>
        </w:r>
        <w:r w:rsidR="0033507D">
          <w:rPr>
            <w:noProof/>
            <w:webHidden/>
          </w:rPr>
          <w:fldChar w:fldCharType="end"/>
        </w:r>
      </w:hyperlink>
    </w:p>
    <w:p w14:paraId="07F7F05F" w14:textId="08832560" w:rsidR="0033507D" w:rsidRDefault="003B578B">
      <w:pPr>
        <w:pStyle w:val="Inhopg3"/>
        <w:tabs>
          <w:tab w:val="left" w:pos="1834"/>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85" w:history="1">
        <w:r w:rsidR="0033507D" w:rsidRPr="0075601D">
          <w:rPr>
            <w:rStyle w:val="Hyperlink"/>
            <w:noProof/>
          </w:rPr>
          <w:t>Afdeling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De plaatselijke uitvoering van het besluit en diverse lopende procedures en lopende periodes</w:t>
        </w:r>
        <w:r w:rsidR="0033507D">
          <w:rPr>
            <w:noProof/>
            <w:webHidden/>
          </w:rPr>
          <w:tab/>
        </w:r>
        <w:r w:rsidR="0033507D">
          <w:rPr>
            <w:noProof/>
            <w:webHidden/>
          </w:rPr>
          <w:fldChar w:fldCharType="begin"/>
        </w:r>
        <w:r w:rsidR="0033507D">
          <w:rPr>
            <w:noProof/>
            <w:webHidden/>
          </w:rPr>
          <w:instrText xml:space="preserve"> PAGEREF _Toc150871985 \h </w:instrText>
        </w:r>
        <w:r w:rsidR="0033507D">
          <w:rPr>
            <w:noProof/>
            <w:webHidden/>
          </w:rPr>
        </w:r>
        <w:r w:rsidR="0033507D">
          <w:rPr>
            <w:noProof/>
            <w:webHidden/>
          </w:rPr>
          <w:fldChar w:fldCharType="separate"/>
        </w:r>
        <w:r w:rsidR="0033507D">
          <w:rPr>
            <w:noProof/>
            <w:webHidden/>
          </w:rPr>
          <w:t>215</w:t>
        </w:r>
        <w:r w:rsidR="0033507D">
          <w:rPr>
            <w:noProof/>
            <w:webHidden/>
          </w:rPr>
          <w:fldChar w:fldCharType="end"/>
        </w:r>
      </w:hyperlink>
    </w:p>
    <w:p w14:paraId="4DCD1067" w14:textId="19BBE8A5" w:rsidR="0033507D" w:rsidRDefault="003B578B">
      <w:pPr>
        <w:pStyle w:val="Inhopg3"/>
        <w:tabs>
          <w:tab w:val="left" w:pos="186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86" w:history="1">
        <w:r w:rsidR="0033507D" w:rsidRPr="0075601D">
          <w:rPr>
            <w:rStyle w:val="Hyperlink"/>
            <w:noProof/>
          </w:rPr>
          <w:t>Afdeling III.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Specifieke bepalingen</w:t>
        </w:r>
        <w:r w:rsidR="0033507D">
          <w:rPr>
            <w:noProof/>
            <w:webHidden/>
          </w:rPr>
          <w:tab/>
        </w:r>
        <w:r w:rsidR="0033507D">
          <w:rPr>
            <w:noProof/>
            <w:webHidden/>
          </w:rPr>
          <w:fldChar w:fldCharType="begin"/>
        </w:r>
        <w:r w:rsidR="0033507D">
          <w:rPr>
            <w:noProof/>
            <w:webHidden/>
          </w:rPr>
          <w:instrText xml:space="preserve"> PAGEREF _Toc150871986 \h </w:instrText>
        </w:r>
        <w:r w:rsidR="0033507D">
          <w:rPr>
            <w:noProof/>
            <w:webHidden/>
          </w:rPr>
        </w:r>
        <w:r w:rsidR="0033507D">
          <w:rPr>
            <w:noProof/>
            <w:webHidden/>
          </w:rPr>
          <w:fldChar w:fldCharType="separate"/>
        </w:r>
        <w:r w:rsidR="0033507D">
          <w:rPr>
            <w:noProof/>
            <w:webHidden/>
          </w:rPr>
          <w:t>216</w:t>
        </w:r>
        <w:r w:rsidR="0033507D">
          <w:rPr>
            <w:noProof/>
            <w:webHidden/>
          </w:rPr>
          <w:fldChar w:fldCharType="end"/>
        </w:r>
      </w:hyperlink>
    </w:p>
    <w:p w14:paraId="4EFB197B" w14:textId="055CA466" w:rsidR="0033507D" w:rsidRDefault="003B578B">
      <w:pPr>
        <w:pStyle w:val="Inhopg3"/>
        <w:tabs>
          <w:tab w:val="left" w:pos="1877"/>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87" w:history="1">
        <w:r w:rsidR="0033507D" w:rsidRPr="0075601D">
          <w:rPr>
            <w:rStyle w:val="Hyperlink"/>
            <w:noProof/>
          </w:rPr>
          <w:t>Afdeling IV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Overgangsbepalingen met betrekking tot de jaarlijkse vakantiedagen en de feestdagen.</w:t>
        </w:r>
        <w:r w:rsidR="0033507D">
          <w:rPr>
            <w:noProof/>
            <w:webHidden/>
          </w:rPr>
          <w:tab/>
        </w:r>
        <w:r w:rsidR="0033507D">
          <w:rPr>
            <w:noProof/>
            <w:webHidden/>
          </w:rPr>
          <w:fldChar w:fldCharType="begin"/>
        </w:r>
        <w:r w:rsidR="0033507D">
          <w:rPr>
            <w:noProof/>
            <w:webHidden/>
          </w:rPr>
          <w:instrText xml:space="preserve"> PAGEREF _Toc150871987 \h </w:instrText>
        </w:r>
        <w:r w:rsidR="0033507D">
          <w:rPr>
            <w:noProof/>
            <w:webHidden/>
          </w:rPr>
        </w:r>
        <w:r w:rsidR="0033507D">
          <w:rPr>
            <w:noProof/>
            <w:webHidden/>
          </w:rPr>
          <w:fldChar w:fldCharType="separate"/>
        </w:r>
        <w:r w:rsidR="0033507D">
          <w:rPr>
            <w:noProof/>
            <w:webHidden/>
          </w:rPr>
          <w:t>217</w:t>
        </w:r>
        <w:r w:rsidR="0033507D">
          <w:rPr>
            <w:noProof/>
            <w:webHidden/>
          </w:rPr>
          <w:fldChar w:fldCharType="end"/>
        </w:r>
      </w:hyperlink>
    </w:p>
    <w:p w14:paraId="120D6A43" w14:textId="166B081C" w:rsidR="0033507D" w:rsidRDefault="003B578B">
      <w:pPr>
        <w:pStyle w:val="Inhopg2"/>
        <w:rPr>
          <w:rFonts w:asciiTheme="minorHAnsi" w:eastAsiaTheme="minorEastAsia" w:hAnsiTheme="minorHAnsi" w:cstheme="minorBidi"/>
          <w:noProof/>
          <w:kern w:val="2"/>
          <w:sz w:val="22"/>
          <w:szCs w:val="22"/>
          <w:lang w:eastAsia="nl-BE"/>
          <w14:ligatures w14:val="standardContextual"/>
        </w:rPr>
      </w:pPr>
      <w:hyperlink w:anchor="_Toc150871988" w:history="1">
        <w:r w:rsidR="0033507D" w:rsidRPr="0075601D">
          <w:rPr>
            <w:rStyle w:val="Hyperlink"/>
            <w:noProof/>
          </w:rPr>
          <w:t>Hoofdstuk II. Inwerkingtredingsbepalingen</w:t>
        </w:r>
        <w:r w:rsidR="0033507D">
          <w:rPr>
            <w:noProof/>
            <w:webHidden/>
          </w:rPr>
          <w:tab/>
        </w:r>
        <w:r w:rsidR="0033507D">
          <w:rPr>
            <w:noProof/>
            <w:webHidden/>
          </w:rPr>
          <w:fldChar w:fldCharType="begin"/>
        </w:r>
        <w:r w:rsidR="0033507D">
          <w:rPr>
            <w:noProof/>
            <w:webHidden/>
          </w:rPr>
          <w:instrText xml:space="preserve"> PAGEREF _Toc150871988 \h </w:instrText>
        </w:r>
        <w:r w:rsidR="0033507D">
          <w:rPr>
            <w:noProof/>
            <w:webHidden/>
          </w:rPr>
        </w:r>
        <w:r w:rsidR="0033507D">
          <w:rPr>
            <w:noProof/>
            <w:webHidden/>
          </w:rPr>
          <w:fldChar w:fldCharType="separate"/>
        </w:r>
        <w:r w:rsidR="0033507D">
          <w:rPr>
            <w:noProof/>
            <w:webHidden/>
          </w:rPr>
          <w:t>219</w:t>
        </w:r>
        <w:r w:rsidR="0033507D">
          <w:rPr>
            <w:noProof/>
            <w:webHidden/>
          </w:rPr>
          <w:fldChar w:fldCharType="end"/>
        </w:r>
      </w:hyperlink>
    </w:p>
    <w:p w14:paraId="27B2595E" w14:textId="7FE3376D" w:rsidR="0033507D" w:rsidRDefault="003B578B">
      <w:pPr>
        <w:pStyle w:val="Inhopg3"/>
        <w:tabs>
          <w:tab w:val="left" w:pos="154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89" w:history="1">
        <w:r w:rsidR="0033507D" w:rsidRPr="0075601D">
          <w:rPr>
            <w:rStyle w:val="Hyperlink"/>
            <w:noProof/>
          </w:rPr>
          <w:t>Bijlage 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Diplomavoorwaarden</w:t>
        </w:r>
        <w:r w:rsidR="0033507D">
          <w:rPr>
            <w:noProof/>
            <w:webHidden/>
          </w:rPr>
          <w:tab/>
        </w:r>
        <w:r w:rsidR="0033507D">
          <w:rPr>
            <w:noProof/>
            <w:webHidden/>
          </w:rPr>
          <w:fldChar w:fldCharType="begin"/>
        </w:r>
        <w:r w:rsidR="0033507D">
          <w:rPr>
            <w:noProof/>
            <w:webHidden/>
          </w:rPr>
          <w:instrText xml:space="preserve"> PAGEREF _Toc150871989 \h </w:instrText>
        </w:r>
        <w:r w:rsidR="0033507D">
          <w:rPr>
            <w:noProof/>
            <w:webHidden/>
          </w:rPr>
        </w:r>
        <w:r w:rsidR="0033507D">
          <w:rPr>
            <w:noProof/>
            <w:webHidden/>
          </w:rPr>
          <w:fldChar w:fldCharType="separate"/>
        </w:r>
        <w:r w:rsidR="0033507D">
          <w:rPr>
            <w:noProof/>
            <w:webHidden/>
          </w:rPr>
          <w:t>220</w:t>
        </w:r>
        <w:r w:rsidR="0033507D">
          <w:rPr>
            <w:noProof/>
            <w:webHidden/>
          </w:rPr>
          <w:fldChar w:fldCharType="end"/>
        </w:r>
      </w:hyperlink>
    </w:p>
    <w:p w14:paraId="001B3A80" w14:textId="6938339F"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90" w:history="1">
        <w:r w:rsidR="0033507D" w:rsidRPr="0075601D">
          <w:rPr>
            <w:rStyle w:val="Hyperlink"/>
            <w:noProof/>
          </w:rPr>
          <w:t>Bijlage II.</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Uitgewerkte salarisschalen</w:t>
        </w:r>
        <w:r w:rsidR="0033507D">
          <w:rPr>
            <w:noProof/>
            <w:webHidden/>
          </w:rPr>
          <w:tab/>
        </w:r>
        <w:r w:rsidR="0033507D">
          <w:rPr>
            <w:noProof/>
            <w:webHidden/>
          </w:rPr>
          <w:fldChar w:fldCharType="begin"/>
        </w:r>
        <w:r w:rsidR="0033507D">
          <w:rPr>
            <w:noProof/>
            <w:webHidden/>
          </w:rPr>
          <w:instrText xml:space="preserve"> PAGEREF _Toc150871990 \h </w:instrText>
        </w:r>
        <w:r w:rsidR="0033507D">
          <w:rPr>
            <w:noProof/>
            <w:webHidden/>
          </w:rPr>
        </w:r>
        <w:r w:rsidR="0033507D">
          <w:rPr>
            <w:noProof/>
            <w:webHidden/>
          </w:rPr>
          <w:fldChar w:fldCharType="separate"/>
        </w:r>
        <w:r w:rsidR="0033507D">
          <w:rPr>
            <w:noProof/>
            <w:webHidden/>
          </w:rPr>
          <w:t>221</w:t>
        </w:r>
        <w:r w:rsidR="0033507D">
          <w:rPr>
            <w:noProof/>
            <w:webHidden/>
          </w:rPr>
          <w:fldChar w:fldCharType="end"/>
        </w:r>
      </w:hyperlink>
    </w:p>
    <w:p w14:paraId="2FA001B0" w14:textId="745BF852"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91" w:history="1">
        <w:r w:rsidR="0033507D" w:rsidRPr="0075601D">
          <w:rPr>
            <w:rStyle w:val="Hyperlink"/>
            <w:noProof/>
          </w:rPr>
          <w:t>BIJLAGE III</w:t>
        </w:r>
        <w:r w:rsidR="0033507D">
          <w:rPr>
            <w:noProof/>
            <w:webHidden/>
          </w:rPr>
          <w:tab/>
        </w:r>
        <w:r w:rsidR="0033507D">
          <w:rPr>
            <w:noProof/>
            <w:webHidden/>
          </w:rPr>
          <w:fldChar w:fldCharType="begin"/>
        </w:r>
        <w:r w:rsidR="0033507D">
          <w:rPr>
            <w:noProof/>
            <w:webHidden/>
          </w:rPr>
          <w:instrText xml:space="preserve"> PAGEREF _Toc150871991 \h </w:instrText>
        </w:r>
        <w:r w:rsidR="0033507D">
          <w:rPr>
            <w:noProof/>
            <w:webHidden/>
          </w:rPr>
        </w:r>
        <w:r w:rsidR="0033507D">
          <w:rPr>
            <w:noProof/>
            <w:webHidden/>
          </w:rPr>
          <w:fldChar w:fldCharType="separate"/>
        </w:r>
        <w:r w:rsidR="0033507D">
          <w:rPr>
            <w:noProof/>
            <w:webHidden/>
          </w:rPr>
          <w:t>227</w:t>
        </w:r>
        <w:r w:rsidR="0033507D">
          <w:rPr>
            <w:noProof/>
            <w:webHidden/>
          </w:rPr>
          <w:fldChar w:fldCharType="end"/>
        </w:r>
      </w:hyperlink>
    </w:p>
    <w:p w14:paraId="286D97D4" w14:textId="24053004"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1992" w:history="1">
        <w:r w:rsidR="0033507D" w:rsidRPr="0075601D">
          <w:rPr>
            <w:rStyle w:val="Hyperlink"/>
            <w:noProof/>
          </w:rPr>
          <w:t>Bijzondere aanwervings- en bevorderingsvoorwaarden</w:t>
        </w:r>
        <w:r w:rsidR="0033507D">
          <w:rPr>
            <w:noProof/>
            <w:webHidden/>
          </w:rPr>
          <w:tab/>
        </w:r>
        <w:r w:rsidR="0033507D">
          <w:rPr>
            <w:noProof/>
            <w:webHidden/>
          </w:rPr>
          <w:fldChar w:fldCharType="begin"/>
        </w:r>
        <w:r w:rsidR="0033507D">
          <w:rPr>
            <w:noProof/>
            <w:webHidden/>
          </w:rPr>
          <w:instrText xml:space="preserve"> PAGEREF _Toc150871992 \h </w:instrText>
        </w:r>
        <w:r w:rsidR="0033507D">
          <w:rPr>
            <w:noProof/>
            <w:webHidden/>
          </w:rPr>
        </w:r>
        <w:r w:rsidR="0033507D">
          <w:rPr>
            <w:noProof/>
            <w:webHidden/>
          </w:rPr>
          <w:fldChar w:fldCharType="separate"/>
        </w:r>
        <w:r w:rsidR="0033507D">
          <w:rPr>
            <w:noProof/>
            <w:webHidden/>
          </w:rPr>
          <w:t>227</w:t>
        </w:r>
        <w:r w:rsidR="0033507D">
          <w:rPr>
            <w:noProof/>
            <w:webHidden/>
          </w:rPr>
          <w:fldChar w:fldCharType="end"/>
        </w:r>
      </w:hyperlink>
    </w:p>
    <w:p w14:paraId="0F666E8B" w14:textId="3657CD15"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93" w:history="1">
        <w:r w:rsidR="0033507D" w:rsidRPr="0075601D">
          <w:rPr>
            <w:rStyle w:val="Hyperlink"/>
            <w:noProof/>
          </w:rPr>
          <w:t>Functiebenaming: Verantwoordelijke rusthuis</w:t>
        </w:r>
        <w:r w:rsidR="0033507D">
          <w:rPr>
            <w:noProof/>
            <w:webHidden/>
          </w:rPr>
          <w:tab/>
        </w:r>
        <w:r w:rsidR="0033507D">
          <w:rPr>
            <w:noProof/>
            <w:webHidden/>
          </w:rPr>
          <w:fldChar w:fldCharType="begin"/>
        </w:r>
        <w:r w:rsidR="0033507D">
          <w:rPr>
            <w:noProof/>
            <w:webHidden/>
          </w:rPr>
          <w:instrText xml:space="preserve"> PAGEREF _Toc150871993 \h </w:instrText>
        </w:r>
        <w:r w:rsidR="0033507D">
          <w:rPr>
            <w:noProof/>
            <w:webHidden/>
          </w:rPr>
        </w:r>
        <w:r w:rsidR="0033507D">
          <w:rPr>
            <w:noProof/>
            <w:webHidden/>
          </w:rPr>
          <w:fldChar w:fldCharType="separate"/>
        </w:r>
        <w:r w:rsidR="0033507D">
          <w:rPr>
            <w:noProof/>
            <w:webHidden/>
          </w:rPr>
          <w:t>228</w:t>
        </w:r>
        <w:r w:rsidR="0033507D">
          <w:rPr>
            <w:noProof/>
            <w:webHidden/>
          </w:rPr>
          <w:fldChar w:fldCharType="end"/>
        </w:r>
      </w:hyperlink>
    </w:p>
    <w:p w14:paraId="67AB8BC2" w14:textId="089CC5A2"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94" w:history="1">
        <w:r w:rsidR="0033507D" w:rsidRPr="0075601D">
          <w:rPr>
            <w:rStyle w:val="Hyperlink"/>
            <w:noProof/>
          </w:rPr>
          <w:t>Functiebenaming: Hoofdverpleegkundige</w:t>
        </w:r>
        <w:r w:rsidR="0033507D">
          <w:rPr>
            <w:noProof/>
            <w:webHidden/>
          </w:rPr>
          <w:tab/>
        </w:r>
        <w:r w:rsidR="0033507D">
          <w:rPr>
            <w:noProof/>
            <w:webHidden/>
          </w:rPr>
          <w:fldChar w:fldCharType="begin"/>
        </w:r>
        <w:r w:rsidR="0033507D">
          <w:rPr>
            <w:noProof/>
            <w:webHidden/>
          </w:rPr>
          <w:instrText xml:space="preserve"> PAGEREF _Toc150871994 \h </w:instrText>
        </w:r>
        <w:r w:rsidR="0033507D">
          <w:rPr>
            <w:noProof/>
            <w:webHidden/>
          </w:rPr>
        </w:r>
        <w:r w:rsidR="0033507D">
          <w:rPr>
            <w:noProof/>
            <w:webHidden/>
          </w:rPr>
          <w:fldChar w:fldCharType="separate"/>
        </w:r>
        <w:r w:rsidR="0033507D">
          <w:rPr>
            <w:noProof/>
            <w:webHidden/>
          </w:rPr>
          <w:t>229</w:t>
        </w:r>
        <w:r w:rsidR="0033507D">
          <w:rPr>
            <w:noProof/>
            <w:webHidden/>
          </w:rPr>
          <w:fldChar w:fldCharType="end"/>
        </w:r>
      </w:hyperlink>
    </w:p>
    <w:p w14:paraId="3B1D7355" w14:textId="1C386585"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95" w:history="1">
        <w:r w:rsidR="0033507D" w:rsidRPr="0075601D">
          <w:rPr>
            <w:rStyle w:val="Hyperlink"/>
            <w:noProof/>
          </w:rPr>
          <w:t>Functiebenaming: Diëtiste</w:t>
        </w:r>
        <w:r w:rsidR="0033507D">
          <w:rPr>
            <w:noProof/>
            <w:webHidden/>
          </w:rPr>
          <w:tab/>
        </w:r>
        <w:r w:rsidR="0033507D">
          <w:rPr>
            <w:noProof/>
            <w:webHidden/>
          </w:rPr>
          <w:fldChar w:fldCharType="begin"/>
        </w:r>
        <w:r w:rsidR="0033507D">
          <w:rPr>
            <w:noProof/>
            <w:webHidden/>
          </w:rPr>
          <w:instrText xml:space="preserve"> PAGEREF _Toc150871995 \h </w:instrText>
        </w:r>
        <w:r w:rsidR="0033507D">
          <w:rPr>
            <w:noProof/>
            <w:webHidden/>
          </w:rPr>
        </w:r>
        <w:r w:rsidR="0033507D">
          <w:rPr>
            <w:noProof/>
            <w:webHidden/>
          </w:rPr>
          <w:fldChar w:fldCharType="separate"/>
        </w:r>
        <w:r w:rsidR="0033507D">
          <w:rPr>
            <w:noProof/>
            <w:webHidden/>
          </w:rPr>
          <w:t>230</w:t>
        </w:r>
        <w:r w:rsidR="0033507D">
          <w:rPr>
            <w:noProof/>
            <w:webHidden/>
          </w:rPr>
          <w:fldChar w:fldCharType="end"/>
        </w:r>
      </w:hyperlink>
    </w:p>
    <w:p w14:paraId="73DE6642" w14:textId="72E29BB6"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96" w:history="1">
        <w:r w:rsidR="0033507D" w:rsidRPr="0075601D">
          <w:rPr>
            <w:rStyle w:val="Hyperlink"/>
            <w:noProof/>
          </w:rPr>
          <w:t>Functiebenaming: Kinesitherapeut</w:t>
        </w:r>
        <w:r w:rsidR="0033507D">
          <w:rPr>
            <w:noProof/>
            <w:webHidden/>
          </w:rPr>
          <w:tab/>
        </w:r>
        <w:r w:rsidR="0033507D">
          <w:rPr>
            <w:noProof/>
            <w:webHidden/>
          </w:rPr>
          <w:fldChar w:fldCharType="begin"/>
        </w:r>
        <w:r w:rsidR="0033507D">
          <w:rPr>
            <w:noProof/>
            <w:webHidden/>
          </w:rPr>
          <w:instrText xml:space="preserve"> PAGEREF _Toc150871996 \h </w:instrText>
        </w:r>
        <w:r w:rsidR="0033507D">
          <w:rPr>
            <w:noProof/>
            <w:webHidden/>
          </w:rPr>
        </w:r>
        <w:r w:rsidR="0033507D">
          <w:rPr>
            <w:noProof/>
            <w:webHidden/>
          </w:rPr>
          <w:fldChar w:fldCharType="separate"/>
        </w:r>
        <w:r w:rsidR="0033507D">
          <w:rPr>
            <w:noProof/>
            <w:webHidden/>
          </w:rPr>
          <w:t>231</w:t>
        </w:r>
        <w:r w:rsidR="0033507D">
          <w:rPr>
            <w:noProof/>
            <w:webHidden/>
          </w:rPr>
          <w:fldChar w:fldCharType="end"/>
        </w:r>
      </w:hyperlink>
    </w:p>
    <w:p w14:paraId="3605DEC6" w14:textId="67034938"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97" w:history="1">
        <w:r w:rsidR="0033507D" w:rsidRPr="0075601D">
          <w:rPr>
            <w:rStyle w:val="Hyperlink"/>
            <w:noProof/>
          </w:rPr>
          <w:t>Functiebenaming: Animator</w:t>
        </w:r>
        <w:r w:rsidR="0033507D">
          <w:rPr>
            <w:noProof/>
            <w:webHidden/>
          </w:rPr>
          <w:tab/>
        </w:r>
        <w:r w:rsidR="0033507D">
          <w:rPr>
            <w:noProof/>
            <w:webHidden/>
          </w:rPr>
          <w:fldChar w:fldCharType="begin"/>
        </w:r>
        <w:r w:rsidR="0033507D">
          <w:rPr>
            <w:noProof/>
            <w:webHidden/>
          </w:rPr>
          <w:instrText xml:space="preserve"> PAGEREF _Toc150871997 \h </w:instrText>
        </w:r>
        <w:r w:rsidR="0033507D">
          <w:rPr>
            <w:noProof/>
            <w:webHidden/>
          </w:rPr>
        </w:r>
        <w:r w:rsidR="0033507D">
          <w:rPr>
            <w:noProof/>
            <w:webHidden/>
          </w:rPr>
          <w:fldChar w:fldCharType="separate"/>
        </w:r>
        <w:r w:rsidR="0033507D">
          <w:rPr>
            <w:noProof/>
            <w:webHidden/>
          </w:rPr>
          <w:t>232</w:t>
        </w:r>
        <w:r w:rsidR="0033507D">
          <w:rPr>
            <w:noProof/>
            <w:webHidden/>
          </w:rPr>
          <w:fldChar w:fldCharType="end"/>
        </w:r>
      </w:hyperlink>
    </w:p>
    <w:p w14:paraId="1A4021E1" w14:textId="3160A3BF"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98" w:history="1">
        <w:r w:rsidR="0033507D" w:rsidRPr="0075601D">
          <w:rPr>
            <w:rStyle w:val="Hyperlink"/>
            <w:noProof/>
          </w:rPr>
          <w:t>Functiebenaming: Maatschappelijk werker organisator gezins- en groepsopvang</w:t>
        </w:r>
        <w:r w:rsidR="0033507D">
          <w:rPr>
            <w:noProof/>
            <w:webHidden/>
          </w:rPr>
          <w:tab/>
        </w:r>
        <w:r w:rsidR="0033507D">
          <w:rPr>
            <w:noProof/>
            <w:webHidden/>
          </w:rPr>
          <w:fldChar w:fldCharType="begin"/>
        </w:r>
        <w:r w:rsidR="0033507D">
          <w:rPr>
            <w:noProof/>
            <w:webHidden/>
          </w:rPr>
          <w:instrText xml:space="preserve"> PAGEREF _Toc150871998 \h </w:instrText>
        </w:r>
        <w:r w:rsidR="0033507D">
          <w:rPr>
            <w:noProof/>
            <w:webHidden/>
          </w:rPr>
        </w:r>
        <w:r w:rsidR="0033507D">
          <w:rPr>
            <w:noProof/>
            <w:webHidden/>
          </w:rPr>
          <w:fldChar w:fldCharType="separate"/>
        </w:r>
        <w:r w:rsidR="0033507D">
          <w:rPr>
            <w:noProof/>
            <w:webHidden/>
          </w:rPr>
          <w:t>233</w:t>
        </w:r>
        <w:r w:rsidR="0033507D">
          <w:rPr>
            <w:noProof/>
            <w:webHidden/>
          </w:rPr>
          <w:fldChar w:fldCharType="end"/>
        </w:r>
      </w:hyperlink>
    </w:p>
    <w:p w14:paraId="29608750" w14:textId="74713320"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1999" w:history="1">
        <w:r w:rsidR="0033507D" w:rsidRPr="0075601D">
          <w:rPr>
            <w:rStyle w:val="Hyperlink"/>
            <w:noProof/>
          </w:rPr>
          <w:t>Functiebenaming: Stafmedewerker in de sociale zorg</w:t>
        </w:r>
        <w:r w:rsidR="0033507D">
          <w:rPr>
            <w:noProof/>
            <w:webHidden/>
          </w:rPr>
          <w:tab/>
        </w:r>
        <w:r w:rsidR="0033507D">
          <w:rPr>
            <w:noProof/>
            <w:webHidden/>
          </w:rPr>
          <w:fldChar w:fldCharType="begin"/>
        </w:r>
        <w:r w:rsidR="0033507D">
          <w:rPr>
            <w:noProof/>
            <w:webHidden/>
          </w:rPr>
          <w:instrText xml:space="preserve"> PAGEREF _Toc150871999 \h </w:instrText>
        </w:r>
        <w:r w:rsidR="0033507D">
          <w:rPr>
            <w:noProof/>
            <w:webHidden/>
          </w:rPr>
        </w:r>
        <w:r w:rsidR="0033507D">
          <w:rPr>
            <w:noProof/>
            <w:webHidden/>
          </w:rPr>
          <w:fldChar w:fldCharType="separate"/>
        </w:r>
        <w:r w:rsidR="0033507D">
          <w:rPr>
            <w:noProof/>
            <w:webHidden/>
          </w:rPr>
          <w:t>235</w:t>
        </w:r>
        <w:r w:rsidR="0033507D">
          <w:rPr>
            <w:noProof/>
            <w:webHidden/>
          </w:rPr>
          <w:fldChar w:fldCharType="end"/>
        </w:r>
      </w:hyperlink>
    </w:p>
    <w:p w14:paraId="7733C1FB" w14:textId="65F3D59C"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0" w:history="1">
        <w:r w:rsidR="0033507D" w:rsidRPr="0075601D">
          <w:rPr>
            <w:rStyle w:val="Hyperlink"/>
            <w:noProof/>
          </w:rPr>
          <w:t>Functiebenaming: Gebrevetteerd verpleegkundige</w:t>
        </w:r>
        <w:r w:rsidR="0033507D">
          <w:rPr>
            <w:noProof/>
            <w:webHidden/>
          </w:rPr>
          <w:tab/>
        </w:r>
        <w:r w:rsidR="0033507D">
          <w:rPr>
            <w:noProof/>
            <w:webHidden/>
          </w:rPr>
          <w:fldChar w:fldCharType="begin"/>
        </w:r>
        <w:r w:rsidR="0033507D">
          <w:rPr>
            <w:noProof/>
            <w:webHidden/>
          </w:rPr>
          <w:instrText xml:space="preserve"> PAGEREF _Toc150872000 \h </w:instrText>
        </w:r>
        <w:r w:rsidR="0033507D">
          <w:rPr>
            <w:noProof/>
            <w:webHidden/>
          </w:rPr>
        </w:r>
        <w:r w:rsidR="0033507D">
          <w:rPr>
            <w:noProof/>
            <w:webHidden/>
          </w:rPr>
          <w:fldChar w:fldCharType="separate"/>
        </w:r>
        <w:r w:rsidR="0033507D">
          <w:rPr>
            <w:noProof/>
            <w:webHidden/>
          </w:rPr>
          <w:t>236</w:t>
        </w:r>
        <w:r w:rsidR="0033507D">
          <w:rPr>
            <w:noProof/>
            <w:webHidden/>
          </w:rPr>
          <w:fldChar w:fldCharType="end"/>
        </w:r>
      </w:hyperlink>
    </w:p>
    <w:p w14:paraId="17A5A3AF" w14:textId="243C3F74"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1" w:history="1">
        <w:r w:rsidR="0033507D" w:rsidRPr="0075601D">
          <w:rPr>
            <w:rStyle w:val="Hyperlink"/>
            <w:noProof/>
          </w:rPr>
          <w:t>Functiebenaming: Animator</w:t>
        </w:r>
        <w:r w:rsidR="0033507D">
          <w:rPr>
            <w:noProof/>
            <w:webHidden/>
          </w:rPr>
          <w:tab/>
        </w:r>
        <w:r w:rsidR="0033507D">
          <w:rPr>
            <w:noProof/>
            <w:webHidden/>
          </w:rPr>
          <w:fldChar w:fldCharType="begin"/>
        </w:r>
        <w:r w:rsidR="0033507D">
          <w:rPr>
            <w:noProof/>
            <w:webHidden/>
          </w:rPr>
          <w:instrText xml:space="preserve"> PAGEREF _Toc150872001 \h </w:instrText>
        </w:r>
        <w:r w:rsidR="0033507D">
          <w:rPr>
            <w:noProof/>
            <w:webHidden/>
          </w:rPr>
        </w:r>
        <w:r w:rsidR="0033507D">
          <w:rPr>
            <w:noProof/>
            <w:webHidden/>
          </w:rPr>
          <w:fldChar w:fldCharType="separate"/>
        </w:r>
        <w:r w:rsidR="0033507D">
          <w:rPr>
            <w:noProof/>
            <w:webHidden/>
          </w:rPr>
          <w:t>237</w:t>
        </w:r>
        <w:r w:rsidR="0033507D">
          <w:rPr>
            <w:noProof/>
            <w:webHidden/>
          </w:rPr>
          <w:fldChar w:fldCharType="end"/>
        </w:r>
      </w:hyperlink>
    </w:p>
    <w:p w14:paraId="488540D2" w14:textId="7154B27C"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2" w:history="1">
        <w:r w:rsidR="0033507D" w:rsidRPr="0075601D">
          <w:rPr>
            <w:rStyle w:val="Hyperlink"/>
            <w:noProof/>
          </w:rPr>
          <w:t>Functiebenaming: Verzorgende in de ouderenzorg</w:t>
        </w:r>
        <w:r w:rsidR="0033507D">
          <w:rPr>
            <w:noProof/>
            <w:webHidden/>
          </w:rPr>
          <w:tab/>
        </w:r>
        <w:r w:rsidR="0033507D">
          <w:rPr>
            <w:noProof/>
            <w:webHidden/>
          </w:rPr>
          <w:fldChar w:fldCharType="begin"/>
        </w:r>
        <w:r w:rsidR="0033507D">
          <w:rPr>
            <w:noProof/>
            <w:webHidden/>
          </w:rPr>
          <w:instrText xml:space="preserve"> PAGEREF _Toc150872002 \h </w:instrText>
        </w:r>
        <w:r w:rsidR="0033507D">
          <w:rPr>
            <w:noProof/>
            <w:webHidden/>
          </w:rPr>
        </w:r>
        <w:r w:rsidR="0033507D">
          <w:rPr>
            <w:noProof/>
            <w:webHidden/>
          </w:rPr>
          <w:fldChar w:fldCharType="separate"/>
        </w:r>
        <w:r w:rsidR="0033507D">
          <w:rPr>
            <w:noProof/>
            <w:webHidden/>
          </w:rPr>
          <w:t>239</w:t>
        </w:r>
        <w:r w:rsidR="0033507D">
          <w:rPr>
            <w:noProof/>
            <w:webHidden/>
          </w:rPr>
          <w:fldChar w:fldCharType="end"/>
        </w:r>
      </w:hyperlink>
    </w:p>
    <w:p w14:paraId="3B14A6BC" w14:textId="2D635AAE"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3" w:history="1">
        <w:r w:rsidR="0033507D" w:rsidRPr="0075601D">
          <w:rPr>
            <w:rStyle w:val="Hyperlink"/>
            <w:noProof/>
          </w:rPr>
          <w:t>Functiebenaming: Ploegbaas</w:t>
        </w:r>
        <w:r w:rsidR="0033507D">
          <w:rPr>
            <w:noProof/>
            <w:webHidden/>
          </w:rPr>
          <w:tab/>
        </w:r>
        <w:r w:rsidR="0033507D">
          <w:rPr>
            <w:noProof/>
            <w:webHidden/>
          </w:rPr>
          <w:fldChar w:fldCharType="begin"/>
        </w:r>
        <w:r w:rsidR="0033507D">
          <w:rPr>
            <w:noProof/>
            <w:webHidden/>
          </w:rPr>
          <w:instrText xml:space="preserve"> PAGEREF _Toc150872003 \h </w:instrText>
        </w:r>
        <w:r w:rsidR="0033507D">
          <w:rPr>
            <w:noProof/>
            <w:webHidden/>
          </w:rPr>
        </w:r>
        <w:r w:rsidR="0033507D">
          <w:rPr>
            <w:noProof/>
            <w:webHidden/>
          </w:rPr>
          <w:fldChar w:fldCharType="separate"/>
        </w:r>
        <w:r w:rsidR="0033507D">
          <w:rPr>
            <w:noProof/>
            <w:webHidden/>
          </w:rPr>
          <w:t>245</w:t>
        </w:r>
        <w:r w:rsidR="0033507D">
          <w:rPr>
            <w:noProof/>
            <w:webHidden/>
          </w:rPr>
          <w:fldChar w:fldCharType="end"/>
        </w:r>
      </w:hyperlink>
    </w:p>
    <w:p w14:paraId="224D4A19" w14:textId="4D70DD42"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4" w:history="1">
        <w:r w:rsidR="0033507D" w:rsidRPr="0075601D">
          <w:rPr>
            <w:rStyle w:val="Hyperlink"/>
            <w:noProof/>
          </w:rPr>
          <w:t>Functiebenaming: Administratief assistent</w:t>
        </w:r>
        <w:r w:rsidR="0033507D">
          <w:rPr>
            <w:noProof/>
            <w:webHidden/>
          </w:rPr>
          <w:tab/>
        </w:r>
        <w:r w:rsidR="0033507D">
          <w:rPr>
            <w:noProof/>
            <w:webHidden/>
          </w:rPr>
          <w:fldChar w:fldCharType="begin"/>
        </w:r>
        <w:r w:rsidR="0033507D">
          <w:rPr>
            <w:noProof/>
            <w:webHidden/>
          </w:rPr>
          <w:instrText xml:space="preserve"> PAGEREF _Toc150872004 \h </w:instrText>
        </w:r>
        <w:r w:rsidR="0033507D">
          <w:rPr>
            <w:noProof/>
            <w:webHidden/>
          </w:rPr>
        </w:r>
        <w:r w:rsidR="0033507D">
          <w:rPr>
            <w:noProof/>
            <w:webHidden/>
          </w:rPr>
          <w:fldChar w:fldCharType="separate"/>
        </w:r>
        <w:r w:rsidR="0033507D">
          <w:rPr>
            <w:noProof/>
            <w:webHidden/>
          </w:rPr>
          <w:t>246</w:t>
        </w:r>
        <w:r w:rsidR="0033507D">
          <w:rPr>
            <w:noProof/>
            <w:webHidden/>
          </w:rPr>
          <w:fldChar w:fldCharType="end"/>
        </w:r>
      </w:hyperlink>
    </w:p>
    <w:p w14:paraId="0A2065B8" w14:textId="5DE49DF0"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5" w:history="1">
        <w:r w:rsidR="0033507D" w:rsidRPr="0075601D">
          <w:rPr>
            <w:rStyle w:val="Hyperlink"/>
            <w:noProof/>
          </w:rPr>
          <w:t>Functiebenaming: Technisch assistent</w:t>
        </w:r>
        <w:r w:rsidR="0033507D">
          <w:rPr>
            <w:noProof/>
            <w:webHidden/>
          </w:rPr>
          <w:tab/>
        </w:r>
        <w:r w:rsidR="0033507D">
          <w:rPr>
            <w:noProof/>
            <w:webHidden/>
          </w:rPr>
          <w:fldChar w:fldCharType="begin"/>
        </w:r>
        <w:r w:rsidR="0033507D">
          <w:rPr>
            <w:noProof/>
            <w:webHidden/>
          </w:rPr>
          <w:instrText xml:space="preserve"> PAGEREF _Toc150872005 \h </w:instrText>
        </w:r>
        <w:r w:rsidR="0033507D">
          <w:rPr>
            <w:noProof/>
            <w:webHidden/>
          </w:rPr>
        </w:r>
        <w:r w:rsidR="0033507D">
          <w:rPr>
            <w:noProof/>
            <w:webHidden/>
          </w:rPr>
          <w:fldChar w:fldCharType="separate"/>
        </w:r>
        <w:r w:rsidR="0033507D">
          <w:rPr>
            <w:noProof/>
            <w:webHidden/>
          </w:rPr>
          <w:t>247</w:t>
        </w:r>
        <w:r w:rsidR="0033507D">
          <w:rPr>
            <w:noProof/>
            <w:webHidden/>
          </w:rPr>
          <w:fldChar w:fldCharType="end"/>
        </w:r>
      </w:hyperlink>
    </w:p>
    <w:p w14:paraId="17EB0602" w14:textId="1A25539B"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6" w:history="1">
        <w:r w:rsidR="0033507D" w:rsidRPr="0075601D">
          <w:rPr>
            <w:rStyle w:val="Hyperlink"/>
            <w:noProof/>
          </w:rPr>
          <w:t>Functiebenaming: Hulpkok</w:t>
        </w:r>
        <w:r w:rsidR="0033507D">
          <w:rPr>
            <w:noProof/>
            <w:webHidden/>
          </w:rPr>
          <w:tab/>
        </w:r>
        <w:r w:rsidR="0033507D">
          <w:rPr>
            <w:noProof/>
            <w:webHidden/>
          </w:rPr>
          <w:fldChar w:fldCharType="begin"/>
        </w:r>
        <w:r w:rsidR="0033507D">
          <w:rPr>
            <w:noProof/>
            <w:webHidden/>
          </w:rPr>
          <w:instrText xml:space="preserve"> PAGEREF _Toc150872006 \h </w:instrText>
        </w:r>
        <w:r w:rsidR="0033507D">
          <w:rPr>
            <w:noProof/>
            <w:webHidden/>
          </w:rPr>
        </w:r>
        <w:r w:rsidR="0033507D">
          <w:rPr>
            <w:noProof/>
            <w:webHidden/>
          </w:rPr>
          <w:fldChar w:fldCharType="separate"/>
        </w:r>
        <w:r w:rsidR="0033507D">
          <w:rPr>
            <w:noProof/>
            <w:webHidden/>
          </w:rPr>
          <w:t>248</w:t>
        </w:r>
        <w:r w:rsidR="0033507D">
          <w:rPr>
            <w:noProof/>
            <w:webHidden/>
          </w:rPr>
          <w:fldChar w:fldCharType="end"/>
        </w:r>
      </w:hyperlink>
    </w:p>
    <w:p w14:paraId="2E523D1D" w14:textId="19EF0BD2"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7" w:history="1">
        <w:r w:rsidR="0033507D" w:rsidRPr="0075601D">
          <w:rPr>
            <w:rStyle w:val="Hyperlink"/>
            <w:noProof/>
          </w:rPr>
          <w:t>Functiebenaming: Keukenhulp</w:t>
        </w:r>
        <w:r w:rsidR="0033507D">
          <w:rPr>
            <w:noProof/>
            <w:webHidden/>
          </w:rPr>
          <w:tab/>
        </w:r>
        <w:r w:rsidR="0033507D">
          <w:rPr>
            <w:noProof/>
            <w:webHidden/>
          </w:rPr>
          <w:fldChar w:fldCharType="begin"/>
        </w:r>
        <w:r w:rsidR="0033507D">
          <w:rPr>
            <w:noProof/>
            <w:webHidden/>
          </w:rPr>
          <w:instrText xml:space="preserve"> PAGEREF _Toc150872007 \h </w:instrText>
        </w:r>
        <w:r w:rsidR="0033507D">
          <w:rPr>
            <w:noProof/>
            <w:webHidden/>
          </w:rPr>
        </w:r>
        <w:r w:rsidR="0033507D">
          <w:rPr>
            <w:noProof/>
            <w:webHidden/>
          </w:rPr>
          <w:fldChar w:fldCharType="separate"/>
        </w:r>
        <w:r w:rsidR="0033507D">
          <w:rPr>
            <w:noProof/>
            <w:webHidden/>
          </w:rPr>
          <w:t>249</w:t>
        </w:r>
        <w:r w:rsidR="0033507D">
          <w:rPr>
            <w:noProof/>
            <w:webHidden/>
          </w:rPr>
          <w:fldChar w:fldCharType="end"/>
        </w:r>
      </w:hyperlink>
    </w:p>
    <w:p w14:paraId="23FF58D4" w14:textId="64B4A05A"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8" w:history="1">
        <w:r w:rsidR="0033507D" w:rsidRPr="0075601D">
          <w:rPr>
            <w:rStyle w:val="Hyperlink"/>
            <w:noProof/>
          </w:rPr>
          <w:t>Functiebenaming: Technisch beambte – logistiek</w:t>
        </w:r>
        <w:r w:rsidR="0033507D">
          <w:rPr>
            <w:noProof/>
            <w:webHidden/>
          </w:rPr>
          <w:tab/>
        </w:r>
        <w:r w:rsidR="0033507D">
          <w:rPr>
            <w:noProof/>
            <w:webHidden/>
          </w:rPr>
          <w:fldChar w:fldCharType="begin"/>
        </w:r>
        <w:r w:rsidR="0033507D">
          <w:rPr>
            <w:noProof/>
            <w:webHidden/>
          </w:rPr>
          <w:instrText xml:space="preserve"> PAGEREF _Toc150872008 \h </w:instrText>
        </w:r>
        <w:r w:rsidR="0033507D">
          <w:rPr>
            <w:noProof/>
            <w:webHidden/>
          </w:rPr>
        </w:r>
        <w:r w:rsidR="0033507D">
          <w:rPr>
            <w:noProof/>
            <w:webHidden/>
          </w:rPr>
          <w:fldChar w:fldCharType="separate"/>
        </w:r>
        <w:r w:rsidR="0033507D">
          <w:rPr>
            <w:noProof/>
            <w:webHidden/>
          </w:rPr>
          <w:t>250</w:t>
        </w:r>
        <w:r w:rsidR="0033507D">
          <w:rPr>
            <w:noProof/>
            <w:webHidden/>
          </w:rPr>
          <w:fldChar w:fldCharType="end"/>
        </w:r>
      </w:hyperlink>
    </w:p>
    <w:p w14:paraId="15FF87F2" w14:textId="29390CB7"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09" w:history="1">
        <w:r w:rsidR="0033507D" w:rsidRPr="0075601D">
          <w:rPr>
            <w:rStyle w:val="Hyperlink"/>
            <w:noProof/>
          </w:rPr>
          <w:t>Functiebenaming: Technisch beambte – schoonmaak</w:t>
        </w:r>
        <w:r w:rsidR="0033507D">
          <w:rPr>
            <w:noProof/>
            <w:webHidden/>
          </w:rPr>
          <w:tab/>
        </w:r>
        <w:r w:rsidR="0033507D">
          <w:rPr>
            <w:noProof/>
            <w:webHidden/>
          </w:rPr>
          <w:fldChar w:fldCharType="begin"/>
        </w:r>
        <w:r w:rsidR="0033507D">
          <w:rPr>
            <w:noProof/>
            <w:webHidden/>
          </w:rPr>
          <w:instrText xml:space="preserve"> PAGEREF _Toc150872009 \h </w:instrText>
        </w:r>
        <w:r w:rsidR="0033507D">
          <w:rPr>
            <w:noProof/>
            <w:webHidden/>
          </w:rPr>
        </w:r>
        <w:r w:rsidR="0033507D">
          <w:rPr>
            <w:noProof/>
            <w:webHidden/>
          </w:rPr>
          <w:fldChar w:fldCharType="separate"/>
        </w:r>
        <w:r w:rsidR="0033507D">
          <w:rPr>
            <w:noProof/>
            <w:webHidden/>
          </w:rPr>
          <w:t>251</w:t>
        </w:r>
        <w:r w:rsidR="0033507D">
          <w:rPr>
            <w:noProof/>
            <w:webHidden/>
          </w:rPr>
          <w:fldChar w:fldCharType="end"/>
        </w:r>
      </w:hyperlink>
    </w:p>
    <w:p w14:paraId="070F1AF8" w14:textId="0262C8BE"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10" w:history="1">
        <w:r w:rsidR="0033507D" w:rsidRPr="0075601D">
          <w:rPr>
            <w:rStyle w:val="Hyperlink"/>
            <w:noProof/>
          </w:rPr>
          <w:t>Functiebenaming: Technisch beambte – poetsdienst</w:t>
        </w:r>
        <w:r w:rsidR="0033507D">
          <w:rPr>
            <w:noProof/>
            <w:webHidden/>
          </w:rPr>
          <w:tab/>
        </w:r>
        <w:r w:rsidR="0033507D">
          <w:rPr>
            <w:noProof/>
            <w:webHidden/>
          </w:rPr>
          <w:fldChar w:fldCharType="begin"/>
        </w:r>
        <w:r w:rsidR="0033507D">
          <w:rPr>
            <w:noProof/>
            <w:webHidden/>
          </w:rPr>
          <w:instrText xml:space="preserve"> PAGEREF _Toc150872010 \h </w:instrText>
        </w:r>
        <w:r w:rsidR="0033507D">
          <w:rPr>
            <w:noProof/>
            <w:webHidden/>
          </w:rPr>
        </w:r>
        <w:r w:rsidR="0033507D">
          <w:rPr>
            <w:noProof/>
            <w:webHidden/>
          </w:rPr>
          <w:fldChar w:fldCharType="separate"/>
        </w:r>
        <w:r w:rsidR="0033507D">
          <w:rPr>
            <w:noProof/>
            <w:webHidden/>
          </w:rPr>
          <w:t>252</w:t>
        </w:r>
        <w:r w:rsidR="0033507D">
          <w:rPr>
            <w:noProof/>
            <w:webHidden/>
          </w:rPr>
          <w:fldChar w:fldCharType="end"/>
        </w:r>
      </w:hyperlink>
    </w:p>
    <w:p w14:paraId="698A5D94" w14:textId="5A6BA9BD" w:rsidR="0033507D" w:rsidRDefault="003B578B">
      <w:pPr>
        <w:pStyle w:val="Inhopg1"/>
        <w:rPr>
          <w:rFonts w:asciiTheme="minorHAnsi" w:eastAsiaTheme="minorEastAsia" w:hAnsiTheme="minorHAnsi" w:cstheme="minorBidi"/>
          <w:noProof/>
          <w:kern w:val="2"/>
          <w:sz w:val="22"/>
          <w:szCs w:val="22"/>
          <w:lang w:eastAsia="nl-BE"/>
          <w14:ligatures w14:val="standardContextual"/>
        </w:rPr>
      </w:pPr>
      <w:hyperlink w:anchor="_Toc150872011" w:history="1">
        <w:r w:rsidR="0033507D" w:rsidRPr="0075601D">
          <w:rPr>
            <w:rStyle w:val="Hyperlink"/>
            <w:noProof/>
          </w:rPr>
          <w:t>Functiebenaming: Technisch beambte</w:t>
        </w:r>
        <w:r w:rsidR="0033507D">
          <w:rPr>
            <w:noProof/>
            <w:webHidden/>
          </w:rPr>
          <w:tab/>
        </w:r>
        <w:r w:rsidR="0033507D">
          <w:rPr>
            <w:noProof/>
            <w:webHidden/>
          </w:rPr>
          <w:fldChar w:fldCharType="begin"/>
        </w:r>
        <w:r w:rsidR="0033507D">
          <w:rPr>
            <w:noProof/>
            <w:webHidden/>
          </w:rPr>
          <w:instrText xml:space="preserve"> PAGEREF _Toc150872011 \h </w:instrText>
        </w:r>
        <w:r w:rsidR="0033507D">
          <w:rPr>
            <w:noProof/>
            <w:webHidden/>
          </w:rPr>
        </w:r>
        <w:r w:rsidR="0033507D">
          <w:rPr>
            <w:noProof/>
            <w:webHidden/>
          </w:rPr>
          <w:fldChar w:fldCharType="separate"/>
        </w:r>
        <w:r w:rsidR="0033507D">
          <w:rPr>
            <w:noProof/>
            <w:webHidden/>
          </w:rPr>
          <w:t>253</w:t>
        </w:r>
        <w:r w:rsidR="0033507D">
          <w:rPr>
            <w:noProof/>
            <w:webHidden/>
          </w:rPr>
          <w:fldChar w:fldCharType="end"/>
        </w:r>
      </w:hyperlink>
    </w:p>
    <w:p w14:paraId="7C34ED86" w14:textId="30608370"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2012" w:history="1">
        <w:r w:rsidR="0033507D" w:rsidRPr="0075601D">
          <w:rPr>
            <w:rStyle w:val="Hyperlink"/>
            <w:noProof/>
          </w:rPr>
          <w:t>Bijlage IV</w:t>
        </w:r>
        <w:r w:rsidR="0033507D">
          <w:rPr>
            <w:noProof/>
            <w:webHidden/>
          </w:rPr>
          <w:tab/>
        </w:r>
        <w:r w:rsidR="0033507D">
          <w:rPr>
            <w:noProof/>
            <w:webHidden/>
          </w:rPr>
          <w:fldChar w:fldCharType="begin"/>
        </w:r>
        <w:r w:rsidR="0033507D">
          <w:rPr>
            <w:noProof/>
            <w:webHidden/>
          </w:rPr>
          <w:instrText xml:space="preserve"> PAGEREF _Toc150872012 \h </w:instrText>
        </w:r>
        <w:r w:rsidR="0033507D">
          <w:rPr>
            <w:noProof/>
            <w:webHidden/>
          </w:rPr>
        </w:r>
        <w:r w:rsidR="0033507D">
          <w:rPr>
            <w:noProof/>
            <w:webHidden/>
          </w:rPr>
          <w:fldChar w:fldCharType="separate"/>
        </w:r>
        <w:r w:rsidR="0033507D">
          <w:rPr>
            <w:noProof/>
            <w:webHidden/>
          </w:rPr>
          <w:t>254</w:t>
        </w:r>
        <w:r w:rsidR="0033507D">
          <w:rPr>
            <w:noProof/>
            <w:webHidden/>
          </w:rPr>
          <w:fldChar w:fldCharType="end"/>
        </w:r>
      </w:hyperlink>
    </w:p>
    <w:p w14:paraId="15892A10" w14:textId="43D11293"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2013" w:history="1">
        <w:r w:rsidR="0033507D" w:rsidRPr="0075601D">
          <w:rPr>
            <w:rStyle w:val="Hyperlink"/>
            <w:noProof/>
          </w:rPr>
          <w:t>Examenprogramma’s</w:t>
        </w:r>
        <w:r w:rsidR="0033507D">
          <w:rPr>
            <w:noProof/>
            <w:webHidden/>
          </w:rPr>
          <w:tab/>
        </w:r>
        <w:r w:rsidR="0033507D">
          <w:rPr>
            <w:noProof/>
            <w:webHidden/>
          </w:rPr>
          <w:fldChar w:fldCharType="begin"/>
        </w:r>
        <w:r w:rsidR="0033507D">
          <w:rPr>
            <w:noProof/>
            <w:webHidden/>
          </w:rPr>
          <w:instrText xml:space="preserve"> PAGEREF _Toc150872013 \h </w:instrText>
        </w:r>
        <w:r w:rsidR="0033507D">
          <w:rPr>
            <w:noProof/>
            <w:webHidden/>
          </w:rPr>
        </w:r>
        <w:r w:rsidR="0033507D">
          <w:rPr>
            <w:noProof/>
            <w:webHidden/>
          </w:rPr>
          <w:fldChar w:fldCharType="separate"/>
        </w:r>
        <w:r w:rsidR="0033507D">
          <w:rPr>
            <w:noProof/>
            <w:webHidden/>
          </w:rPr>
          <w:t>254</w:t>
        </w:r>
        <w:r w:rsidR="0033507D">
          <w:rPr>
            <w:noProof/>
            <w:webHidden/>
          </w:rPr>
          <w:fldChar w:fldCharType="end"/>
        </w:r>
      </w:hyperlink>
    </w:p>
    <w:p w14:paraId="4A1F6F5E" w14:textId="053E214C" w:rsidR="0033507D" w:rsidRDefault="003B578B">
      <w:pPr>
        <w:pStyle w:val="Inhopg3"/>
        <w:tabs>
          <w:tab w:val="left" w:pos="1760"/>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2014" w:history="1">
        <w:r w:rsidR="0033507D" w:rsidRPr="0075601D">
          <w:rPr>
            <w:rStyle w:val="Hyperlink"/>
            <w:noProof/>
          </w:rPr>
          <w:t>Bijlage V.</w:t>
        </w:r>
        <w:r w:rsidR="0033507D">
          <w:rPr>
            <w:rFonts w:asciiTheme="minorHAnsi" w:eastAsiaTheme="minorEastAsia" w:hAnsiTheme="minorHAnsi" w:cstheme="minorBidi"/>
            <w:noProof/>
            <w:kern w:val="2"/>
            <w:sz w:val="22"/>
            <w:szCs w:val="22"/>
            <w:lang w:eastAsia="nl-BE"/>
            <w14:ligatures w14:val="standardContextual"/>
          </w:rPr>
          <w:tab/>
        </w:r>
        <w:r w:rsidR="0033507D" w:rsidRPr="0075601D">
          <w:rPr>
            <w:rStyle w:val="Hyperlink"/>
            <w:noProof/>
          </w:rPr>
          <w:t>Koninklijk besluit van 22 juni 2010 betreffende de uitvoering van het attractiviteitsplan voor het verpleegkundig beroep wat betreft de premies voor de titels en bijzondere beroepsbekwaamheden en onregelmatige prestaties.</w:t>
        </w:r>
        <w:r w:rsidR="0033507D">
          <w:rPr>
            <w:noProof/>
            <w:webHidden/>
          </w:rPr>
          <w:tab/>
        </w:r>
        <w:r w:rsidR="0033507D">
          <w:rPr>
            <w:noProof/>
            <w:webHidden/>
          </w:rPr>
          <w:fldChar w:fldCharType="begin"/>
        </w:r>
        <w:r w:rsidR="0033507D">
          <w:rPr>
            <w:noProof/>
            <w:webHidden/>
          </w:rPr>
          <w:instrText xml:space="preserve"> PAGEREF _Toc150872014 \h </w:instrText>
        </w:r>
        <w:r w:rsidR="0033507D">
          <w:rPr>
            <w:noProof/>
            <w:webHidden/>
          </w:rPr>
        </w:r>
        <w:r w:rsidR="0033507D">
          <w:rPr>
            <w:noProof/>
            <w:webHidden/>
          </w:rPr>
          <w:fldChar w:fldCharType="separate"/>
        </w:r>
        <w:r w:rsidR="0033507D">
          <w:rPr>
            <w:noProof/>
            <w:webHidden/>
          </w:rPr>
          <w:t>255</w:t>
        </w:r>
        <w:r w:rsidR="0033507D">
          <w:rPr>
            <w:noProof/>
            <w:webHidden/>
          </w:rPr>
          <w:fldChar w:fldCharType="end"/>
        </w:r>
      </w:hyperlink>
    </w:p>
    <w:p w14:paraId="330054E5" w14:textId="6963B0C4" w:rsidR="0033507D" w:rsidRDefault="003B578B">
      <w:pPr>
        <w:pStyle w:val="Inhopg3"/>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0872015" w:history="1">
        <w:r w:rsidR="0033507D" w:rsidRPr="0075601D">
          <w:rPr>
            <w:rStyle w:val="Hyperlink"/>
            <w:noProof/>
            <w:lang w:val="fr-BE"/>
          </w:rPr>
          <w:t xml:space="preserve">Bijlage VI. </w:t>
        </w:r>
        <w:r w:rsidR="0033507D" w:rsidRPr="0075601D">
          <w:rPr>
            <w:rStyle w:val="Hyperlink"/>
            <w:noProof/>
          </w:rPr>
          <w:t>Overzicht van de verloven en afwezigheden, de administratieve toestand en de  geldelijke en administratieve gevolgen</w:t>
        </w:r>
        <w:r w:rsidR="0033507D">
          <w:rPr>
            <w:noProof/>
            <w:webHidden/>
          </w:rPr>
          <w:tab/>
        </w:r>
        <w:r w:rsidR="0033507D">
          <w:rPr>
            <w:noProof/>
            <w:webHidden/>
          </w:rPr>
          <w:fldChar w:fldCharType="begin"/>
        </w:r>
        <w:r w:rsidR="0033507D">
          <w:rPr>
            <w:noProof/>
            <w:webHidden/>
          </w:rPr>
          <w:instrText xml:space="preserve"> PAGEREF _Toc150872015 \h </w:instrText>
        </w:r>
        <w:r w:rsidR="0033507D">
          <w:rPr>
            <w:noProof/>
            <w:webHidden/>
          </w:rPr>
        </w:r>
        <w:r w:rsidR="0033507D">
          <w:rPr>
            <w:noProof/>
            <w:webHidden/>
          </w:rPr>
          <w:fldChar w:fldCharType="separate"/>
        </w:r>
        <w:r w:rsidR="0033507D">
          <w:rPr>
            <w:noProof/>
            <w:webHidden/>
          </w:rPr>
          <w:t>259</w:t>
        </w:r>
        <w:r w:rsidR="0033507D">
          <w:rPr>
            <w:noProof/>
            <w:webHidden/>
          </w:rPr>
          <w:fldChar w:fldCharType="end"/>
        </w:r>
      </w:hyperlink>
    </w:p>
    <w:p w14:paraId="4C5F9FA2" w14:textId="2EC5B6AD" w:rsidR="009F4431" w:rsidRPr="002004BE" w:rsidRDefault="004134C7" w:rsidP="009F4431">
      <w:pPr>
        <w:numPr>
          <w:ilvl w:val="12"/>
          <w:numId w:val="0"/>
        </w:numPr>
        <w:tabs>
          <w:tab w:val="left" w:pos="-1440"/>
          <w:tab w:val="left" w:pos="-720"/>
          <w:tab w:val="center" w:pos="4253"/>
          <w:tab w:val="right" w:pos="8222"/>
        </w:tabs>
        <w:rPr>
          <w:rFonts w:ascii="Arial" w:hAnsi="Arial" w:cs="Arial"/>
          <w:spacing w:val="-3"/>
        </w:rPr>
      </w:pPr>
      <w:r w:rsidRPr="002004BE">
        <w:rPr>
          <w:rFonts w:ascii="Arial" w:hAnsi="Arial" w:cs="Arial"/>
          <w:spacing w:val="-3"/>
        </w:rPr>
        <w:fldChar w:fldCharType="end"/>
      </w:r>
    </w:p>
    <w:p w14:paraId="0B7BE737" w14:textId="77777777" w:rsidR="009F4431" w:rsidRPr="002004BE" w:rsidRDefault="009F4431" w:rsidP="009F4431">
      <w:pPr>
        <w:pStyle w:val="artikeltekst"/>
        <w:spacing w:before="0" w:after="0"/>
      </w:pPr>
      <w:r w:rsidRPr="002004BE">
        <w:rPr>
          <w:rFonts w:ascii="Arial" w:hAnsi="Arial"/>
          <w:spacing w:val="-3"/>
        </w:rPr>
        <w:br w:type="page"/>
      </w:r>
    </w:p>
    <w:p w14:paraId="2B61E8E5" w14:textId="77777777" w:rsidR="009F4431" w:rsidRPr="002004BE" w:rsidRDefault="009F4431" w:rsidP="009F4431">
      <w:pPr>
        <w:pStyle w:val="Kop1"/>
        <w:spacing w:before="0" w:after="0"/>
        <w:ind w:left="360" w:hanging="360"/>
      </w:pPr>
      <w:bookmarkStart w:id="38" w:name="_Toc65065002"/>
      <w:bookmarkStart w:id="39" w:name="_Toc211230352"/>
      <w:bookmarkStart w:id="40" w:name="_Toc213057884"/>
      <w:bookmarkStart w:id="41" w:name="_Toc219792195"/>
      <w:bookmarkStart w:id="42" w:name="_Toc283363804"/>
      <w:bookmarkStart w:id="43" w:name="_Toc150871848"/>
      <w:bookmarkStart w:id="44" w:name="OLE_LINK5"/>
      <w:bookmarkStart w:id="45" w:name="OLE_LINK6"/>
      <w:r w:rsidRPr="002004BE">
        <w:lastRenderedPageBreak/>
        <w:t>Herzieningen</w:t>
      </w:r>
      <w:bookmarkEnd w:id="38"/>
      <w:bookmarkEnd w:id="39"/>
      <w:bookmarkEnd w:id="40"/>
      <w:bookmarkEnd w:id="41"/>
      <w:bookmarkEnd w:id="42"/>
      <w:bookmarkEnd w:id="43"/>
    </w:p>
    <w:p w14:paraId="663070B5" w14:textId="77777777" w:rsidR="009F4431" w:rsidRPr="002004BE" w:rsidRDefault="009F4431" w:rsidP="009F4431">
      <w:pPr>
        <w:pStyle w:val="artikeltekst"/>
        <w:spacing w:before="0" w:after="0"/>
      </w:pPr>
    </w:p>
    <w:p w14:paraId="6B60AF96" w14:textId="77777777" w:rsidR="009F4431" w:rsidRPr="002004BE" w:rsidRDefault="009F4431" w:rsidP="009F4431">
      <w:pPr>
        <w:pStyle w:val="artikeltekst"/>
        <w:spacing w:before="0" w:after="0"/>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255"/>
        <w:gridCol w:w="2125"/>
        <w:gridCol w:w="4676"/>
      </w:tblGrid>
      <w:tr w:rsidR="009F4431" w:rsidRPr="002004BE" w14:paraId="5C4DED09" w14:textId="77777777" w:rsidTr="0089652D">
        <w:trPr>
          <w:tblCellSpacing w:w="20" w:type="dxa"/>
        </w:trPr>
        <w:tc>
          <w:tcPr>
            <w:tcW w:w="2268" w:type="dxa"/>
          </w:tcPr>
          <w:p w14:paraId="773CF38B" w14:textId="77777777" w:rsidR="009F4431" w:rsidRPr="002004BE" w:rsidRDefault="009F4431" w:rsidP="0089652D">
            <w:pPr>
              <w:pStyle w:val="artikeltekst"/>
              <w:spacing w:before="0" w:after="0"/>
              <w:ind w:left="581"/>
              <w:rPr>
                <w:b/>
              </w:rPr>
            </w:pPr>
            <w:r w:rsidRPr="002004BE">
              <w:rPr>
                <w:b/>
              </w:rPr>
              <w:t>Datum versie</w:t>
            </w:r>
          </w:p>
        </w:tc>
        <w:tc>
          <w:tcPr>
            <w:tcW w:w="2160" w:type="dxa"/>
          </w:tcPr>
          <w:p w14:paraId="7858049E" w14:textId="03DDAFB1" w:rsidR="009F4431" w:rsidRPr="002004BE" w:rsidRDefault="009F4431" w:rsidP="0089652D">
            <w:pPr>
              <w:pStyle w:val="artikeltekst"/>
              <w:spacing w:before="0" w:after="0"/>
              <w:ind w:left="32"/>
              <w:rPr>
                <w:b/>
              </w:rPr>
            </w:pPr>
            <w:r w:rsidRPr="002004BE">
              <w:rPr>
                <w:b/>
              </w:rPr>
              <w:t xml:space="preserve">Datum </w:t>
            </w:r>
            <w:r w:rsidR="00B6020E">
              <w:rPr>
                <w:b/>
              </w:rPr>
              <w:t>beslissing</w:t>
            </w:r>
          </w:p>
        </w:tc>
        <w:tc>
          <w:tcPr>
            <w:tcW w:w="4860" w:type="dxa"/>
          </w:tcPr>
          <w:p w14:paraId="63B61B9B" w14:textId="77777777" w:rsidR="009F4431" w:rsidRPr="002004BE" w:rsidRDefault="009F4431" w:rsidP="0089652D">
            <w:pPr>
              <w:pStyle w:val="artikeltekst"/>
              <w:spacing w:before="0" w:after="0"/>
              <w:ind w:left="581"/>
              <w:rPr>
                <w:b/>
              </w:rPr>
            </w:pPr>
            <w:r w:rsidRPr="002004BE">
              <w:rPr>
                <w:b/>
              </w:rPr>
              <w:t>Opmerkingen</w:t>
            </w:r>
          </w:p>
        </w:tc>
      </w:tr>
      <w:tr w:rsidR="009F4431" w:rsidRPr="002004BE" w14:paraId="44FE176E" w14:textId="77777777" w:rsidTr="0089652D">
        <w:trPr>
          <w:tblCellSpacing w:w="20" w:type="dxa"/>
        </w:trPr>
        <w:tc>
          <w:tcPr>
            <w:tcW w:w="2268" w:type="dxa"/>
          </w:tcPr>
          <w:p w14:paraId="348B6968" w14:textId="77777777" w:rsidR="009F4431" w:rsidRPr="002004BE" w:rsidRDefault="00A0225C" w:rsidP="00DE59F5">
            <w:pPr>
              <w:pStyle w:val="artikeltekst"/>
              <w:spacing w:before="0" w:after="0"/>
              <w:ind w:left="581"/>
            </w:pPr>
            <w:r w:rsidRPr="002004BE">
              <w:t>01-20</w:t>
            </w:r>
            <w:r w:rsidR="00DE59F5" w:rsidRPr="002004BE">
              <w:t>11</w:t>
            </w:r>
          </w:p>
        </w:tc>
        <w:tc>
          <w:tcPr>
            <w:tcW w:w="2160" w:type="dxa"/>
          </w:tcPr>
          <w:p w14:paraId="63578D47" w14:textId="77777777" w:rsidR="009F4431" w:rsidRPr="002004BE" w:rsidRDefault="00235948" w:rsidP="0089652D">
            <w:pPr>
              <w:pStyle w:val="artikeltekst"/>
              <w:spacing w:before="0" w:after="0"/>
              <w:ind w:left="32"/>
            </w:pPr>
            <w:r>
              <w:t>30/08/2011</w:t>
            </w:r>
          </w:p>
        </w:tc>
        <w:tc>
          <w:tcPr>
            <w:tcW w:w="4860" w:type="dxa"/>
          </w:tcPr>
          <w:p w14:paraId="30D3B61C" w14:textId="77777777" w:rsidR="009F4431" w:rsidRPr="002004BE" w:rsidRDefault="00235948" w:rsidP="0089652D">
            <w:pPr>
              <w:pStyle w:val="artikeltekst"/>
              <w:spacing w:before="0" w:after="0"/>
              <w:ind w:left="581"/>
            </w:pPr>
            <w:r>
              <w:t>Eerste vaststelling</w:t>
            </w:r>
            <w:r w:rsidR="00A0225C" w:rsidRPr="002004BE">
              <w:t xml:space="preserve"> RPR OCMW</w:t>
            </w:r>
          </w:p>
        </w:tc>
      </w:tr>
      <w:tr w:rsidR="009F4431" w:rsidRPr="002004BE" w14:paraId="54CB2CA3" w14:textId="77777777" w:rsidTr="0089652D">
        <w:trPr>
          <w:tblCellSpacing w:w="20" w:type="dxa"/>
        </w:trPr>
        <w:tc>
          <w:tcPr>
            <w:tcW w:w="2268" w:type="dxa"/>
          </w:tcPr>
          <w:p w14:paraId="62D5A6D5" w14:textId="77777777" w:rsidR="009F4431" w:rsidRPr="002004BE" w:rsidRDefault="00047F08" w:rsidP="002D7339">
            <w:pPr>
              <w:pStyle w:val="artikeltekst"/>
              <w:spacing w:before="0" w:after="0"/>
              <w:ind w:left="581"/>
            </w:pPr>
            <w:r>
              <w:t>02-201</w:t>
            </w:r>
            <w:r w:rsidR="002D7339">
              <w:t>4</w:t>
            </w:r>
          </w:p>
        </w:tc>
        <w:tc>
          <w:tcPr>
            <w:tcW w:w="2160" w:type="dxa"/>
          </w:tcPr>
          <w:p w14:paraId="396E2B58" w14:textId="77777777" w:rsidR="009F4431" w:rsidRPr="002004BE" w:rsidRDefault="0085665D" w:rsidP="0089652D">
            <w:pPr>
              <w:pStyle w:val="artikeltekst"/>
              <w:spacing w:before="0" w:after="0"/>
              <w:ind w:left="33"/>
            </w:pPr>
            <w:r>
              <w:t>18/02/2014</w:t>
            </w:r>
          </w:p>
        </w:tc>
        <w:tc>
          <w:tcPr>
            <w:tcW w:w="4860" w:type="dxa"/>
          </w:tcPr>
          <w:p w14:paraId="5281B35F" w14:textId="77777777" w:rsidR="009F4431" w:rsidRPr="002004BE" w:rsidRDefault="00047F08" w:rsidP="0089652D">
            <w:pPr>
              <w:pStyle w:val="artikeltekst"/>
              <w:spacing w:before="0" w:after="0"/>
              <w:ind w:left="581"/>
            </w:pPr>
            <w:r>
              <w:t>Diverse wijzigingen</w:t>
            </w:r>
          </w:p>
        </w:tc>
      </w:tr>
      <w:tr w:rsidR="009F4431" w:rsidRPr="002004BE" w14:paraId="23621A74" w14:textId="77777777" w:rsidTr="0089652D">
        <w:trPr>
          <w:tblCellSpacing w:w="20" w:type="dxa"/>
        </w:trPr>
        <w:tc>
          <w:tcPr>
            <w:tcW w:w="2268" w:type="dxa"/>
          </w:tcPr>
          <w:p w14:paraId="117C3CFD" w14:textId="77777777" w:rsidR="009F4431" w:rsidRPr="002004BE" w:rsidRDefault="00A624AA" w:rsidP="00E42ABA">
            <w:pPr>
              <w:pStyle w:val="artikeltekst"/>
              <w:spacing w:before="0" w:after="0"/>
              <w:ind w:left="581"/>
            </w:pPr>
            <w:r>
              <w:t>03-201</w:t>
            </w:r>
            <w:r w:rsidR="00E42ABA">
              <w:t>7</w:t>
            </w:r>
          </w:p>
        </w:tc>
        <w:tc>
          <w:tcPr>
            <w:tcW w:w="2160" w:type="dxa"/>
          </w:tcPr>
          <w:p w14:paraId="663C6C3B" w14:textId="77777777" w:rsidR="009F4431" w:rsidRPr="002004BE" w:rsidRDefault="00D57ED2" w:rsidP="0089652D">
            <w:pPr>
              <w:pStyle w:val="artikeltekst"/>
              <w:spacing w:before="0" w:after="0"/>
              <w:ind w:left="581"/>
            </w:pPr>
            <w:r>
              <w:t>2018</w:t>
            </w:r>
          </w:p>
        </w:tc>
        <w:tc>
          <w:tcPr>
            <w:tcW w:w="4860" w:type="dxa"/>
          </w:tcPr>
          <w:p w14:paraId="371107B9" w14:textId="77777777" w:rsidR="009F4431" w:rsidRPr="002004BE" w:rsidRDefault="00A624AA" w:rsidP="00A624AA">
            <w:pPr>
              <w:pStyle w:val="artikeltekst"/>
              <w:spacing w:before="0" w:after="0"/>
              <w:ind w:left="581"/>
            </w:pPr>
            <w:r>
              <w:t>Aanpassing eenheidsstatuut, sociale zekerheid, werken na 65 jaar, opmerkingen toezicht</w:t>
            </w:r>
            <w:r w:rsidR="00E42ABA">
              <w:t>, diverse wijzigingen</w:t>
            </w:r>
          </w:p>
        </w:tc>
      </w:tr>
      <w:tr w:rsidR="009F4431" w:rsidRPr="002004BE" w14:paraId="26DD48C9" w14:textId="77777777" w:rsidTr="0089652D">
        <w:trPr>
          <w:tblCellSpacing w:w="20" w:type="dxa"/>
        </w:trPr>
        <w:tc>
          <w:tcPr>
            <w:tcW w:w="2268" w:type="dxa"/>
          </w:tcPr>
          <w:p w14:paraId="059D8A3E" w14:textId="77777777" w:rsidR="009F4431" w:rsidRPr="00B97B9B" w:rsidRDefault="00BC075C" w:rsidP="0089652D">
            <w:pPr>
              <w:pStyle w:val="artikeltekst"/>
              <w:spacing w:before="0" w:after="0"/>
              <w:ind w:left="581"/>
            </w:pPr>
            <w:r w:rsidRPr="00B97B9B">
              <w:t>04-2019</w:t>
            </w:r>
          </w:p>
        </w:tc>
        <w:tc>
          <w:tcPr>
            <w:tcW w:w="2160" w:type="dxa"/>
          </w:tcPr>
          <w:p w14:paraId="07CD258C" w14:textId="77777777" w:rsidR="009F4431" w:rsidRPr="00B97B9B" w:rsidRDefault="00B97B9B" w:rsidP="00B97B9B">
            <w:pPr>
              <w:pStyle w:val="artikeltekst"/>
              <w:spacing w:before="0" w:after="0"/>
              <w:ind w:left="32"/>
            </w:pPr>
            <w:r w:rsidRPr="00B97B9B">
              <w:t>25/11</w:t>
            </w:r>
            <w:r w:rsidR="00BC075C" w:rsidRPr="00B97B9B">
              <w:t>/2019</w:t>
            </w:r>
          </w:p>
        </w:tc>
        <w:tc>
          <w:tcPr>
            <w:tcW w:w="4860" w:type="dxa"/>
          </w:tcPr>
          <w:p w14:paraId="6426281A" w14:textId="77777777" w:rsidR="009F4431" w:rsidRPr="00B97B9B" w:rsidRDefault="00BC075C" w:rsidP="0089652D">
            <w:pPr>
              <w:pStyle w:val="artikeltekst"/>
              <w:spacing w:before="0" w:after="0"/>
              <w:ind w:left="581"/>
            </w:pPr>
            <w:r w:rsidRPr="00B97B9B">
              <w:t>Inwerkingtreding DLB, diverse wettelijke wijzigingen</w:t>
            </w:r>
          </w:p>
        </w:tc>
      </w:tr>
      <w:tr w:rsidR="009F4431" w:rsidRPr="002004BE" w14:paraId="4CDAB3AD" w14:textId="77777777" w:rsidTr="0089652D">
        <w:trPr>
          <w:tblCellSpacing w:w="20" w:type="dxa"/>
        </w:trPr>
        <w:tc>
          <w:tcPr>
            <w:tcW w:w="2268" w:type="dxa"/>
          </w:tcPr>
          <w:p w14:paraId="123E0A9C" w14:textId="77777777" w:rsidR="009F4431" w:rsidRPr="002004BE" w:rsidRDefault="00B5538D" w:rsidP="0089652D">
            <w:pPr>
              <w:pStyle w:val="artikeltekst"/>
              <w:spacing w:before="0" w:after="0"/>
              <w:ind w:left="581"/>
            </w:pPr>
            <w:r>
              <w:t>05-2021</w:t>
            </w:r>
          </w:p>
        </w:tc>
        <w:tc>
          <w:tcPr>
            <w:tcW w:w="2160" w:type="dxa"/>
          </w:tcPr>
          <w:p w14:paraId="7129B000" w14:textId="33D79CD4" w:rsidR="009F4431" w:rsidRPr="002004BE" w:rsidRDefault="00C1290F" w:rsidP="0089652D">
            <w:pPr>
              <w:pStyle w:val="artikeltekst"/>
              <w:spacing w:before="0" w:after="0"/>
              <w:ind w:left="153"/>
            </w:pPr>
            <w:r>
              <w:t>December 2021</w:t>
            </w:r>
          </w:p>
        </w:tc>
        <w:tc>
          <w:tcPr>
            <w:tcW w:w="4860" w:type="dxa"/>
          </w:tcPr>
          <w:p w14:paraId="6751EC14" w14:textId="77777777" w:rsidR="009F4431" w:rsidRPr="002004BE" w:rsidRDefault="00B5538D" w:rsidP="0089652D">
            <w:pPr>
              <w:pStyle w:val="artikeltekst"/>
              <w:spacing w:before="0" w:after="0"/>
              <w:ind w:left="581"/>
            </w:pPr>
            <w:r>
              <w:t>Diverse wettelijke wijzigingen</w:t>
            </w:r>
          </w:p>
        </w:tc>
      </w:tr>
      <w:tr w:rsidR="009F4431" w:rsidRPr="002004BE" w14:paraId="1A00052A" w14:textId="77777777" w:rsidTr="0089652D">
        <w:trPr>
          <w:tblCellSpacing w:w="20" w:type="dxa"/>
        </w:trPr>
        <w:tc>
          <w:tcPr>
            <w:tcW w:w="2268" w:type="dxa"/>
          </w:tcPr>
          <w:p w14:paraId="7D2BC9B6" w14:textId="0E4725D5" w:rsidR="009F4431" w:rsidRPr="002004BE" w:rsidRDefault="00F82572" w:rsidP="0089652D">
            <w:pPr>
              <w:pStyle w:val="artikeltekst"/>
              <w:spacing w:before="0" w:after="0"/>
              <w:ind w:left="581"/>
            </w:pPr>
            <w:r>
              <w:t>06-2022</w:t>
            </w:r>
          </w:p>
        </w:tc>
        <w:tc>
          <w:tcPr>
            <w:tcW w:w="2160" w:type="dxa"/>
          </w:tcPr>
          <w:p w14:paraId="13E65177" w14:textId="67CF2427" w:rsidR="009F4431" w:rsidRPr="002004BE" w:rsidRDefault="00F82572" w:rsidP="0089652D">
            <w:pPr>
              <w:pStyle w:val="artikeltekst"/>
              <w:spacing w:before="0" w:after="0"/>
              <w:ind w:left="581"/>
            </w:pPr>
            <w:r>
              <w:t>Juni 2022</w:t>
            </w:r>
          </w:p>
        </w:tc>
        <w:tc>
          <w:tcPr>
            <w:tcW w:w="4860" w:type="dxa"/>
          </w:tcPr>
          <w:p w14:paraId="05D00FEF" w14:textId="63EA10D9" w:rsidR="009F4431" w:rsidRPr="002004BE" w:rsidRDefault="00F82572" w:rsidP="0089652D">
            <w:pPr>
              <w:pStyle w:val="artikeltekst"/>
              <w:spacing w:before="0" w:after="0"/>
              <w:ind w:left="581"/>
            </w:pPr>
            <w:r>
              <w:t xml:space="preserve">Diverse wettelijke wijzigingen en wijzigingen </w:t>
            </w:r>
            <w:r w:rsidR="00481AF3">
              <w:t>selectieprocedure</w:t>
            </w:r>
          </w:p>
        </w:tc>
      </w:tr>
      <w:tr w:rsidR="009F4431" w:rsidRPr="002004BE" w14:paraId="6928D2E6" w14:textId="77777777" w:rsidTr="0089652D">
        <w:trPr>
          <w:tblCellSpacing w:w="20" w:type="dxa"/>
        </w:trPr>
        <w:tc>
          <w:tcPr>
            <w:tcW w:w="2268" w:type="dxa"/>
          </w:tcPr>
          <w:p w14:paraId="0DD2DEB9" w14:textId="07A0AC83" w:rsidR="009F4431" w:rsidRPr="002004BE" w:rsidRDefault="005A69D9" w:rsidP="0089652D">
            <w:pPr>
              <w:pStyle w:val="artikeltekst"/>
              <w:spacing w:before="0" w:after="0"/>
              <w:ind w:left="581"/>
            </w:pPr>
            <w:r>
              <w:t>07-2022</w:t>
            </w:r>
          </w:p>
        </w:tc>
        <w:tc>
          <w:tcPr>
            <w:tcW w:w="2160" w:type="dxa"/>
          </w:tcPr>
          <w:p w14:paraId="6DB7171A" w14:textId="11A6A17D" w:rsidR="009F4431" w:rsidRPr="002004BE" w:rsidRDefault="005A69D9" w:rsidP="0089652D">
            <w:pPr>
              <w:pStyle w:val="artikeltekst"/>
              <w:spacing w:before="0" w:after="0"/>
              <w:ind w:left="581"/>
            </w:pPr>
            <w:r>
              <w:t>X 2022</w:t>
            </w:r>
          </w:p>
        </w:tc>
        <w:tc>
          <w:tcPr>
            <w:tcW w:w="4860" w:type="dxa"/>
          </w:tcPr>
          <w:p w14:paraId="23FE2D9E" w14:textId="77777777" w:rsidR="009F4431" w:rsidRPr="002004BE" w:rsidRDefault="009F4431" w:rsidP="0089652D">
            <w:pPr>
              <w:pStyle w:val="artikeltekst"/>
              <w:spacing w:before="0" w:after="0"/>
              <w:ind w:left="581"/>
            </w:pPr>
          </w:p>
        </w:tc>
      </w:tr>
      <w:tr w:rsidR="009F4431" w:rsidRPr="002004BE" w14:paraId="2F362BD2" w14:textId="77777777" w:rsidTr="0089652D">
        <w:trPr>
          <w:tblCellSpacing w:w="20" w:type="dxa"/>
        </w:trPr>
        <w:tc>
          <w:tcPr>
            <w:tcW w:w="2268" w:type="dxa"/>
          </w:tcPr>
          <w:p w14:paraId="5E2FACDA" w14:textId="005466EF" w:rsidR="009F4431" w:rsidRPr="002004BE" w:rsidRDefault="00026DCA" w:rsidP="0089652D">
            <w:pPr>
              <w:pStyle w:val="artikeltekst"/>
              <w:spacing w:before="0" w:after="0"/>
              <w:ind w:left="581"/>
            </w:pPr>
            <w:r>
              <w:t>08-2023</w:t>
            </w:r>
          </w:p>
        </w:tc>
        <w:tc>
          <w:tcPr>
            <w:tcW w:w="2160" w:type="dxa"/>
          </w:tcPr>
          <w:p w14:paraId="6607053A" w14:textId="77777777" w:rsidR="009F4431" w:rsidRPr="002004BE" w:rsidRDefault="009F4431" w:rsidP="0089652D">
            <w:pPr>
              <w:pStyle w:val="artikeltekst"/>
              <w:spacing w:before="0" w:after="0"/>
              <w:ind w:left="581"/>
            </w:pPr>
          </w:p>
        </w:tc>
        <w:tc>
          <w:tcPr>
            <w:tcW w:w="4860" w:type="dxa"/>
          </w:tcPr>
          <w:p w14:paraId="366080B3" w14:textId="69D943B0" w:rsidR="009F4431" w:rsidRPr="002004BE" w:rsidRDefault="00026DCA" w:rsidP="0089652D">
            <w:pPr>
              <w:pStyle w:val="artikeltekst"/>
              <w:spacing w:before="0" w:after="0"/>
              <w:ind w:left="581"/>
            </w:pPr>
            <w:r>
              <w:t>Wettelijke wijzingen en diverse inhoudelijke wijz</w:t>
            </w:r>
            <w:r w:rsidR="00D350BC">
              <w:t>i</w:t>
            </w:r>
            <w:r>
              <w:t>gingen</w:t>
            </w:r>
          </w:p>
        </w:tc>
      </w:tr>
      <w:tr w:rsidR="009F4431" w:rsidRPr="002004BE" w14:paraId="75907AC5" w14:textId="77777777" w:rsidTr="0089652D">
        <w:trPr>
          <w:tblCellSpacing w:w="20" w:type="dxa"/>
        </w:trPr>
        <w:tc>
          <w:tcPr>
            <w:tcW w:w="2268" w:type="dxa"/>
          </w:tcPr>
          <w:p w14:paraId="4C3BD421" w14:textId="77777777" w:rsidR="009F4431" w:rsidRPr="002004BE" w:rsidRDefault="009F4431" w:rsidP="0089652D">
            <w:pPr>
              <w:pStyle w:val="artikeltekst"/>
              <w:spacing w:before="0" w:after="0"/>
              <w:ind w:left="581"/>
            </w:pPr>
          </w:p>
        </w:tc>
        <w:tc>
          <w:tcPr>
            <w:tcW w:w="2160" w:type="dxa"/>
          </w:tcPr>
          <w:p w14:paraId="2E45E2B6" w14:textId="77777777" w:rsidR="009F4431" w:rsidRPr="002004BE" w:rsidRDefault="009F4431" w:rsidP="0089652D">
            <w:pPr>
              <w:pStyle w:val="artikeltekst"/>
              <w:spacing w:before="0" w:after="0"/>
              <w:ind w:left="581"/>
            </w:pPr>
          </w:p>
        </w:tc>
        <w:tc>
          <w:tcPr>
            <w:tcW w:w="4860" w:type="dxa"/>
          </w:tcPr>
          <w:p w14:paraId="4A172919" w14:textId="77777777" w:rsidR="009F4431" w:rsidRPr="002004BE" w:rsidRDefault="009F4431" w:rsidP="0089652D">
            <w:pPr>
              <w:pStyle w:val="artikeltekst"/>
              <w:spacing w:before="0" w:after="0"/>
              <w:ind w:left="581"/>
            </w:pPr>
          </w:p>
        </w:tc>
      </w:tr>
      <w:bookmarkEnd w:id="44"/>
      <w:bookmarkEnd w:id="45"/>
    </w:tbl>
    <w:p w14:paraId="42C2DDD7" w14:textId="77777777" w:rsidR="009F4431" w:rsidRPr="002004BE" w:rsidRDefault="009F4431" w:rsidP="009F4431">
      <w:pPr>
        <w:numPr>
          <w:ilvl w:val="12"/>
          <w:numId w:val="0"/>
        </w:numPr>
        <w:tabs>
          <w:tab w:val="left" w:pos="-1440"/>
          <w:tab w:val="left" w:pos="-720"/>
          <w:tab w:val="center" w:pos="4253"/>
          <w:tab w:val="right" w:pos="8222"/>
        </w:tabs>
        <w:rPr>
          <w:rFonts w:ascii="Arial" w:hAnsi="Arial" w:cs="Arial"/>
          <w:spacing w:val="-3"/>
        </w:rPr>
      </w:pPr>
    </w:p>
    <w:p w14:paraId="48C547C3" w14:textId="77777777" w:rsidR="009F4431" w:rsidRPr="002004BE" w:rsidRDefault="009F4431" w:rsidP="009F4431">
      <w:pPr>
        <w:numPr>
          <w:ilvl w:val="12"/>
          <w:numId w:val="0"/>
        </w:numPr>
        <w:tabs>
          <w:tab w:val="left" w:pos="-1440"/>
          <w:tab w:val="left" w:pos="-720"/>
          <w:tab w:val="center" w:pos="4253"/>
          <w:tab w:val="right" w:pos="8222"/>
        </w:tabs>
        <w:rPr>
          <w:rFonts w:ascii="Arial" w:hAnsi="Arial" w:cs="Arial"/>
          <w:spacing w:val="-3"/>
        </w:rPr>
      </w:pPr>
      <w:r w:rsidRPr="002004BE">
        <w:rPr>
          <w:rFonts w:ascii="Arial" w:hAnsi="Arial" w:cs="Arial"/>
          <w:spacing w:val="-3"/>
        </w:rPr>
        <w:br w:type="page"/>
      </w:r>
    </w:p>
    <w:p w14:paraId="535EE8B1" w14:textId="77777777" w:rsidR="009F4431" w:rsidRPr="002004BE" w:rsidRDefault="009F4431" w:rsidP="009F4431">
      <w:pPr>
        <w:pStyle w:val="Kop1"/>
        <w:spacing w:before="0" w:after="0"/>
        <w:ind w:left="720" w:hanging="720"/>
        <w:jc w:val="both"/>
      </w:pPr>
      <w:bookmarkStart w:id="46" w:name="_Toc211230353"/>
      <w:bookmarkStart w:id="47" w:name="_Toc213057885"/>
      <w:bookmarkStart w:id="48" w:name="_Toc219792196"/>
      <w:bookmarkStart w:id="49" w:name="_Toc283363805"/>
      <w:bookmarkStart w:id="50" w:name="_Toc150871849"/>
      <w:r w:rsidRPr="002004BE">
        <w:lastRenderedPageBreak/>
        <w:t>Titel I. Toepassingsgebied en algemene bepalingen</w:t>
      </w:r>
      <w:bookmarkEnd w:id="46"/>
      <w:bookmarkEnd w:id="47"/>
      <w:bookmarkEnd w:id="48"/>
      <w:bookmarkEnd w:id="49"/>
      <w:bookmarkEnd w:id="50"/>
    </w:p>
    <w:p w14:paraId="7B11BADE" w14:textId="77777777" w:rsidR="009F4431" w:rsidRPr="002004BE" w:rsidRDefault="009F4431" w:rsidP="009F4431">
      <w:pPr>
        <w:pStyle w:val="Plattetekst21"/>
        <w:jc w:val="both"/>
        <w:rPr>
          <w:lang w:val="nl-BE"/>
        </w:rPr>
      </w:pPr>
    </w:p>
    <w:p w14:paraId="723ADE6A" w14:textId="77777777" w:rsidR="009F4431" w:rsidRPr="002004BE" w:rsidRDefault="009F4431" w:rsidP="009F4431">
      <w:pPr>
        <w:pStyle w:val="Plattetekst21"/>
        <w:jc w:val="both"/>
        <w:rPr>
          <w:lang w:val="nl-BE"/>
        </w:rPr>
      </w:pPr>
    </w:p>
    <w:p w14:paraId="57738DCE" w14:textId="77777777" w:rsidR="009F4431" w:rsidRPr="002004BE" w:rsidRDefault="009F4431" w:rsidP="009F4431">
      <w:pPr>
        <w:pStyle w:val="artikelnummer"/>
        <w:spacing w:before="0" w:after="0"/>
      </w:pPr>
      <w:r w:rsidRPr="002004BE">
        <w:t xml:space="preserve">Art. 1. </w:t>
      </w:r>
    </w:p>
    <w:p w14:paraId="0713F713" w14:textId="77777777" w:rsidR="009F4431" w:rsidRPr="002004BE" w:rsidRDefault="009F4431" w:rsidP="009F4431">
      <w:pPr>
        <w:pStyle w:val="Plattetekst21"/>
        <w:jc w:val="both"/>
        <w:rPr>
          <w:rFonts w:ascii="Arial" w:hAnsi="Arial" w:cs="Arial"/>
          <w:b/>
          <w:szCs w:val="24"/>
        </w:rPr>
      </w:pPr>
    </w:p>
    <w:p w14:paraId="23FA4236" w14:textId="77777777" w:rsidR="00DE59F5" w:rsidRPr="002004BE" w:rsidRDefault="00B14AA4" w:rsidP="00DE59F5">
      <w:pPr>
        <w:pStyle w:val="artikeltekst"/>
        <w:spacing w:before="0" w:after="0"/>
        <w:rPr>
          <w:noProof/>
        </w:rPr>
      </w:pPr>
      <w:r w:rsidRPr="002004BE">
        <w:t xml:space="preserve">Deze rechtspositieregeling is van toepassing op het voltallige OCMW personeel, zowel in statutair als in contractueel verband,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 vermeld in artikel </w:t>
      </w:r>
      <w:r w:rsidR="00BC075C" w:rsidRPr="00B97B9B">
        <w:t>186</w:t>
      </w:r>
      <w:r w:rsidR="002F78D9" w:rsidRPr="00B97B9B">
        <w:t>,</w:t>
      </w:r>
      <w:r w:rsidR="00BC075C" w:rsidRPr="00B97B9B">
        <w:t xml:space="preserve"> §2</w:t>
      </w:r>
      <w:r w:rsidR="002F78D9" w:rsidRPr="00B97B9B">
        <w:t>,</w:t>
      </w:r>
      <w:r w:rsidR="00BC075C" w:rsidRPr="00B97B9B">
        <w:t xml:space="preserve"> 3°</w:t>
      </w:r>
      <w:r w:rsidR="002F78D9" w:rsidRPr="00B97B9B">
        <w:t xml:space="preserve"> van het</w:t>
      </w:r>
      <w:r w:rsidR="00BC075C" w:rsidRPr="00B97B9B">
        <w:t xml:space="preserve"> </w:t>
      </w:r>
      <w:r w:rsidR="002F78D9" w:rsidRPr="00B97B9B">
        <w:t>DLB</w:t>
      </w:r>
      <w:r w:rsidRPr="00B97B9B">
        <w:t>,</w:t>
      </w:r>
      <w:r w:rsidRPr="002004BE">
        <w:t xml:space="preserve"> met name alle personeelsleden van</w:t>
      </w:r>
      <w:r w:rsidR="006A71FB" w:rsidRPr="002004BE">
        <w:t xml:space="preserve"> het woonzorgcentrum, de </w:t>
      </w:r>
      <w:r w:rsidR="006A71FB" w:rsidRPr="002705FE">
        <w:t xml:space="preserve">poetsdienst en de dienst </w:t>
      </w:r>
      <w:r w:rsidR="000A099F" w:rsidRPr="002705FE">
        <w:t>organisator gezins- en groepsopvang.</w:t>
      </w:r>
    </w:p>
    <w:p w14:paraId="52CACED5" w14:textId="77777777" w:rsidR="009F4431" w:rsidRPr="002004BE" w:rsidRDefault="009F4431" w:rsidP="009F4431">
      <w:pPr>
        <w:pStyle w:val="artikelnummer"/>
        <w:spacing w:before="0" w:after="0"/>
        <w:rPr>
          <w:noProof/>
        </w:rPr>
      </w:pPr>
    </w:p>
    <w:p w14:paraId="496DAA94" w14:textId="77777777" w:rsidR="009F4431" w:rsidRPr="002004BE" w:rsidRDefault="009F4431" w:rsidP="009F4431">
      <w:pPr>
        <w:pStyle w:val="artikelnummer"/>
        <w:spacing w:before="0" w:after="0"/>
        <w:rPr>
          <w:noProof/>
        </w:rPr>
      </w:pPr>
      <w:r w:rsidRPr="002004BE">
        <w:rPr>
          <w:noProof/>
        </w:rPr>
        <w:t>Art. 2.</w:t>
      </w:r>
      <w:r w:rsidR="006A71FB" w:rsidRPr="002004BE">
        <w:rPr>
          <w:noProof/>
        </w:rPr>
        <w:t xml:space="preserve"> </w:t>
      </w:r>
    </w:p>
    <w:p w14:paraId="0F35CA82" w14:textId="77777777" w:rsidR="009F4431" w:rsidRPr="002004BE" w:rsidRDefault="009F4431" w:rsidP="009F4431">
      <w:pPr>
        <w:pStyle w:val="Plattetekst21"/>
        <w:jc w:val="both"/>
        <w:rPr>
          <w:rFonts w:ascii="Arial" w:hAnsi="Arial" w:cs="Arial"/>
          <w:b/>
          <w:noProof/>
          <w:szCs w:val="24"/>
        </w:rPr>
      </w:pPr>
    </w:p>
    <w:p w14:paraId="1DA68F6E" w14:textId="77777777" w:rsidR="009F4431" w:rsidRPr="002004BE" w:rsidRDefault="009F4431" w:rsidP="009F4431">
      <w:pPr>
        <w:pStyle w:val="artikeltekst"/>
        <w:spacing w:before="0" w:after="0"/>
      </w:pPr>
      <w:r w:rsidRPr="002004BE">
        <w:t xml:space="preserve">In </w:t>
      </w:r>
      <w:r w:rsidR="006034D6" w:rsidRPr="002004BE">
        <w:t>deze rechtspositieregeling</w:t>
      </w:r>
      <w:r w:rsidRPr="002004BE">
        <w:t xml:space="preserve"> wordt verstaan onder:</w:t>
      </w:r>
    </w:p>
    <w:p w14:paraId="19D93D43" w14:textId="77777777" w:rsidR="009F4431" w:rsidRPr="002004BE" w:rsidRDefault="009F4431" w:rsidP="009F4431">
      <w:pPr>
        <w:pStyle w:val="artikeltekst"/>
        <w:spacing w:before="0" w:after="0"/>
      </w:pPr>
    </w:p>
    <w:p w14:paraId="3E100610" w14:textId="77777777" w:rsidR="009F4431" w:rsidRPr="002004BE" w:rsidRDefault="009F4431" w:rsidP="009F4431">
      <w:pPr>
        <w:pStyle w:val="artikeltekst"/>
        <w:tabs>
          <w:tab w:val="left" w:pos="1440"/>
        </w:tabs>
        <w:spacing w:before="0" w:after="0"/>
        <w:ind w:firstLine="709"/>
      </w:pPr>
      <w:r w:rsidRPr="002004BE">
        <w:t>1°</w:t>
      </w:r>
      <w:r w:rsidRPr="002004BE">
        <w:tab/>
        <w:t>de raad: de raad</w:t>
      </w:r>
      <w:r w:rsidR="00E934E5" w:rsidRPr="002004BE">
        <w:t xml:space="preserve"> voor maatschappelijk welzijn</w:t>
      </w:r>
      <w:r w:rsidRPr="002004BE">
        <w:t>;</w:t>
      </w:r>
    </w:p>
    <w:p w14:paraId="07C55BAC" w14:textId="77777777" w:rsidR="009F4431" w:rsidRPr="00B97B9B" w:rsidRDefault="009F4431" w:rsidP="00BC075C">
      <w:pPr>
        <w:pStyle w:val="artikeltekst"/>
        <w:spacing w:before="0" w:after="0"/>
        <w:ind w:left="2123" w:hanging="705"/>
        <w:rPr>
          <w:szCs w:val="24"/>
        </w:rPr>
      </w:pPr>
      <w:r w:rsidRPr="002004BE">
        <w:rPr>
          <w:szCs w:val="24"/>
        </w:rPr>
        <w:t>2°</w:t>
      </w:r>
      <w:r w:rsidRPr="002004BE">
        <w:rPr>
          <w:szCs w:val="24"/>
        </w:rPr>
        <w:tab/>
        <w:t xml:space="preserve">de aanstellende overheid: </w:t>
      </w:r>
      <w:r w:rsidR="00BC075C" w:rsidRPr="00B97B9B">
        <w:rPr>
          <w:szCs w:val="24"/>
        </w:rPr>
        <w:t xml:space="preserve">het vast bureau en met toepassing van artikel 85 van het DLB </w:t>
      </w:r>
      <w:r w:rsidR="00632C89" w:rsidRPr="00B97B9B">
        <w:rPr>
          <w:szCs w:val="24"/>
        </w:rPr>
        <w:t>het hoofd van het personeel;</w:t>
      </w:r>
    </w:p>
    <w:p w14:paraId="395A9061" w14:textId="77777777" w:rsidR="009F4431" w:rsidRPr="00B97B9B" w:rsidRDefault="009F4431" w:rsidP="009F4431">
      <w:pPr>
        <w:pStyle w:val="artikeltekst"/>
        <w:spacing w:before="0" w:after="0"/>
        <w:ind w:left="2127" w:hanging="709"/>
        <w:rPr>
          <w:szCs w:val="24"/>
        </w:rPr>
      </w:pPr>
      <w:r w:rsidRPr="00B97B9B">
        <w:rPr>
          <w:szCs w:val="24"/>
        </w:rPr>
        <w:t>3°</w:t>
      </w:r>
      <w:r w:rsidRPr="00B97B9B">
        <w:rPr>
          <w:szCs w:val="24"/>
        </w:rPr>
        <w:tab/>
        <w:t>het uitvoerend orgaan van het bestuur:</w:t>
      </w:r>
      <w:r w:rsidR="00BC075C" w:rsidRPr="00B97B9B">
        <w:rPr>
          <w:szCs w:val="24"/>
        </w:rPr>
        <w:t xml:space="preserve"> het vast bureau</w:t>
      </w:r>
      <w:r w:rsidRPr="00B97B9B">
        <w:rPr>
          <w:szCs w:val="24"/>
        </w:rPr>
        <w:t>;</w:t>
      </w:r>
    </w:p>
    <w:p w14:paraId="6261AA3C" w14:textId="77777777" w:rsidR="009F4431" w:rsidRPr="002004BE" w:rsidRDefault="009F4431" w:rsidP="009F4431">
      <w:pPr>
        <w:pStyle w:val="artikeltekst"/>
        <w:spacing w:before="0" w:after="0"/>
        <w:ind w:left="2127" w:hanging="709"/>
      </w:pPr>
      <w:r w:rsidRPr="00B97B9B">
        <w:t>4°</w:t>
      </w:r>
      <w:r w:rsidRPr="00B97B9B">
        <w:tab/>
      </w:r>
      <w:r w:rsidR="00E934E5" w:rsidRPr="00B97B9B">
        <w:t xml:space="preserve">het hoofd van het personeel: de </w:t>
      </w:r>
      <w:r w:rsidR="00BC075C" w:rsidRPr="00B97B9B">
        <w:t>algemeen directeur</w:t>
      </w:r>
      <w:r w:rsidRPr="00B97B9B">
        <w:t>;</w:t>
      </w:r>
    </w:p>
    <w:p w14:paraId="57CCA732" w14:textId="77777777" w:rsidR="009F4431" w:rsidRPr="002004BE" w:rsidRDefault="009F4431" w:rsidP="009F4431">
      <w:pPr>
        <w:pStyle w:val="artikeltekst"/>
        <w:spacing w:before="0" w:after="0"/>
        <w:ind w:left="2127" w:hanging="709"/>
      </w:pPr>
      <w:r w:rsidRPr="002004BE">
        <w:t>5°</w:t>
      </w:r>
      <w:r w:rsidRPr="002004BE">
        <w:tab/>
        <w:t xml:space="preserve">het bestuur: het </w:t>
      </w:r>
      <w:r w:rsidR="00AC45B1" w:rsidRPr="002004BE">
        <w:t>OCMW</w:t>
      </w:r>
      <w:r w:rsidR="00E934E5" w:rsidRPr="002004BE">
        <w:t>-</w:t>
      </w:r>
      <w:r w:rsidRPr="002004BE">
        <w:t>bestuur;</w:t>
      </w:r>
    </w:p>
    <w:p w14:paraId="61371C7A" w14:textId="77777777" w:rsidR="009F4431" w:rsidRPr="002004BE" w:rsidRDefault="009F4431" w:rsidP="009F4431">
      <w:pPr>
        <w:pStyle w:val="artikeltekst"/>
        <w:spacing w:before="0" w:after="0"/>
        <w:ind w:left="2127" w:hanging="709"/>
      </w:pPr>
      <w:r w:rsidRPr="002004BE">
        <w:t>6°</w:t>
      </w:r>
      <w:r w:rsidRPr="002004BE">
        <w:tab/>
        <w:t xml:space="preserve">het personeelslid: zowel het statutaire personeelslid als het contractuele personeelslid; </w:t>
      </w:r>
    </w:p>
    <w:p w14:paraId="1A4C6311" w14:textId="77777777" w:rsidR="009F4431" w:rsidRPr="002004BE" w:rsidRDefault="009F4431" w:rsidP="009F4431">
      <w:pPr>
        <w:pStyle w:val="artikeltekst"/>
        <w:spacing w:before="0" w:after="0"/>
        <w:ind w:left="2127" w:hanging="709"/>
      </w:pPr>
      <w:r w:rsidRPr="002004BE">
        <w:t>7°</w:t>
      </w:r>
      <w:r w:rsidRPr="002004BE">
        <w:tab/>
        <w:t>het statutaire personeelslid: elk personeelslid</w:t>
      </w:r>
      <w:r w:rsidR="00E934E5" w:rsidRPr="002004BE">
        <w:t xml:space="preserve"> </w:t>
      </w:r>
      <w:r w:rsidRPr="002004BE">
        <w:t xml:space="preserve">dat bij eenzijdige beslissing van de overheid vast aangesteld is in statutair dienstverband, evenals het personeelslid dat bij eenzijdige beslissing van de overheid toegelaten is tot de proeftijd met het oog op een vaste aanstelling in statutair dienstverband; </w:t>
      </w:r>
    </w:p>
    <w:p w14:paraId="7F81487B" w14:textId="77777777" w:rsidR="009F4431" w:rsidRPr="002004BE" w:rsidRDefault="009F4431" w:rsidP="009F4431">
      <w:pPr>
        <w:pStyle w:val="artikeltekst"/>
        <w:spacing w:before="0" w:after="0"/>
        <w:ind w:left="2127" w:hanging="709"/>
      </w:pPr>
      <w:r w:rsidRPr="002004BE">
        <w:t>8°</w:t>
      </w:r>
      <w:r w:rsidRPr="002004BE">
        <w:tab/>
        <w:t>het statutaire personeelslid op proef: elk personeelslid</w:t>
      </w:r>
      <w:r w:rsidR="00B97B9B">
        <w:t xml:space="preserve"> </w:t>
      </w:r>
      <w:r w:rsidRPr="002004BE">
        <w:t>dat bij eenzijdige beslissing van de overheid toegelaten is tot de proeftijd met het oog op een vaste aanstelling in statutair dienstverband;</w:t>
      </w:r>
    </w:p>
    <w:p w14:paraId="1DC69790" w14:textId="77777777" w:rsidR="009F4431" w:rsidRPr="002004BE" w:rsidRDefault="009F4431" w:rsidP="009F4431">
      <w:pPr>
        <w:pStyle w:val="artikeltekst"/>
        <w:spacing w:before="0" w:after="0"/>
        <w:ind w:left="2127" w:hanging="709"/>
      </w:pPr>
      <w:r w:rsidRPr="002004BE">
        <w:t>9°</w:t>
      </w:r>
      <w:r w:rsidRPr="002004BE">
        <w:tab/>
        <w:t>het vast aangestelde statutaire (vastbenoemd) personeelslid: het personeelslid</w:t>
      </w:r>
      <w:r w:rsidR="00E934E5" w:rsidRPr="002004BE">
        <w:t xml:space="preserve"> </w:t>
      </w:r>
      <w:r w:rsidRPr="002004BE">
        <w:t>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w:t>
      </w:r>
    </w:p>
    <w:p w14:paraId="66B132F9" w14:textId="77777777" w:rsidR="009F4431" w:rsidRPr="002004BE" w:rsidRDefault="009F4431" w:rsidP="009F4431">
      <w:pPr>
        <w:pStyle w:val="artikeltekst"/>
        <w:spacing w:before="0" w:after="0"/>
        <w:ind w:left="2127" w:hanging="709"/>
      </w:pPr>
      <w:r w:rsidRPr="002004BE">
        <w:t>10°</w:t>
      </w:r>
      <w:r w:rsidRPr="002004BE">
        <w:tab/>
        <w:t>het contractuele personeelslid: elk personeelslid</w:t>
      </w:r>
      <w:r w:rsidR="00E934E5" w:rsidRPr="002004BE">
        <w:t xml:space="preserve"> </w:t>
      </w:r>
      <w:r w:rsidRPr="002004BE">
        <w:t>dat in dienst is genomen bij arbeidsovereenkomst, conform de wet van 3 juli 1978 betreffende de arbeidsovereenkomsten;</w:t>
      </w:r>
    </w:p>
    <w:p w14:paraId="36FD551F" w14:textId="77777777" w:rsidR="009F4431" w:rsidRPr="00A624AA" w:rsidRDefault="009F4431" w:rsidP="009F4431">
      <w:pPr>
        <w:pStyle w:val="artikeltekst"/>
        <w:spacing w:before="0" w:after="0"/>
        <w:ind w:left="2127" w:hanging="709"/>
        <w:rPr>
          <w:strike/>
        </w:rPr>
      </w:pPr>
      <w:r w:rsidRPr="002004BE">
        <w:t>11°</w:t>
      </w:r>
      <w:r w:rsidRPr="002004BE">
        <w:tab/>
      </w:r>
      <w:r w:rsidR="00067E24">
        <w:t>n</w:t>
      </w:r>
      <w:r w:rsidR="002705FE" w:rsidRPr="002705FE">
        <w:t>ihil</w:t>
      </w:r>
      <w:r w:rsidR="00067E24">
        <w:t>;</w:t>
      </w:r>
    </w:p>
    <w:p w14:paraId="2FB757DC" w14:textId="77777777" w:rsidR="009F4431" w:rsidRPr="002004BE" w:rsidRDefault="009F4431" w:rsidP="009F4431">
      <w:pPr>
        <w:pStyle w:val="artikeltekst"/>
        <w:spacing w:before="0" w:after="0"/>
        <w:ind w:left="2127" w:hanging="709"/>
      </w:pPr>
      <w:r w:rsidRPr="002004BE">
        <w:t>12°</w:t>
      </w:r>
      <w:r w:rsidRPr="002004BE">
        <w:tab/>
        <w:t>graad: benaming voor een groep van gelijkwaardige functies of benaming voor een specifieke functie;</w:t>
      </w:r>
    </w:p>
    <w:p w14:paraId="27B26558" w14:textId="77777777" w:rsidR="009F4431" w:rsidRPr="002004BE" w:rsidRDefault="009F4431" w:rsidP="009F4431">
      <w:pPr>
        <w:pStyle w:val="artikeltekst"/>
        <w:spacing w:before="0" w:after="0"/>
        <w:ind w:left="2127" w:hanging="709"/>
      </w:pPr>
      <w:r w:rsidRPr="002004BE">
        <w:t>13°</w:t>
      </w:r>
      <w:r w:rsidRPr="002004BE">
        <w:tab/>
        <w:t>functiebeschrijving: de weergave van de functie-inhoud en van het functieprofiel, waaronder de competenties;</w:t>
      </w:r>
    </w:p>
    <w:p w14:paraId="01E6B352" w14:textId="77777777" w:rsidR="009F4431" w:rsidRPr="002004BE" w:rsidRDefault="009F4431" w:rsidP="009F4431">
      <w:pPr>
        <w:pStyle w:val="artikeltekst"/>
        <w:spacing w:before="0" w:after="0"/>
        <w:ind w:left="2127" w:hanging="709"/>
      </w:pPr>
      <w:r w:rsidRPr="002004BE">
        <w:lastRenderedPageBreak/>
        <w:t>14°</w:t>
      </w:r>
      <w:r w:rsidRPr="002004BE">
        <w:tab/>
        <w:t>competenties: de kennis, vaardigheden, persoonlijkheidskenmerken en attitudes die nodig zijn voor de uitoefening van een functie;</w:t>
      </w:r>
    </w:p>
    <w:p w14:paraId="0A79F5CF" w14:textId="77777777" w:rsidR="009F4431" w:rsidRPr="002004BE" w:rsidRDefault="009F4431" w:rsidP="009F4431">
      <w:pPr>
        <w:pStyle w:val="artikeltekst"/>
        <w:spacing w:before="0" w:after="0"/>
        <w:ind w:left="2127" w:hanging="709"/>
      </w:pPr>
      <w:r w:rsidRPr="002004BE">
        <w:t>15°</w:t>
      </w:r>
      <w:r w:rsidRPr="002004BE">
        <w:tab/>
        <w:t xml:space="preserve">voltijds en volledige prestaties: betrekking hebbend op een prestatie van achtendertig uur per week; </w:t>
      </w:r>
    </w:p>
    <w:p w14:paraId="03D7AF57" w14:textId="77777777" w:rsidR="009F4431" w:rsidRPr="002004BE" w:rsidRDefault="009F4431" w:rsidP="009F4431">
      <w:pPr>
        <w:pStyle w:val="artikeltekst"/>
        <w:spacing w:before="0" w:after="0"/>
        <w:ind w:left="2127" w:hanging="709"/>
      </w:pPr>
      <w:r w:rsidRPr="002004BE">
        <w:t>16°</w:t>
      </w:r>
      <w:r w:rsidRPr="002004BE">
        <w:tab/>
        <w:t>niveau: geheel van graden in de hiërarchie waarvoor eenzelfde onderwijspeil vereist is;</w:t>
      </w:r>
    </w:p>
    <w:p w14:paraId="046E5C5D" w14:textId="77777777" w:rsidR="00AC45B1" w:rsidRPr="002004BE" w:rsidRDefault="009F4431" w:rsidP="00553C42">
      <w:pPr>
        <w:pStyle w:val="artikeltekst"/>
        <w:spacing w:before="0" w:after="0"/>
        <w:ind w:left="2127" w:hanging="709"/>
      </w:pPr>
      <w:r w:rsidRPr="002004BE">
        <w:t xml:space="preserve">17° </w:t>
      </w:r>
      <w:r w:rsidRPr="002004BE">
        <w:tab/>
        <w:t>profiel: de essentiële karakteristieken va</w:t>
      </w:r>
      <w:smartTag w:uri="urn:schemas-microsoft-com:office:smarttags" w:element="PersonName">
        <w:r w:rsidRPr="002004BE">
          <w:t>n d</w:t>
        </w:r>
      </w:smartTag>
      <w:r w:rsidRPr="002004BE">
        <w:t>e functie qua niveau, opdr</w:t>
      </w:r>
      <w:smartTag w:uri="urn:schemas-microsoft-com:office:smarttags" w:element="PersonName">
        <w:r w:rsidRPr="002004BE">
          <w:t>ac</w:t>
        </w:r>
      </w:smartTag>
      <w:r w:rsidRPr="002004BE">
        <w:t>hten, vaardigheid en kwalificatie.</w:t>
      </w:r>
      <w:bookmarkStart w:id="51" w:name="OLE_LINK7"/>
      <w:bookmarkStart w:id="52" w:name="OLE_LINK8"/>
    </w:p>
    <w:bookmarkEnd w:id="51"/>
    <w:bookmarkEnd w:id="52"/>
    <w:p w14:paraId="18DA161C" w14:textId="77777777" w:rsidR="00BC075C" w:rsidRPr="00B97B9B" w:rsidRDefault="00BC075C" w:rsidP="00553C42">
      <w:pPr>
        <w:pStyle w:val="artikeltekst"/>
        <w:spacing w:before="0" w:after="0"/>
        <w:ind w:left="2127" w:hanging="709"/>
      </w:pPr>
      <w:r w:rsidRPr="00B97B9B">
        <w:t>18°</w:t>
      </w:r>
      <w:r w:rsidRPr="00B97B9B">
        <w:tab/>
        <w:t>DLB: het decreet van 22 december 2017 over het lokaal bestuur;</w:t>
      </w:r>
    </w:p>
    <w:p w14:paraId="018EF733" w14:textId="77777777" w:rsidR="009F4431" w:rsidRPr="00B97B9B" w:rsidRDefault="00BC075C" w:rsidP="00AC45B1">
      <w:pPr>
        <w:pStyle w:val="artikeltekst"/>
        <w:spacing w:before="0" w:after="0"/>
        <w:ind w:left="2127" w:hanging="709"/>
      </w:pPr>
      <w:r w:rsidRPr="00B97B9B">
        <w:t>19</w:t>
      </w:r>
      <w:r w:rsidR="009F4431" w:rsidRPr="00B97B9B">
        <w:t>°</w:t>
      </w:r>
      <w:r w:rsidR="009F4431" w:rsidRPr="00B97B9B">
        <w:tab/>
        <w:t>arbeidstijdwet: de wet van 14 december 2000 tot vaststelling van sommige aspecten van de organisatie van de arbeidstijd in de openbare sector;</w:t>
      </w:r>
    </w:p>
    <w:p w14:paraId="64AE0B3F" w14:textId="77777777" w:rsidR="009F4431" w:rsidRPr="00B97B9B" w:rsidRDefault="00BC075C" w:rsidP="009F4431">
      <w:pPr>
        <w:pStyle w:val="artikeltekst"/>
        <w:spacing w:before="0" w:after="0"/>
        <w:ind w:left="2127" w:hanging="709"/>
      </w:pPr>
      <w:r w:rsidRPr="00B97B9B">
        <w:t>20</w:t>
      </w:r>
      <w:r w:rsidR="009F4431" w:rsidRPr="00B97B9B">
        <w:t>°</w:t>
      </w:r>
      <w:r w:rsidR="009F4431" w:rsidRPr="00B97B9B">
        <w:tab/>
        <w:t>arbeidsovereenkomstenwet: wet van 3 juli 1978 betreffende de arbeidsovereenkomsten;</w:t>
      </w:r>
    </w:p>
    <w:p w14:paraId="03F25C6D" w14:textId="77777777" w:rsidR="009F4431" w:rsidRPr="00B97B9B" w:rsidRDefault="00BC075C" w:rsidP="009F4431">
      <w:pPr>
        <w:pStyle w:val="artikeltekst"/>
        <w:spacing w:before="0" w:after="0"/>
        <w:ind w:left="2127" w:hanging="709"/>
      </w:pPr>
      <w:r w:rsidRPr="00B97B9B">
        <w:t>21</w:t>
      </w:r>
      <w:r w:rsidR="009F4431" w:rsidRPr="00B97B9B">
        <w:t>°</w:t>
      </w:r>
      <w:r w:rsidR="009F4431" w:rsidRPr="00B97B9B">
        <w:tab/>
        <w:t>jaarlijkse vakantiewet werknemers: de gecoördineerde wetten van 28 juni 1971 betreffende de jaarlijkse vakantie van de werknemers.</w:t>
      </w:r>
    </w:p>
    <w:p w14:paraId="03D0717B" w14:textId="77777777" w:rsidR="00553C42" w:rsidRPr="00B97B9B" w:rsidRDefault="00BC075C" w:rsidP="00553C42">
      <w:pPr>
        <w:pStyle w:val="artikeltekst"/>
        <w:spacing w:before="0" w:after="0"/>
        <w:ind w:left="2127" w:hanging="709"/>
      </w:pPr>
      <w:r w:rsidRPr="00B97B9B">
        <w:t>22</w:t>
      </w:r>
      <w:r w:rsidR="00553C42" w:rsidRPr="00B97B9B">
        <w:t>°</w:t>
      </w:r>
      <w:r w:rsidR="00553C42" w:rsidRPr="00B97B9B">
        <w:tab/>
        <w:t>gezondheidsindex: het indexcijfer overeenkomstig de wet van 1 maart 1977 houdende inrichting van een stelsel waarbij sommige uitgaven in de overheidssector aan het indexcijfer van de consumptieprijzen van het rijk worden gekoppeld, gewijzigd bij het koninklijk besluit nr. 178 van 30 december 1982 en met behoud van de toepassing van artikel 2 van het koninklijk besluit van 24 december 1993 ter uitvoering van de wet van 6 januari 1989 tot vrijwaring van ’s lands concurrentievermogen. De toelagen, vergoedingen en sociale voordelen tegen 100% worden gekoppeld aan het spilindexcijfer 138,01;</w:t>
      </w:r>
    </w:p>
    <w:p w14:paraId="6E9E31C8" w14:textId="77777777" w:rsidR="00D12730" w:rsidRPr="00B97B9B" w:rsidRDefault="00BC075C" w:rsidP="00D12730">
      <w:pPr>
        <w:pStyle w:val="artikeltekst"/>
        <w:spacing w:before="0" w:after="0"/>
        <w:ind w:left="2127" w:hanging="709"/>
      </w:pPr>
      <w:r w:rsidRPr="00B97B9B">
        <w:t>23</w:t>
      </w:r>
      <w:r w:rsidR="00D12730" w:rsidRPr="00B97B9B">
        <w:t>°</w:t>
      </w:r>
      <w:r w:rsidR="00D12730" w:rsidRPr="00B97B9B">
        <w:tab/>
        <w:t>de rechtspositieregeling van het gemeentepersoneel: de plaatselijke rechtspositieregeling van het personeel van de gemeente die door het openbaar centrum voor maatschappelijk welzijn wordt bediend, vastgesteld met toepassing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w:t>
      </w:r>
      <w:r w:rsidR="00EC289A" w:rsidRPr="00B97B9B">
        <w:t>ra voor maatschappelijk welzijn;</w:t>
      </w:r>
    </w:p>
    <w:p w14:paraId="45E8A50A" w14:textId="77777777" w:rsidR="00EC289A" w:rsidRPr="00B97B9B" w:rsidRDefault="00BC075C" w:rsidP="00EC289A">
      <w:pPr>
        <w:pStyle w:val="artikeltekst"/>
        <w:spacing w:before="0" w:after="0"/>
        <w:ind w:left="2127" w:hanging="709"/>
      </w:pPr>
      <w:r w:rsidRPr="00B97B9B">
        <w:t>24</w:t>
      </w:r>
      <w:r w:rsidR="00EC289A" w:rsidRPr="00B97B9B">
        <w:t>°</w:t>
      </w:r>
      <w:r w:rsidR="00EC289A" w:rsidRPr="00B97B9B">
        <w:tab/>
        <w:t>BVR RPR: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w:t>
      </w:r>
    </w:p>
    <w:p w14:paraId="09105351" w14:textId="77777777" w:rsidR="00EC289A" w:rsidRPr="002004BE" w:rsidRDefault="00BC075C" w:rsidP="00EC289A">
      <w:pPr>
        <w:pStyle w:val="artikeltekst"/>
        <w:spacing w:before="0" w:after="0"/>
        <w:ind w:left="2127" w:hanging="709"/>
      </w:pPr>
      <w:r w:rsidRPr="00B97B9B">
        <w:t>25</w:t>
      </w:r>
      <w:r w:rsidR="00EC289A" w:rsidRPr="00B97B9B">
        <w:t>°</w:t>
      </w:r>
      <w:r w:rsidR="00EC289A" w:rsidRPr="00B97B9B">
        <w:tab/>
        <w:t>BVR RPR OCMW: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w:t>
      </w:r>
      <w:r w:rsidR="00EC289A" w:rsidRPr="002004BE">
        <w:t xml:space="preserve"> maatschappelijk welzijn.</w:t>
      </w:r>
    </w:p>
    <w:p w14:paraId="5259065E" w14:textId="77777777" w:rsidR="00EC289A" w:rsidRPr="002004BE" w:rsidRDefault="00EC289A" w:rsidP="00D12730">
      <w:pPr>
        <w:pStyle w:val="artikeltekst"/>
        <w:spacing w:before="0" w:after="0"/>
        <w:ind w:left="2127" w:hanging="709"/>
      </w:pPr>
    </w:p>
    <w:p w14:paraId="3C5629FA" w14:textId="77777777" w:rsidR="009F4431" w:rsidRPr="002004BE" w:rsidRDefault="009F4431" w:rsidP="009F4431">
      <w:pPr>
        <w:rPr>
          <w:rFonts w:ascii="Arial" w:hAnsi="Arial" w:cs="Arial"/>
        </w:rPr>
      </w:pPr>
      <w:r w:rsidRPr="002004BE">
        <w:br w:type="page"/>
      </w:r>
    </w:p>
    <w:p w14:paraId="50952FE4" w14:textId="77777777" w:rsidR="009F4431" w:rsidRPr="002004BE" w:rsidRDefault="009F4431" w:rsidP="009F4431">
      <w:pPr>
        <w:pStyle w:val="Kop1"/>
        <w:spacing w:before="0" w:after="0"/>
        <w:ind w:left="360" w:hanging="360"/>
        <w:jc w:val="both"/>
      </w:pPr>
      <w:bookmarkStart w:id="53" w:name="_Toc211230354"/>
      <w:bookmarkStart w:id="54" w:name="_Toc213057886"/>
      <w:bookmarkStart w:id="55" w:name="_Toc219792197"/>
      <w:bookmarkStart w:id="56" w:name="_Toc283363806"/>
      <w:bookmarkStart w:id="57" w:name="_Toc150871850"/>
      <w:r w:rsidRPr="002004BE">
        <w:lastRenderedPageBreak/>
        <w:t>Titel II. De personeelsformatie</w:t>
      </w:r>
      <w:bookmarkEnd w:id="53"/>
      <w:bookmarkEnd w:id="54"/>
      <w:bookmarkEnd w:id="55"/>
      <w:bookmarkEnd w:id="56"/>
      <w:bookmarkEnd w:id="57"/>
    </w:p>
    <w:p w14:paraId="065B1007" w14:textId="77777777" w:rsidR="009F4431" w:rsidRPr="002004BE" w:rsidRDefault="009F4431" w:rsidP="009F4431">
      <w:pPr>
        <w:pStyle w:val="Plattetekst21"/>
        <w:jc w:val="both"/>
        <w:rPr>
          <w:rFonts w:ascii="Arial" w:hAnsi="Arial" w:cs="Arial"/>
          <w:b/>
          <w:szCs w:val="24"/>
          <w:lang w:val="nl-BE"/>
        </w:rPr>
      </w:pPr>
    </w:p>
    <w:p w14:paraId="6E8299FB" w14:textId="77777777" w:rsidR="009F4431" w:rsidRPr="002004BE" w:rsidRDefault="009F4431" w:rsidP="009F4431">
      <w:pPr>
        <w:pStyle w:val="Plattetekst21"/>
        <w:jc w:val="both"/>
        <w:rPr>
          <w:rFonts w:ascii="Arial" w:hAnsi="Arial" w:cs="Arial"/>
          <w:b/>
          <w:szCs w:val="24"/>
          <w:lang w:val="nl-BE"/>
        </w:rPr>
      </w:pPr>
    </w:p>
    <w:p w14:paraId="235A304A" w14:textId="77777777" w:rsidR="009F4431" w:rsidRPr="002004BE" w:rsidRDefault="009F4431" w:rsidP="009F4431">
      <w:pPr>
        <w:pStyle w:val="artikelnummer"/>
        <w:spacing w:before="0" w:after="0"/>
      </w:pPr>
      <w:r w:rsidRPr="002004BE">
        <w:t xml:space="preserve">Art. 3. </w:t>
      </w:r>
    </w:p>
    <w:p w14:paraId="55FB5555" w14:textId="77777777" w:rsidR="009F4431" w:rsidRPr="002004BE" w:rsidRDefault="009F4431" w:rsidP="009F4431">
      <w:pPr>
        <w:pStyle w:val="artikeltekst"/>
        <w:spacing w:before="0" w:after="0"/>
      </w:pPr>
    </w:p>
    <w:p w14:paraId="26057E8A" w14:textId="77777777" w:rsidR="009F4431" w:rsidRPr="002004BE" w:rsidRDefault="006A71FB" w:rsidP="009F4431">
      <w:pPr>
        <w:pStyle w:val="artikeltekst"/>
        <w:spacing w:before="0" w:after="0"/>
      </w:pPr>
      <w:r w:rsidRPr="002004BE">
        <w:t>Nihil</w:t>
      </w:r>
      <w:r w:rsidR="00067E24">
        <w:t>.</w:t>
      </w:r>
    </w:p>
    <w:p w14:paraId="3BD433BF" w14:textId="77777777" w:rsidR="006A71FB" w:rsidRPr="002004BE" w:rsidRDefault="006A71FB" w:rsidP="009F4431">
      <w:pPr>
        <w:pStyle w:val="artikeltekst"/>
        <w:spacing w:before="0" w:after="0"/>
      </w:pPr>
    </w:p>
    <w:p w14:paraId="56D20864" w14:textId="77777777" w:rsidR="009F4431" w:rsidRPr="002004BE" w:rsidRDefault="009F4431" w:rsidP="009F4431">
      <w:pPr>
        <w:pStyle w:val="artikelnummer"/>
        <w:spacing w:before="0" w:after="0"/>
      </w:pPr>
      <w:r w:rsidRPr="002004BE">
        <w:t xml:space="preserve">Art. 4. </w:t>
      </w:r>
    </w:p>
    <w:p w14:paraId="5298D4A5" w14:textId="77777777" w:rsidR="009F4431" w:rsidRPr="002004BE" w:rsidRDefault="009F4431" w:rsidP="009F4431">
      <w:pPr>
        <w:pStyle w:val="artikeltekst"/>
        <w:spacing w:before="0" w:after="0"/>
      </w:pPr>
    </w:p>
    <w:p w14:paraId="4C22A27F" w14:textId="77777777" w:rsidR="009F4431" w:rsidRPr="002004BE" w:rsidRDefault="009F4431" w:rsidP="009F4431">
      <w:pPr>
        <w:pStyle w:val="artikeltekst"/>
        <w:spacing w:before="0" w:after="0"/>
      </w:pPr>
      <w:r w:rsidRPr="002004BE">
        <w:t>De personeelsformatie vermeldt per graad het aantal betrekkingen. Dat aantal wordt uitgedrukt in voltijdse equivalenten.</w:t>
      </w:r>
    </w:p>
    <w:p w14:paraId="67C0B2D5" w14:textId="77777777" w:rsidR="009F4431" w:rsidRPr="002004BE" w:rsidRDefault="009F4431" w:rsidP="009F4431">
      <w:pPr>
        <w:pStyle w:val="Plattetekst2"/>
        <w:jc w:val="both"/>
        <w:rPr>
          <w:rFonts w:ascii="Arial" w:hAnsi="Arial" w:cs="Arial"/>
          <w:color w:val="auto"/>
          <w:sz w:val="24"/>
          <w:szCs w:val="24"/>
        </w:rPr>
      </w:pPr>
    </w:p>
    <w:p w14:paraId="66998745" w14:textId="77777777" w:rsidR="009F4431" w:rsidRPr="002004BE" w:rsidRDefault="009F4431" w:rsidP="009F4431">
      <w:pPr>
        <w:pStyle w:val="artikelnummer"/>
        <w:spacing w:before="0" w:after="0"/>
      </w:pPr>
      <w:r w:rsidRPr="002004BE">
        <w:t xml:space="preserve">Art. 5. </w:t>
      </w:r>
    </w:p>
    <w:p w14:paraId="2AE73F81" w14:textId="77777777" w:rsidR="009F4431" w:rsidRPr="002004BE" w:rsidRDefault="009F4431" w:rsidP="009F4431">
      <w:pPr>
        <w:pStyle w:val="artikeltekst"/>
        <w:spacing w:before="0" w:after="0"/>
        <w:ind w:left="1440" w:hanging="731"/>
      </w:pPr>
    </w:p>
    <w:p w14:paraId="047BFEC0" w14:textId="77777777" w:rsidR="009F4431" w:rsidRPr="002004BE" w:rsidRDefault="009F4431" w:rsidP="003B3A83">
      <w:pPr>
        <w:pStyle w:val="artikeltekst"/>
        <w:spacing w:before="0" w:after="0"/>
        <w:ind w:left="1414" w:hanging="705"/>
      </w:pPr>
      <w:r w:rsidRPr="002004BE">
        <w:t>§1.</w:t>
      </w:r>
      <w:r w:rsidRPr="002004BE">
        <w:tab/>
        <w:t>De personeelsformatie geeft het onderscheid weer tussen de statutaire betrekkingen enerzijds en de contractuele betrekkingen anderzijds.</w:t>
      </w:r>
    </w:p>
    <w:p w14:paraId="23E8B8C9" w14:textId="77777777" w:rsidR="009F4431" w:rsidRPr="002004BE" w:rsidRDefault="009F4431" w:rsidP="003B3A83">
      <w:pPr>
        <w:pStyle w:val="artikeltekst"/>
        <w:spacing w:before="0" w:after="0"/>
        <w:ind w:left="1414"/>
      </w:pPr>
      <w:r w:rsidRPr="002004BE">
        <w:t xml:space="preserve">De contractuele betrekkingen behelzen zowel bestendige betrekkingen als tijdelijke betrekkingen die ingesteld worden voor projecten. </w:t>
      </w:r>
    </w:p>
    <w:p w14:paraId="3205B0DE" w14:textId="77777777" w:rsidR="009F4431" w:rsidRPr="002004BE" w:rsidRDefault="009F4431" w:rsidP="009F4431">
      <w:pPr>
        <w:pStyle w:val="artikeltekst"/>
        <w:spacing w:before="0" w:after="0"/>
        <w:ind w:left="1440"/>
      </w:pPr>
    </w:p>
    <w:p w14:paraId="1F5EF0D1" w14:textId="77777777" w:rsidR="009F4431" w:rsidRDefault="009F4431" w:rsidP="003B3A83">
      <w:pPr>
        <w:pStyle w:val="artikeltekst"/>
        <w:spacing w:before="0" w:after="0"/>
        <w:ind w:left="1414" w:hanging="705"/>
      </w:pPr>
      <w:r w:rsidRPr="002004BE">
        <w:t>§2.</w:t>
      </w:r>
      <w:r w:rsidRPr="002004BE">
        <w:tab/>
        <w:t>De personeelsformatie bevat ook de bezette statutaire betrekkingen die overtallig zijn of die het voorwerp zijn van een andere rangindeling binnen de personeelsformatie.</w:t>
      </w:r>
    </w:p>
    <w:p w14:paraId="1849564C" w14:textId="77777777" w:rsidR="009F4431" w:rsidRPr="002004BE" w:rsidRDefault="009F4431" w:rsidP="00926A74">
      <w:pPr>
        <w:pStyle w:val="artikeltekst"/>
        <w:tabs>
          <w:tab w:val="left" w:pos="1440"/>
        </w:tabs>
        <w:spacing w:before="0" w:after="0"/>
        <w:ind w:left="0"/>
      </w:pPr>
    </w:p>
    <w:p w14:paraId="50806951" w14:textId="77777777" w:rsidR="009F4431" w:rsidRPr="002004BE" w:rsidRDefault="006A71FB" w:rsidP="009F4431">
      <w:pPr>
        <w:pStyle w:val="artikelnummer"/>
        <w:spacing w:before="0" w:after="0"/>
      </w:pPr>
      <w:r w:rsidRPr="002004BE">
        <w:t>A</w:t>
      </w:r>
      <w:r w:rsidR="009F4431" w:rsidRPr="002004BE">
        <w:t xml:space="preserve">rt. 6. </w:t>
      </w:r>
    </w:p>
    <w:p w14:paraId="69551BBE" w14:textId="77777777" w:rsidR="009F4431" w:rsidRPr="002004BE" w:rsidRDefault="009F4431" w:rsidP="009F4431">
      <w:pPr>
        <w:pStyle w:val="artikeltekst"/>
        <w:spacing w:before="0" w:after="0"/>
      </w:pPr>
    </w:p>
    <w:p w14:paraId="011647A1" w14:textId="77777777" w:rsidR="009F4431" w:rsidRPr="002004BE" w:rsidRDefault="009F4431" w:rsidP="009F4431">
      <w:pPr>
        <w:pStyle w:val="artikeltekst"/>
        <w:spacing w:before="0" w:after="0"/>
      </w:pPr>
      <w:r w:rsidRPr="002004BE">
        <w:t>De graden worden ingedeeld in vijf niveaus. De niveaus stemmen, met uitzondering van de niveaus D en E, overeen met de minimale diplomavereiste van een bepaald onderwijsniveau die bij aanwerving wordt vereist.</w:t>
      </w:r>
    </w:p>
    <w:p w14:paraId="4EC6ABC7" w14:textId="77777777" w:rsidR="009F4431" w:rsidRPr="002004BE" w:rsidRDefault="009F4431" w:rsidP="009F4431">
      <w:pPr>
        <w:pStyle w:val="Plattetekst21"/>
        <w:jc w:val="both"/>
        <w:rPr>
          <w:rFonts w:ascii="Arial" w:hAnsi="Arial" w:cs="Arial"/>
          <w:szCs w:val="24"/>
        </w:rPr>
      </w:pPr>
      <w:r w:rsidRPr="002004BE">
        <w:rPr>
          <w:rFonts w:ascii="Arial" w:hAnsi="Arial" w:cs="Arial"/>
          <w:szCs w:val="24"/>
        </w:rPr>
        <w:t xml:space="preserve"> </w:t>
      </w:r>
    </w:p>
    <w:p w14:paraId="36B8C54A" w14:textId="77777777" w:rsidR="009F4431" w:rsidRPr="002004BE" w:rsidRDefault="009F4431" w:rsidP="009F4431">
      <w:pPr>
        <w:pStyle w:val="artikeltekst"/>
        <w:spacing w:before="0" w:after="0"/>
      </w:pPr>
      <w:r w:rsidRPr="002004BE">
        <w:t xml:space="preserve">De niveaus en de daarmee overeenstemmende diploma’s of getuigschriften zijn: </w:t>
      </w:r>
    </w:p>
    <w:p w14:paraId="69757E93" w14:textId="77777777" w:rsidR="009F4431" w:rsidRPr="002004BE" w:rsidRDefault="009F4431" w:rsidP="009F4431">
      <w:pPr>
        <w:pStyle w:val="artikeltekst"/>
        <w:spacing w:before="0" w:after="0"/>
      </w:pPr>
    </w:p>
    <w:p w14:paraId="5B85AD4F" w14:textId="77777777" w:rsidR="009F4431" w:rsidRPr="002004BE" w:rsidRDefault="009F4431" w:rsidP="009F4431">
      <w:pPr>
        <w:pStyle w:val="artikeltekst"/>
        <w:tabs>
          <w:tab w:val="left" w:pos="1418"/>
          <w:tab w:val="left" w:pos="2127"/>
        </w:tabs>
        <w:spacing w:before="0" w:after="0"/>
        <w:ind w:left="2127" w:hanging="1418"/>
      </w:pPr>
      <w:r w:rsidRPr="002004BE">
        <w:tab/>
        <w:t>1°</w:t>
      </w:r>
      <w:r w:rsidRPr="002004BE">
        <w:tab/>
        <w:t>niveau A: ofwel een masterdiploma, ofwel een diploma van het universitair onderwijs of een diploma van het hoger onderwijs van twee cycli dat gelijkgesteld werd met universitair onderwijs;</w:t>
      </w:r>
    </w:p>
    <w:p w14:paraId="32569CB9" w14:textId="77777777" w:rsidR="009F4431" w:rsidRPr="002004BE" w:rsidRDefault="009F4431" w:rsidP="009F4431">
      <w:pPr>
        <w:pStyle w:val="artikeltekst"/>
        <w:tabs>
          <w:tab w:val="left" w:pos="1440"/>
          <w:tab w:val="left" w:pos="2127"/>
        </w:tabs>
        <w:spacing w:before="0" w:after="0"/>
        <w:ind w:left="2127" w:hanging="1418"/>
      </w:pPr>
      <w:r w:rsidRPr="002004BE">
        <w:tab/>
        <w:t>2°</w:t>
      </w:r>
      <w:r w:rsidRPr="002004BE">
        <w:tab/>
        <w:t>niveau B: ofwel een bachelordiploma, ofwel een diploma van het hoger onderwijs van één cyclus of daarmee gelijkgesteld onderwijs;</w:t>
      </w:r>
    </w:p>
    <w:p w14:paraId="3FC723B3" w14:textId="77777777" w:rsidR="009F4431" w:rsidRPr="002004BE" w:rsidRDefault="009F4431" w:rsidP="009F4431">
      <w:pPr>
        <w:pStyle w:val="artikeltekst"/>
        <w:tabs>
          <w:tab w:val="left" w:pos="1440"/>
          <w:tab w:val="left" w:pos="2127"/>
        </w:tabs>
        <w:spacing w:before="0" w:after="0"/>
        <w:ind w:left="2127" w:hanging="1418"/>
      </w:pPr>
      <w:r w:rsidRPr="002004BE">
        <w:tab/>
        <w:t>3°</w:t>
      </w:r>
      <w:r w:rsidRPr="002004BE">
        <w:tab/>
        <w:t>niveau C: een diploma van het secundair onderwijs of daarmee gelijkgesteld onderwijs;</w:t>
      </w:r>
    </w:p>
    <w:p w14:paraId="55B1503C" w14:textId="77777777" w:rsidR="009F4431" w:rsidRPr="002004BE" w:rsidRDefault="009F4431" w:rsidP="009F4431">
      <w:pPr>
        <w:pStyle w:val="artikeltekst"/>
        <w:tabs>
          <w:tab w:val="left" w:pos="1440"/>
          <w:tab w:val="left" w:pos="2127"/>
        </w:tabs>
        <w:spacing w:before="0" w:after="0"/>
        <w:ind w:left="2127" w:hanging="1418"/>
      </w:pPr>
      <w:r w:rsidRPr="002004BE">
        <w:tab/>
        <w:t>4°</w:t>
      </w:r>
      <w:r w:rsidRPr="002004BE">
        <w:tab/>
        <w:t>niveau D: geen diplomavereiste, tenzij anders bepaald;</w:t>
      </w:r>
    </w:p>
    <w:p w14:paraId="0E5FEF35" w14:textId="77777777" w:rsidR="009F4431" w:rsidRPr="002004BE" w:rsidRDefault="009F4431" w:rsidP="009F4431">
      <w:pPr>
        <w:pStyle w:val="artikeltekst"/>
        <w:tabs>
          <w:tab w:val="left" w:pos="1440"/>
          <w:tab w:val="left" w:pos="2127"/>
        </w:tabs>
        <w:spacing w:before="0" w:after="0"/>
        <w:ind w:left="2127" w:hanging="1418"/>
      </w:pPr>
      <w:r w:rsidRPr="002004BE">
        <w:tab/>
        <w:t>5°</w:t>
      </w:r>
      <w:r w:rsidRPr="002004BE">
        <w:tab/>
        <w:t>niveau E: geen diplomavereiste.</w:t>
      </w:r>
    </w:p>
    <w:p w14:paraId="11687CD4" w14:textId="77777777" w:rsidR="009F4431" w:rsidRPr="002004BE" w:rsidRDefault="009F4431" w:rsidP="009F4431">
      <w:pPr>
        <w:pStyle w:val="artikeltekst"/>
        <w:tabs>
          <w:tab w:val="left" w:pos="1440"/>
          <w:tab w:val="left" w:pos="2160"/>
        </w:tabs>
        <w:spacing w:before="0" w:after="0"/>
      </w:pPr>
    </w:p>
    <w:p w14:paraId="708989CF" w14:textId="77777777" w:rsidR="00641E98" w:rsidRDefault="00641E98" w:rsidP="00641E98">
      <w:pPr>
        <w:pStyle w:val="artikeltekst"/>
        <w:spacing w:before="0" w:after="0"/>
      </w:pPr>
      <w:r w:rsidRPr="002D7339">
        <w:t>De lijst van erkende diploma’s of getuigenschriften per niveau wordt door de Vlaamse minister, bevoegd voor binnenlandse aangelegenheden, vastgesteld. Alleen de erkende diploma’s of getuigenschriften op die lijst komen bij aanwerving in aanmerking.</w:t>
      </w:r>
    </w:p>
    <w:p w14:paraId="6778BE43" w14:textId="77777777" w:rsidR="002D7339" w:rsidRDefault="002D7339" w:rsidP="002E2073">
      <w:pPr>
        <w:pStyle w:val="artikeltekst"/>
        <w:spacing w:before="0" w:after="0"/>
      </w:pPr>
    </w:p>
    <w:p w14:paraId="1E27F81E" w14:textId="77777777" w:rsidR="002E2073" w:rsidRPr="002004BE" w:rsidRDefault="002E2073" w:rsidP="002E2073">
      <w:pPr>
        <w:pStyle w:val="artikeltekst"/>
        <w:spacing w:before="0" w:after="0"/>
      </w:pPr>
      <w:r w:rsidRPr="002004BE">
        <w:t>Gelijkwaardige diploma’s komen eveneens in aanmerking.</w:t>
      </w:r>
    </w:p>
    <w:p w14:paraId="7E666053" w14:textId="77777777" w:rsidR="002E2073" w:rsidRPr="002004BE" w:rsidRDefault="002E2073" w:rsidP="002E2073">
      <w:pPr>
        <w:pStyle w:val="artikeltekst"/>
        <w:spacing w:before="0" w:after="0"/>
      </w:pPr>
    </w:p>
    <w:p w14:paraId="388A50A8" w14:textId="77777777" w:rsidR="002E2073" w:rsidRPr="002004BE" w:rsidRDefault="002E2073" w:rsidP="002E2073">
      <w:pPr>
        <w:pStyle w:val="artikeltekst"/>
        <w:spacing w:before="0" w:after="0"/>
      </w:pPr>
      <w:r w:rsidRPr="002004BE">
        <w:lastRenderedPageBreak/>
        <w:t>De kandidaten leveren het bewijs van de gelijkstelling of gelijkwaardigheid.</w:t>
      </w:r>
    </w:p>
    <w:p w14:paraId="2D45044A" w14:textId="77777777" w:rsidR="009F4431" w:rsidRPr="002004BE" w:rsidRDefault="009F4431" w:rsidP="009F4431">
      <w:pPr>
        <w:pStyle w:val="artikeltekst"/>
        <w:tabs>
          <w:tab w:val="left" w:pos="1440"/>
          <w:tab w:val="left" w:pos="2160"/>
        </w:tabs>
        <w:spacing w:before="0" w:after="0"/>
      </w:pPr>
    </w:p>
    <w:p w14:paraId="4BC25AC2" w14:textId="77777777" w:rsidR="009F4431" w:rsidRPr="002004BE" w:rsidRDefault="009F4431" w:rsidP="009F4431">
      <w:pPr>
        <w:pStyle w:val="artikelnummer"/>
        <w:spacing w:before="0" w:after="0"/>
      </w:pPr>
      <w:r w:rsidRPr="002004BE">
        <w:t xml:space="preserve">Art. 7. </w:t>
      </w:r>
    </w:p>
    <w:p w14:paraId="7A209013" w14:textId="77777777" w:rsidR="009F4431" w:rsidRPr="002004BE" w:rsidRDefault="009F4431" w:rsidP="009F4431">
      <w:pPr>
        <w:pStyle w:val="artikeltekst"/>
        <w:spacing w:before="0" w:after="0"/>
      </w:pPr>
    </w:p>
    <w:p w14:paraId="4E4433AB" w14:textId="77777777" w:rsidR="009F4431" w:rsidRPr="002004BE" w:rsidRDefault="009F4431" w:rsidP="009F4431">
      <w:pPr>
        <w:pStyle w:val="artikeltekst"/>
        <w:spacing w:before="0" w:after="0"/>
      </w:pPr>
      <w:r w:rsidRPr="002004BE">
        <w:t>Per niveau worden de graden hiërarchisch gerangschikt in rangen. Elke rang wordt aangeduid met twee of drie letters. De hoofdletter geeft het niveau aan, de kleine letter situeert de rang in dat niveau. De rangen geven het relatieve gewicht van de betrekkingen binnen het niveau weer.</w:t>
      </w:r>
    </w:p>
    <w:p w14:paraId="297F103F" w14:textId="77777777" w:rsidR="009F4431" w:rsidRPr="002004BE" w:rsidRDefault="009F4431" w:rsidP="009F4431">
      <w:pPr>
        <w:pStyle w:val="Plattetekst21"/>
        <w:jc w:val="both"/>
        <w:rPr>
          <w:rFonts w:ascii="Arial" w:hAnsi="Arial" w:cs="Arial"/>
          <w:szCs w:val="24"/>
        </w:rPr>
      </w:pPr>
    </w:p>
    <w:p w14:paraId="0A9F14A9" w14:textId="77777777" w:rsidR="009F4431" w:rsidRPr="002004BE" w:rsidRDefault="009F4431" w:rsidP="009F4431">
      <w:pPr>
        <w:pStyle w:val="artikeltekst"/>
        <w:spacing w:before="0" w:after="0"/>
      </w:pPr>
      <w:r w:rsidRPr="002004BE">
        <w:t xml:space="preserve">De rangen per niveau zijn: </w:t>
      </w:r>
    </w:p>
    <w:p w14:paraId="13E84DB8" w14:textId="77777777" w:rsidR="009F4431" w:rsidRPr="002004BE" w:rsidRDefault="009F4431" w:rsidP="009F4431">
      <w:pPr>
        <w:pStyle w:val="Plattetekst21"/>
        <w:jc w:val="both"/>
        <w:rPr>
          <w:rFonts w:ascii="Arial" w:hAnsi="Arial" w:cs="Arial"/>
          <w:szCs w:val="24"/>
        </w:rPr>
      </w:pPr>
    </w:p>
    <w:p w14:paraId="51FA59C5" w14:textId="77777777" w:rsidR="009F4431" w:rsidRPr="002004BE" w:rsidRDefault="009F4431" w:rsidP="009F4431">
      <w:pPr>
        <w:pStyle w:val="artikeltekst"/>
        <w:tabs>
          <w:tab w:val="left" w:pos="1440"/>
          <w:tab w:val="left" w:pos="2127"/>
        </w:tabs>
        <w:spacing w:before="0" w:after="0"/>
      </w:pPr>
      <w:r w:rsidRPr="002004BE">
        <w:tab/>
        <w:t>1°</w:t>
      </w:r>
      <w:r w:rsidRPr="002004BE">
        <w:tab/>
        <w:t>in niveau A:</w:t>
      </w:r>
    </w:p>
    <w:p w14:paraId="0C52B0D0" w14:textId="77777777" w:rsidR="009F4431" w:rsidRPr="002004BE" w:rsidRDefault="009F4431" w:rsidP="009F4431">
      <w:pPr>
        <w:pStyle w:val="artikeltekst"/>
        <w:tabs>
          <w:tab w:val="left" w:pos="1440"/>
          <w:tab w:val="left" w:pos="1980"/>
        </w:tabs>
        <w:spacing w:before="0" w:after="0"/>
      </w:pPr>
    </w:p>
    <w:p w14:paraId="5B55D1A9" w14:textId="77777777" w:rsidR="009F4431" w:rsidRPr="002004BE" w:rsidRDefault="009F4431" w:rsidP="009F4431">
      <w:pPr>
        <w:pStyle w:val="artikeltekst"/>
        <w:tabs>
          <w:tab w:val="left" w:pos="1440"/>
          <w:tab w:val="left" w:pos="1980"/>
          <w:tab w:val="left" w:pos="2835"/>
        </w:tabs>
        <w:spacing w:before="0" w:after="0"/>
        <w:ind w:left="2127"/>
      </w:pPr>
      <w:r w:rsidRPr="002004BE">
        <w:t>a)</w:t>
      </w:r>
      <w:r w:rsidRPr="002004BE">
        <w:tab/>
        <w:t>voor de basisgraad: Av;</w:t>
      </w:r>
    </w:p>
    <w:p w14:paraId="06591FC8" w14:textId="77777777" w:rsidR="009F4431" w:rsidRPr="002004BE" w:rsidRDefault="009F4431" w:rsidP="009F4431">
      <w:pPr>
        <w:pStyle w:val="artikeltekst"/>
        <w:spacing w:before="0" w:after="0"/>
      </w:pPr>
    </w:p>
    <w:p w14:paraId="2424F7E7" w14:textId="77777777" w:rsidR="009F4431" w:rsidRPr="002004BE" w:rsidRDefault="009F4431" w:rsidP="009F4431">
      <w:pPr>
        <w:pStyle w:val="artikeltekst"/>
        <w:tabs>
          <w:tab w:val="left" w:pos="1440"/>
          <w:tab w:val="left" w:pos="2127"/>
        </w:tabs>
        <w:spacing w:before="0" w:after="0"/>
      </w:pPr>
      <w:r w:rsidRPr="002004BE">
        <w:tab/>
        <w:t>2°</w:t>
      </w:r>
      <w:r w:rsidRPr="002004BE">
        <w:tab/>
        <w:t>in niveau B:</w:t>
      </w:r>
    </w:p>
    <w:p w14:paraId="39470DE5" w14:textId="77777777" w:rsidR="009F4431" w:rsidRPr="002004BE" w:rsidRDefault="009F4431" w:rsidP="009F4431">
      <w:pPr>
        <w:pStyle w:val="artikeltekst"/>
        <w:tabs>
          <w:tab w:val="left" w:pos="1440"/>
          <w:tab w:val="left" w:pos="1980"/>
        </w:tabs>
        <w:spacing w:before="0" w:after="0"/>
      </w:pPr>
    </w:p>
    <w:p w14:paraId="75ECCDC6" w14:textId="77777777" w:rsidR="009F4431" w:rsidRPr="002004BE" w:rsidRDefault="009F4431" w:rsidP="009F4431">
      <w:pPr>
        <w:pStyle w:val="artikeltekst"/>
        <w:tabs>
          <w:tab w:val="left" w:pos="2835"/>
        </w:tabs>
        <w:spacing w:before="0" w:after="0"/>
        <w:ind w:left="2127" w:hanging="1418"/>
      </w:pPr>
      <w:r w:rsidRPr="002004BE">
        <w:tab/>
        <w:t>a)</w:t>
      </w:r>
      <w:r w:rsidRPr="002004BE">
        <w:tab/>
        <w:t>voor de basisgraad: Bv;</w:t>
      </w:r>
    </w:p>
    <w:p w14:paraId="189F1EFE" w14:textId="77777777" w:rsidR="00C12503" w:rsidRPr="002004BE" w:rsidRDefault="009F4431" w:rsidP="009F4431">
      <w:pPr>
        <w:pStyle w:val="artikeltekst"/>
        <w:tabs>
          <w:tab w:val="left" w:pos="2835"/>
        </w:tabs>
        <w:spacing w:before="0" w:after="0"/>
        <w:ind w:left="2127" w:hanging="1418"/>
      </w:pPr>
      <w:r w:rsidRPr="002004BE">
        <w:tab/>
        <w:t>b)</w:t>
      </w:r>
      <w:r w:rsidRPr="002004BE">
        <w:tab/>
        <w:t>voor de hogere graad: Bx</w:t>
      </w:r>
      <w:r w:rsidR="00C12503" w:rsidRPr="002004BE">
        <w:t>;</w:t>
      </w:r>
    </w:p>
    <w:p w14:paraId="2B74A5B4" w14:textId="77777777" w:rsidR="009F4431" w:rsidRPr="002004BE" w:rsidRDefault="00C12503" w:rsidP="009F4431">
      <w:pPr>
        <w:pStyle w:val="artikeltekst"/>
        <w:tabs>
          <w:tab w:val="left" w:pos="2835"/>
        </w:tabs>
        <w:spacing w:before="0" w:after="0"/>
        <w:ind w:left="2127" w:hanging="1418"/>
      </w:pPr>
      <w:r w:rsidRPr="002004BE">
        <w:tab/>
        <w:t>c)</w:t>
      </w:r>
      <w:r w:rsidRPr="002004BE">
        <w:tab/>
        <w:t>voor de hogere graad van rusthuisdirecteur: Bz</w:t>
      </w:r>
      <w:r w:rsidR="009F4431" w:rsidRPr="002004BE">
        <w:t>.</w:t>
      </w:r>
    </w:p>
    <w:p w14:paraId="3505C368" w14:textId="77777777" w:rsidR="009F4431" w:rsidRPr="002004BE" w:rsidRDefault="009F4431" w:rsidP="009F4431">
      <w:pPr>
        <w:pStyle w:val="artikeltekst"/>
        <w:spacing w:before="0" w:after="0"/>
      </w:pPr>
    </w:p>
    <w:p w14:paraId="39263E87" w14:textId="77777777" w:rsidR="009F4431" w:rsidRPr="002004BE" w:rsidRDefault="009F4431" w:rsidP="009F4431">
      <w:pPr>
        <w:pStyle w:val="artikeltekst"/>
        <w:tabs>
          <w:tab w:val="left" w:pos="1440"/>
          <w:tab w:val="left" w:pos="2127"/>
        </w:tabs>
        <w:spacing w:before="0" w:after="0"/>
      </w:pPr>
      <w:r w:rsidRPr="002004BE">
        <w:tab/>
        <w:t>3°</w:t>
      </w:r>
      <w:r w:rsidRPr="002004BE">
        <w:tab/>
        <w:t>in niveau C:</w:t>
      </w:r>
    </w:p>
    <w:p w14:paraId="0B39A168" w14:textId="77777777" w:rsidR="009F4431" w:rsidRPr="002004BE" w:rsidRDefault="009F4431" w:rsidP="009F4431">
      <w:pPr>
        <w:pStyle w:val="artikeltekst"/>
        <w:tabs>
          <w:tab w:val="left" w:pos="1440"/>
          <w:tab w:val="left" w:pos="1980"/>
        </w:tabs>
        <w:spacing w:before="0" w:after="0"/>
      </w:pPr>
    </w:p>
    <w:p w14:paraId="3CF1B686" w14:textId="77777777" w:rsidR="009F4431" w:rsidRPr="002004BE" w:rsidRDefault="009F4431" w:rsidP="009F4431">
      <w:pPr>
        <w:pStyle w:val="artikeltekst"/>
        <w:tabs>
          <w:tab w:val="left" w:pos="2127"/>
          <w:tab w:val="left" w:pos="2340"/>
        </w:tabs>
        <w:spacing w:before="0" w:after="0"/>
        <w:ind w:left="2340" w:hanging="1631"/>
      </w:pPr>
      <w:r w:rsidRPr="002004BE">
        <w:tab/>
        <w:t>a)</w:t>
      </w:r>
      <w:r w:rsidRPr="002004BE">
        <w:tab/>
      </w:r>
      <w:r w:rsidRPr="002004BE">
        <w:tab/>
        <w:t>voor de basisgraad: Cv</w:t>
      </w:r>
      <w:r w:rsidR="00C12503" w:rsidRPr="002004BE">
        <w:t>;</w:t>
      </w:r>
    </w:p>
    <w:p w14:paraId="1FF3FECF" w14:textId="77777777" w:rsidR="009F4431" w:rsidRPr="002004BE" w:rsidRDefault="009F4431" w:rsidP="009F4431">
      <w:pPr>
        <w:pStyle w:val="artikeltekst"/>
        <w:tabs>
          <w:tab w:val="left" w:pos="2127"/>
          <w:tab w:val="left" w:pos="2340"/>
        </w:tabs>
        <w:spacing w:before="0" w:after="0"/>
        <w:ind w:left="2340" w:hanging="1631"/>
      </w:pPr>
      <w:r w:rsidRPr="002004BE">
        <w:tab/>
        <w:t>b)</w:t>
      </w:r>
      <w:r w:rsidRPr="002004BE">
        <w:tab/>
      </w:r>
      <w:r w:rsidRPr="002004BE">
        <w:tab/>
        <w:t>voor de hogere graad: Cx.</w:t>
      </w:r>
    </w:p>
    <w:p w14:paraId="6E8313A7" w14:textId="77777777" w:rsidR="009F4431" w:rsidRPr="002004BE" w:rsidRDefault="009F4431" w:rsidP="009F4431">
      <w:pPr>
        <w:pStyle w:val="artikeltekst"/>
        <w:spacing w:before="0" w:after="0"/>
      </w:pPr>
    </w:p>
    <w:p w14:paraId="3595E04F" w14:textId="77777777" w:rsidR="009F4431" w:rsidRPr="002004BE" w:rsidRDefault="009F4431" w:rsidP="009F4431">
      <w:pPr>
        <w:pStyle w:val="artikeltekst"/>
        <w:tabs>
          <w:tab w:val="left" w:pos="1440"/>
          <w:tab w:val="left" w:pos="2127"/>
        </w:tabs>
        <w:spacing w:before="0" w:after="0"/>
      </w:pPr>
      <w:r w:rsidRPr="002004BE">
        <w:tab/>
        <w:t>4°</w:t>
      </w:r>
      <w:r w:rsidRPr="002004BE">
        <w:tab/>
        <w:t>in niveau D:</w:t>
      </w:r>
    </w:p>
    <w:p w14:paraId="51CB0D3E" w14:textId="77777777" w:rsidR="009F4431" w:rsidRPr="002004BE" w:rsidRDefault="009F4431" w:rsidP="009F4431">
      <w:pPr>
        <w:pStyle w:val="artikeltekst"/>
        <w:tabs>
          <w:tab w:val="left" w:pos="1440"/>
          <w:tab w:val="left" w:pos="1980"/>
        </w:tabs>
        <w:spacing w:before="0" w:after="0"/>
      </w:pPr>
    </w:p>
    <w:p w14:paraId="75C7D57E" w14:textId="77777777" w:rsidR="009F4431" w:rsidRPr="002004BE" w:rsidRDefault="009F4431" w:rsidP="009F4431">
      <w:pPr>
        <w:pStyle w:val="artikeltekst"/>
        <w:tabs>
          <w:tab w:val="left" w:pos="2127"/>
          <w:tab w:val="left" w:pos="2340"/>
        </w:tabs>
        <w:spacing w:before="0" w:after="0"/>
        <w:ind w:left="2340" w:hanging="1631"/>
      </w:pPr>
      <w:r w:rsidRPr="002004BE">
        <w:tab/>
        <w:t>a)</w:t>
      </w:r>
      <w:r w:rsidRPr="002004BE">
        <w:tab/>
      </w:r>
      <w:r w:rsidRPr="002004BE">
        <w:tab/>
        <w:t>voor de basisgraad: Dv;</w:t>
      </w:r>
    </w:p>
    <w:p w14:paraId="0E56380A" w14:textId="77777777" w:rsidR="009F4431" w:rsidRPr="002004BE" w:rsidRDefault="009F4431" w:rsidP="009F4431">
      <w:pPr>
        <w:pStyle w:val="artikeltekst"/>
        <w:tabs>
          <w:tab w:val="left" w:pos="2127"/>
          <w:tab w:val="left" w:pos="2340"/>
        </w:tabs>
        <w:spacing w:before="0" w:after="0"/>
        <w:ind w:left="2340" w:hanging="1631"/>
      </w:pPr>
      <w:r w:rsidRPr="002004BE">
        <w:tab/>
        <w:t>b)</w:t>
      </w:r>
      <w:r w:rsidRPr="002004BE">
        <w:tab/>
      </w:r>
      <w:r w:rsidRPr="002004BE">
        <w:tab/>
        <w:t>voor de hogere technische graad: Dx.</w:t>
      </w:r>
    </w:p>
    <w:p w14:paraId="1CB09573" w14:textId="77777777" w:rsidR="009F4431" w:rsidRPr="002004BE" w:rsidRDefault="009F4431" w:rsidP="009F4431">
      <w:pPr>
        <w:pStyle w:val="artikeltekst"/>
        <w:spacing w:before="0" w:after="0"/>
      </w:pPr>
    </w:p>
    <w:p w14:paraId="3D6230FF" w14:textId="77777777" w:rsidR="009F4431" w:rsidRPr="002004BE" w:rsidRDefault="009F4431" w:rsidP="009F4431">
      <w:pPr>
        <w:pStyle w:val="artikeltekst"/>
        <w:tabs>
          <w:tab w:val="left" w:pos="1440"/>
          <w:tab w:val="left" w:pos="2127"/>
        </w:tabs>
        <w:spacing w:before="0" w:after="0"/>
      </w:pPr>
      <w:r w:rsidRPr="002004BE">
        <w:tab/>
        <w:t>5°</w:t>
      </w:r>
      <w:r w:rsidRPr="002004BE">
        <w:tab/>
        <w:t>in niveau E: Ev.</w:t>
      </w:r>
    </w:p>
    <w:p w14:paraId="7AFE86C4" w14:textId="77777777" w:rsidR="009F4431" w:rsidRPr="002004BE" w:rsidRDefault="009F4431" w:rsidP="009F4431">
      <w:pPr>
        <w:pStyle w:val="Plattetekst21"/>
        <w:jc w:val="both"/>
        <w:rPr>
          <w:rFonts w:ascii="Arial" w:hAnsi="Arial" w:cs="Arial"/>
          <w:szCs w:val="24"/>
        </w:rPr>
      </w:pPr>
    </w:p>
    <w:p w14:paraId="11850F22" w14:textId="77777777" w:rsidR="009F4431" w:rsidRPr="002004BE" w:rsidRDefault="009F4431" w:rsidP="009F4431">
      <w:pPr>
        <w:pStyle w:val="artikeltekst"/>
        <w:spacing w:before="0" w:after="0"/>
      </w:pPr>
      <w:r w:rsidRPr="002004BE">
        <w:t>Er kunnen geen andere rangen ingesteld worden.</w:t>
      </w:r>
    </w:p>
    <w:p w14:paraId="38A23DA1" w14:textId="77777777" w:rsidR="009F4431" w:rsidRPr="002004BE" w:rsidRDefault="009F4431" w:rsidP="009F4431">
      <w:pPr>
        <w:pStyle w:val="artikeltekst"/>
        <w:spacing w:before="0" w:after="0"/>
      </w:pPr>
    </w:p>
    <w:p w14:paraId="43231EC2" w14:textId="77777777" w:rsidR="009F4431" w:rsidRPr="002004BE" w:rsidRDefault="009F4431" w:rsidP="009F4431">
      <w:pPr>
        <w:pStyle w:val="artikeltekst"/>
        <w:spacing w:before="0" w:after="0"/>
      </w:pPr>
      <w:r w:rsidRPr="002004BE">
        <w:t xml:space="preserve">Een betrekking wordt in een graad gesitueerd op basis van de functiebeschrijving. </w:t>
      </w:r>
    </w:p>
    <w:p w14:paraId="355FC714" w14:textId="77777777" w:rsidR="009F4431" w:rsidRPr="002004BE" w:rsidRDefault="009F4431" w:rsidP="009F4431">
      <w:pPr>
        <w:pStyle w:val="artikeltekst"/>
        <w:spacing w:before="0" w:after="0"/>
      </w:pPr>
    </w:p>
    <w:p w14:paraId="3665127F" w14:textId="77777777" w:rsidR="009F4431" w:rsidRPr="002004BE" w:rsidRDefault="009F4431" w:rsidP="009F4431">
      <w:pPr>
        <w:pStyle w:val="artikeltekst"/>
        <w:spacing w:before="0" w:after="0"/>
      </w:pPr>
    </w:p>
    <w:p w14:paraId="5E836FDF" w14:textId="77777777" w:rsidR="009F4431" w:rsidRPr="002004BE" w:rsidRDefault="009F4431" w:rsidP="009F4431">
      <w:pPr>
        <w:rPr>
          <w:rFonts w:ascii="Arial" w:hAnsi="Arial" w:cs="Arial"/>
        </w:rPr>
      </w:pPr>
    </w:p>
    <w:p w14:paraId="7367A0C4" w14:textId="77777777" w:rsidR="009F4431" w:rsidRPr="002004BE" w:rsidRDefault="009F4431" w:rsidP="009F4431">
      <w:pPr>
        <w:pStyle w:val="Plattetekst21"/>
        <w:jc w:val="both"/>
        <w:rPr>
          <w:rFonts w:ascii="Arial" w:hAnsi="Arial" w:cs="Arial"/>
          <w:szCs w:val="24"/>
        </w:rPr>
      </w:pPr>
    </w:p>
    <w:p w14:paraId="698F687A" w14:textId="77777777" w:rsidR="009F4431" w:rsidRPr="002004BE" w:rsidRDefault="009F4431" w:rsidP="009F4431">
      <w:pPr>
        <w:pStyle w:val="Plattetekst21"/>
        <w:jc w:val="both"/>
        <w:rPr>
          <w:rFonts w:ascii="Arial" w:hAnsi="Arial" w:cs="Arial"/>
          <w:szCs w:val="24"/>
        </w:rPr>
      </w:pPr>
    </w:p>
    <w:p w14:paraId="3DA7F21A" w14:textId="77777777" w:rsidR="009F4431" w:rsidRPr="00AF01C7" w:rsidRDefault="002E2073" w:rsidP="00AF01C7">
      <w:pPr>
        <w:jc w:val="left"/>
        <w:rPr>
          <w:rFonts w:ascii="Arial" w:hAnsi="Arial" w:cs="Arial"/>
          <w:lang w:val="nl-NL" w:eastAsia="nl-NL"/>
        </w:rPr>
      </w:pPr>
      <w:r w:rsidRPr="002004BE">
        <w:rPr>
          <w:rFonts w:ascii="Arial" w:hAnsi="Arial" w:cs="Arial"/>
        </w:rPr>
        <w:br w:type="page"/>
      </w:r>
    </w:p>
    <w:p w14:paraId="6EFFAADB" w14:textId="77777777" w:rsidR="009F4431" w:rsidRPr="002004BE" w:rsidRDefault="009F4431" w:rsidP="009F4431">
      <w:pPr>
        <w:pStyle w:val="Kop1"/>
        <w:pBdr>
          <w:bottom w:val="single" w:sz="4" w:space="0" w:color="auto" w:shadow="1"/>
        </w:pBdr>
        <w:spacing w:before="0" w:after="0"/>
        <w:ind w:left="360" w:hanging="360"/>
        <w:jc w:val="both"/>
      </w:pPr>
      <w:bookmarkStart w:id="58" w:name="_Toc211230355"/>
      <w:bookmarkStart w:id="59" w:name="_Toc213057887"/>
      <w:bookmarkStart w:id="60" w:name="_Toc219792198"/>
      <w:bookmarkStart w:id="61" w:name="_Toc283363807"/>
      <w:bookmarkStart w:id="62" w:name="_Toc150871851"/>
      <w:r w:rsidRPr="002004BE">
        <w:lastRenderedPageBreak/>
        <w:t>Titel III. De loopbaan</w:t>
      </w:r>
      <w:bookmarkEnd w:id="58"/>
      <w:bookmarkEnd w:id="59"/>
      <w:bookmarkEnd w:id="60"/>
      <w:bookmarkEnd w:id="61"/>
      <w:bookmarkEnd w:id="62"/>
    </w:p>
    <w:p w14:paraId="614A8479" w14:textId="77777777" w:rsidR="009F4431" w:rsidRPr="002004BE" w:rsidRDefault="009F4431" w:rsidP="009F4431">
      <w:pPr>
        <w:pStyle w:val="Kop2"/>
        <w:spacing w:before="0" w:after="0"/>
        <w:rPr>
          <w:i w:val="0"/>
        </w:rPr>
      </w:pPr>
    </w:p>
    <w:p w14:paraId="02C90BF9" w14:textId="77777777" w:rsidR="009F4431" w:rsidRPr="002004BE" w:rsidRDefault="009F4431" w:rsidP="009F4431"/>
    <w:p w14:paraId="75DD0627" w14:textId="77777777" w:rsidR="009F4431" w:rsidRPr="002004BE" w:rsidRDefault="009F4431" w:rsidP="009F4431">
      <w:pPr>
        <w:pStyle w:val="Kop2"/>
        <w:spacing w:before="0" w:after="0"/>
      </w:pPr>
      <w:bookmarkStart w:id="63" w:name="_Toc211230356"/>
      <w:bookmarkStart w:id="64" w:name="_Toc213057888"/>
      <w:bookmarkStart w:id="65" w:name="_Toc219792199"/>
      <w:bookmarkStart w:id="66" w:name="_Toc283363808"/>
      <w:bookmarkStart w:id="67" w:name="_Toc150871852"/>
      <w:r w:rsidRPr="002004BE">
        <w:t>Hoofdstuk I. De procedures voor de vervulling van betrekkingen</w:t>
      </w:r>
      <w:bookmarkEnd w:id="63"/>
      <w:bookmarkEnd w:id="64"/>
      <w:bookmarkEnd w:id="65"/>
      <w:bookmarkEnd w:id="66"/>
      <w:bookmarkEnd w:id="67"/>
    </w:p>
    <w:p w14:paraId="3B41F6F0" w14:textId="77777777" w:rsidR="009F4431" w:rsidRPr="002004BE" w:rsidRDefault="009F4431" w:rsidP="009F4431">
      <w:pPr>
        <w:pStyle w:val="Plattetekst21"/>
        <w:tabs>
          <w:tab w:val="left" w:pos="1134"/>
        </w:tabs>
        <w:jc w:val="both"/>
        <w:rPr>
          <w:rFonts w:ascii="Arial" w:hAnsi="Arial" w:cs="Arial"/>
          <w:szCs w:val="24"/>
        </w:rPr>
      </w:pPr>
    </w:p>
    <w:p w14:paraId="6CAB2DD3" w14:textId="77777777" w:rsidR="009F4431" w:rsidRPr="002004BE" w:rsidRDefault="009F4431" w:rsidP="009F4431">
      <w:pPr>
        <w:pStyle w:val="artikelnummer"/>
        <w:spacing w:before="0" w:after="0"/>
      </w:pPr>
      <w:r w:rsidRPr="002004BE">
        <w:t xml:space="preserve">Art. 8. </w:t>
      </w:r>
    </w:p>
    <w:p w14:paraId="7E09F348" w14:textId="77777777" w:rsidR="009F4431" w:rsidRPr="002004BE" w:rsidRDefault="009F4431" w:rsidP="009F4431">
      <w:pPr>
        <w:pStyle w:val="artikeltekst"/>
        <w:tabs>
          <w:tab w:val="left" w:pos="1440"/>
        </w:tabs>
        <w:spacing w:before="0" w:after="0"/>
        <w:ind w:left="1440" w:hanging="731"/>
      </w:pPr>
    </w:p>
    <w:p w14:paraId="5EC70645" w14:textId="77777777" w:rsidR="009F4431" w:rsidRPr="002004BE" w:rsidRDefault="009F4431" w:rsidP="003B3A83">
      <w:pPr>
        <w:pStyle w:val="artikeltekst"/>
        <w:tabs>
          <w:tab w:val="left" w:pos="709"/>
        </w:tabs>
        <w:spacing w:before="0" w:after="0"/>
        <w:ind w:left="1414" w:hanging="705"/>
      </w:pPr>
      <w:r w:rsidRPr="002004BE">
        <w:t>§1.</w:t>
      </w:r>
      <w:r w:rsidRPr="002004BE">
        <w:tab/>
        <w:t>Met behoud van de toepassing van de specifieke regels per procedure wordt een vacante betrekking, ongeacht haar rangindeling, vervuld op een van de volgende manieren:</w:t>
      </w:r>
    </w:p>
    <w:p w14:paraId="14485B50" w14:textId="77777777" w:rsidR="009F4431" w:rsidRPr="002004BE" w:rsidRDefault="009F4431" w:rsidP="009F4431">
      <w:pPr>
        <w:pStyle w:val="artikeltekst"/>
        <w:tabs>
          <w:tab w:val="left" w:pos="709"/>
        </w:tabs>
        <w:spacing w:before="0" w:after="0"/>
      </w:pPr>
    </w:p>
    <w:p w14:paraId="36E3C229" w14:textId="77777777" w:rsidR="009F4431" w:rsidRPr="002004BE" w:rsidRDefault="009F4431" w:rsidP="009F4431">
      <w:pPr>
        <w:pStyle w:val="artikeltekst"/>
        <w:tabs>
          <w:tab w:val="left" w:pos="1440"/>
          <w:tab w:val="left" w:pos="1980"/>
        </w:tabs>
        <w:spacing w:before="0" w:after="0"/>
        <w:ind w:left="2127" w:hanging="709"/>
      </w:pPr>
      <w:r w:rsidRPr="002004BE">
        <w:t>1°</w:t>
      </w:r>
      <w:r w:rsidRPr="002004BE">
        <w:tab/>
        <w:t>door een aanwervingsprocedure;</w:t>
      </w:r>
    </w:p>
    <w:p w14:paraId="5A9C7E47" w14:textId="77777777" w:rsidR="009F4431" w:rsidRPr="002004BE" w:rsidRDefault="009F4431" w:rsidP="009F4431">
      <w:pPr>
        <w:pStyle w:val="artikeltekst"/>
        <w:tabs>
          <w:tab w:val="left" w:pos="1440"/>
          <w:tab w:val="left" w:pos="1985"/>
        </w:tabs>
        <w:spacing w:before="0" w:after="0"/>
        <w:ind w:left="1985" w:hanging="567"/>
      </w:pPr>
      <w:r w:rsidRPr="002004BE">
        <w:t>2°</w:t>
      </w:r>
      <w:r w:rsidRPr="002004BE">
        <w:tab/>
        <w:t>door een bevorderingsprocedure;</w:t>
      </w:r>
    </w:p>
    <w:p w14:paraId="40A54C66" w14:textId="77777777" w:rsidR="0072284C" w:rsidRDefault="0072284C" w:rsidP="0072284C">
      <w:pPr>
        <w:pStyle w:val="artikeltekst"/>
        <w:tabs>
          <w:tab w:val="left" w:pos="1440"/>
          <w:tab w:val="left" w:pos="1985"/>
        </w:tabs>
        <w:spacing w:before="0" w:after="0"/>
        <w:ind w:left="1985" w:hanging="567"/>
      </w:pPr>
      <w:r w:rsidRPr="002004BE">
        <w:t>3°</w:t>
      </w:r>
      <w:r w:rsidRPr="002004BE">
        <w:tab/>
        <w:t xml:space="preserve">door de procedure van interne personeelsmobiliteit </w:t>
      </w:r>
      <w:r w:rsidRPr="0034670E">
        <w:t xml:space="preserve">(binnen het </w:t>
      </w:r>
      <w:r w:rsidR="00AC45B1" w:rsidRPr="0034670E">
        <w:t>OCMW</w:t>
      </w:r>
      <w:r w:rsidR="00C12503" w:rsidRPr="0034670E">
        <w:t>-</w:t>
      </w:r>
      <w:r w:rsidR="00E42ABA" w:rsidRPr="0034670E">
        <w:t>bestuur);</w:t>
      </w:r>
    </w:p>
    <w:p w14:paraId="2070C065" w14:textId="2EA01F31" w:rsidR="00E42ABA" w:rsidRDefault="00E42ABA" w:rsidP="0072284C">
      <w:pPr>
        <w:pStyle w:val="artikeltekst"/>
        <w:tabs>
          <w:tab w:val="left" w:pos="1440"/>
          <w:tab w:val="left" w:pos="1985"/>
        </w:tabs>
        <w:spacing w:before="0" w:after="0"/>
        <w:ind w:left="1985" w:hanging="567"/>
      </w:pPr>
      <w:r w:rsidRPr="002705FE">
        <w:t>4°</w:t>
      </w:r>
      <w:r w:rsidRPr="002705FE">
        <w:tab/>
      </w:r>
      <w:r w:rsidR="00026DCA">
        <w:t xml:space="preserve">door </w:t>
      </w:r>
      <w:r w:rsidRPr="002705FE">
        <w:t>een procedure van externe personeelsmobiliteit;</w:t>
      </w:r>
    </w:p>
    <w:p w14:paraId="07A657F5" w14:textId="7E24A448" w:rsidR="00026DCA" w:rsidRPr="002004BE" w:rsidRDefault="00026DCA" w:rsidP="0072284C">
      <w:pPr>
        <w:pStyle w:val="artikeltekst"/>
        <w:tabs>
          <w:tab w:val="left" w:pos="1440"/>
          <w:tab w:val="left" w:pos="1985"/>
        </w:tabs>
        <w:spacing w:before="0" w:after="0"/>
        <w:ind w:left="1985" w:hanging="567"/>
      </w:pPr>
      <w:r w:rsidRPr="00026DCA">
        <w:rPr>
          <w:highlight w:val="yellow"/>
        </w:rPr>
        <w:t xml:space="preserve">5° </w:t>
      </w:r>
      <w:r w:rsidRPr="00026DCA">
        <w:rPr>
          <w:highlight w:val="yellow"/>
        </w:rPr>
        <w:tab/>
        <w:t>door een procedure van samenvoegingsmobiliteit;</w:t>
      </w:r>
    </w:p>
    <w:p w14:paraId="2091A647" w14:textId="7BD60E59" w:rsidR="0072284C" w:rsidRPr="002004BE" w:rsidRDefault="0072284C" w:rsidP="0072284C">
      <w:pPr>
        <w:pStyle w:val="artikeltekst"/>
        <w:tabs>
          <w:tab w:val="left" w:pos="1440"/>
          <w:tab w:val="left" w:pos="1980"/>
        </w:tabs>
        <w:spacing w:before="0" w:after="0"/>
        <w:ind w:left="1980" w:hanging="1271"/>
        <w:rPr>
          <w:szCs w:val="24"/>
        </w:rPr>
      </w:pPr>
      <w:r w:rsidRPr="002004BE">
        <w:rPr>
          <w:szCs w:val="24"/>
        </w:rPr>
        <w:tab/>
      </w:r>
      <w:r w:rsidR="00026DCA" w:rsidRPr="00026DCA">
        <w:rPr>
          <w:szCs w:val="24"/>
          <w:highlight w:val="yellow"/>
        </w:rPr>
        <w:t>6</w:t>
      </w:r>
      <w:r w:rsidRPr="00026DCA">
        <w:rPr>
          <w:szCs w:val="24"/>
          <w:highlight w:val="yellow"/>
        </w:rPr>
        <w:t>°</w:t>
      </w:r>
      <w:r w:rsidRPr="002004BE">
        <w:rPr>
          <w:szCs w:val="24"/>
        </w:rPr>
        <w:tab/>
        <w:t>door een combinatie van de procedures</w:t>
      </w:r>
      <w:r w:rsidR="002705FE">
        <w:rPr>
          <w:szCs w:val="24"/>
        </w:rPr>
        <w:t>.</w:t>
      </w:r>
    </w:p>
    <w:p w14:paraId="0EA4C57E" w14:textId="77777777" w:rsidR="009F4431" w:rsidRPr="002004BE" w:rsidRDefault="009F4431" w:rsidP="009F4431">
      <w:pPr>
        <w:pStyle w:val="artikeltekst"/>
        <w:spacing w:before="0" w:after="0"/>
        <w:rPr>
          <w:szCs w:val="24"/>
        </w:rPr>
      </w:pPr>
    </w:p>
    <w:p w14:paraId="62392220" w14:textId="77777777" w:rsidR="002E2073" w:rsidRPr="009070DB" w:rsidRDefault="002E2073" w:rsidP="002E2073">
      <w:pPr>
        <w:pStyle w:val="artikeltekst"/>
        <w:spacing w:before="0" w:after="0"/>
        <w:ind w:left="1416"/>
        <w:rPr>
          <w:szCs w:val="24"/>
        </w:rPr>
      </w:pPr>
      <w:r w:rsidRPr="009070DB">
        <w:rPr>
          <w:szCs w:val="24"/>
        </w:rPr>
        <w:t>Bij een combinatie van procedures blijven de specifieke regels van elke procedure</w:t>
      </w:r>
    </w:p>
    <w:p w14:paraId="44DF1E09" w14:textId="77777777" w:rsidR="002E2073" w:rsidRPr="002004BE" w:rsidRDefault="002E2073" w:rsidP="002E2073">
      <w:pPr>
        <w:pStyle w:val="artikeltekst"/>
        <w:spacing w:before="0" w:after="0"/>
        <w:ind w:left="1416"/>
        <w:rPr>
          <w:szCs w:val="24"/>
        </w:rPr>
      </w:pPr>
      <w:r w:rsidRPr="009070DB">
        <w:rPr>
          <w:szCs w:val="24"/>
        </w:rPr>
        <w:t>gelden.</w:t>
      </w:r>
    </w:p>
    <w:p w14:paraId="3E901523" w14:textId="77777777" w:rsidR="002E2073" w:rsidRPr="002004BE" w:rsidRDefault="002E2073" w:rsidP="002E2073">
      <w:pPr>
        <w:pStyle w:val="artikeltekst"/>
        <w:spacing w:before="0" w:after="0"/>
        <w:ind w:left="1416"/>
        <w:rPr>
          <w:szCs w:val="24"/>
        </w:rPr>
      </w:pPr>
    </w:p>
    <w:p w14:paraId="3887BFB3" w14:textId="77777777" w:rsidR="002E2073" w:rsidRPr="002004BE" w:rsidRDefault="002E2073" w:rsidP="002E2073">
      <w:pPr>
        <w:pStyle w:val="artikeltekst"/>
        <w:spacing w:before="0" w:after="0"/>
        <w:ind w:left="1416"/>
        <w:rPr>
          <w:szCs w:val="24"/>
        </w:rPr>
      </w:pPr>
      <w:r w:rsidRPr="002004BE">
        <w:rPr>
          <w:szCs w:val="24"/>
        </w:rPr>
        <w:t>Bij de combinatie van de bevorderings- en de aanwervingsprocedure worden de reserves afzonderlijk opgemaakt.</w:t>
      </w:r>
    </w:p>
    <w:p w14:paraId="4AD203A7" w14:textId="77777777" w:rsidR="009F4431" w:rsidRDefault="009F4431" w:rsidP="009F4431">
      <w:pPr>
        <w:pStyle w:val="artikeltekst"/>
        <w:spacing w:before="0" w:after="0"/>
        <w:ind w:left="0"/>
        <w:rPr>
          <w:szCs w:val="24"/>
        </w:rPr>
      </w:pPr>
    </w:p>
    <w:p w14:paraId="75E2FE66" w14:textId="77777777" w:rsidR="00E42ABA" w:rsidRPr="000B63AA" w:rsidRDefault="00E42ABA" w:rsidP="00E42ABA">
      <w:pPr>
        <w:pStyle w:val="artikeltekst"/>
        <w:tabs>
          <w:tab w:val="left" w:pos="709"/>
        </w:tabs>
        <w:spacing w:before="0" w:after="0"/>
        <w:ind w:left="1414" w:hanging="705"/>
        <w:rPr>
          <w:strike/>
          <w:highlight w:val="yellow"/>
        </w:rPr>
      </w:pPr>
      <w:r w:rsidRPr="000B63AA">
        <w:rPr>
          <w:strike/>
          <w:highlight w:val="yellow"/>
        </w:rPr>
        <w:t>§1bis.</w:t>
      </w:r>
      <w:r w:rsidRPr="000B63AA">
        <w:rPr>
          <w:strike/>
          <w:highlight w:val="yellow"/>
        </w:rPr>
        <w:tab/>
        <w:t>Overeenkomstig het Besluit van de Vlaamse Regering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(BVR externe personeelsmobiliteit), wordt de externe personeelsmobiliteit tussen de gemeente en het OCMW De Pinte vastgesteld. De regeling is wederkerig en gelijk voor zowel de gemeente als het OCMW.</w:t>
      </w:r>
    </w:p>
    <w:p w14:paraId="20467C01" w14:textId="77777777" w:rsidR="00E42ABA" w:rsidRPr="000B63AA" w:rsidRDefault="00E42ABA" w:rsidP="00E42ABA">
      <w:pPr>
        <w:pStyle w:val="artikeltekst"/>
        <w:spacing w:before="0" w:after="0"/>
        <w:ind w:left="1416"/>
        <w:rPr>
          <w:strike/>
          <w:szCs w:val="24"/>
          <w:highlight w:val="yellow"/>
        </w:rPr>
      </w:pPr>
    </w:p>
    <w:p w14:paraId="4B0FEA09" w14:textId="77777777" w:rsidR="00E42ABA" w:rsidRPr="000B63AA" w:rsidRDefault="00E42ABA" w:rsidP="00E42ABA">
      <w:pPr>
        <w:pStyle w:val="artikeltekst"/>
        <w:spacing w:before="0" w:after="0"/>
        <w:ind w:left="1416"/>
        <w:rPr>
          <w:strike/>
          <w:szCs w:val="24"/>
          <w:highlight w:val="yellow"/>
        </w:rPr>
      </w:pPr>
      <w:r w:rsidRPr="000B63AA">
        <w:rPr>
          <w:strike/>
          <w:szCs w:val="24"/>
          <w:highlight w:val="yellow"/>
        </w:rPr>
        <w:t>De externe personeelsmobiliteit tussen de gemeente en het OCMW De Pinte wordt verwezenlijkt op de volgende manieren of op één van de volgende manieren:</w:t>
      </w:r>
    </w:p>
    <w:p w14:paraId="3C923389" w14:textId="77777777" w:rsidR="00E42ABA" w:rsidRPr="000B63AA" w:rsidRDefault="00E42ABA" w:rsidP="00031DBB">
      <w:pPr>
        <w:pStyle w:val="artikeltekst"/>
        <w:numPr>
          <w:ilvl w:val="0"/>
          <w:numId w:val="28"/>
        </w:numPr>
        <w:spacing w:before="0" w:after="0"/>
        <w:ind w:left="1701" w:hanging="283"/>
        <w:rPr>
          <w:strike/>
          <w:szCs w:val="24"/>
          <w:highlight w:val="yellow"/>
        </w:rPr>
      </w:pPr>
      <w:r w:rsidRPr="000B63AA">
        <w:rPr>
          <w:strike/>
          <w:szCs w:val="24"/>
          <w:highlight w:val="yellow"/>
        </w:rPr>
        <w:t>door deelname van de personeelsleden van de gemeente aan de procedure voor interne mobiliteit bij het OCMW of omgekeerd;</w:t>
      </w:r>
    </w:p>
    <w:p w14:paraId="4FCFE78F" w14:textId="77777777" w:rsidR="00E42ABA" w:rsidRPr="000B63AA" w:rsidRDefault="00E42ABA" w:rsidP="00031DBB">
      <w:pPr>
        <w:pStyle w:val="artikeltekst"/>
        <w:numPr>
          <w:ilvl w:val="0"/>
          <w:numId w:val="28"/>
        </w:numPr>
        <w:spacing w:before="0" w:after="0"/>
        <w:ind w:left="1701" w:hanging="283"/>
        <w:rPr>
          <w:strike/>
          <w:szCs w:val="24"/>
          <w:highlight w:val="yellow"/>
        </w:rPr>
      </w:pPr>
      <w:r w:rsidRPr="000B63AA">
        <w:rPr>
          <w:strike/>
          <w:szCs w:val="24"/>
          <w:highlight w:val="yellow"/>
        </w:rPr>
        <w:t>door deelname van de personeelsleden van de gemeente aan de bevorderingsprocedure bij het OCMW of omgekeerd.</w:t>
      </w:r>
    </w:p>
    <w:p w14:paraId="75F33C27" w14:textId="77777777" w:rsidR="00E42ABA" w:rsidRPr="000B63AA" w:rsidRDefault="00E42ABA" w:rsidP="00E42ABA">
      <w:pPr>
        <w:pStyle w:val="artikeltekst"/>
        <w:spacing w:before="0" w:after="0"/>
        <w:ind w:left="1416"/>
        <w:rPr>
          <w:strike/>
          <w:szCs w:val="24"/>
          <w:highlight w:val="yellow"/>
        </w:rPr>
      </w:pPr>
    </w:p>
    <w:p w14:paraId="0F5790E4" w14:textId="77777777" w:rsidR="00E42ABA" w:rsidRPr="000B63AA" w:rsidRDefault="00E42ABA" w:rsidP="00E42ABA">
      <w:pPr>
        <w:pStyle w:val="artikeltekst"/>
        <w:spacing w:before="0" w:after="0"/>
        <w:ind w:left="1416"/>
        <w:rPr>
          <w:strike/>
          <w:szCs w:val="24"/>
          <w:highlight w:val="yellow"/>
        </w:rPr>
      </w:pPr>
      <w:r w:rsidRPr="000B63AA">
        <w:rPr>
          <w:strike/>
          <w:szCs w:val="24"/>
          <w:highlight w:val="yellow"/>
        </w:rPr>
        <w:t>Enkel de vast aangestelde statutaire personeelsleden, ongeacht hun administratieve toestand, en de contractuele personeelsleden die beantwoorden aan de criteria om bij de eigen overheid in aanmerking te komen voor deelname aan de procedure van interne personeelsmobiliteit, respectievelijk aan de bevorderingsprocedure, komen in aanmerking voor de externe personeelsmobiliteit.</w:t>
      </w:r>
    </w:p>
    <w:p w14:paraId="2D5E43E2" w14:textId="77777777" w:rsidR="00E42ABA" w:rsidRPr="000B63AA" w:rsidRDefault="00E42ABA" w:rsidP="00B97B9B">
      <w:pPr>
        <w:pStyle w:val="artikeltekst"/>
        <w:spacing w:before="0" w:after="0"/>
        <w:ind w:left="0"/>
        <w:rPr>
          <w:strike/>
          <w:szCs w:val="24"/>
          <w:highlight w:val="yellow"/>
        </w:rPr>
      </w:pPr>
    </w:p>
    <w:p w14:paraId="145F12C4" w14:textId="77777777" w:rsidR="00E42ABA" w:rsidRPr="000B63AA" w:rsidRDefault="00E42ABA" w:rsidP="00E42ABA">
      <w:pPr>
        <w:pStyle w:val="artikeltekst"/>
        <w:spacing w:before="0" w:after="0"/>
        <w:ind w:left="1416"/>
        <w:rPr>
          <w:strike/>
          <w:szCs w:val="24"/>
        </w:rPr>
      </w:pPr>
      <w:r w:rsidRPr="000B63AA">
        <w:rPr>
          <w:strike/>
          <w:szCs w:val="24"/>
          <w:highlight w:val="yellow"/>
        </w:rPr>
        <w:t>De aanstellende overheid beslist bij de vacantverklaring van een betrekking of ze een beroep doet op externe personeelsmobiliteit met het gemeentebestuur van De Pinte. In voorkomend geval deelt de aanstellende overheid haar beslissing mee aan het gemeentebestuur, samen met het verzoek aan het gemeentebestuur om de vacature intern bekend te maken. In dit geval gelden de bepalingen van het BVR externe personeelsmobiliteit integraal.</w:t>
      </w:r>
    </w:p>
    <w:p w14:paraId="1E5F9EA1" w14:textId="77777777" w:rsidR="00E42ABA" w:rsidRDefault="00E42ABA" w:rsidP="009F4431">
      <w:pPr>
        <w:pStyle w:val="artikeltekst"/>
        <w:spacing w:before="0" w:after="0"/>
        <w:ind w:left="0"/>
        <w:rPr>
          <w:szCs w:val="24"/>
        </w:rPr>
      </w:pPr>
    </w:p>
    <w:p w14:paraId="55554D85" w14:textId="127AFE39" w:rsidR="00B42C31" w:rsidRPr="002705FE" w:rsidRDefault="00B42C31" w:rsidP="00B42C31">
      <w:pPr>
        <w:pStyle w:val="Plattetekst22"/>
        <w:spacing w:before="60" w:after="120"/>
        <w:ind w:left="1410" w:hanging="690"/>
        <w:jc w:val="both"/>
        <w:rPr>
          <w:rFonts w:ascii="Garamond" w:hAnsi="Garamond" w:cs="Arial"/>
          <w:szCs w:val="24"/>
        </w:rPr>
      </w:pPr>
      <w:r w:rsidRPr="002705FE">
        <w:rPr>
          <w:rFonts w:ascii="Garamond" w:hAnsi="Garamond" w:cs="Arial"/>
          <w:szCs w:val="24"/>
        </w:rPr>
        <w:t>§1</w:t>
      </w:r>
      <w:r w:rsidRPr="000B63AA">
        <w:rPr>
          <w:rFonts w:ascii="Garamond" w:hAnsi="Garamond" w:cs="Arial"/>
          <w:strike/>
          <w:szCs w:val="24"/>
          <w:highlight w:val="yellow"/>
        </w:rPr>
        <w:t>ter</w:t>
      </w:r>
      <w:r w:rsidR="000B63AA" w:rsidRPr="000B63AA">
        <w:rPr>
          <w:rFonts w:ascii="Garamond" w:hAnsi="Garamond" w:cs="Arial"/>
          <w:szCs w:val="24"/>
          <w:highlight w:val="yellow"/>
        </w:rPr>
        <w:t>bis</w:t>
      </w:r>
      <w:r w:rsidRPr="002705FE">
        <w:rPr>
          <w:rFonts w:ascii="Garamond" w:hAnsi="Garamond" w:cs="Arial"/>
          <w:szCs w:val="24"/>
        </w:rPr>
        <w:t>.</w:t>
      </w:r>
      <w:r w:rsidR="000B63AA">
        <w:rPr>
          <w:rFonts w:ascii="Garamond" w:hAnsi="Garamond" w:cs="Arial"/>
          <w:szCs w:val="24"/>
        </w:rPr>
        <w:t xml:space="preserve"> </w:t>
      </w:r>
      <w:r w:rsidRPr="002705FE">
        <w:rPr>
          <w:rFonts w:ascii="Garamond" w:hAnsi="Garamond" w:cs="Arial"/>
          <w:szCs w:val="24"/>
        </w:rPr>
        <w:t xml:space="preserve">De aanstellende overheden van de gemeente en het OCMW kunnen bij een aanwervingsprocedure, voor een vacante betrekking die zowel bij de gemeente als bij het OCMW bestaat, gezamenlijk een selectieprocedure organiseren </w:t>
      </w:r>
      <w:r w:rsidRPr="000B63AA">
        <w:rPr>
          <w:rFonts w:ascii="Garamond" w:hAnsi="Garamond" w:cs="Arial"/>
          <w:strike/>
          <w:szCs w:val="24"/>
          <w:highlight w:val="yellow"/>
        </w:rPr>
        <w:t>overeenkomstig hoofdstuk 3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r w:rsidRPr="002705FE">
        <w:rPr>
          <w:rFonts w:ascii="Garamond" w:hAnsi="Garamond" w:cs="Arial"/>
          <w:szCs w:val="24"/>
        </w:rPr>
        <w:t>.</w:t>
      </w:r>
    </w:p>
    <w:p w14:paraId="448BC8A6" w14:textId="77777777" w:rsidR="008C39EE" w:rsidRPr="002705FE" w:rsidRDefault="008C39EE" w:rsidP="008C39EE">
      <w:pPr>
        <w:pStyle w:val="Plattetekst22"/>
        <w:spacing w:before="60" w:after="120"/>
        <w:ind w:left="1410"/>
        <w:jc w:val="both"/>
        <w:rPr>
          <w:rFonts w:ascii="Garamond" w:hAnsi="Garamond" w:cs="Arial"/>
          <w:szCs w:val="24"/>
        </w:rPr>
      </w:pPr>
      <w:r w:rsidRPr="002705FE">
        <w:rPr>
          <w:rFonts w:ascii="Garamond" w:hAnsi="Garamond" w:cs="Arial"/>
          <w:szCs w:val="24"/>
        </w:rPr>
        <w:t>De gezamenlijke organisatie van een selectieprocedure gaat gepaard met een gezamenlijke externe oproep aan de kandidaten. Bij de oproep aan de kandidaten wordt meegedeeld dat er een gezamenlijke selectieprocedure wordt georganiseerd, waarvan de resultaten gelden voor de betrokken besturen. De bekendmaking van de vacature vermeldt dat de ingediende kandidaturen geldig zijn voor de overheden die de gezamenlijke selectieprocedure organiseren.</w:t>
      </w:r>
    </w:p>
    <w:p w14:paraId="419D6045" w14:textId="77777777" w:rsidR="008C39EE" w:rsidRPr="002705FE" w:rsidRDefault="008C39EE" w:rsidP="008C39EE">
      <w:pPr>
        <w:pStyle w:val="Plattetekst22"/>
        <w:spacing w:before="60" w:after="120"/>
        <w:ind w:left="1410"/>
        <w:jc w:val="both"/>
        <w:rPr>
          <w:rFonts w:ascii="Garamond" w:hAnsi="Garamond" w:cs="Arial"/>
          <w:szCs w:val="24"/>
        </w:rPr>
      </w:pPr>
      <w:r w:rsidRPr="002705FE">
        <w:rPr>
          <w:rFonts w:ascii="Garamond" w:hAnsi="Garamond" w:cs="Arial"/>
          <w:szCs w:val="24"/>
        </w:rPr>
        <w:t>Voor de uitvoering van de gezamenlijke selectieprocedure wordt een gemeenschappelijke selectiecommissie geïnstalleerd en is hetzelfde selectieprogramma van toepassing. Het selectieprogramma is afgestemd op een functiebeschrijving voor de betrekking.</w:t>
      </w:r>
    </w:p>
    <w:p w14:paraId="4D831A59" w14:textId="77777777" w:rsidR="008C39EE" w:rsidRPr="002705FE" w:rsidRDefault="008C39EE" w:rsidP="008C39EE">
      <w:pPr>
        <w:pStyle w:val="Plattetekst22"/>
        <w:spacing w:before="60" w:after="120"/>
        <w:ind w:left="1410"/>
        <w:jc w:val="both"/>
      </w:pPr>
      <w:r w:rsidRPr="002705FE">
        <w:rPr>
          <w:rFonts w:ascii="Garamond" w:hAnsi="Garamond" w:cs="Arial"/>
          <w:szCs w:val="24"/>
        </w:rPr>
        <w:t>De algemene regels voor de selectiecommissies in de rechtspositieregeling van het gemeentepersoneel, gelden ook voor de gemeenschappelijke selectiecommissie.</w:t>
      </w:r>
    </w:p>
    <w:p w14:paraId="399695A9" w14:textId="77777777" w:rsidR="00B42C31" w:rsidRPr="002705FE" w:rsidRDefault="00B42C31" w:rsidP="00B42C31">
      <w:pPr>
        <w:pStyle w:val="Plattetekst22"/>
        <w:spacing w:before="60" w:after="120"/>
        <w:ind w:left="1410"/>
        <w:jc w:val="both"/>
        <w:rPr>
          <w:rFonts w:ascii="Garamond" w:hAnsi="Garamond" w:cs="Arial"/>
          <w:szCs w:val="24"/>
        </w:rPr>
      </w:pPr>
      <w:r w:rsidRPr="002705FE">
        <w:rPr>
          <w:rFonts w:ascii="Garamond" w:hAnsi="Garamond" w:cs="Arial"/>
          <w:szCs w:val="24"/>
        </w:rPr>
        <w:t>Na een gezamenlijke selectieprocedure kunnen de aanstellende overheden van de gemeente en het OCMW eveneens een gemeenschappelijke wervingsreserve aanleggen. Het aanleggen van een gemeenschappelijke wervingsreserve</w:t>
      </w:r>
      <w:r w:rsidR="008C39EE" w:rsidRPr="002705FE">
        <w:rPr>
          <w:rFonts w:ascii="Garamond" w:hAnsi="Garamond" w:cs="Arial"/>
          <w:szCs w:val="24"/>
        </w:rPr>
        <w:t>,</w:t>
      </w:r>
      <w:r w:rsidRPr="002705FE">
        <w:rPr>
          <w:rFonts w:ascii="Garamond" w:hAnsi="Garamond" w:cs="Arial"/>
          <w:szCs w:val="24"/>
        </w:rPr>
        <w:t xml:space="preserve"> </w:t>
      </w:r>
      <w:r w:rsidR="008C39EE" w:rsidRPr="002705FE">
        <w:rPr>
          <w:rFonts w:ascii="Garamond" w:hAnsi="Garamond" w:cs="Arial"/>
          <w:szCs w:val="24"/>
        </w:rPr>
        <w:t xml:space="preserve">inclusief de maximale geldigheidsduur, de mogelijkheid tot verlenging en het behoud en de verlies van de opname in de reserve, </w:t>
      </w:r>
      <w:r w:rsidRPr="002705FE">
        <w:rPr>
          <w:rFonts w:ascii="Garamond" w:hAnsi="Garamond" w:cs="Arial"/>
          <w:szCs w:val="24"/>
        </w:rPr>
        <w:t>verloopt in overeenstemming met de procedureregels, met toepassing van artikel 22 van de rechtspositieregeling voor het</w:t>
      </w:r>
      <w:r w:rsidR="00C049E3" w:rsidRPr="002705FE">
        <w:rPr>
          <w:rFonts w:ascii="Garamond" w:hAnsi="Garamond" w:cs="Arial"/>
          <w:szCs w:val="24"/>
        </w:rPr>
        <w:t xml:space="preserve"> gemeentepersoneel</w:t>
      </w:r>
      <w:r w:rsidRPr="002705FE">
        <w:rPr>
          <w:rFonts w:ascii="Garamond" w:hAnsi="Garamond" w:cs="Arial"/>
          <w:szCs w:val="24"/>
        </w:rPr>
        <w:t>.</w:t>
      </w:r>
    </w:p>
    <w:p w14:paraId="60F83940" w14:textId="77777777" w:rsidR="00B42C31" w:rsidRPr="00B97B9B" w:rsidRDefault="008C39EE" w:rsidP="00B97B9B">
      <w:pPr>
        <w:pStyle w:val="Plattetekst22"/>
        <w:spacing w:before="60" w:after="120"/>
        <w:ind w:left="1410"/>
        <w:jc w:val="both"/>
        <w:rPr>
          <w:rFonts w:ascii="Garamond" w:hAnsi="Garamond" w:cs="Arial"/>
          <w:szCs w:val="24"/>
        </w:rPr>
      </w:pPr>
      <w:r w:rsidRPr="002705FE">
        <w:rPr>
          <w:rFonts w:ascii="Garamond" w:hAnsi="Garamond" w:cs="Arial"/>
          <w:szCs w:val="24"/>
        </w:rPr>
        <w:t>Bij de oproep aan de kandidaten wordt medegedeeld dat er een gemeenschappelijke wervingsreserve wordt aangelegd die geldt voor de betrokken besturen.</w:t>
      </w:r>
    </w:p>
    <w:p w14:paraId="2DB949AE" w14:textId="77777777" w:rsidR="002E2073" w:rsidRPr="002004BE" w:rsidRDefault="009F4431" w:rsidP="002E2073">
      <w:pPr>
        <w:pStyle w:val="artikeltekst"/>
        <w:tabs>
          <w:tab w:val="left" w:pos="709"/>
        </w:tabs>
        <w:spacing w:before="0" w:after="0"/>
        <w:ind w:left="1414" w:hanging="705"/>
        <w:rPr>
          <w:szCs w:val="24"/>
        </w:rPr>
      </w:pPr>
      <w:r w:rsidRPr="002004BE">
        <w:t>§2.</w:t>
      </w:r>
      <w:r w:rsidRPr="002004BE">
        <w:tab/>
        <w:t xml:space="preserve">De aanstellende overheid verklaart de betrekking open en bepaalt bij de vacantverklaring van de betrekking volgens welke procedure of procedures ze vervuld wordt. </w:t>
      </w:r>
      <w:r w:rsidR="002E2073" w:rsidRPr="002004BE">
        <w:rPr>
          <w:szCs w:val="24"/>
        </w:rPr>
        <w:t>Zij houdt hierbij redelijkerwijze rekening met de interne arbeidsmarkt.</w:t>
      </w:r>
    </w:p>
    <w:p w14:paraId="384C7499" w14:textId="77777777" w:rsidR="002E2073" w:rsidRPr="002004BE" w:rsidRDefault="002E2073" w:rsidP="002E2073">
      <w:pPr>
        <w:pStyle w:val="artikeltekst"/>
        <w:tabs>
          <w:tab w:val="left" w:pos="709"/>
        </w:tabs>
        <w:spacing w:before="0" w:after="0"/>
        <w:ind w:left="1414" w:hanging="705"/>
      </w:pPr>
    </w:p>
    <w:p w14:paraId="6821E9FF" w14:textId="77777777" w:rsidR="002E2073" w:rsidRPr="002004BE" w:rsidRDefault="002E2073" w:rsidP="002E2073">
      <w:pPr>
        <w:pStyle w:val="artikeltekst"/>
        <w:tabs>
          <w:tab w:val="left" w:pos="709"/>
        </w:tabs>
        <w:spacing w:before="0" w:after="0"/>
        <w:ind w:left="1414" w:hanging="705"/>
        <w:rPr>
          <w:szCs w:val="24"/>
        </w:rPr>
      </w:pPr>
      <w:r w:rsidRPr="002004BE">
        <w:tab/>
      </w:r>
      <w:r w:rsidRPr="002004BE">
        <w:rPr>
          <w:szCs w:val="24"/>
        </w:rPr>
        <w:t>In deze beslissing bepaalt de aanstellende overheid tevens of er een wervings- of bevorderingsreserve zal aangelegd worden en bepaalt de looptijd van deze reserve.</w:t>
      </w:r>
    </w:p>
    <w:p w14:paraId="781AC25C" w14:textId="77777777" w:rsidR="002E2073" w:rsidRPr="002004BE" w:rsidRDefault="002E2073" w:rsidP="002E2073">
      <w:pPr>
        <w:pStyle w:val="artikeltekst"/>
        <w:tabs>
          <w:tab w:val="left" w:pos="709"/>
        </w:tabs>
        <w:spacing w:before="0" w:after="0"/>
        <w:ind w:left="1414" w:hanging="705"/>
        <w:rPr>
          <w:szCs w:val="24"/>
        </w:rPr>
      </w:pPr>
    </w:p>
    <w:p w14:paraId="359F44C0" w14:textId="77777777" w:rsidR="002E2073" w:rsidRPr="002004BE" w:rsidRDefault="002E2073" w:rsidP="002E2073">
      <w:pPr>
        <w:pStyle w:val="artikeltekst"/>
        <w:spacing w:before="0" w:after="0"/>
        <w:ind w:left="1416"/>
        <w:rPr>
          <w:szCs w:val="24"/>
        </w:rPr>
      </w:pPr>
      <w:r w:rsidRPr="002004BE">
        <w:rPr>
          <w:szCs w:val="24"/>
        </w:rPr>
        <w:t>De aanstellende overheid kan binnen de grenzen van de personeelsformatie eveneens beslissen tot uitbreiding van de wekelijkse prestaties van een deeltijdse betrekking of tot omzetting in een voltijdse betrekking. In dit geval gelden artikel 13 §1 en 14 §2, tweede lid van deze rechtspositieregeling.</w:t>
      </w:r>
    </w:p>
    <w:p w14:paraId="3A1D4102" w14:textId="77777777" w:rsidR="009F4431" w:rsidRDefault="009F4431" w:rsidP="009F4431">
      <w:pPr>
        <w:pStyle w:val="artikeltekst"/>
        <w:spacing w:before="0" w:after="0"/>
        <w:ind w:left="0"/>
        <w:rPr>
          <w:rStyle w:val="artikelnummerChar"/>
          <w:i w:val="0"/>
        </w:rPr>
      </w:pPr>
    </w:p>
    <w:p w14:paraId="0F53B99A" w14:textId="77777777" w:rsidR="009F4431" w:rsidRPr="002004BE" w:rsidRDefault="009F4431" w:rsidP="009F4431">
      <w:pPr>
        <w:pStyle w:val="artikeltekst"/>
        <w:spacing w:before="0" w:after="0"/>
        <w:ind w:left="0"/>
        <w:rPr>
          <w:b/>
        </w:rPr>
      </w:pPr>
      <w:r w:rsidRPr="002004BE">
        <w:rPr>
          <w:rStyle w:val="artikelnummerChar"/>
          <w:i w:val="0"/>
        </w:rPr>
        <w:t>Art. 9</w:t>
      </w:r>
      <w:r w:rsidRPr="002004BE">
        <w:rPr>
          <w:b/>
          <w:u w:val="single"/>
        </w:rPr>
        <w:t>.</w:t>
      </w:r>
    </w:p>
    <w:p w14:paraId="1A04148D" w14:textId="77777777" w:rsidR="009F4431" w:rsidRPr="002004BE" w:rsidRDefault="009F4431" w:rsidP="009F4431">
      <w:pPr>
        <w:pStyle w:val="artikeltekst"/>
        <w:tabs>
          <w:tab w:val="left" w:pos="720"/>
        </w:tabs>
        <w:spacing w:before="0" w:after="0"/>
        <w:ind w:left="720" w:hanging="720"/>
        <w:rPr>
          <w:b/>
        </w:rPr>
      </w:pPr>
    </w:p>
    <w:p w14:paraId="29952344" w14:textId="77777777" w:rsidR="002E2073" w:rsidRPr="002004BE" w:rsidRDefault="002E2073" w:rsidP="002E2073">
      <w:pPr>
        <w:pStyle w:val="artikeltekst"/>
        <w:spacing w:before="0" w:after="0"/>
        <w:rPr>
          <w:szCs w:val="24"/>
        </w:rPr>
      </w:pPr>
      <w:r w:rsidRPr="002004BE">
        <w:rPr>
          <w:szCs w:val="24"/>
        </w:rPr>
        <w:t>Bij de aanwervingprocedure worden tegelijk personen extern aan het bestuur en personen in dienst van het bestuur uitgenodigd om zich kandidaat te stellen voor de betrekking.</w:t>
      </w:r>
    </w:p>
    <w:p w14:paraId="5976AA77" w14:textId="77777777" w:rsidR="002E2073" w:rsidRPr="002004BE" w:rsidRDefault="002E2073" w:rsidP="002E2073">
      <w:pPr>
        <w:pStyle w:val="artikeltekst"/>
        <w:spacing w:before="0" w:after="0"/>
        <w:rPr>
          <w:szCs w:val="24"/>
        </w:rPr>
      </w:pPr>
    </w:p>
    <w:p w14:paraId="19BEE6C5" w14:textId="77777777" w:rsidR="009F35A2" w:rsidRDefault="009F35A2" w:rsidP="009F35A2">
      <w:pPr>
        <w:autoSpaceDE w:val="0"/>
        <w:autoSpaceDN w:val="0"/>
        <w:adjustRightInd w:val="0"/>
        <w:ind w:left="709"/>
      </w:pPr>
      <w:bookmarkStart w:id="68" w:name="_Hlk149233099"/>
      <w:r w:rsidRPr="00E457DB">
        <w:t xml:space="preserve">Bij de bevorderingsprocedure en bij de procedure van interne personeelsmobiliteit worden </w:t>
      </w:r>
      <w:r w:rsidRPr="008D7E96">
        <w:rPr>
          <w:strike/>
          <w:highlight w:val="yellow"/>
        </w:rPr>
        <w:t>alleen</w:t>
      </w:r>
      <w:r w:rsidRPr="00E457DB">
        <w:t xml:space="preserve"> personeelsleden in dienst van </w:t>
      </w:r>
      <w:r w:rsidRPr="008D7E96">
        <w:rPr>
          <w:strike/>
          <w:highlight w:val="yellow"/>
        </w:rPr>
        <w:t>het bestuur uitgenodigd om zich kandidaat te stellen voor de betrekking, tenzij de aanstellende overheid beslist een beroep te doen op externe personeelsmobiliteit met het gemeentebestuur/OCMW-bestuur van De Pinte. In dat geval worden eveneens de personeelsleden van de gemeente/het OCMW</w:t>
      </w:r>
      <w:r w:rsidRPr="00A954DA">
        <w:t xml:space="preserve"> </w:t>
      </w:r>
      <w:r w:rsidRPr="008D7E96">
        <w:rPr>
          <w:highlight w:val="yellow"/>
        </w:rPr>
        <w:t>de gemeente en het OCMW van De Pinte</w:t>
      </w:r>
      <w:r>
        <w:t xml:space="preserve"> </w:t>
      </w:r>
      <w:r w:rsidRPr="00A954DA">
        <w:t>uitgenodigd zich voor de vacante betrekking kandidaat te stellen.</w:t>
      </w:r>
    </w:p>
    <w:bookmarkEnd w:id="68"/>
    <w:p w14:paraId="31F3BBB0" w14:textId="77777777" w:rsidR="002E2073" w:rsidRPr="002004BE" w:rsidRDefault="002E2073" w:rsidP="002E2073">
      <w:pPr>
        <w:pStyle w:val="artikeltekst"/>
        <w:spacing w:before="0" w:after="0"/>
        <w:rPr>
          <w:szCs w:val="24"/>
        </w:rPr>
      </w:pPr>
    </w:p>
    <w:p w14:paraId="01AB383C" w14:textId="258C16B1" w:rsidR="00026DCA" w:rsidRPr="00574222" w:rsidRDefault="00026DCA" w:rsidP="00026DCA">
      <w:pPr>
        <w:ind w:left="708"/>
        <w:rPr>
          <w:b/>
          <w:i/>
        </w:rPr>
      </w:pPr>
      <w:r w:rsidRPr="000B63AA">
        <w:rPr>
          <w:highlight w:val="yellow"/>
        </w:rPr>
        <w:t xml:space="preserve">Bij de procedure van samenvoegingsmobiliteit worden de personeelsleden van de in artikel </w:t>
      </w:r>
      <w:r w:rsidR="000B63AA" w:rsidRPr="000B63AA">
        <w:rPr>
          <w:highlight w:val="yellow"/>
        </w:rPr>
        <w:t>80quater</w:t>
      </w:r>
      <w:r w:rsidRPr="000B63AA">
        <w:rPr>
          <w:highlight w:val="yellow"/>
        </w:rPr>
        <w:t xml:space="preserve"> vermelde overheden uitgenodigd om zich voor de vacante betrekking kandidaat te stellen.</w:t>
      </w:r>
    </w:p>
    <w:p w14:paraId="6E741CDC" w14:textId="2099048E" w:rsidR="002D7339" w:rsidRDefault="002D7339" w:rsidP="009F4431">
      <w:pPr>
        <w:pStyle w:val="artikeltekst"/>
        <w:spacing w:before="0" w:after="0"/>
        <w:ind w:left="0"/>
        <w:rPr>
          <w:b/>
        </w:rPr>
      </w:pPr>
    </w:p>
    <w:p w14:paraId="77842086" w14:textId="77777777" w:rsidR="002D7339" w:rsidRDefault="002D7339">
      <w:pPr>
        <w:jc w:val="left"/>
        <w:rPr>
          <w:rFonts w:cs="Arial"/>
          <w:b/>
          <w:bCs/>
          <w:iCs/>
          <w:szCs w:val="28"/>
        </w:rPr>
      </w:pPr>
      <w:r>
        <w:rPr>
          <w:b/>
        </w:rPr>
        <w:br w:type="page"/>
      </w:r>
    </w:p>
    <w:p w14:paraId="22E0B795" w14:textId="77777777" w:rsidR="009F4431" w:rsidRPr="002D7339" w:rsidRDefault="009F4431" w:rsidP="009F4431">
      <w:pPr>
        <w:pStyle w:val="artikeltekst"/>
        <w:spacing w:before="0" w:after="0"/>
        <w:ind w:left="0"/>
      </w:pPr>
    </w:p>
    <w:p w14:paraId="21EF8F32" w14:textId="77777777" w:rsidR="009F4431" w:rsidRPr="002004BE" w:rsidRDefault="009F4431" w:rsidP="009F4431">
      <w:pPr>
        <w:pStyle w:val="Kop2"/>
        <w:spacing w:before="0" w:after="0"/>
      </w:pPr>
      <w:bookmarkStart w:id="69" w:name="_Toc211230357"/>
      <w:bookmarkStart w:id="70" w:name="_Toc213057889"/>
      <w:bookmarkStart w:id="71" w:name="_Toc219792200"/>
      <w:bookmarkStart w:id="72" w:name="_Toc283363809"/>
      <w:bookmarkStart w:id="73" w:name="_Toc150871853"/>
      <w:r w:rsidRPr="002004BE">
        <w:t>Hoofdstuk II. De aanwerving</w:t>
      </w:r>
      <w:bookmarkEnd w:id="69"/>
      <w:bookmarkEnd w:id="70"/>
      <w:bookmarkEnd w:id="71"/>
      <w:bookmarkEnd w:id="72"/>
      <w:bookmarkEnd w:id="73"/>
      <w:r w:rsidRPr="002004BE">
        <w:t xml:space="preserve"> </w:t>
      </w:r>
    </w:p>
    <w:p w14:paraId="7E553040" w14:textId="77777777" w:rsidR="009F4431" w:rsidRPr="002004BE" w:rsidRDefault="009F4431" w:rsidP="009F4431">
      <w:pPr>
        <w:pStyle w:val="Plattetekst21"/>
        <w:jc w:val="both"/>
        <w:rPr>
          <w:rFonts w:ascii="Garamond" w:hAnsi="Garamond" w:cs="Arial"/>
          <w:szCs w:val="24"/>
        </w:rPr>
      </w:pPr>
    </w:p>
    <w:p w14:paraId="25290535" w14:textId="77777777" w:rsidR="009F4431" w:rsidRPr="002004BE" w:rsidRDefault="009F4431" w:rsidP="009F4431">
      <w:pPr>
        <w:pStyle w:val="Plattetekst21"/>
        <w:jc w:val="both"/>
        <w:rPr>
          <w:rFonts w:ascii="Garamond" w:hAnsi="Garamond" w:cs="Arial"/>
          <w:szCs w:val="24"/>
        </w:rPr>
      </w:pPr>
    </w:p>
    <w:p w14:paraId="31B982C5" w14:textId="77777777" w:rsidR="009F4431" w:rsidRPr="002004BE" w:rsidRDefault="009F4431" w:rsidP="009F4431">
      <w:pPr>
        <w:pStyle w:val="Kop3"/>
        <w:spacing w:before="0" w:after="0"/>
        <w:ind w:left="1800" w:hanging="1800"/>
      </w:pPr>
      <w:bookmarkStart w:id="74" w:name="_Toc211230358"/>
      <w:bookmarkStart w:id="75" w:name="_Toc213057890"/>
      <w:bookmarkStart w:id="76" w:name="_Toc219792201"/>
      <w:bookmarkStart w:id="77" w:name="_Toc283363810"/>
      <w:bookmarkStart w:id="78" w:name="_Toc150871854"/>
      <w:r w:rsidRPr="002004BE">
        <w:t>Afdeling I.</w:t>
      </w:r>
      <w:r w:rsidRPr="002004BE">
        <w:tab/>
        <w:t>De algemene toelatingsvoorwaarden en de aanwervingsvoorwaarden</w:t>
      </w:r>
      <w:bookmarkEnd w:id="74"/>
      <w:bookmarkEnd w:id="75"/>
      <w:bookmarkEnd w:id="76"/>
      <w:bookmarkEnd w:id="77"/>
      <w:bookmarkEnd w:id="78"/>
    </w:p>
    <w:p w14:paraId="34DA821B" w14:textId="77777777" w:rsidR="009F4431" w:rsidRPr="002004BE" w:rsidRDefault="009F4431" w:rsidP="009F4431">
      <w:pPr>
        <w:pStyle w:val="Plattetekst21"/>
        <w:jc w:val="both"/>
        <w:rPr>
          <w:rFonts w:ascii="Garamond" w:hAnsi="Garamond" w:cs="Arial"/>
          <w:szCs w:val="24"/>
        </w:rPr>
      </w:pPr>
    </w:p>
    <w:p w14:paraId="3DBE04AD" w14:textId="77777777" w:rsidR="009F4431" w:rsidRPr="002004BE" w:rsidRDefault="009F4431" w:rsidP="009F4431">
      <w:pPr>
        <w:pStyle w:val="Plattetekst21"/>
        <w:tabs>
          <w:tab w:val="left" w:pos="1134"/>
        </w:tabs>
        <w:jc w:val="both"/>
        <w:rPr>
          <w:rFonts w:ascii="Garamond" w:hAnsi="Garamond" w:cs="Arial"/>
          <w:szCs w:val="24"/>
          <w:u w:val="single"/>
        </w:rPr>
      </w:pPr>
      <w:r w:rsidRPr="002004BE">
        <w:rPr>
          <w:rFonts w:ascii="Garamond" w:hAnsi="Garamond" w:cs="Arial"/>
          <w:b/>
          <w:szCs w:val="24"/>
          <w:u w:val="single"/>
        </w:rPr>
        <w:t>Art. 10.</w:t>
      </w:r>
      <w:r w:rsidRPr="002004BE">
        <w:rPr>
          <w:rFonts w:ascii="Garamond" w:hAnsi="Garamond" w:cs="Arial"/>
          <w:szCs w:val="24"/>
          <w:u w:val="single"/>
        </w:rPr>
        <w:t xml:space="preserve"> </w:t>
      </w:r>
    </w:p>
    <w:p w14:paraId="3DC62389" w14:textId="77777777" w:rsidR="009F4431" w:rsidRPr="002004BE" w:rsidRDefault="009F4431" w:rsidP="009F4431">
      <w:pPr>
        <w:pStyle w:val="Plattetekst21"/>
        <w:tabs>
          <w:tab w:val="left" w:pos="720"/>
          <w:tab w:val="left" w:pos="1134"/>
        </w:tabs>
        <w:jc w:val="both"/>
        <w:rPr>
          <w:rFonts w:ascii="Garamond" w:hAnsi="Garamond" w:cs="Arial"/>
          <w:szCs w:val="24"/>
        </w:rPr>
      </w:pPr>
    </w:p>
    <w:p w14:paraId="754E0B91" w14:textId="77777777" w:rsidR="009F4431" w:rsidRPr="002004BE" w:rsidRDefault="009F4431" w:rsidP="009F4431">
      <w:pPr>
        <w:pStyle w:val="artikeltekst"/>
        <w:spacing w:before="0" w:after="0"/>
      </w:pPr>
      <w:r w:rsidRPr="002004BE">
        <w:t>§1.</w:t>
      </w:r>
      <w:r w:rsidRPr="002004BE">
        <w:tab/>
        <w:t xml:space="preserve">Om toegang te hebben tot een functie bij een bestuur moeten de kandidaten: </w:t>
      </w:r>
    </w:p>
    <w:p w14:paraId="4E1EC0D9" w14:textId="77777777" w:rsidR="009F4431" w:rsidRPr="002004BE" w:rsidRDefault="009F4431" w:rsidP="009F4431">
      <w:pPr>
        <w:pStyle w:val="Plattetekst21"/>
        <w:tabs>
          <w:tab w:val="left" w:pos="1134"/>
        </w:tabs>
        <w:jc w:val="both"/>
        <w:rPr>
          <w:rFonts w:ascii="Garamond" w:hAnsi="Garamond" w:cs="Arial"/>
          <w:szCs w:val="24"/>
        </w:rPr>
      </w:pPr>
    </w:p>
    <w:p w14:paraId="0CD91263" w14:textId="77777777" w:rsidR="009F4431" w:rsidRPr="002004BE" w:rsidRDefault="009F4431" w:rsidP="009F4431">
      <w:pPr>
        <w:pStyle w:val="Plattetekst21"/>
        <w:tabs>
          <w:tab w:val="left" w:pos="1440"/>
          <w:tab w:val="left" w:pos="2127"/>
        </w:tabs>
        <w:ind w:left="2127" w:hanging="2127"/>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 xml:space="preserve">een gedrag vertonen dat in overeenstemming is met de eisen van de functie waarvoor ze solliciteren; </w:t>
      </w:r>
    </w:p>
    <w:p w14:paraId="7EA3135D" w14:textId="77777777" w:rsidR="009F4431" w:rsidRPr="002004BE" w:rsidRDefault="009F4431" w:rsidP="009F4431">
      <w:pPr>
        <w:pStyle w:val="Plattetekst21"/>
        <w:tabs>
          <w:tab w:val="left" w:pos="1440"/>
          <w:tab w:val="left" w:pos="1980"/>
        </w:tabs>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r>
      <w:r w:rsidRPr="002004BE">
        <w:rPr>
          <w:rFonts w:ascii="Garamond" w:hAnsi="Garamond" w:cs="Arial"/>
          <w:szCs w:val="24"/>
        </w:rPr>
        <w:tab/>
        <w:t>de burgerlijke en politieke rechten genieten;</w:t>
      </w:r>
    </w:p>
    <w:p w14:paraId="512AC7DA" w14:textId="77777777" w:rsidR="009F4431" w:rsidRPr="002004BE" w:rsidRDefault="009F4431" w:rsidP="00C12503">
      <w:pPr>
        <w:pStyle w:val="Plattetekst21"/>
        <w:tabs>
          <w:tab w:val="left" w:pos="1440"/>
          <w:tab w:val="left" w:pos="2127"/>
          <w:tab w:val="left" w:pos="2552"/>
        </w:tabs>
        <w:ind w:left="2552" w:hanging="2240"/>
        <w:jc w:val="both"/>
        <w:rPr>
          <w:rFonts w:ascii="Garamond" w:hAnsi="Garamond" w:cs="Arial"/>
          <w:szCs w:val="24"/>
        </w:rPr>
      </w:pPr>
      <w:r w:rsidRPr="002004BE">
        <w:rPr>
          <w:rFonts w:ascii="Garamond" w:hAnsi="Garamond" w:cs="Arial"/>
          <w:szCs w:val="24"/>
        </w:rPr>
        <w:tab/>
        <w:t>3°</w:t>
      </w:r>
      <w:r w:rsidRPr="002004BE">
        <w:rPr>
          <w:rFonts w:ascii="Garamond" w:hAnsi="Garamond" w:cs="Arial"/>
          <w:szCs w:val="24"/>
        </w:rPr>
        <w:tab/>
      </w:r>
      <w:r w:rsidR="00140859" w:rsidRPr="002004BE">
        <w:rPr>
          <w:rFonts w:ascii="Garamond" w:hAnsi="Garamond" w:cs="Arial"/>
          <w:szCs w:val="24"/>
        </w:rPr>
        <w:t>a)</w:t>
      </w:r>
      <w:r w:rsidR="00140859" w:rsidRPr="002004BE">
        <w:rPr>
          <w:rFonts w:ascii="Garamond" w:hAnsi="Garamond" w:cs="Arial"/>
          <w:szCs w:val="24"/>
        </w:rPr>
        <w:tab/>
        <w:t>voor een statutaire functie: voldoen aan de nationaliteitsvereiste, zoals vastgesteld in de Europese en Belgische wetgeving ter zake. Dit houdt in onderdaan zijn van één van de volgende landen:</w:t>
      </w:r>
    </w:p>
    <w:p w14:paraId="7141D3C7" w14:textId="0ACC3960" w:rsidR="00B5538D" w:rsidRPr="00E457DB" w:rsidRDefault="00B5538D" w:rsidP="00B5538D">
      <w:pPr>
        <w:pStyle w:val="Plattetekst21"/>
        <w:numPr>
          <w:ilvl w:val="1"/>
          <w:numId w:val="1"/>
        </w:numPr>
        <w:tabs>
          <w:tab w:val="left" w:pos="2160"/>
        </w:tabs>
        <w:jc w:val="both"/>
        <w:rPr>
          <w:rFonts w:ascii="Garamond" w:hAnsi="Garamond" w:cs="Arial"/>
          <w:szCs w:val="24"/>
        </w:rPr>
      </w:pPr>
      <w:r w:rsidRPr="00E457DB">
        <w:rPr>
          <w:rFonts w:ascii="Garamond" w:hAnsi="Garamond" w:cs="Arial"/>
          <w:szCs w:val="24"/>
        </w:rPr>
        <w:t xml:space="preserve">een van de volgende EU-lidstaten en EER-lidstaten: </w:t>
      </w:r>
      <w:r w:rsidRPr="00E457DB">
        <w:rPr>
          <w:rFonts w:ascii="Garamond" w:hAnsi="Garamond" w:cs="Arial"/>
        </w:rPr>
        <w:t xml:space="preserve">België, </w:t>
      </w:r>
      <w:r w:rsidRPr="003C30FF">
        <w:rPr>
          <w:rFonts w:ascii="Garamond" w:hAnsi="Garamond" w:cs="Arial"/>
        </w:rPr>
        <w:t xml:space="preserve">Bulgarije, Cyprus, Duitsland, Denemarken, </w:t>
      </w:r>
      <w:r w:rsidRPr="003C30FF">
        <w:rPr>
          <w:rFonts w:ascii="Garamond" w:hAnsi="Garamond" w:cs="Arial"/>
          <w:lang w:val="nl-BE"/>
        </w:rPr>
        <w:t>Estland,</w:t>
      </w:r>
      <w:r w:rsidRPr="003C30FF">
        <w:rPr>
          <w:rFonts w:ascii="Garamond" w:hAnsi="Garamond" w:cs="Arial"/>
        </w:rPr>
        <w:t xml:space="preserve"> Finland, Frankrijk, Griekenland, </w:t>
      </w:r>
      <w:r w:rsidRPr="003C30FF">
        <w:rPr>
          <w:rFonts w:ascii="Garamond" w:hAnsi="Garamond" w:cs="Arial"/>
          <w:lang w:val="nl-BE"/>
        </w:rPr>
        <w:t xml:space="preserve">Hongarije, </w:t>
      </w:r>
      <w:r w:rsidRPr="003C30FF">
        <w:rPr>
          <w:rFonts w:ascii="Garamond" w:hAnsi="Garamond" w:cs="Arial"/>
        </w:rPr>
        <w:t xml:space="preserve">Ierland, IJsland, Italië, Kroatië, </w:t>
      </w:r>
      <w:r w:rsidRPr="003C30FF">
        <w:rPr>
          <w:rFonts w:ascii="Garamond" w:hAnsi="Garamond" w:cs="Arial"/>
          <w:lang w:val="nl-BE"/>
        </w:rPr>
        <w:t>Letland</w:t>
      </w:r>
      <w:r w:rsidRPr="00E457DB">
        <w:rPr>
          <w:rFonts w:ascii="Garamond" w:hAnsi="Garamond" w:cs="Arial"/>
          <w:lang w:val="nl-BE"/>
        </w:rPr>
        <w:t>,</w:t>
      </w:r>
      <w:r w:rsidRPr="00E457DB">
        <w:rPr>
          <w:rFonts w:ascii="Garamond" w:hAnsi="Garamond" w:cs="Arial"/>
        </w:rPr>
        <w:t xml:space="preserve"> Liechtenstein, </w:t>
      </w:r>
      <w:r w:rsidRPr="00E457DB">
        <w:rPr>
          <w:rFonts w:ascii="Garamond" w:hAnsi="Garamond" w:cs="Arial"/>
          <w:lang w:val="nl-BE"/>
        </w:rPr>
        <w:t xml:space="preserve">Litouwen, </w:t>
      </w:r>
      <w:r w:rsidRPr="00E457DB">
        <w:rPr>
          <w:rFonts w:ascii="Garamond" w:hAnsi="Garamond" w:cs="Arial"/>
        </w:rPr>
        <w:t xml:space="preserve">Luxemburg, Malta, Nederland, Noorwegen, Oostenrijk, </w:t>
      </w:r>
      <w:r w:rsidRPr="00E457DB">
        <w:rPr>
          <w:rFonts w:ascii="Garamond" w:hAnsi="Garamond" w:cs="Arial"/>
          <w:lang w:val="nl-BE"/>
        </w:rPr>
        <w:t>Polen,</w:t>
      </w:r>
      <w:r w:rsidRPr="00E457DB">
        <w:rPr>
          <w:rFonts w:ascii="Garamond" w:hAnsi="Garamond" w:cs="Arial"/>
        </w:rPr>
        <w:t xml:space="preserve"> Portugal, </w:t>
      </w:r>
      <w:r w:rsidRPr="00E457DB">
        <w:rPr>
          <w:rFonts w:ascii="Garamond" w:hAnsi="Garamond" w:cs="Arial"/>
          <w:lang w:val="nl-BE"/>
        </w:rPr>
        <w:t xml:space="preserve">Slowakije, Slovenië, </w:t>
      </w:r>
      <w:r w:rsidRPr="00E457DB">
        <w:rPr>
          <w:rFonts w:ascii="Garamond" w:hAnsi="Garamond" w:cs="Arial"/>
        </w:rPr>
        <w:t xml:space="preserve">Spanje, </w:t>
      </w:r>
      <w:r w:rsidRPr="00E457DB">
        <w:rPr>
          <w:rFonts w:ascii="Garamond" w:hAnsi="Garamond" w:cs="Arial"/>
          <w:lang w:val="nl-BE"/>
        </w:rPr>
        <w:t>Tsjechië,</w:t>
      </w:r>
      <w:r w:rsidRPr="00E457DB">
        <w:rPr>
          <w:rFonts w:ascii="Garamond" w:hAnsi="Garamond" w:cs="Arial"/>
        </w:rPr>
        <w:t xml:space="preserve"> Zweden</w:t>
      </w:r>
    </w:p>
    <w:p w14:paraId="0566747B" w14:textId="77777777" w:rsidR="009F4431" w:rsidRPr="002004BE" w:rsidRDefault="009F4431" w:rsidP="00031DBB">
      <w:pPr>
        <w:pStyle w:val="Plattetekst21"/>
        <w:numPr>
          <w:ilvl w:val="1"/>
          <w:numId w:val="1"/>
        </w:numPr>
        <w:tabs>
          <w:tab w:val="left" w:pos="2160"/>
        </w:tabs>
        <w:jc w:val="both"/>
        <w:rPr>
          <w:rFonts w:ascii="Garamond" w:hAnsi="Garamond" w:cs="Arial"/>
          <w:szCs w:val="24"/>
        </w:rPr>
      </w:pPr>
      <w:r w:rsidRPr="002004BE">
        <w:rPr>
          <w:rFonts w:ascii="Garamond" w:hAnsi="Garamond" w:cs="Arial"/>
          <w:szCs w:val="24"/>
        </w:rPr>
        <w:t>Zwitserland</w:t>
      </w:r>
    </w:p>
    <w:p w14:paraId="468F3779" w14:textId="77777777" w:rsidR="00641E98" w:rsidRPr="00E457DB" w:rsidRDefault="00C12503" w:rsidP="00641E98">
      <w:pPr>
        <w:pStyle w:val="Plattetekst21"/>
        <w:tabs>
          <w:tab w:val="left" w:pos="1440"/>
          <w:tab w:val="left" w:pos="2127"/>
          <w:tab w:val="left" w:pos="2552"/>
        </w:tabs>
        <w:ind w:left="2552" w:hanging="2552"/>
        <w:jc w:val="both"/>
        <w:rPr>
          <w:rFonts w:ascii="Garamond" w:hAnsi="Garamond" w:cs="Arial"/>
          <w:szCs w:val="24"/>
        </w:rPr>
      </w:pPr>
      <w:r w:rsidRPr="002004BE">
        <w:rPr>
          <w:rFonts w:ascii="Garamond" w:hAnsi="Garamond" w:cs="Arial"/>
          <w:szCs w:val="24"/>
        </w:rPr>
        <w:tab/>
      </w:r>
      <w:r w:rsidRPr="002004BE">
        <w:rPr>
          <w:rFonts w:ascii="Garamond" w:hAnsi="Garamond" w:cs="Arial"/>
          <w:szCs w:val="24"/>
        </w:rPr>
        <w:tab/>
      </w:r>
      <w:r w:rsidR="006540BD" w:rsidRPr="00B97B9B">
        <w:rPr>
          <w:rFonts w:ascii="Garamond" w:hAnsi="Garamond" w:cs="Arial"/>
          <w:szCs w:val="24"/>
        </w:rPr>
        <w:t>b</w:t>
      </w:r>
      <w:r w:rsidR="00641E98" w:rsidRPr="00B97B9B">
        <w:rPr>
          <w:rFonts w:ascii="Garamond" w:hAnsi="Garamond" w:cs="Arial"/>
          <w:szCs w:val="24"/>
        </w:rPr>
        <w:t>)</w:t>
      </w:r>
      <w:r w:rsidR="00641E98" w:rsidRPr="002D7339">
        <w:rPr>
          <w:rFonts w:ascii="Garamond" w:hAnsi="Garamond" w:cs="Arial"/>
          <w:szCs w:val="24"/>
        </w:rPr>
        <w:tab/>
        <w:t>de contractuele functies zijn slechts toegankelijk voor kandidaten die tot het wettige verblijf in België zijn toegelaten en een algemene toegang hebben tot de arbeidsmarkt</w:t>
      </w:r>
    </w:p>
    <w:p w14:paraId="7F4FFDE9" w14:textId="77777777" w:rsidR="009F4431" w:rsidRPr="002004BE" w:rsidRDefault="009F4431" w:rsidP="009F4431">
      <w:pPr>
        <w:pStyle w:val="Plattetekst21"/>
        <w:tabs>
          <w:tab w:val="left" w:pos="1440"/>
          <w:tab w:val="left" w:pos="2127"/>
          <w:tab w:val="left" w:pos="2160"/>
        </w:tabs>
        <w:ind w:left="2127" w:hanging="2127"/>
        <w:jc w:val="both"/>
        <w:rPr>
          <w:rFonts w:ascii="Garamond" w:hAnsi="Garamond" w:cs="Arial"/>
          <w:szCs w:val="24"/>
        </w:rPr>
      </w:pPr>
      <w:r w:rsidRPr="002004BE">
        <w:rPr>
          <w:rFonts w:ascii="Garamond" w:hAnsi="Garamond" w:cs="Arial"/>
          <w:szCs w:val="24"/>
        </w:rPr>
        <w:tab/>
        <w:t>4°</w:t>
      </w:r>
      <w:r w:rsidRPr="002004BE">
        <w:rPr>
          <w:rFonts w:ascii="Garamond" w:hAnsi="Garamond" w:cs="Arial"/>
          <w:szCs w:val="24"/>
        </w:rPr>
        <w:tab/>
        <w:t>medisch geschikt zijn voor de uit te oefenen functie, in overeenstemming met de wetgeving betreffende het welzijn van de werknemers op het werk.</w:t>
      </w:r>
    </w:p>
    <w:p w14:paraId="3ACCD57F" w14:textId="77777777" w:rsidR="009F4431" w:rsidRPr="002004BE" w:rsidRDefault="009F4431" w:rsidP="009F4431">
      <w:pPr>
        <w:pStyle w:val="Plattetekst21"/>
        <w:tabs>
          <w:tab w:val="left" w:pos="1440"/>
        </w:tabs>
        <w:jc w:val="both"/>
        <w:rPr>
          <w:rFonts w:ascii="Garamond" w:hAnsi="Garamond" w:cs="Arial"/>
          <w:szCs w:val="24"/>
        </w:rPr>
      </w:pPr>
    </w:p>
    <w:p w14:paraId="5F273ABB" w14:textId="77777777" w:rsidR="009F4431" w:rsidRPr="002004BE" w:rsidRDefault="009F4431" w:rsidP="003B3A83">
      <w:pPr>
        <w:pStyle w:val="artikeltekst"/>
        <w:spacing w:before="0" w:after="0"/>
        <w:ind w:left="1414" w:hanging="705"/>
      </w:pPr>
      <w:r w:rsidRPr="002004BE">
        <w:t>§2.</w:t>
      </w:r>
      <w:r w:rsidRPr="002004BE">
        <w:tab/>
        <w:t xml:space="preserve">De preventieadviseur-arbeidsgeneesheer van de Externe Dienst voor Preventie en Bescherming op het Werk (SECUREX – regio Progecov) controleert de vereiste </w:t>
      </w:r>
      <w:r w:rsidRPr="00B97B9B">
        <w:t>lichamelijke geschiktheid overeenkomstig de federale bepalingen</w:t>
      </w:r>
      <w:r w:rsidRPr="00B97B9B">
        <w:rPr>
          <w:rStyle w:val="Voetnootmarkering"/>
          <w:szCs w:val="24"/>
        </w:rPr>
        <w:footnoteReference w:id="2"/>
      </w:r>
      <w:r w:rsidRPr="00B97B9B">
        <w:t xml:space="preserve">. Het onderzoek wordt door </w:t>
      </w:r>
      <w:r w:rsidR="004F3B2E" w:rsidRPr="00B97B9B">
        <w:t>het hoofd van het personeel</w:t>
      </w:r>
      <w:r w:rsidRPr="002004BE">
        <w:t xml:space="preserve"> aangevraagd.</w:t>
      </w:r>
    </w:p>
    <w:p w14:paraId="7F0510B7" w14:textId="77777777" w:rsidR="009F4431" w:rsidRPr="002004BE" w:rsidRDefault="009F4431" w:rsidP="003B3A83">
      <w:pPr>
        <w:pStyle w:val="artikeltekst"/>
        <w:spacing w:before="0" w:after="0"/>
        <w:ind w:left="1414"/>
      </w:pPr>
      <w:r w:rsidRPr="002004BE">
        <w:t>De medische geschiktheid van de kandidaat, vermeld in §3, moet vaststaan op het ogenblik dat bepaald is in de welzijnswetgeving, zijnde voordat de werknemer effectief tewerkgesteld wordt.</w:t>
      </w:r>
    </w:p>
    <w:p w14:paraId="005F3532" w14:textId="77777777" w:rsidR="009F4431" w:rsidRPr="002004BE" w:rsidRDefault="009F4431" w:rsidP="009F4431">
      <w:pPr>
        <w:pStyle w:val="artikeltekst"/>
        <w:spacing w:before="0" w:after="0"/>
      </w:pPr>
    </w:p>
    <w:p w14:paraId="5F886441" w14:textId="77777777" w:rsidR="009F4431" w:rsidRPr="002004BE" w:rsidRDefault="009F4431" w:rsidP="003B3A83">
      <w:pPr>
        <w:pStyle w:val="artikeltekst"/>
        <w:spacing w:before="0" w:after="0"/>
        <w:ind w:left="1414" w:hanging="705"/>
      </w:pPr>
      <w:r w:rsidRPr="002004BE">
        <w:t>§3.</w:t>
      </w:r>
      <w:r w:rsidRPr="002004BE">
        <w:tab/>
        <w:t>Voor volgende functies dient de medische geschiktheid vooraf vastgesteld worden:</w:t>
      </w:r>
    </w:p>
    <w:p w14:paraId="0E7AE816" w14:textId="77777777" w:rsidR="009F4431" w:rsidRPr="002004BE" w:rsidRDefault="009F4431" w:rsidP="009F4431">
      <w:pPr>
        <w:pStyle w:val="artikeltekst"/>
        <w:spacing w:before="0" w:after="0"/>
      </w:pPr>
    </w:p>
    <w:p w14:paraId="1C264705" w14:textId="77777777" w:rsidR="003B3A83" w:rsidRPr="002004BE" w:rsidRDefault="00522D1E" w:rsidP="00031DBB">
      <w:pPr>
        <w:pStyle w:val="Plattetekst21"/>
        <w:numPr>
          <w:ilvl w:val="0"/>
          <w:numId w:val="15"/>
        </w:numPr>
        <w:ind w:left="3261"/>
        <w:jc w:val="both"/>
        <w:rPr>
          <w:rFonts w:ascii="Garamond" w:hAnsi="Garamond" w:cs="Arial"/>
          <w:szCs w:val="24"/>
        </w:rPr>
      </w:pPr>
      <w:r w:rsidRPr="002004BE">
        <w:rPr>
          <w:rFonts w:ascii="Garamond" w:hAnsi="Garamond" w:cs="Arial"/>
          <w:szCs w:val="24"/>
        </w:rPr>
        <w:t>Alle verpleegkundige en verzorgende functies</w:t>
      </w:r>
    </w:p>
    <w:p w14:paraId="037F590C" w14:textId="77777777" w:rsidR="00522D1E" w:rsidRPr="002004BE" w:rsidRDefault="00522D1E" w:rsidP="00031DBB">
      <w:pPr>
        <w:pStyle w:val="Plattetekst21"/>
        <w:numPr>
          <w:ilvl w:val="0"/>
          <w:numId w:val="15"/>
        </w:numPr>
        <w:ind w:left="3261"/>
        <w:jc w:val="both"/>
        <w:rPr>
          <w:rFonts w:ascii="Garamond" w:hAnsi="Garamond" w:cs="Arial"/>
          <w:szCs w:val="24"/>
        </w:rPr>
      </w:pPr>
      <w:r w:rsidRPr="002004BE">
        <w:rPr>
          <w:rFonts w:ascii="Garamond" w:hAnsi="Garamond" w:cs="Arial"/>
          <w:szCs w:val="24"/>
        </w:rPr>
        <w:t>De personeelsleden van de poetsdienst</w:t>
      </w:r>
    </w:p>
    <w:p w14:paraId="4787C6C0" w14:textId="77777777" w:rsidR="00522D1E" w:rsidRPr="002004BE" w:rsidRDefault="00522D1E" w:rsidP="00031DBB">
      <w:pPr>
        <w:pStyle w:val="Plattetekst21"/>
        <w:numPr>
          <w:ilvl w:val="0"/>
          <w:numId w:val="15"/>
        </w:numPr>
        <w:ind w:left="3261"/>
        <w:jc w:val="both"/>
        <w:rPr>
          <w:rFonts w:ascii="Garamond" w:hAnsi="Garamond" w:cs="Arial"/>
          <w:szCs w:val="24"/>
        </w:rPr>
      </w:pPr>
      <w:r w:rsidRPr="002004BE">
        <w:rPr>
          <w:rFonts w:ascii="Garamond" w:hAnsi="Garamond" w:cs="Arial"/>
          <w:szCs w:val="24"/>
        </w:rPr>
        <w:t>De maatschappelijk werkers</w:t>
      </w:r>
    </w:p>
    <w:p w14:paraId="3EE07FBA" w14:textId="77777777" w:rsidR="009F4431" w:rsidRPr="002004BE" w:rsidRDefault="009F4431" w:rsidP="009F4431">
      <w:pPr>
        <w:pStyle w:val="Plattetekst21"/>
        <w:tabs>
          <w:tab w:val="left" w:pos="720"/>
        </w:tabs>
        <w:ind w:left="720" w:hanging="720"/>
        <w:jc w:val="both"/>
        <w:rPr>
          <w:rFonts w:ascii="Garamond" w:hAnsi="Garamond" w:cs="Arial"/>
          <w:szCs w:val="24"/>
        </w:rPr>
      </w:pPr>
    </w:p>
    <w:p w14:paraId="4590E374" w14:textId="77777777" w:rsidR="009F4431" w:rsidRPr="002004BE" w:rsidRDefault="009F4431" w:rsidP="003B3A83">
      <w:pPr>
        <w:pStyle w:val="artikeltekst"/>
        <w:spacing w:before="0" w:after="0"/>
        <w:ind w:left="1414" w:hanging="705"/>
      </w:pPr>
      <w:bookmarkStart w:id="79" w:name="_Ref119918558"/>
      <w:r w:rsidRPr="002004BE">
        <w:lastRenderedPageBreak/>
        <w:t>§4.</w:t>
      </w:r>
      <w:r w:rsidRPr="002004BE">
        <w:tab/>
        <w:t>Het passende gedrag, vermeld in punt 1°, wordt getoetst aan de hand van een uittreksel uit het strafregister dat maximaal drie maanden oud is. Als daarop ongunstige vermeldingen voorkomen, mag de kandidaat daarover een schriftelijke toelichting voorleggen die hij samen met het uittreksel aan het bestuur bezorgt. De aanstellende overheid oordeelt over de inhoud van het uittreksel en neemt de opmerkingen van de sollicitant in overweging. Bij de beoordeling houdt de aanstellende overheid rekening met het dienstbelang, de waardigheid van de desbetreffende openbare functie en de aard van de te begeven betrekking.</w:t>
      </w:r>
    </w:p>
    <w:p w14:paraId="6272ADA8" w14:textId="77777777" w:rsidR="009F4431" w:rsidRPr="002004BE" w:rsidRDefault="009F4431" w:rsidP="009F4431">
      <w:pPr>
        <w:pStyle w:val="Plattetekst21"/>
        <w:jc w:val="both"/>
        <w:rPr>
          <w:rFonts w:ascii="Garamond" w:hAnsi="Garamond" w:cs="Arial"/>
          <w:b/>
          <w:szCs w:val="24"/>
          <w:u w:val="single"/>
        </w:rPr>
      </w:pPr>
    </w:p>
    <w:p w14:paraId="647D0209" w14:textId="77777777" w:rsidR="009F4431" w:rsidRPr="002004BE" w:rsidRDefault="009F4431" w:rsidP="009F4431">
      <w:pPr>
        <w:pStyle w:val="Plattetekst21"/>
        <w:ind w:left="426" w:hanging="426"/>
        <w:jc w:val="both"/>
        <w:rPr>
          <w:rFonts w:ascii="Garamond" w:hAnsi="Garamond" w:cs="Arial"/>
          <w:b/>
          <w:szCs w:val="24"/>
          <w:u w:val="single"/>
        </w:rPr>
      </w:pPr>
      <w:r w:rsidRPr="002004BE">
        <w:rPr>
          <w:rFonts w:ascii="Garamond" w:hAnsi="Garamond" w:cs="Arial"/>
          <w:b/>
          <w:szCs w:val="24"/>
          <w:u w:val="single"/>
        </w:rPr>
        <w:t xml:space="preserve">Art. 11. </w:t>
      </w:r>
    </w:p>
    <w:p w14:paraId="2AC404B6" w14:textId="77777777" w:rsidR="009F4431" w:rsidRPr="002004BE" w:rsidRDefault="009F4431" w:rsidP="009F4431">
      <w:pPr>
        <w:pStyle w:val="Plattetekst21"/>
        <w:tabs>
          <w:tab w:val="left" w:pos="720"/>
          <w:tab w:val="left" w:pos="1440"/>
        </w:tabs>
        <w:jc w:val="both"/>
        <w:rPr>
          <w:rFonts w:ascii="Garamond" w:hAnsi="Garamond" w:cs="Arial"/>
          <w:b/>
          <w:szCs w:val="24"/>
        </w:rPr>
      </w:pPr>
    </w:p>
    <w:bookmarkEnd w:id="79"/>
    <w:p w14:paraId="3CF5941B" w14:textId="77777777" w:rsidR="002E2073" w:rsidRPr="002705FE" w:rsidRDefault="002E2073" w:rsidP="002E2073">
      <w:pPr>
        <w:pStyle w:val="artikeltekst"/>
        <w:spacing w:before="0" w:after="0"/>
      </w:pPr>
      <w:r w:rsidRPr="002705FE">
        <w:t>Om in aanmerking te komen voor aanwerving, moeten de kandidaten:</w:t>
      </w:r>
    </w:p>
    <w:p w14:paraId="343FAF6B" w14:textId="77777777" w:rsidR="002E2073" w:rsidRPr="002705FE" w:rsidRDefault="002E2073" w:rsidP="002E2073">
      <w:pPr>
        <w:pStyle w:val="artikeltekst"/>
        <w:spacing w:before="0" w:after="0"/>
      </w:pPr>
    </w:p>
    <w:p w14:paraId="0A396D06" w14:textId="77777777" w:rsidR="00C049E3" w:rsidRPr="002705FE" w:rsidRDefault="002E2073" w:rsidP="00031DBB">
      <w:pPr>
        <w:pStyle w:val="artikeltekst"/>
        <w:numPr>
          <w:ilvl w:val="0"/>
          <w:numId w:val="25"/>
        </w:numPr>
        <w:spacing w:before="0" w:after="0"/>
      </w:pPr>
      <w:r w:rsidRPr="002705FE">
        <w:t>voldoen aan de vereiste over de taalkennis opgelegd door de wetten op hetgebruik der talen in bestuurszaken, gecoördineerd op 18 juli 1966</w:t>
      </w:r>
      <w:r w:rsidR="00C049E3" w:rsidRPr="002705FE">
        <w:t xml:space="preserve"> en conform het Besluit van de Vlaamse Regering van 3 mei 2013 houdende uitvoering van het decreet van 18 november 2011 tot regeling van het bewijs van taalkennis, vereist door de wetten op het gebruik van de talen in bestuurszaken, gecoördineerd op 18 juli 1966;</w:t>
      </w:r>
    </w:p>
    <w:p w14:paraId="581827CA" w14:textId="77777777" w:rsidR="002E2073" w:rsidRPr="002705FE" w:rsidRDefault="002E2073" w:rsidP="00031DBB">
      <w:pPr>
        <w:pStyle w:val="artikeltekst"/>
        <w:numPr>
          <w:ilvl w:val="0"/>
          <w:numId w:val="25"/>
        </w:numPr>
        <w:spacing w:before="0" w:after="0"/>
      </w:pPr>
      <w:r w:rsidRPr="002705FE">
        <w:t>slagen voor de selectieprocedure;</w:t>
      </w:r>
    </w:p>
    <w:p w14:paraId="31BB5B75" w14:textId="77777777" w:rsidR="002E2073" w:rsidRPr="002004BE" w:rsidRDefault="002E2073" w:rsidP="00031DBB">
      <w:pPr>
        <w:pStyle w:val="artikeltekst"/>
        <w:numPr>
          <w:ilvl w:val="0"/>
          <w:numId w:val="25"/>
        </w:numPr>
        <w:spacing w:before="0" w:after="0"/>
      </w:pPr>
      <w:r w:rsidRPr="002705FE">
        <w:t>voldoen aan de diplomavereiste</w:t>
      </w:r>
      <w:r w:rsidRPr="002004BE">
        <w:t xml:space="preserve"> die geldt voor het niveau waarin de functie gesitueerd is, en in voorkomend geval voldoen aan de specifieke diplomavereisten en/of specifieke attesten opgelegd krachtens een reglementering van de hogere overheid;</w:t>
      </w:r>
    </w:p>
    <w:p w14:paraId="7BB060A1" w14:textId="77777777" w:rsidR="002E2073" w:rsidRPr="002004BE" w:rsidRDefault="002E2073" w:rsidP="00031DBB">
      <w:pPr>
        <w:pStyle w:val="artikeltekst"/>
        <w:numPr>
          <w:ilvl w:val="0"/>
          <w:numId w:val="25"/>
        </w:numPr>
        <w:spacing w:before="0" w:after="0"/>
      </w:pPr>
      <w:r w:rsidRPr="002705FE">
        <w:t xml:space="preserve">minimaal </w:t>
      </w:r>
      <w:r w:rsidR="001976D1" w:rsidRPr="002705FE">
        <w:t xml:space="preserve">twee </w:t>
      </w:r>
      <w:r w:rsidRPr="002705FE">
        <w:t>jaar relevante</w:t>
      </w:r>
      <w:r w:rsidRPr="002004BE">
        <w:t xml:space="preserve"> beroepservaring hebben voor functies in de hogere rangen van niveau A, B en C, en voor een functie in de technisch hogere rang van niveau D.</w:t>
      </w:r>
    </w:p>
    <w:p w14:paraId="38780B7B" w14:textId="77777777" w:rsidR="002E2073" w:rsidRPr="002004BE" w:rsidRDefault="002E2073" w:rsidP="002E2073">
      <w:pPr>
        <w:pStyle w:val="artikeltekst"/>
        <w:spacing w:before="0" w:after="0"/>
        <w:ind w:left="1429"/>
      </w:pPr>
    </w:p>
    <w:p w14:paraId="705D456C" w14:textId="77777777" w:rsidR="002E2073" w:rsidRPr="002004BE" w:rsidRDefault="002E2073" w:rsidP="002E2073">
      <w:pPr>
        <w:pStyle w:val="artikeltekst"/>
        <w:spacing w:before="0" w:after="0"/>
      </w:pPr>
      <w:r w:rsidRPr="002004BE">
        <w:t>Als relevante beroep</w:t>
      </w:r>
      <w:r w:rsidR="00B5538D">
        <w:t>s</w:t>
      </w:r>
      <w:r w:rsidRPr="002004BE">
        <w:t>ervaring wordt zowel ervaring bij een overheid, als in de privé-sector of als zelfstandige verstaan. Deze beroepservaring moet relevant zijn op het vlak van de functie, functie-inhoud en diplomaniveau.</w:t>
      </w:r>
    </w:p>
    <w:p w14:paraId="453D34F9" w14:textId="77777777" w:rsidR="002E2073" w:rsidRPr="002004BE" w:rsidRDefault="002E2073" w:rsidP="002E2073">
      <w:pPr>
        <w:pStyle w:val="Plattetekst21"/>
        <w:tabs>
          <w:tab w:val="left" w:pos="720"/>
          <w:tab w:val="left" w:pos="1440"/>
        </w:tabs>
        <w:jc w:val="both"/>
      </w:pPr>
    </w:p>
    <w:p w14:paraId="58260E4B" w14:textId="77777777" w:rsidR="009F4431" w:rsidRPr="002004BE" w:rsidRDefault="009F4431" w:rsidP="002E2073">
      <w:pPr>
        <w:pStyle w:val="artikeltekst"/>
        <w:spacing w:before="0" w:after="0"/>
      </w:pPr>
      <w:r w:rsidRPr="002004BE">
        <w:t>De bijzondere aanwervings- &amp; bevorderingsvoorwaarden w</w:t>
      </w:r>
      <w:r w:rsidR="005730DE" w:rsidRPr="002004BE">
        <w:t>o</w:t>
      </w:r>
      <w:r w:rsidRPr="002004BE">
        <w:t>rden, op basis van de functieomschrijving en het profiel van de betrekking</w:t>
      </w:r>
      <w:r w:rsidR="00522D1E" w:rsidRPr="002004BE">
        <w:rPr>
          <w:szCs w:val="24"/>
        </w:rPr>
        <w:t xml:space="preserve"> en in overeenstemming met de wettelijke of reglementaire bepalingen die gelden voor de toegang tot bepaalde functies</w:t>
      </w:r>
      <w:r w:rsidRPr="002004BE">
        <w:t>, vastgesteld in bijlage III van dit reglement.</w:t>
      </w:r>
    </w:p>
    <w:p w14:paraId="46FF4B48" w14:textId="77777777" w:rsidR="002E2073" w:rsidRPr="002004BE" w:rsidRDefault="002E2073" w:rsidP="002E2073">
      <w:pPr>
        <w:pStyle w:val="artikeltekst"/>
        <w:spacing w:before="0" w:after="0"/>
        <w:ind w:firstLine="707"/>
      </w:pPr>
    </w:p>
    <w:p w14:paraId="4AF7E28C" w14:textId="77777777" w:rsidR="00641E98" w:rsidRPr="002D7339" w:rsidRDefault="00641E98" w:rsidP="00641E98">
      <w:pPr>
        <w:pStyle w:val="artikeltekst"/>
        <w:spacing w:before="0" w:after="0"/>
      </w:pPr>
      <w:r w:rsidRPr="002D7339">
        <w:t>De aanstellende overheid kan, indien nodig of gewenst en met respect voor de syndicale wetgeving, op een objectieve en gemotiveerde basis volgende aanvullende aanwervingsvoorwaarden vaststellen:</w:t>
      </w:r>
    </w:p>
    <w:p w14:paraId="22BAE316" w14:textId="77777777" w:rsidR="00641E98" w:rsidRPr="002D7339" w:rsidRDefault="00641E98" w:rsidP="00031DBB">
      <w:pPr>
        <w:pStyle w:val="Lijstalinea"/>
        <w:numPr>
          <w:ilvl w:val="0"/>
          <w:numId w:val="29"/>
        </w:numPr>
        <w:autoSpaceDE w:val="0"/>
        <w:autoSpaceDN w:val="0"/>
        <w:adjustRightInd w:val="0"/>
        <w:ind w:left="1134" w:hanging="425"/>
        <w:jc w:val="left"/>
        <w:rPr>
          <w:rFonts w:eastAsia="Calibri" w:cs="Verdana,Bold"/>
          <w:bCs/>
          <w:lang w:eastAsia="nl-BE"/>
        </w:rPr>
      </w:pPr>
      <w:r w:rsidRPr="002D7339">
        <w:rPr>
          <w:rFonts w:eastAsia="Calibri" w:cs="Verdana,Bold"/>
          <w:bCs/>
          <w:lang w:eastAsia="nl-BE"/>
        </w:rPr>
        <w:t>een bepaalde vorming, training of opleiding;</w:t>
      </w:r>
    </w:p>
    <w:p w14:paraId="76A68EBE" w14:textId="77777777" w:rsidR="00641E98" w:rsidRPr="002D7339" w:rsidRDefault="00641E98" w:rsidP="00031DBB">
      <w:pPr>
        <w:pStyle w:val="Lijstalinea"/>
        <w:numPr>
          <w:ilvl w:val="0"/>
          <w:numId w:val="29"/>
        </w:numPr>
        <w:autoSpaceDE w:val="0"/>
        <w:autoSpaceDN w:val="0"/>
        <w:adjustRightInd w:val="0"/>
        <w:ind w:left="1134" w:hanging="425"/>
        <w:jc w:val="left"/>
        <w:rPr>
          <w:rFonts w:eastAsia="Calibri" w:cs="Verdana,Bold"/>
          <w:bCs/>
          <w:lang w:eastAsia="nl-BE"/>
        </w:rPr>
      </w:pPr>
      <w:r w:rsidRPr="002D7339">
        <w:rPr>
          <w:rFonts w:eastAsia="Calibri" w:cs="Verdana,Bold"/>
          <w:bCs/>
          <w:lang w:eastAsia="nl-BE"/>
        </w:rPr>
        <w:t>een aantal jaren relevante beroepservaring, al dan niet in een bepaalde functie;</w:t>
      </w:r>
    </w:p>
    <w:p w14:paraId="6EBF015D" w14:textId="77777777" w:rsidR="00641E98" w:rsidRPr="002D7339" w:rsidRDefault="00641E98" w:rsidP="00031DBB">
      <w:pPr>
        <w:pStyle w:val="Lijstalinea"/>
        <w:numPr>
          <w:ilvl w:val="0"/>
          <w:numId w:val="29"/>
        </w:numPr>
        <w:autoSpaceDE w:val="0"/>
        <w:autoSpaceDN w:val="0"/>
        <w:adjustRightInd w:val="0"/>
        <w:ind w:left="1134" w:hanging="425"/>
        <w:jc w:val="left"/>
        <w:rPr>
          <w:rFonts w:eastAsia="Calibri" w:cs="Verdana,Bold"/>
          <w:bCs/>
          <w:lang w:eastAsia="nl-BE"/>
        </w:rPr>
      </w:pPr>
      <w:r w:rsidRPr="002D7339">
        <w:rPr>
          <w:rFonts w:eastAsia="Calibri" w:cs="Verdana,Bold"/>
          <w:bCs/>
          <w:lang w:eastAsia="nl-BE"/>
        </w:rPr>
        <w:t>bepaalde diploma’s, getuigschriften, attesten of brevetten;</w:t>
      </w:r>
    </w:p>
    <w:p w14:paraId="30A42DD2" w14:textId="77777777" w:rsidR="00641E98" w:rsidRPr="002D7339" w:rsidRDefault="00641E98" w:rsidP="00031DBB">
      <w:pPr>
        <w:pStyle w:val="Lijstalinea"/>
        <w:numPr>
          <w:ilvl w:val="0"/>
          <w:numId w:val="29"/>
        </w:numPr>
        <w:autoSpaceDE w:val="0"/>
        <w:autoSpaceDN w:val="0"/>
        <w:adjustRightInd w:val="0"/>
        <w:ind w:left="1134" w:hanging="425"/>
        <w:jc w:val="left"/>
        <w:rPr>
          <w:rFonts w:eastAsia="Calibri" w:cs="Verdana,Bold"/>
          <w:bCs/>
          <w:lang w:eastAsia="nl-BE"/>
        </w:rPr>
      </w:pPr>
      <w:r w:rsidRPr="002D7339">
        <w:rPr>
          <w:rFonts w:eastAsia="Calibri" w:cs="Verdana,Bold"/>
          <w:bCs/>
          <w:lang w:eastAsia="nl-BE"/>
        </w:rPr>
        <w:t>bepaalde relevante competenties;</w:t>
      </w:r>
    </w:p>
    <w:p w14:paraId="257E8D75" w14:textId="77777777" w:rsidR="00641E98" w:rsidRPr="002D7339" w:rsidRDefault="00641E98" w:rsidP="00031DBB">
      <w:pPr>
        <w:pStyle w:val="artikeltekst"/>
        <w:numPr>
          <w:ilvl w:val="0"/>
          <w:numId w:val="29"/>
        </w:numPr>
        <w:spacing w:before="0" w:after="0"/>
        <w:ind w:left="1134" w:hanging="425"/>
        <w:rPr>
          <w:szCs w:val="24"/>
        </w:rPr>
      </w:pPr>
      <w:r w:rsidRPr="002D7339">
        <w:rPr>
          <w:rFonts w:eastAsia="Calibri" w:cs="Verdana,Bold"/>
          <w:bCs w:val="0"/>
          <w:szCs w:val="24"/>
          <w:lang w:eastAsia="nl-BE"/>
        </w:rPr>
        <w:t>bepaalde expertise.</w:t>
      </w:r>
    </w:p>
    <w:p w14:paraId="030595E1" w14:textId="77777777" w:rsidR="00641E98" w:rsidRDefault="00641E98" w:rsidP="002E2073">
      <w:pPr>
        <w:pStyle w:val="artikeltekst"/>
        <w:spacing w:before="0" w:after="0"/>
      </w:pPr>
    </w:p>
    <w:p w14:paraId="08537A16" w14:textId="77777777" w:rsidR="009F4431" w:rsidRPr="002004BE" w:rsidRDefault="009F4431" w:rsidP="002E2073">
      <w:pPr>
        <w:pStyle w:val="artikeltekst"/>
        <w:spacing w:before="0" w:after="0"/>
      </w:pPr>
      <w:r w:rsidRPr="002004BE">
        <w:t xml:space="preserve">De betrekkingen bij het bestuur zijn toegankelijk voor vrouwen en mannen. </w:t>
      </w:r>
    </w:p>
    <w:p w14:paraId="057F4AF5" w14:textId="77777777" w:rsidR="002E2073" w:rsidRPr="002004BE" w:rsidRDefault="002E2073" w:rsidP="002E2073">
      <w:pPr>
        <w:pStyle w:val="Plattetekst21"/>
        <w:ind w:left="709"/>
        <w:jc w:val="both"/>
        <w:rPr>
          <w:rFonts w:ascii="Garamond" w:hAnsi="Garamond" w:cs="Arial"/>
          <w:szCs w:val="24"/>
        </w:rPr>
      </w:pPr>
    </w:p>
    <w:p w14:paraId="7F6B3C82" w14:textId="77777777" w:rsidR="00641E98" w:rsidRDefault="00641E98" w:rsidP="00641E98">
      <w:pPr>
        <w:pStyle w:val="artikeltekst"/>
        <w:spacing w:before="0" w:after="0"/>
      </w:pPr>
      <w:r w:rsidRPr="002D7339">
        <w:t xml:space="preserve">De lijst van erkende diploma’s of getuigenschriften per niveau wordt door de Vlaamse </w:t>
      </w:r>
      <w:r w:rsidRPr="002D7339">
        <w:lastRenderedPageBreak/>
        <w:t>minister, bevoegd voor binnenlandse aangelegenheden, vastgesteld. Alleen de erkende diploma’s of getuigenschriften op die lijst komen bij aanwerving in aanmerking.</w:t>
      </w:r>
    </w:p>
    <w:p w14:paraId="4FFD3BEB" w14:textId="77777777" w:rsidR="002004BE" w:rsidRDefault="002004BE" w:rsidP="009F4431">
      <w:pPr>
        <w:pStyle w:val="Plattetekst21"/>
        <w:ind w:left="720"/>
        <w:jc w:val="both"/>
        <w:rPr>
          <w:rFonts w:ascii="Garamond" w:hAnsi="Garamond" w:cs="Arial"/>
          <w:szCs w:val="24"/>
        </w:rPr>
      </w:pPr>
    </w:p>
    <w:p w14:paraId="40F08083" w14:textId="77777777" w:rsidR="00B5538D" w:rsidRPr="00CE7106" w:rsidRDefault="00B5538D" w:rsidP="00B5538D">
      <w:pPr>
        <w:pStyle w:val="artikeltekst"/>
        <w:spacing w:before="0" w:after="0"/>
        <w:rPr>
          <w:szCs w:val="24"/>
        </w:rPr>
      </w:pPr>
      <w:r w:rsidRPr="003C30FF">
        <w:rPr>
          <w:szCs w:val="24"/>
        </w:rPr>
        <w:t xml:space="preserve">De kandidaten </w:t>
      </w:r>
      <w:r w:rsidRPr="003C30FF">
        <w:t xml:space="preserve">leveren, in voorkomend geval, </w:t>
      </w:r>
      <w:r w:rsidRPr="003C30FF">
        <w:rPr>
          <w:szCs w:val="24"/>
        </w:rPr>
        <w:t xml:space="preserve">het bewijs van </w:t>
      </w:r>
      <w:r w:rsidRPr="003C30FF">
        <w:rPr>
          <w:bCs w:val="0"/>
          <w:iCs w:val="0"/>
        </w:rPr>
        <w:t>de</w:t>
      </w:r>
      <w:r w:rsidRPr="003C30FF">
        <w:rPr>
          <w:szCs w:val="24"/>
        </w:rPr>
        <w:t xml:space="preserve"> gelijkstelling of gelijkwaardigheid. Het NARIC is bevoegd voor de erkenning van buitenlandse diploma’s (https://www.naricvlaanderen.be).</w:t>
      </w:r>
    </w:p>
    <w:p w14:paraId="657EE8C5" w14:textId="77777777" w:rsidR="00B5538D" w:rsidRPr="002004BE" w:rsidRDefault="00B5538D" w:rsidP="009F4431">
      <w:pPr>
        <w:pStyle w:val="Plattetekst21"/>
        <w:ind w:left="720"/>
        <w:jc w:val="both"/>
        <w:rPr>
          <w:rFonts w:ascii="Garamond" w:hAnsi="Garamond" w:cs="Arial"/>
          <w:szCs w:val="24"/>
        </w:rPr>
      </w:pPr>
    </w:p>
    <w:p w14:paraId="50B4BCD6"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12.</w:t>
      </w:r>
    </w:p>
    <w:p w14:paraId="40BD2D77" w14:textId="77777777" w:rsidR="009F4431" w:rsidRPr="002004BE" w:rsidRDefault="009F4431" w:rsidP="009F4431">
      <w:pPr>
        <w:pStyle w:val="Plattetekst21"/>
        <w:ind w:left="720"/>
        <w:jc w:val="both"/>
        <w:rPr>
          <w:rFonts w:ascii="Garamond" w:hAnsi="Garamond" w:cs="Arial"/>
          <w:szCs w:val="24"/>
        </w:rPr>
      </w:pPr>
    </w:p>
    <w:p w14:paraId="34861243" w14:textId="77777777" w:rsidR="00641E98" w:rsidRPr="002705FE" w:rsidRDefault="002705FE" w:rsidP="00641E98">
      <w:pPr>
        <w:pStyle w:val="artikeltekst"/>
        <w:spacing w:before="0" w:after="0"/>
      </w:pPr>
      <w:r w:rsidRPr="002705FE">
        <w:t>Nihil</w:t>
      </w:r>
      <w:r w:rsidR="00067E24">
        <w:t>.</w:t>
      </w:r>
    </w:p>
    <w:p w14:paraId="16775AA0" w14:textId="77777777" w:rsidR="00A624AA" w:rsidRPr="00641E98" w:rsidRDefault="00A624AA" w:rsidP="00641E98">
      <w:pPr>
        <w:pStyle w:val="artikeltekst"/>
        <w:spacing w:before="0" w:after="0"/>
        <w:rPr>
          <w:highlight w:val="yellow"/>
        </w:rPr>
      </w:pPr>
    </w:p>
    <w:p w14:paraId="7BDC6E22"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13.</w:t>
      </w:r>
    </w:p>
    <w:p w14:paraId="527A0F87" w14:textId="77777777" w:rsidR="009F4431" w:rsidRPr="002004BE" w:rsidRDefault="009F4431" w:rsidP="009F4431">
      <w:pPr>
        <w:pStyle w:val="Plattetekst21"/>
        <w:ind w:left="720"/>
        <w:jc w:val="both"/>
        <w:rPr>
          <w:rFonts w:ascii="Garamond" w:hAnsi="Garamond" w:cs="Arial"/>
          <w:szCs w:val="24"/>
        </w:rPr>
      </w:pPr>
    </w:p>
    <w:p w14:paraId="2FB28D94" w14:textId="77777777" w:rsidR="009F4431" w:rsidRPr="002004BE" w:rsidRDefault="009F4431" w:rsidP="006938C0">
      <w:pPr>
        <w:pStyle w:val="Plattetekst21"/>
        <w:ind w:left="1410" w:hanging="690"/>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 xml:space="preserve">Het personeelslid dat tewerkgesteld is in een deeltijdse functie nadat het geslaagd is voor selectieproeven, is vrijgesteld van nieuwe selectieproeven als de wekelijkse prestaties binnen die functie uitgebreid worden of als de functie voltijds wordt. </w:t>
      </w:r>
    </w:p>
    <w:p w14:paraId="6FEE30F1" w14:textId="77777777" w:rsidR="009F4431" w:rsidRPr="002004BE" w:rsidRDefault="009F4431" w:rsidP="009F4431">
      <w:pPr>
        <w:pStyle w:val="Plattetekst21"/>
        <w:jc w:val="both"/>
        <w:rPr>
          <w:rFonts w:ascii="Garamond" w:hAnsi="Garamond" w:cs="Arial"/>
          <w:szCs w:val="24"/>
        </w:rPr>
      </w:pPr>
    </w:p>
    <w:p w14:paraId="1FD88703" w14:textId="77777777" w:rsidR="009F4431" w:rsidRPr="002004BE" w:rsidRDefault="009F4431" w:rsidP="006938C0">
      <w:pPr>
        <w:pStyle w:val="artikeltekst"/>
        <w:spacing w:before="0" w:after="0"/>
        <w:ind w:left="1410" w:hanging="701"/>
      </w:pPr>
      <w:r w:rsidRPr="002004BE">
        <w:t>§2.</w:t>
      </w:r>
      <w:r w:rsidRPr="002004BE">
        <w:tab/>
        <w:t>In afwijking van artikel 11, §1, 2°, zijn kandidaten die al geslaagd zijn voor gelijkwaardige selectieproeven voor een functie bij het bestuur in dezelfde graad als de vacante functie, gedeeltelijk vrijgesteld van deelname aan de selectieproeven in volgende gevallen:</w:t>
      </w:r>
    </w:p>
    <w:p w14:paraId="50C04280" w14:textId="77777777" w:rsidR="009F4431" w:rsidRPr="002004BE" w:rsidRDefault="009F4431" w:rsidP="009F4431">
      <w:pPr>
        <w:pStyle w:val="artikeltekst"/>
        <w:spacing w:before="0" w:after="0"/>
      </w:pPr>
    </w:p>
    <w:p w14:paraId="7AC3FC1E" w14:textId="77777777" w:rsidR="009F4431" w:rsidRPr="002004BE" w:rsidRDefault="009F4431" w:rsidP="009F4431">
      <w:pPr>
        <w:pStyle w:val="bullets"/>
        <w:numPr>
          <w:ilvl w:val="0"/>
          <w:numId w:val="0"/>
        </w:numPr>
        <w:ind w:left="2127" w:hanging="709"/>
      </w:pPr>
      <w:r w:rsidRPr="002004BE">
        <w:t>1°</w:t>
      </w:r>
      <w:r w:rsidRPr="002004BE">
        <w:tab/>
        <w:t>De selectieproeven waarin de kandidaat slaagde, zijn op het ogenblik van het afsluiten van de kandidaturen maximaal één jaar oud (datum proces-verbaal van het selectiegedeelte);</w:t>
      </w:r>
    </w:p>
    <w:p w14:paraId="4BAC0003" w14:textId="77777777" w:rsidR="009F4431" w:rsidRPr="002004BE" w:rsidRDefault="009F4431" w:rsidP="009F4431">
      <w:pPr>
        <w:pStyle w:val="bullets"/>
        <w:numPr>
          <w:ilvl w:val="0"/>
          <w:numId w:val="0"/>
        </w:numPr>
        <w:ind w:left="2127" w:hanging="709"/>
      </w:pPr>
      <w:r w:rsidRPr="002004BE">
        <w:t>2°</w:t>
      </w:r>
      <w:r w:rsidRPr="002004BE">
        <w:tab/>
        <w:t>Deze vrijstelling kan niet ingeroepen worden voor het mondelinge selectiegedeelte.</w:t>
      </w:r>
    </w:p>
    <w:p w14:paraId="20894956" w14:textId="77777777" w:rsidR="009F4431" w:rsidRPr="002004BE" w:rsidRDefault="009F4431" w:rsidP="009F4431">
      <w:pPr>
        <w:pStyle w:val="Plattetekst21"/>
        <w:ind w:left="720"/>
        <w:jc w:val="both"/>
        <w:rPr>
          <w:rFonts w:ascii="Garamond" w:hAnsi="Garamond" w:cs="Arial"/>
          <w:szCs w:val="24"/>
        </w:rPr>
      </w:pPr>
    </w:p>
    <w:p w14:paraId="4DCF1E57" w14:textId="77777777" w:rsidR="009F4431" w:rsidRPr="002004BE" w:rsidRDefault="009F4431" w:rsidP="006938C0">
      <w:pPr>
        <w:pStyle w:val="Plattetekst21"/>
        <w:ind w:left="1416"/>
        <w:jc w:val="both"/>
        <w:rPr>
          <w:rFonts w:ascii="Garamond" w:hAnsi="Garamond" w:cs="Arial"/>
          <w:szCs w:val="24"/>
        </w:rPr>
      </w:pPr>
      <w:r w:rsidRPr="002004BE">
        <w:rPr>
          <w:rFonts w:ascii="Garamond" w:hAnsi="Garamond" w:cs="Arial"/>
          <w:szCs w:val="24"/>
        </w:rPr>
        <w:t>Voor de nieuwe selectie gelden in dat geval de resultaten die de kandidaat behaalde voor de eerder afgelegde overeenstemmende proeven.</w:t>
      </w:r>
    </w:p>
    <w:p w14:paraId="1DCBCEFE" w14:textId="77777777" w:rsidR="009F4431" w:rsidRPr="002004BE" w:rsidRDefault="009F4431" w:rsidP="009F4431">
      <w:pPr>
        <w:pStyle w:val="Plattetekst21"/>
        <w:ind w:left="709"/>
        <w:jc w:val="both"/>
        <w:rPr>
          <w:rFonts w:ascii="Garamond" w:hAnsi="Garamond" w:cs="Arial"/>
          <w:szCs w:val="24"/>
        </w:rPr>
      </w:pPr>
    </w:p>
    <w:p w14:paraId="2ED0A284" w14:textId="77777777" w:rsidR="009F4431" w:rsidRPr="002004BE" w:rsidRDefault="009F4431" w:rsidP="006938C0">
      <w:pPr>
        <w:pStyle w:val="Plattetekst21"/>
        <w:ind w:left="1416"/>
        <w:jc w:val="both"/>
        <w:rPr>
          <w:rFonts w:ascii="Garamond" w:hAnsi="Garamond" w:cs="Arial"/>
          <w:szCs w:val="24"/>
        </w:rPr>
      </w:pPr>
      <w:r w:rsidRPr="002004BE">
        <w:rPr>
          <w:rFonts w:ascii="Garamond" w:hAnsi="Garamond" w:cs="Arial"/>
          <w:szCs w:val="24"/>
        </w:rPr>
        <w:t xml:space="preserve">De kandidaat vraagt de vrijstelling aan. De aanstellende overheid beslist over de vrijstelling en deelt ze schriftelijk mee aan de kandidaat en aan de selectiecommissie. </w:t>
      </w:r>
      <w:r w:rsidR="003907DF" w:rsidRPr="002004BE">
        <w:rPr>
          <w:rFonts w:ascii="Garamond" w:hAnsi="Garamond" w:cs="Arial"/>
          <w:szCs w:val="24"/>
        </w:rPr>
        <w:t xml:space="preserve">Indien de </w:t>
      </w:r>
      <w:r w:rsidR="00AC45B1" w:rsidRPr="002004BE">
        <w:rPr>
          <w:rFonts w:ascii="Garamond" w:hAnsi="Garamond" w:cs="Arial"/>
          <w:szCs w:val="24"/>
        </w:rPr>
        <w:t>OCMW</w:t>
      </w:r>
      <w:r w:rsidR="005730DE" w:rsidRPr="002004BE">
        <w:rPr>
          <w:rFonts w:ascii="Garamond" w:hAnsi="Garamond" w:cs="Arial"/>
          <w:szCs w:val="24"/>
        </w:rPr>
        <w:t>-</w:t>
      </w:r>
      <w:r w:rsidR="003907DF" w:rsidRPr="002004BE">
        <w:rPr>
          <w:rFonts w:ascii="Garamond" w:hAnsi="Garamond" w:cs="Arial"/>
          <w:szCs w:val="24"/>
        </w:rPr>
        <w:t xml:space="preserve">raad de aanstellende overheid is, beslist het </w:t>
      </w:r>
      <w:r w:rsidR="000C4E7F" w:rsidRPr="002004BE">
        <w:rPr>
          <w:rFonts w:ascii="Garamond" w:hAnsi="Garamond" w:cs="Arial"/>
          <w:szCs w:val="24"/>
        </w:rPr>
        <w:t>uitvoerend orgaan</w:t>
      </w:r>
      <w:r w:rsidR="003907DF" w:rsidRPr="002004BE">
        <w:rPr>
          <w:rFonts w:ascii="Garamond" w:hAnsi="Garamond" w:cs="Arial"/>
          <w:szCs w:val="24"/>
        </w:rPr>
        <w:t xml:space="preserve"> over de vrijstelling.</w:t>
      </w:r>
    </w:p>
    <w:p w14:paraId="14F77D4B" w14:textId="77777777" w:rsidR="009F4431" w:rsidRPr="002004BE" w:rsidRDefault="009F4431" w:rsidP="009F4431">
      <w:pPr>
        <w:pStyle w:val="Plattetekst21"/>
        <w:ind w:left="720"/>
        <w:jc w:val="both"/>
        <w:rPr>
          <w:rFonts w:ascii="Garamond" w:hAnsi="Garamond" w:cs="Arial"/>
          <w:szCs w:val="24"/>
        </w:rPr>
      </w:pPr>
    </w:p>
    <w:p w14:paraId="758E69D4"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br w:type="page"/>
      </w:r>
    </w:p>
    <w:p w14:paraId="737EE412" w14:textId="77777777" w:rsidR="009F4431" w:rsidRPr="002004BE" w:rsidRDefault="009F4431" w:rsidP="009F4431">
      <w:pPr>
        <w:pStyle w:val="Kop3"/>
        <w:spacing w:before="0" w:after="0"/>
        <w:ind w:left="1800" w:hanging="1800"/>
      </w:pPr>
      <w:bookmarkStart w:id="80" w:name="_Toc211230359"/>
      <w:bookmarkStart w:id="81" w:name="_Toc213057891"/>
      <w:bookmarkStart w:id="82" w:name="_Toc219792202"/>
      <w:bookmarkStart w:id="83" w:name="_Toc283363811"/>
      <w:bookmarkStart w:id="84" w:name="_Toc150871855"/>
      <w:r w:rsidRPr="002004BE">
        <w:lastRenderedPageBreak/>
        <w:t>Afdeling II.</w:t>
      </w:r>
      <w:r w:rsidRPr="002004BE">
        <w:tab/>
        <w:t>De aanwervingsprocedure</w:t>
      </w:r>
      <w:bookmarkEnd w:id="80"/>
      <w:bookmarkEnd w:id="81"/>
      <w:bookmarkEnd w:id="82"/>
      <w:bookmarkEnd w:id="83"/>
      <w:bookmarkEnd w:id="84"/>
      <w:r w:rsidRPr="002004BE">
        <w:t xml:space="preserve"> </w:t>
      </w:r>
    </w:p>
    <w:p w14:paraId="660082B1" w14:textId="77777777" w:rsidR="009F4431" w:rsidRPr="002004BE" w:rsidRDefault="009F4431" w:rsidP="009F4431">
      <w:pPr>
        <w:pStyle w:val="Plattetekst21"/>
        <w:jc w:val="both"/>
        <w:rPr>
          <w:rFonts w:ascii="Garamond" w:hAnsi="Garamond" w:cs="Arial"/>
          <w:szCs w:val="24"/>
        </w:rPr>
      </w:pPr>
    </w:p>
    <w:p w14:paraId="3CA2BFC1" w14:textId="77777777" w:rsidR="009F4431" w:rsidRPr="002004BE" w:rsidRDefault="009F4431" w:rsidP="009F4431">
      <w:pPr>
        <w:pStyle w:val="Plattetekst21"/>
        <w:jc w:val="both"/>
        <w:rPr>
          <w:rFonts w:ascii="Garamond" w:hAnsi="Garamond" w:cs="Arial"/>
          <w:szCs w:val="24"/>
        </w:rPr>
      </w:pPr>
    </w:p>
    <w:p w14:paraId="4AA327D4"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 xml:space="preserve">Art. 14. </w:t>
      </w:r>
    </w:p>
    <w:p w14:paraId="703BCC40" w14:textId="77777777" w:rsidR="009F4431" w:rsidRPr="002004BE" w:rsidRDefault="009F4431" w:rsidP="009F4431">
      <w:pPr>
        <w:pStyle w:val="Plattetekst21"/>
        <w:tabs>
          <w:tab w:val="left" w:pos="1440"/>
        </w:tabs>
        <w:ind w:left="1440" w:hanging="720"/>
        <w:jc w:val="both"/>
        <w:rPr>
          <w:rFonts w:ascii="Garamond" w:hAnsi="Garamond" w:cs="Arial"/>
          <w:szCs w:val="24"/>
        </w:rPr>
      </w:pPr>
    </w:p>
    <w:p w14:paraId="4117A418" w14:textId="77777777" w:rsidR="009F4431" w:rsidRPr="002004BE" w:rsidRDefault="009F4431" w:rsidP="006938C0">
      <w:pPr>
        <w:pStyle w:val="Plattetekst21"/>
        <w:ind w:left="1410" w:hanging="690"/>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 xml:space="preserve">Aan elke aanwerving gaat een externe bekendmaking van de vacature met een oproep tot kandidaten vooraf. </w:t>
      </w:r>
    </w:p>
    <w:p w14:paraId="42FEF579" w14:textId="77777777" w:rsidR="009F4431" w:rsidRPr="002004BE" w:rsidRDefault="009F4431" w:rsidP="009F4431">
      <w:pPr>
        <w:pStyle w:val="Plattetekst21"/>
        <w:tabs>
          <w:tab w:val="left" w:pos="1440"/>
        </w:tabs>
        <w:ind w:left="1440" w:hanging="720"/>
        <w:jc w:val="both"/>
        <w:rPr>
          <w:rFonts w:ascii="Garamond" w:hAnsi="Garamond" w:cs="Arial"/>
          <w:szCs w:val="24"/>
        </w:rPr>
      </w:pPr>
    </w:p>
    <w:p w14:paraId="4A1C0B1B" w14:textId="77777777" w:rsidR="009F4431" w:rsidRPr="002004BE" w:rsidRDefault="009F4431" w:rsidP="006938C0">
      <w:pPr>
        <w:pStyle w:val="Plattetekst21"/>
        <w:tabs>
          <w:tab w:val="left" w:pos="709"/>
        </w:tabs>
        <w:ind w:left="1410"/>
        <w:jc w:val="both"/>
        <w:rPr>
          <w:rFonts w:ascii="Garamond" w:hAnsi="Garamond" w:cs="Arial"/>
          <w:szCs w:val="24"/>
        </w:rPr>
      </w:pPr>
      <w:r w:rsidRPr="002004BE">
        <w:rPr>
          <w:rFonts w:ascii="Garamond" w:hAnsi="Garamond" w:cs="Arial"/>
          <w:szCs w:val="24"/>
        </w:rPr>
        <w:t>De aanstellende overheid stelt na de vacantverklaring van een of meer functies de inhoud van het vacaturebericht vast en kiest de gepaste bekendmakingskanalen op basis van de door de in deze rechtspositieregeling bepaalde regels.</w:t>
      </w:r>
    </w:p>
    <w:p w14:paraId="30E2F715" w14:textId="77777777" w:rsidR="009F4431" w:rsidRPr="002004BE" w:rsidRDefault="009F4431" w:rsidP="009F4431">
      <w:pPr>
        <w:pStyle w:val="Plattetekst21"/>
        <w:tabs>
          <w:tab w:val="left" w:pos="1134"/>
        </w:tabs>
        <w:ind w:left="1440"/>
        <w:jc w:val="both"/>
        <w:rPr>
          <w:rFonts w:ascii="Garamond" w:hAnsi="Garamond" w:cs="Arial"/>
          <w:szCs w:val="24"/>
        </w:rPr>
      </w:pPr>
    </w:p>
    <w:p w14:paraId="3E262CF9" w14:textId="2C327546" w:rsidR="00EB7512" w:rsidRPr="00EB7512" w:rsidRDefault="00AA5E8F" w:rsidP="00EB7512">
      <w:pPr>
        <w:pStyle w:val="Plattetekst21"/>
        <w:tabs>
          <w:tab w:val="left" w:pos="1418"/>
        </w:tabs>
        <w:ind w:left="1418"/>
        <w:rPr>
          <w:rFonts w:ascii="Garamond" w:hAnsi="Garamond" w:cs="Arial"/>
          <w:szCs w:val="24"/>
        </w:rPr>
      </w:pPr>
      <w:r w:rsidRPr="002705FE">
        <w:rPr>
          <w:rFonts w:ascii="Garamond" w:hAnsi="Garamond" w:cs="Arial"/>
          <w:szCs w:val="24"/>
        </w:rPr>
        <w:t xml:space="preserve">De openverklaarde </w:t>
      </w:r>
      <w:r w:rsidRPr="002970BF">
        <w:rPr>
          <w:rFonts w:ascii="Garamond" w:hAnsi="Garamond" w:cs="Arial"/>
          <w:szCs w:val="24"/>
        </w:rPr>
        <w:t>betrekkingen worden ten minste in twee verschillende bekendmakingskanalen bekendgemaakt</w:t>
      </w:r>
      <w:r w:rsidR="002970BF">
        <w:rPr>
          <w:rFonts w:ascii="Garamond" w:hAnsi="Garamond" w:cs="Arial"/>
          <w:szCs w:val="24"/>
        </w:rPr>
        <w:t>.</w:t>
      </w:r>
      <w:r w:rsidR="001976D1" w:rsidRPr="002970BF">
        <w:rPr>
          <w:rFonts w:ascii="Garamond" w:hAnsi="Garamond" w:cs="Arial"/>
          <w:szCs w:val="24"/>
        </w:rPr>
        <w:t xml:space="preserve"> </w:t>
      </w:r>
      <w:r w:rsidR="00EB7512" w:rsidRPr="002970BF">
        <w:rPr>
          <w:rFonts w:ascii="Garamond" w:hAnsi="Garamond" w:cs="Arial"/>
          <w:szCs w:val="24"/>
        </w:rPr>
        <w:t>Bij de keuze van de bekendmakingskanalen houdt de aanstellende overheid rekening met de doeltreffendheid ervan voor de vacante functie.</w:t>
      </w:r>
    </w:p>
    <w:p w14:paraId="084C6251" w14:textId="77777777" w:rsidR="00AA5E8F" w:rsidRPr="002705FE" w:rsidRDefault="00AA5E8F" w:rsidP="006938C0">
      <w:pPr>
        <w:pStyle w:val="Plattetekst21"/>
        <w:tabs>
          <w:tab w:val="left" w:pos="709"/>
        </w:tabs>
        <w:ind w:left="1410"/>
        <w:jc w:val="both"/>
        <w:rPr>
          <w:rFonts w:ascii="Garamond" w:hAnsi="Garamond" w:cs="Arial"/>
          <w:szCs w:val="24"/>
        </w:rPr>
      </w:pPr>
    </w:p>
    <w:p w14:paraId="756474B8" w14:textId="77777777" w:rsidR="00C049E3" w:rsidRPr="002705FE" w:rsidRDefault="00C049E3" w:rsidP="00C049E3">
      <w:pPr>
        <w:pStyle w:val="Plattetekst21"/>
        <w:tabs>
          <w:tab w:val="left" w:pos="709"/>
        </w:tabs>
        <w:ind w:left="1410"/>
        <w:jc w:val="both"/>
        <w:rPr>
          <w:rFonts w:ascii="Garamond" w:hAnsi="Garamond" w:cs="Arial"/>
          <w:szCs w:val="24"/>
        </w:rPr>
      </w:pPr>
      <w:r w:rsidRPr="002705FE">
        <w:rPr>
          <w:rFonts w:ascii="Garamond" w:hAnsi="Garamond" w:cs="Arial"/>
          <w:szCs w:val="24"/>
        </w:rPr>
        <w:t>De aanstellende overheid kiest, rekening houdend met deze minimale regel, de wijze van externe bekendmaking uit de volgende kanalen, rekening houde</w:t>
      </w:r>
      <w:r w:rsidR="00DF4B98" w:rsidRPr="002705FE">
        <w:rPr>
          <w:rFonts w:ascii="Garamond" w:hAnsi="Garamond" w:cs="Arial"/>
          <w:szCs w:val="24"/>
        </w:rPr>
        <w:t>nd met de aard van de vacature:</w:t>
      </w:r>
    </w:p>
    <w:p w14:paraId="29DEB8FF" w14:textId="77777777" w:rsidR="00DF4B98" w:rsidRPr="002705FE" w:rsidRDefault="00DF4B98" w:rsidP="00067896">
      <w:pPr>
        <w:pStyle w:val="Plattetekst21"/>
        <w:numPr>
          <w:ilvl w:val="0"/>
          <w:numId w:val="48"/>
        </w:numPr>
        <w:tabs>
          <w:tab w:val="left" w:pos="709"/>
        </w:tabs>
        <w:jc w:val="both"/>
        <w:rPr>
          <w:rFonts w:ascii="Garamond" w:hAnsi="Garamond" w:cs="Arial"/>
          <w:szCs w:val="24"/>
        </w:rPr>
      </w:pPr>
      <w:r w:rsidRPr="002705FE">
        <w:rPr>
          <w:rFonts w:ascii="Garamond" w:hAnsi="Garamond" w:cs="Arial"/>
          <w:szCs w:val="24"/>
        </w:rPr>
        <w:t>nationaal verschijnende kranten of weekbladen</w:t>
      </w:r>
    </w:p>
    <w:p w14:paraId="606BD5BE" w14:textId="77777777" w:rsidR="00DF4B98" w:rsidRPr="002705FE" w:rsidRDefault="00DF4B98" w:rsidP="00067896">
      <w:pPr>
        <w:pStyle w:val="Plattetekst21"/>
        <w:numPr>
          <w:ilvl w:val="0"/>
          <w:numId w:val="48"/>
        </w:numPr>
        <w:tabs>
          <w:tab w:val="left" w:pos="709"/>
        </w:tabs>
        <w:jc w:val="both"/>
        <w:rPr>
          <w:rFonts w:ascii="Garamond" w:hAnsi="Garamond" w:cs="Arial"/>
          <w:szCs w:val="24"/>
        </w:rPr>
      </w:pPr>
      <w:r w:rsidRPr="002705FE">
        <w:rPr>
          <w:rFonts w:ascii="Garamond" w:hAnsi="Garamond" w:cs="Arial"/>
          <w:szCs w:val="24"/>
        </w:rPr>
        <w:t>regionaal of lokaal verschijnende kranten of weekbladen</w:t>
      </w:r>
    </w:p>
    <w:p w14:paraId="23F3C253" w14:textId="77777777" w:rsidR="00DF4B98" w:rsidRPr="002705FE" w:rsidRDefault="00DF4B98" w:rsidP="00067896">
      <w:pPr>
        <w:pStyle w:val="Plattetekst21"/>
        <w:numPr>
          <w:ilvl w:val="0"/>
          <w:numId w:val="48"/>
        </w:numPr>
        <w:tabs>
          <w:tab w:val="left" w:pos="709"/>
        </w:tabs>
        <w:jc w:val="both"/>
        <w:rPr>
          <w:rFonts w:ascii="Garamond" w:hAnsi="Garamond" w:cs="Arial"/>
          <w:szCs w:val="24"/>
        </w:rPr>
      </w:pPr>
      <w:r w:rsidRPr="002705FE">
        <w:rPr>
          <w:rFonts w:ascii="Garamond" w:hAnsi="Garamond" w:cs="Arial"/>
          <w:szCs w:val="24"/>
        </w:rPr>
        <w:t>gespecialiseerde tijdschriften en/of websites van beroepsgroepen of beroepsorganisaties</w:t>
      </w:r>
    </w:p>
    <w:p w14:paraId="5972BDFF" w14:textId="77777777" w:rsidR="00DF4B98" w:rsidRPr="002705FE" w:rsidRDefault="00DF4B98" w:rsidP="00067896">
      <w:pPr>
        <w:pStyle w:val="Plattetekst21"/>
        <w:numPr>
          <w:ilvl w:val="0"/>
          <w:numId w:val="48"/>
        </w:numPr>
        <w:tabs>
          <w:tab w:val="left" w:pos="709"/>
        </w:tabs>
        <w:jc w:val="both"/>
        <w:rPr>
          <w:rFonts w:ascii="Garamond" w:hAnsi="Garamond" w:cs="Arial"/>
          <w:szCs w:val="24"/>
        </w:rPr>
      </w:pPr>
      <w:r w:rsidRPr="002705FE">
        <w:rPr>
          <w:rFonts w:ascii="Garamond" w:hAnsi="Garamond" w:cs="Arial"/>
          <w:szCs w:val="24"/>
        </w:rPr>
        <w:t>de eigen website</w:t>
      </w:r>
    </w:p>
    <w:p w14:paraId="21EFC34B" w14:textId="77777777" w:rsidR="00DF4B98" w:rsidRPr="002705FE" w:rsidRDefault="00DF4B98" w:rsidP="00067896">
      <w:pPr>
        <w:pStyle w:val="Plattetekst21"/>
        <w:numPr>
          <w:ilvl w:val="0"/>
          <w:numId w:val="48"/>
        </w:numPr>
        <w:tabs>
          <w:tab w:val="left" w:pos="709"/>
        </w:tabs>
        <w:jc w:val="both"/>
        <w:rPr>
          <w:rFonts w:ascii="Garamond" w:hAnsi="Garamond" w:cs="Arial"/>
          <w:szCs w:val="24"/>
        </w:rPr>
      </w:pPr>
      <w:r w:rsidRPr="002705FE">
        <w:rPr>
          <w:rFonts w:ascii="Garamond" w:hAnsi="Garamond" w:cs="Arial"/>
          <w:szCs w:val="24"/>
        </w:rPr>
        <w:t>zelf geproduceerde media</w:t>
      </w:r>
    </w:p>
    <w:p w14:paraId="0623DE0E" w14:textId="77777777" w:rsidR="00DF4B98" w:rsidRPr="002705FE" w:rsidRDefault="00DF4B98" w:rsidP="00067896">
      <w:pPr>
        <w:pStyle w:val="Plattetekst21"/>
        <w:numPr>
          <w:ilvl w:val="0"/>
          <w:numId w:val="48"/>
        </w:numPr>
        <w:tabs>
          <w:tab w:val="left" w:pos="709"/>
        </w:tabs>
        <w:jc w:val="both"/>
        <w:rPr>
          <w:rFonts w:ascii="Garamond" w:hAnsi="Garamond" w:cs="Arial"/>
          <w:szCs w:val="24"/>
        </w:rPr>
      </w:pPr>
      <w:r w:rsidRPr="002705FE">
        <w:rPr>
          <w:rFonts w:ascii="Garamond" w:hAnsi="Garamond" w:cs="Arial"/>
          <w:szCs w:val="24"/>
        </w:rPr>
        <w:t>de plaatselijke radio of een regionale televisiezender</w:t>
      </w:r>
    </w:p>
    <w:p w14:paraId="290A6F57" w14:textId="77777777" w:rsidR="00DF4B98" w:rsidRPr="002705FE" w:rsidRDefault="00DF4B98" w:rsidP="00067896">
      <w:pPr>
        <w:pStyle w:val="Plattetekst21"/>
        <w:numPr>
          <w:ilvl w:val="0"/>
          <w:numId w:val="48"/>
        </w:numPr>
        <w:tabs>
          <w:tab w:val="left" w:pos="709"/>
        </w:tabs>
        <w:jc w:val="both"/>
        <w:rPr>
          <w:rFonts w:ascii="Garamond" w:hAnsi="Garamond" w:cs="Arial"/>
          <w:szCs w:val="24"/>
        </w:rPr>
      </w:pPr>
      <w:r w:rsidRPr="002705FE">
        <w:rPr>
          <w:rFonts w:ascii="Garamond" w:hAnsi="Garamond" w:cs="Arial"/>
          <w:szCs w:val="24"/>
        </w:rPr>
        <w:t>sociale media</w:t>
      </w:r>
    </w:p>
    <w:p w14:paraId="105E358C" w14:textId="77777777" w:rsidR="00DF4B98" w:rsidRPr="002705FE" w:rsidRDefault="00DF4B98" w:rsidP="00067896">
      <w:pPr>
        <w:pStyle w:val="Plattetekst21"/>
        <w:numPr>
          <w:ilvl w:val="0"/>
          <w:numId w:val="48"/>
        </w:numPr>
        <w:tabs>
          <w:tab w:val="left" w:pos="709"/>
        </w:tabs>
        <w:jc w:val="both"/>
        <w:rPr>
          <w:rFonts w:ascii="Garamond" w:hAnsi="Garamond" w:cs="Arial"/>
          <w:szCs w:val="24"/>
        </w:rPr>
      </w:pPr>
      <w:r w:rsidRPr="002705FE">
        <w:rPr>
          <w:rFonts w:ascii="Garamond" w:hAnsi="Garamond" w:cs="Arial"/>
          <w:szCs w:val="24"/>
        </w:rPr>
        <w:t>contact met onderwijsinstellingen.</w:t>
      </w:r>
    </w:p>
    <w:p w14:paraId="093906A4" w14:textId="77777777" w:rsidR="009F4431" w:rsidRDefault="009F4431" w:rsidP="009F4431">
      <w:pPr>
        <w:pStyle w:val="Plattetekst21"/>
        <w:tabs>
          <w:tab w:val="left" w:pos="709"/>
        </w:tabs>
        <w:jc w:val="both"/>
        <w:rPr>
          <w:rFonts w:ascii="Garamond" w:hAnsi="Garamond" w:cs="Arial"/>
          <w:szCs w:val="24"/>
        </w:rPr>
      </w:pPr>
    </w:p>
    <w:p w14:paraId="6BC07FB1" w14:textId="77777777" w:rsidR="00C049E3" w:rsidRPr="00E457DB" w:rsidRDefault="00C049E3" w:rsidP="00C049E3">
      <w:pPr>
        <w:pStyle w:val="Plattetekst21"/>
        <w:tabs>
          <w:tab w:val="left" w:pos="709"/>
        </w:tabs>
        <w:ind w:left="1410"/>
        <w:jc w:val="both"/>
        <w:rPr>
          <w:rFonts w:ascii="Garamond" w:hAnsi="Garamond" w:cs="Arial"/>
          <w:szCs w:val="24"/>
        </w:rPr>
      </w:pPr>
      <w:r w:rsidRPr="00E457DB">
        <w:rPr>
          <w:rFonts w:ascii="Garamond" w:hAnsi="Garamond" w:cs="Arial"/>
          <w:szCs w:val="24"/>
        </w:rPr>
        <w:t>Aan de kandidaten wordt volgende informatie meegegeven via een infobundel of via het vacaturebericht:</w:t>
      </w:r>
    </w:p>
    <w:p w14:paraId="52EF9965" w14:textId="77777777" w:rsidR="00C049E3" w:rsidRPr="00E457DB" w:rsidRDefault="00C049E3" w:rsidP="00C049E3">
      <w:pPr>
        <w:pStyle w:val="Plattetekst21"/>
        <w:tabs>
          <w:tab w:val="left" w:pos="709"/>
        </w:tabs>
        <w:ind w:left="709"/>
        <w:jc w:val="both"/>
        <w:rPr>
          <w:rFonts w:ascii="Garamond" w:hAnsi="Garamond" w:cs="Arial"/>
          <w:szCs w:val="24"/>
        </w:rPr>
      </w:pPr>
    </w:p>
    <w:p w14:paraId="4CDC8757" w14:textId="77777777" w:rsidR="00C049E3" w:rsidRPr="00E457DB" w:rsidRDefault="00C049E3" w:rsidP="00C049E3">
      <w:pPr>
        <w:pStyle w:val="Plattetekst21"/>
        <w:ind w:left="2127" w:hanging="709"/>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de naam van de betrekking en het bruto-jaarsalaris;</w:t>
      </w:r>
    </w:p>
    <w:p w14:paraId="4340F1AB" w14:textId="77777777" w:rsidR="00C049E3" w:rsidRPr="00E457DB" w:rsidRDefault="00C049E3" w:rsidP="00C049E3">
      <w:pPr>
        <w:pStyle w:val="Plattetekst21"/>
        <w:ind w:left="2127" w:hanging="709"/>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de vermelding of de betrekking in statutair dan wel in contractueel dienstverband vervuld wordt;</w:t>
      </w:r>
    </w:p>
    <w:p w14:paraId="2D83F787" w14:textId="77777777" w:rsidR="00C049E3" w:rsidRPr="00E457DB" w:rsidRDefault="00C049E3" w:rsidP="00C049E3">
      <w:pPr>
        <w:pStyle w:val="Plattetekst21"/>
        <w:ind w:left="2127" w:hanging="709"/>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de vermelding of de betrekking voltijds dan wel deeltijds vervuld wordt;</w:t>
      </w:r>
    </w:p>
    <w:p w14:paraId="3ABBB7AE" w14:textId="77777777" w:rsidR="00C049E3" w:rsidRPr="00E457DB" w:rsidRDefault="00C049E3" w:rsidP="00C049E3">
      <w:pPr>
        <w:pStyle w:val="Plattetekst21"/>
        <w:ind w:left="2127" w:hanging="709"/>
        <w:jc w:val="both"/>
        <w:rPr>
          <w:rFonts w:ascii="Garamond" w:hAnsi="Garamond" w:cs="Arial"/>
          <w:szCs w:val="24"/>
        </w:rPr>
      </w:pPr>
      <w:r w:rsidRPr="00E457DB">
        <w:rPr>
          <w:rFonts w:ascii="Garamond" w:hAnsi="Garamond" w:cs="Arial"/>
          <w:szCs w:val="24"/>
        </w:rPr>
        <w:t>4°</w:t>
      </w:r>
      <w:r w:rsidRPr="00E457DB">
        <w:rPr>
          <w:rFonts w:ascii="Garamond" w:hAnsi="Garamond" w:cs="Arial"/>
          <w:szCs w:val="24"/>
        </w:rPr>
        <w:tab/>
        <w:t>een beknopte weergave van de functievereisten op een wijze dat de a) kandidaten kunnen oordelen of ze in aanmerking komen;</w:t>
      </w:r>
    </w:p>
    <w:p w14:paraId="4E826C8C" w14:textId="77777777" w:rsidR="00C049E3" w:rsidRPr="00E457DB" w:rsidRDefault="00C049E3" w:rsidP="00C049E3">
      <w:pPr>
        <w:pStyle w:val="Plattetekst21"/>
        <w:ind w:left="2127" w:hanging="709"/>
        <w:jc w:val="both"/>
        <w:rPr>
          <w:rFonts w:ascii="Garamond" w:hAnsi="Garamond" w:cs="Arial"/>
          <w:szCs w:val="24"/>
        </w:rPr>
      </w:pPr>
      <w:r w:rsidRPr="00E457DB">
        <w:rPr>
          <w:rFonts w:ascii="Garamond" w:hAnsi="Garamond" w:cs="Arial"/>
          <w:szCs w:val="24"/>
        </w:rPr>
        <w:t>5°</w:t>
      </w:r>
      <w:r w:rsidRPr="00E457DB">
        <w:rPr>
          <w:rFonts w:ascii="Garamond" w:hAnsi="Garamond" w:cs="Arial"/>
          <w:szCs w:val="24"/>
        </w:rPr>
        <w:tab/>
        <w:t>de wijze waarop de kandidaturen worden ingediend en de uiterste datum voor de indiening ervan.</w:t>
      </w:r>
    </w:p>
    <w:p w14:paraId="7C8B04A2" w14:textId="77777777" w:rsidR="00C049E3" w:rsidRPr="00E457DB" w:rsidRDefault="00C049E3" w:rsidP="00C049E3">
      <w:pPr>
        <w:pStyle w:val="Plattetekst21"/>
        <w:ind w:left="2127" w:hanging="3"/>
        <w:jc w:val="both"/>
        <w:rPr>
          <w:rFonts w:ascii="Garamond" w:hAnsi="Garamond" w:cs="Arial"/>
          <w:szCs w:val="24"/>
        </w:rPr>
      </w:pPr>
      <w:r w:rsidRPr="00E457DB">
        <w:rPr>
          <w:rFonts w:ascii="Garamond" w:hAnsi="Garamond" w:cs="Arial"/>
          <w:szCs w:val="24"/>
        </w:rPr>
        <w:t>De kandidaturen kunnen ingediend worden op de volgende manieren:</w:t>
      </w:r>
    </w:p>
    <w:p w14:paraId="7C3DA984" w14:textId="77777777" w:rsidR="00C049E3" w:rsidRPr="00E457DB" w:rsidRDefault="00C049E3" w:rsidP="00031DBB">
      <w:pPr>
        <w:pStyle w:val="Plattetekst21"/>
        <w:numPr>
          <w:ilvl w:val="0"/>
          <w:numId w:val="12"/>
        </w:numPr>
        <w:ind w:left="2127" w:firstLine="0"/>
        <w:jc w:val="both"/>
        <w:rPr>
          <w:rFonts w:ascii="Garamond" w:hAnsi="Garamond" w:cs="Arial"/>
          <w:szCs w:val="24"/>
        </w:rPr>
      </w:pPr>
      <w:r w:rsidRPr="00E457DB">
        <w:rPr>
          <w:rFonts w:ascii="Garamond" w:hAnsi="Garamond" w:cs="Arial"/>
          <w:szCs w:val="24"/>
        </w:rPr>
        <w:t>door een per post verzonden sollicitatiebrief;</w:t>
      </w:r>
    </w:p>
    <w:p w14:paraId="649D3818" w14:textId="77777777" w:rsidR="00C049E3" w:rsidRPr="00E457DB" w:rsidRDefault="00C049E3" w:rsidP="00031DBB">
      <w:pPr>
        <w:pStyle w:val="Plattetekst21"/>
        <w:numPr>
          <w:ilvl w:val="0"/>
          <w:numId w:val="12"/>
        </w:numPr>
        <w:ind w:left="2127" w:firstLine="0"/>
        <w:jc w:val="both"/>
        <w:rPr>
          <w:rFonts w:ascii="Garamond" w:hAnsi="Garamond" w:cs="Arial"/>
          <w:szCs w:val="24"/>
        </w:rPr>
      </w:pPr>
      <w:r w:rsidRPr="00E457DB">
        <w:rPr>
          <w:rFonts w:ascii="Garamond" w:hAnsi="Garamond" w:cs="Arial"/>
          <w:szCs w:val="24"/>
        </w:rPr>
        <w:t>door het invullen van een elektronisch sollicitatieformulier;</w:t>
      </w:r>
    </w:p>
    <w:p w14:paraId="7E7DD665" w14:textId="77777777" w:rsidR="00C049E3" w:rsidRPr="00E457DB" w:rsidRDefault="00C049E3" w:rsidP="00031DBB">
      <w:pPr>
        <w:pStyle w:val="Plattetekst21"/>
        <w:numPr>
          <w:ilvl w:val="0"/>
          <w:numId w:val="12"/>
        </w:numPr>
        <w:ind w:left="2127" w:firstLine="0"/>
        <w:jc w:val="both"/>
        <w:rPr>
          <w:rFonts w:ascii="Garamond" w:hAnsi="Garamond" w:cs="Arial"/>
          <w:szCs w:val="24"/>
        </w:rPr>
      </w:pPr>
      <w:r w:rsidRPr="00E457DB">
        <w:rPr>
          <w:rFonts w:ascii="Garamond" w:hAnsi="Garamond" w:cs="Arial"/>
          <w:szCs w:val="24"/>
        </w:rPr>
        <w:t>door e-mail.</w:t>
      </w:r>
    </w:p>
    <w:p w14:paraId="3C96CD30" w14:textId="77777777" w:rsidR="00C049E3" w:rsidRPr="00E457DB" w:rsidRDefault="00C049E3" w:rsidP="00031DBB">
      <w:pPr>
        <w:pStyle w:val="Plattetekst21"/>
        <w:numPr>
          <w:ilvl w:val="0"/>
          <w:numId w:val="12"/>
        </w:numPr>
        <w:ind w:left="2127" w:firstLine="0"/>
        <w:jc w:val="both"/>
        <w:rPr>
          <w:rFonts w:ascii="Garamond" w:hAnsi="Garamond" w:cs="Arial"/>
          <w:szCs w:val="24"/>
        </w:rPr>
      </w:pPr>
      <w:r w:rsidRPr="00E457DB">
        <w:rPr>
          <w:rFonts w:ascii="Garamond" w:hAnsi="Garamond" w:cs="Arial"/>
          <w:szCs w:val="24"/>
        </w:rPr>
        <w:t>door afgifte tegen ontvangstbewijs</w:t>
      </w:r>
    </w:p>
    <w:p w14:paraId="004A84E1" w14:textId="77777777" w:rsidR="00C049E3" w:rsidRPr="00E457DB" w:rsidRDefault="00C049E3" w:rsidP="00C049E3">
      <w:pPr>
        <w:pStyle w:val="Plattetekst21"/>
        <w:ind w:left="2127" w:hanging="709"/>
        <w:jc w:val="both"/>
        <w:rPr>
          <w:rFonts w:ascii="Garamond" w:hAnsi="Garamond" w:cs="Arial"/>
          <w:szCs w:val="24"/>
        </w:rPr>
      </w:pPr>
      <w:r w:rsidRPr="00E457DB">
        <w:rPr>
          <w:rFonts w:ascii="Garamond" w:hAnsi="Garamond" w:cs="Arial"/>
          <w:szCs w:val="24"/>
        </w:rPr>
        <w:lastRenderedPageBreak/>
        <w:t>6°</w:t>
      </w:r>
      <w:r w:rsidRPr="00E457DB">
        <w:rPr>
          <w:rFonts w:ascii="Garamond" w:hAnsi="Garamond" w:cs="Arial"/>
          <w:szCs w:val="24"/>
        </w:rPr>
        <w:tab/>
        <w:t>de vermelding of al dan niet een wervingsreserve wordt vastgesteld en de duur daarvan;</w:t>
      </w:r>
    </w:p>
    <w:p w14:paraId="45D8686E" w14:textId="77777777" w:rsidR="00C049E3" w:rsidRPr="00E457DB" w:rsidRDefault="00C049E3" w:rsidP="00C049E3">
      <w:pPr>
        <w:pStyle w:val="Plattetekst21"/>
        <w:ind w:left="2127" w:hanging="709"/>
        <w:jc w:val="both"/>
        <w:rPr>
          <w:rFonts w:ascii="Garamond" w:hAnsi="Garamond" w:cs="Arial"/>
          <w:szCs w:val="24"/>
        </w:rPr>
      </w:pPr>
      <w:r w:rsidRPr="00E457DB">
        <w:rPr>
          <w:rFonts w:ascii="Garamond" w:hAnsi="Garamond" w:cs="Arial"/>
          <w:szCs w:val="24"/>
        </w:rPr>
        <w:t>7°</w:t>
      </w:r>
      <w:r w:rsidRPr="00E457DB">
        <w:rPr>
          <w:rFonts w:ascii="Garamond" w:hAnsi="Garamond" w:cs="Arial"/>
          <w:szCs w:val="24"/>
        </w:rPr>
        <w:tab/>
        <w:t>de vermelding van het contactpunt voor meer informatie over de functie, de arbeidsvoorwaarden en de selectieprocedure/de vermelding van het contactpunt waar de functiebeschrijving verkrijgbaar is en nadere informatie over de arbeidsvoorwaarden, waaronder eventueel meerekenbare anciënniteiten, en de selectieprocedure.</w:t>
      </w:r>
    </w:p>
    <w:p w14:paraId="1A2B22C0" w14:textId="77777777" w:rsidR="00C049E3" w:rsidRPr="002004BE" w:rsidRDefault="00C049E3" w:rsidP="009F4431">
      <w:pPr>
        <w:pStyle w:val="Plattetekst21"/>
        <w:tabs>
          <w:tab w:val="left" w:pos="709"/>
        </w:tabs>
        <w:jc w:val="both"/>
        <w:rPr>
          <w:rFonts w:ascii="Garamond" w:hAnsi="Garamond" w:cs="Arial"/>
          <w:szCs w:val="24"/>
        </w:rPr>
      </w:pPr>
    </w:p>
    <w:p w14:paraId="03E0D900" w14:textId="77777777" w:rsidR="009F4431" w:rsidRPr="002004BE" w:rsidRDefault="009F4431" w:rsidP="006938C0">
      <w:pPr>
        <w:pStyle w:val="Plattetekst21"/>
        <w:tabs>
          <w:tab w:val="left" w:pos="709"/>
        </w:tabs>
        <w:ind w:left="1410" w:hanging="690"/>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De bepalingen van §1 zijn niet van toepassing als de aanstellende overheid bij de vacantverklaring beslist een beroep te doen op een bestaande wervingsreserve die geldig is voor de vacature.</w:t>
      </w:r>
    </w:p>
    <w:p w14:paraId="63F17FC8" w14:textId="77777777" w:rsidR="009F4431" w:rsidRPr="002004BE" w:rsidRDefault="009F4431" w:rsidP="009F4431">
      <w:pPr>
        <w:pStyle w:val="Plattetekst21"/>
        <w:ind w:left="1440" w:hanging="720"/>
        <w:jc w:val="both"/>
        <w:rPr>
          <w:rFonts w:ascii="Garamond" w:hAnsi="Garamond" w:cs="Arial"/>
          <w:szCs w:val="24"/>
        </w:rPr>
      </w:pPr>
    </w:p>
    <w:p w14:paraId="42C010FE" w14:textId="77777777" w:rsidR="009F4431" w:rsidRPr="002004BE" w:rsidRDefault="009F4431" w:rsidP="006938C0">
      <w:pPr>
        <w:pStyle w:val="Plattetekst21"/>
        <w:ind w:left="1410"/>
        <w:jc w:val="both"/>
        <w:rPr>
          <w:rFonts w:ascii="Garamond" w:hAnsi="Garamond" w:cs="Arial"/>
          <w:szCs w:val="24"/>
        </w:rPr>
      </w:pPr>
      <w:r w:rsidRPr="002004BE">
        <w:rPr>
          <w:rFonts w:ascii="Garamond" w:hAnsi="Garamond" w:cs="Arial"/>
          <w:szCs w:val="24"/>
        </w:rPr>
        <w:t>De bepalingen van §1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Ze maakt haar keuze op basis van een vergelijking van de kandidaturen.</w:t>
      </w:r>
    </w:p>
    <w:p w14:paraId="5D58CB58" w14:textId="77777777" w:rsidR="009F4431" w:rsidRPr="002004BE" w:rsidRDefault="009F4431" w:rsidP="009F4431">
      <w:pPr>
        <w:pStyle w:val="Plattetekst21"/>
        <w:ind w:left="1440"/>
        <w:jc w:val="both"/>
        <w:rPr>
          <w:rFonts w:ascii="Garamond" w:hAnsi="Garamond" w:cs="Arial"/>
          <w:szCs w:val="24"/>
        </w:rPr>
      </w:pPr>
    </w:p>
    <w:p w14:paraId="327DDE77"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15.</w:t>
      </w:r>
    </w:p>
    <w:p w14:paraId="21CC3980" w14:textId="77777777" w:rsidR="009F4431" w:rsidRPr="002004BE" w:rsidRDefault="009F4431" w:rsidP="009F4431">
      <w:pPr>
        <w:pStyle w:val="Plattetekst21"/>
        <w:tabs>
          <w:tab w:val="left" w:pos="1134"/>
        </w:tabs>
        <w:ind w:left="720"/>
        <w:jc w:val="both"/>
        <w:rPr>
          <w:rFonts w:ascii="Garamond" w:hAnsi="Garamond" w:cs="Arial"/>
          <w:szCs w:val="24"/>
        </w:rPr>
      </w:pPr>
    </w:p>
    <w:p w14:paraId="32C694CE" w14:textId="77777777" w:rsidR="00C049E3" w:rsidRPr="00E457DB" w:rsidRDefault="00C049E3" w:rsidP="00C049E3">
      <w:pPr>
        <w:pStyle w:val="artikeltekst"/>
        <w:spacing w:before="0" w:after="0"/>
      </w:pPr>
      <w:r w:rsidRPr="00E457DB">
        <w:t xml:space="preserve">Tussen de bekendmaking van de vacature en de uiterste datum voor de indiening van de </w:t>
      </w:r>
      <w:r w:rsidRPr="002705FE">
        <w:t>kandidaturen verlopen minstens veertien kalenderdagen</w:t>
      </w:r>
      <w:r w:rsidR="002705FE" w:rsidRPr="002705FE">
        <w:t>.</w:t>
      </w:r>
    </w:p>
    <w:p w14:paraId="07476A3F" w14:textId="77777777" w:rsidR="009F4431" w:rsidRPr="002004BE" w:rsidRDefault="009F4431" w:rsidP="009F4431">
      <w:pPr>
        <w:pStyle w:val="Plattetekst21"/>
        <w:tabs>
          <w:tab w:val="left" w:pos="709"/>
        </w:tabs>
        <w:ind w:left="708"/>
        <w:jc w:val="both"/>
        <w:rPr>
          <w:rFonts w:ascii="Garamond" w:hAnsi="Garamond" w:cs="Arial"/>
          <w:szCs w:val="24"/>
        </w:rPr>
      </w:pPr>
      <w:r w:rsidRPr="002004BE">
        <w:rPr>
          <w:rFonts w:ascii="Garamond" w:hAnsi="Garamond" w:cs="Arial"/>
          <w:color w:val="008000"/>
          <w:szCs w:val="24"/>
        </w:rPr>
        <w:tab/>
      </w:r>
      <w:r w:rsidRPr="002004BE">
        <w:rPr>
          <w:rFonts w:ascii="Garamond" w:hAnsi="Garamond" w:cs="Arial"/>
          <w:szCs w:val="24"/>
        </w:rPr>
        <w:t>De dag van de bekendmaking van de vacature is niet in de termijn begrepen, de uiterste datum voor de indiening van de kandidaturen wel.</w:t>
      </w:r>
    </w:p>
    <w:p w14:paraId="59C3AA55" w14:textId="77777777" w:rsidR="00BA721A" w:rsidRPr="002004BE" w:rsidRDefault="009F4431" w:rsidP="00BA721A">
      <w:pPr>
        <w:pStyle w:val="artikeltekst"/>
        <w:spacing w:before="0" w:after="0"/>
      </w:pPr>
      <w:r w:rsidRPr="002004BE">
        <w:t xml:space="preserve">De datum van verzending wordt beschouwd als de datum waarop de kandidatuur werd ingediend. </w:t>
      </w:r>
      <w:r w:rsidR="00BA721A" w:rsidRPr="002004BE">
        <w:t xml:space="preserve">De datum van de poststempel, van het ingevulde </w:t>
      </w:r>
      <w:r w:rsidR="00BA721A" w:rsidRPr="002004BE">
        <w:rPr>
          <w:szCs w:val="24"/>
        </w:rPr>
        <w:t>elektronisch sollicitatieformulier, de e-mail</w:t>
      </w:r>
      <w:r w:rsidR="00BA721A" w:rsidRPr="002004BE">
        <w:t xml:space="preserve"> of van het ontvangstbewijs geldt als datum van verzending.</w:t>
      </w:r>
    </w:p>
    <w:p w14:paraId="426A689A" w14:textId="77777777" w:rsidR="00F67C86" w:rsidRPr="002004BE" w:rsidRDefault="00F67C86" w:rsidP="00BA721A">
      <w:pPr>
        <w:pStyle w:val="artikeltekst"/>
        <w:spacing w:before="0" w:after="0"/>
      </w:pPr>
    </w:p>
    <w:p w14:paraId="073BC11A" w14:textId="77777777" w:rsidR="009F4431" w:rsidRPr="002004BE" w:rsidRDefault="009F4431" w:rsidP="009F4431">
      <w:pPr>
        <w:pStyle w:val="artikeltekst"/>
        <w:spacing w:before="0" w:after="0"/>
      </w:pPr>
      <w:r w:rsidRPr="002004BE">
        <w:t xml:space="preserve">Als er minder dan 3 kandidaturen zijn bij het afsluiten van de kandidatuurstelling kan </w:t>
      </w:r>
      <w:r w:rsidR="00BD0111" w:rsidRPr="002004BE">
        <w:t>de aanstellende overheid</w:t>
      </w:r>
      <w:r w:rsidRPr="002004BE">
        <w:t xml:space="preserve"> opteren om een nieuwe oproep te doen om zo het aantal potentiële kandidaten te verhogen. Ook bij deze nieuwe oproep gelden dezelfde publicatietermijnen. Deze tweede oproep kan in dezelfde media gebeuren, in een aantal van de gestelde media of in nieuwe media.</w:t>
      </w:r>
    </w:p>
    <w:p w14:paraId="1A6BBE2A" w14:textId="77777777" w:rsidR="009F4431" w:rsidRDefault="009F4431" w:rsidP="009F4431">
      <w:pPr>
        <w:pStyle w:val="Plattetekst21"/>
        <w:tabs>
          <w:tab w:val="left" w:pos="1134"/>
        </w:tabs>
        <w:jc w:val="both"/>
        <w:rPr>
          <w:rFonts w:ascii="Garamond" w:hAnsi="Garamond" w:cs="Arial"/>
          <w:szCs w:val="24"/>
        </w:rPr>
      </w:pPr>
    </w:p>
    <w:p w14:paraId="326B222E" w14:textId="77777777" w:rsidR="00C049E3" w:rsidRPr="002004BE" w:rsidRDefault="00C049E3" w:rsidP="009F4431">
      <w:pPr>
        <w:pStyle w:val="Plattetekst21"/>
        <w:tabs>
          <w:tab w:val="left" w:pos="1134"/>
        </w:tabs>
        <w:jc w:val="both"/>
        <w:rPr>
          <w:rFonts w:ascii="Garamond" w:hAnsi="Garamond" w:cs="Arial"/>
          <w:szCs w:val="24"/>
        </w:rPr>
      </w:pPr>
    </w:p>
    <w:p w14:paraId="530B1F25"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16.</w:t>
      </w:r>
    </w:p>
    <w:p w14:paraId="6CB69F83" w14:textId="77777777" w:rsidR="009F4431" w:rsidRPr="002004BE" w:rsidRDefault="009F4431" w:rsidP="009F4431">
      <w:pPr>
        <w:pStyle w:val="Plattetekst21"/>
        <w:tabs>
          <w:tab w:val="left" w:pos="720"/>
          <w:tab w:val="left" w:pos="1134"/>
        </w:tabs>
        <w:jc w:val="both"/>
        <w:rPr>
          <w:rFonts w:ascii="Garamond" w:hAnsi="Garamond" w:cs="Arial"/>
          <w:b/>
          <w:szCs w:val="24"/>
        </w:rPr>
      </w:pPr>
    </w:p>
    <w:p w14:paraId="351252F6" w14:textId="77777777" w:rsidR="009F4431" w:rsidRPr="002004BE" w:rsidRDefault="009F4431" w:rsidP="009F4431">
      <w:pPr>
        <w:pStyle w:val="Plattetekst21"/>
        <w:tabs>
          <w:tab w:val="left" w:pos="720"/>
          <w:tab w:val="left" w:pos="1134"/>
        </w:tabs>
        <w:jc w:val="both"/>
        <w:rPr>
          <w:rFonts w:ascii="Garamond" w:hAnsi="Garamond" w:cs="Arial"/>
          <w:szCs w:val="24"/>
        </w:rPr>
      </w:pPr>
      <w:r w:rsidRPr="002004BE">
        <w:rPr>
          <w:rFonts w:ascii="Garamond" w:hAnsi="Garamond" w:cs="Arial"/>
          <w:b/>
          <w:szCs w:val="24"/>
        </w:rPr>
        <w:tab/>
      </w:r>
      <w:r w:rsidRPr="002004BE">
        <w:rPr>
          <w:rFonts w:ascii="Garamond" w:hAnsi="Garamond" w:cs="Arial"/>
          <w:szCs w:val="24"/>
        </w:rPr>
        <w:t>Aan elke aanwerving gaat een selectieprocedure vooraf.</w:t>
      </w:r>
    </w:p>
    <w:p w14:paraId="1B057046" w14:textId="77777777" w:rsidR="009F4431" w:rsidRPr="002004BE" w:rsidRDefault="009F4431" w:rsidP="009F4431">
      <w:pPr>
        <w:pStyle w:val="Plattetekst21"/>
        <w:tabs>
          <w:tab w:val="left" w:pos="1134"/>
        </w:tabs>
        <w:jc w:val="both"/>
        <w:rPr>
          <w:rFonts w:ascii="Garamond" w:hAnsi="Garamond" w:cs="Arial"/>
          <w:szCs w:val="24"/>
        </w:rPr>
      </w:pPr>
    </w:p>
    <w:p w14:paraId="3AB0FD27"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17.</w:t>
      </w:r>
    </w:p>
    <w:p w14:paraId="32ECA533" w14:textId="77777777" w:rsidR="009F4431" w:rsidRPr="002004BE" w:rsidRDefault="009F4431" w:rsidP="009F4431">
      <w:pPr>
        <w:pStyle w:val="Plattetekst21"/>
        <w:tabs>
          <w:tab w:val="left" w:pos="1440"/>
        </w:tabs>
        <w:ind w:left="1440" w:hanging="720"/>
        <w:jc w:val="both"/>
        <w:rPr>
          <w:rFonts w:ascii="Garamond" w:hAnsi="Garamond" w:cs="Arial"/>
          <w:szCs w:val="24"/>
        </w:rPr>
      </w:pPr>
    </w:p>
    <w:p w14:paraId="49166E37" w14:textId="077AE355" w:rsidR="00B5538D" w:rsidRPr="003C30FF" w:rsidRDefault="00C049E3" w:rsidP="003C30FF">
      <w:pPr>
        <w:pStyle w:val="Plattetekst21"/>
        <w:widowControl w:val="0"/>
        <w:tabs>
          <w:tab w:val="left" w:pos="709"/>
        </w:tabs>
        <w:ind w:left="1410" w:hanging="690"/>
        <w:jc w:val="both"/>
        <w:rPr>
          <w:rFonts w:ascii="Garamond" w:hAnsi="Garamond" w:cs="Arial"/>
          <w:szCs w:val="24"/>
        </w:rPr>
      </w:pPr>
      <w:r w:rsidRPr="002705FE">
        <w:rPr>
          <w:rFonts w:ascii="Garamond" w:hAnsi="Garamond" w:cs="Arial"/>
          <w:szCs w:val="24"/>
        </w:rPr>
        <w:t>§1.</w:t>
      </w:r>
      <w:r w:rsidRPr="002705FE">
        <w:rPr>
          <w:rFonts w:ascii="Garamond" w:hAnsi="Garamond" w:cs="Arial"/>
          <w:szCs w:val="24"/>
        </w:rPr>
        <w:tab/>
      </w:r>
      <w:r w:rsidR="00B5538D" w:rsidRPr="003C30FF">
        <w:rPr>
          <w:rFonts w:ascii="Garamond" w:hAnsi="Garamond" w:cs="Arial"/>
          <w:szCs w:val="24"/>
        </w:rPr>
        <w:t>Om aan de selectieprocedure te mogen deelnemen, moeten de kandidaten op de dag van het afsluiten van de inschrijvingen voldoen aan de gestelde toelatingsvoorwaarden, de selectie uitgezonderd, en aan de vastgestelde aanwervingsvoorwaarden.</w:t>
      </w:r>
    </w:p>
    <w:p w14:paraId="7C8F1383" w14:textId="77777777" w:rsidR="00B5538D" w:rsidRPr="003C30FF" w:rsidRDefault="00B5538D" w:rsidP="00B5538D">
      <w:pPr>
        <w:pStyle w:val="Plattetekst21"/>
        <w:ind w:left="1410"/>
        <w:jc w:val="both"/>
        <w:rPr>
          <w:rFonts w:ascii="Garamond" w:hAnsi="Garamond" w:cs="Arial"/>
          <w:szCs w:val="24"/>
        </w:rPr>
      </w:pPr>
    </w:p>
    <w:p w14:paraId="17EC7923" w14:textId="1BDA9BE3" w:rsidR="00B5538D" w:rsidRPr="003C30FF" w:rsidRDefault="00B5538D" w:rsidP="00B5538D">
      <w:pPr>
        <w:pStyle w:val="Plattetekst21"/>
        <w:ind w:left="1410"/>
        <w:jc w:val="both"/>
        <w:rPr>
          <w:rFonts w:ascii="Garamond" w:hAnsi="Garamond" w:cs="Arial"/>
          <w:szCs w:val="24"/>
        </w:rPr>
      </w:pPr>
      <w:r w:rsidRPr="003C30FF">
        <w:rPr>
          <w:rFonts w:ascii="Garamond" w:hAnsi="Garamond" w:cs="Arial"/>
          <w:szCs w:val="24"/>
        </w:rPr>
        <w:lastRenderedPageBreak/>
        <w:t>Het bewijs dat de kandidaten voldoen aan de diplomavereisten moet, op straffe van uitsluiting van de selectieprocedure, geleverd worden op de uiterste datum gesteld voor het indienen van de kandidaatstellingen.</w:t>
      </w:r>
    </w:p>
    <w:p w14:paraId="2C9B2477" w14:textId="56D2AA44" w:rsidR="00AA1FAB" w:rsidRPr="003C30FF" w:rsidRDefault="00AA1FAB" w:rsidP="00B5538D">
      <w:pPr>
        <w:pStyle w:val="Plattetekst21"/>
        <w:ind w:left="1410"/>
        <w:jc w:val="both"/>
        <w:rPr>
          <w:rFonts w:ascii="Garamond" w:hAnsi="Garamond" w:cs="Arial"/>
          <w:szCs w:val="24"/>
        </w:rPr>
      </w:pPr>
    </w:p>
    <w:p w14:paraId="6AB71632" w14:textId="77777777" w:rsidR="00AA1FAB" w:rsidRPr="003C30FF" w:rsidRDefault="00AA1FAB" w:rsidP="00AA1FAB">
      <w:pPr>
        <w:pStyle w:val="Plattetekst21"/>
        <w:ind w:left="1410"/>
        <w:jc w:val="both"/>
        <w:rPr>
          <w:rFonts w:ascii="Garamond" w:hAnsi="Garamond" w:cs="Arial"/>
          <w:szCs w:val="24"/>
        </w:rPr>
      </w:pPr>
      <w:r w:rsidRPr="003C30FF">
        <w:rPr>
          <w:rFonts w:ascii="Garamond" w:hAnsi="Garamond" w:cs="Arial"/>
          <w:szCs w:val="24"/>
        </w:rPr>
        <w:t>Voor de kandidaten die via NARIC een bewijs van gelijkwaardigheid van hun buitenlands diploma moeten indienen, volstaat een bewijs van aanvraag om de kandidaten voorwaardelijk toe te laten tot de selectieprocedure. Het bewijs van gelijkwaardigheid moet uiterlijk op de datum van de benoeming/aanstelling zijn geleverd.</w:t>
      </w:r>
    </w:p>
    <w:p w14:paraId="65EFE098" w14:textId="77777777" w:rsidR="00B5538D" w:rsidRPr="003C30FF" w:rsidRDefault="00B5538D" w:rsidP="00B5538D">
      <w:pPr>
        <w:pStyle w:val="Plattetekst21"/>
        <w:ind w:left="1410"/>
        <w:jc w:val="both"/>
        <w:rPr>
          <w:rFonts w:ascii="Garamond" w:hAnsi="Garamond" w:cs="Arial"/>
          <w:szCs w:val="24"/>
        </w:rPr>
      </w:pPr>
    </w:p>
    <w:p w14:paraId="3E881FDB" w14:textId="77777777" w:rsidR="00B5538D" w:rsidRDefault="00B5538D" w:rsidP="00B5538D">
      <w:pPr>
        <w:pStyle w:val="Plattetekst21"/>
        <w:ind w:left="1410"/>
        <w:jc w:val="both"/>
        <w:rPr>
          <w:rFonts w:cs="Arial"/>
        </w:rPr>
      </w:pPr>
      <w:r w:rsidRPr="003C30FF">
        <w:rPr>
          <w:rFonts w:ascii="Garamond" w:hAnsi="Garamond" w:cs="Arial"/>
          <w:szCs w:val="24"/>
        </w:rPr>
        <w:t>Het bewijs dat de kandidaten aan de overige vereisten voldoen, moet uiterlijk op de datum van de benoeming/aanstelling zijn geleverd.</w:t>
      </w:r>
    </w:p>
    <w:p w14:paraId="073AD8F9" w14:textId="77777777" w:rsidR="00B5538D" w:rsidRPr="002705FE" w:rsidRDefault="00B5538D" w:rsidP="00B5538D">
      <w:pPr>
        <w:widowControl w:val="0"/>
        <w:rPr>
          <w:rFonts w:ascii="Verdana" w:hAnsi="Verdana"/>
          <w:sz w:val="19"/>
          <w:szCs w:val="19"/>
        </w:rPr>
      </w:pPr>
    </w:p>
    <w:p w14:paraId="77A275B6" w14:textId="77777777" w:rsidR="00C049E3" w:rsidRPr="002705FE" w:rsidRDefault="00C049E3" w:rsidP="00C049E3">
      <w:pPr>
        <w:pStyle w:val="Plattetekst21"/>
        <w:widowControl w:val="0"/>
        <w:ind w:left="1410"/>
        <w:jc w:val="both"/>
        <w:rPr>
          <w:rFonts w:ascii="Garamond" w:hAnsi="Garamond" w:cs="Arial"/>
          <w:szCs w:val="24"/>
        </w:rPr>
      </w:pPr>
      <w:r w:rsidRPr="002705FE">
        <w:rPr>
          <w:rFonts w:ascii="Garamond" w:hAnsi="Garamond" w:cs="Arial"/>
          <w:szCs w:val="24"/>
        </w:rPr>
        <w:t>De aanstellende overheid beoordeelt de geldigheid van de voorgelegde bewijzen. Op basis van die beoordeling wordt beslist welke kandidaten tot de selectieprocedure worden toegelaten. De kandidaten die geweigerd worden, worden daarvan schriftelijk op de hoogte gebracht met vermelding van de reden voor de weigering.</w:t>
      </w:r>
    </w:p>
    <w:p w14:paraId="2E8ABC3B" w14:textId="77777777" w:rsidR="00C049E3" w:rsidRPr="002705FE" w:rsidRDefault="00C049E3" w:rsidP="00C049E3">
      <w:pPr>
        <w:pStyle w:val="Plattetekst21"/>
        <w:widowControl w:val="0"/>
        <w:ind w:left="1410"/>
        <w:jc w:val="both"/>
        <w:rPr>
          <w:rFonts w:ascii="Garamond" w:hAnsi="Garamond" w:cs="Arial"/>
          <w:szCs w:val="24"/>
        </w:rPr>
      </w:pPr>
    </w:p>
    <w:p w14:paraId="1B63F9AE" w14:textId="77777777" w:rsidR="00C049E3" w:rsidRPr="002705FE" w:rsidRDefault="00C049E3" w:rsidP="00C049E3">
      <w:pPr>
        <w:pStyle w:val="Plattetekst21"/>
        <w:widowControl w:val="0"/>
        <w:ind w:left="1410"/>
        <w:jc w:val="both"/>
        <w:rPr>
          <w:rFonts w:ascii="Garamond" w:hAnsi="Garamond" w:cs="Arial"/>
          <w:szCs w:val="24"/>
        </w:rPr>
      </w:pPr>
      <w:r w:rsidRPr="002705FE">
        <w:rPr>
          <w:rFonts w:ascii="Garamond" w:hAnsi="Garamond" w:cs="Arial"/>
          <w:szCs w:val="24"/>
        </w:rPr>
        <w:t>Voor de deelname aan de selectieprocedure volstaat een kopie of een gewoon afschrift voor de bewijzen.</w:t>
      </w:r>
    </w:p>
    <w:p w14:paraId="656E3E4F" w14:textId="77777777" w:rsidR="00C049E3" w:rsidRPr="002705FE" w:rsidRDefault="00C049E3" w:rsidP="00C049E3">
      <w:pPr>
        <w:pStyle w:val="Plattetekst21"/>
        <w:widowControl w:val="0"/>
        <w:ind w:left="1410"/>
        <w:jc w:val="both"/>
        <w:rPr>
          <w:rFonts w:ascii="Garamond" w:hAnsi="Garamond" w:cs="Arial"/>
          <w:szCs w:val="24"/>
        </w:rPr>
      </w:pPr>
    </w:p>
    <w:p w14:paraId="51593C15" w14:textId="77777777" w:rsidR="00C049E3" w:rsidRPr="002705FE" w:rsidRDefault="00C049E3" w:rsidP="00C049E3">
      <w:pPr>
        <w:pStyle w:val="Plattetekst21"/>
        <w:widowControl w:val="0"/>
        <w:ind w:left="1410"/>
        <w:jc w:val="both"/>
        <w:rPr>
          <w:rFonts w:ascii="Garamond" w:hAnsi="Garamond" w:cs="Arial"/>
          <w:szCs w:val="24"/>
        </w:rPr>
      </w:pPr>
      <w:r w:rsidRPr="002705FE">
        <w:rPr>
          <w:rFonts w:ascii="Garamond" w:hAnsi="Garamond" w:cs="Arial"/>
          <w:szCs w:val="24"/>
        </w:rPr>
        <w:t>Eensluidend verklaarde afschriften worden alleen gevraagd aan de kandidaat die aangesteld wordt in de functie en, in voorkomend geval, aan de kandidaten die opgenomen worden in de wervingsreserve.</w:t>
      </w:r>
    </w:p>
    <w:p w14:paraId="6762D43C" w14:textId="77777777" w:rsidR="00C049E3" w:rsidRPr="002705FE" w:rsidRDefault="00C049E3" w:rsidP="00C049E3">
      <w:pPr>
        <w:pStyle w:val="Plattetekst21"/>
        <w:widowControl w:val="0"/>
        <w:tabs>
          <w:tab w:val="left" w:pos="709"/>
        </w:tabs>
        <w:ind w:left="1410" w:hanging="690"/>
        <w:jc w:val="both"/>
        <w:rPr>
          <w:rFonts w:ascii="Garamond" w:hAnsi="Garamond" w:cs="Arial"/>
          <w:szCs w:val="24"/>
        </w:rPr>
      </w:pPr>
    </w:p>
    <w:p w14:paraId="5574DD22" w14:textId="77777777" w:rsidR="00C049E3" w:rsidRPr="002705FE" w:rsidRDefault="00C049E3" w:rsidP="00C049E3">
      <w:pPr>
        <w:pStyle w:val="Plattetekst21"/>
        <w:widowControl w:val="0"/>
        <w:tabs>
          <w:tab w:val="left" w:pos="709"/>
        </w:tabs>
        <w:ind w:left="1410" w:hanging="690"/>
        <w:jc w:val="both"/>
        <w:rPr>
          <w:rFonts w:ascii="Garamond" w:hAnsi="Garamond" w:cs="Arial"/>
          <w:szCs w:val="24"/>
        </w:rPr>
      </w:pPr>
      <w:r w:rsidRPr="002705FE">
        <w:rPr>
          <w:rFonts w:ascii="Garamond" w:hAnsi="Garamond" w:cs="Arial"/>
          <w:szCs w:val="24"/>
        </w:rPr>
        <w:t>§2.</w:t>
      </w:r>
      <w:r w:rsidRPr="002705FE">
        <w:rPr>
          <w:rFonts w:ascii="Garamond" w:hAnsi="Garamond" w:cs="Arial"/>
          <w:szCs w:val="24"/>
        </w:rPr>
        <w:tab/>
        <w:t xml:space="preserve">In afwijking van §1 worden laatstejaarsscholieren of studenten toegelaten tot de selectieprocedure als ze met hun kandidatuur een studiebewijs voorleggen en een verklaring dat ze binnen een termijn van maximum vijf maanden hun einddiploma kunnen behalen. Ze leveren het bewijs dat ze aan de diplomavereiste voldoen uiterlijk op de datum van hun aanstelling bij de gemeente. </w:t>
      </w:r>
    </w:p>
    <w:p w14:paraId="7F544B4C" w14:textId="77777777" w:rsidR="00C049E3" w:rsidRPr="002705FE" w:rsidRDefault="00C049E3" w:rsidP="00C049E3">
      <w:pPr>
        <w:pStyle w:val="Plattetekst21"/>
        <w:widowControl w:val="0"/>
        <w:tabs>
          <w:tab w:val="left" w:pos="709"/>
        </w:tabs>
        <w:ind w:left="1410" w:hanging="690"/>
        <w:jc w:val="both"/>
        <w:rPr>
          <w:rFonts w:ascii="Garamond" w:hAnsi="Garamond" w:cs="Arial"/>
          <w:szCs w:val="24"/>
        </w:rPr>
      </w:pPr>
    </w:p>
    <w:p w14:paraId="5FD99CAA" w14:textId="77777777" w:rsidR="00C049E3" w:rsidRPr="002705FE" w:rsidRDefault="00C049E3" w:rsidP="00C049E3">
      <w:pPr>
        <w:pStyle w:val="Plattetekst21"/>
        <w:widowControl w:val="0"/>
        <w:tabs>
          <w:tab w:val="left" w:pos="709"/>
        </w:tabs>
        <w:ind w:left="1410" w:hanging="690"/>
        <w:jc w:val="both"/>
        <w:rPr>
          <w:rFonts w:ascii="Garamond" w:hAnsi="Garamond" w:cs="Arial"/>
          <w:szCs w:val="24"/>
        </w:rPr>
      </w:pPr>
      <w:r w:rsidRPr="002705FE">
        <w:rPr>
          <w:rFonts w:ascii="Garamond" w:hAnsi="Garamond" w:cs="Arial"/>
          <w:szCs w:val="24"/>
        </w:rPr>
        <w:t>§3.</w:t>
      </w:r>
      <w:r w:rsidRPr="002705FE">
        <w:rPr>
          <w:rFonts w:ascii="Garamond" w:hAnsi="Garamond" w:cs="Arial"/>
          <w:szCs w:val="24"/>
        </w:rPr>
        <w:tab/>
        <w:t>In afwijking van §1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w:t>
      </w:r>
      <w:r w:rsidR="00701B8F" w:rsidRPr="00B97B9B">
        <w:rPr>
          <w:rFonts w:ascii="Garamond" w:hAnsi="Garamond" w:cs="Arial"/>
          <w:szCs w:val="24"/>
        </w:rPr>
        <w:t>/inloopperiode</w:t>
      </w:r>
      <w:r w:rsidRPr="002705FE">
        <w:rPr>
          <w:rFonts w:ascii="Garamond" w:hAnsi="Garamond" w:cs="Arial"/>
          <w:szCs w:val="24"/>
        </w:rPr>
        <w:t xml:space="preserve"> moeten behalen.</w:t>
      </w:r>
    </w:p>
    <w:p w14:paraId="3A5C21EA" w14:textId="77777777" w:rsidR="00C049E3" w:rsidRPr="00C049E3" w:rsidRDefault="00C049E3" w:rsidP="00C049E3">
      <w:pPr>
        <w:widowControl w:val="0"/>
        <w:rPr>
          <w:lang w:val="nl-NL"/>
        </w:rPr>
      </w:pPr>
    </w:p>
    <w:p w14:paraId="7B8DE705" w14:textId="77777777" w:rsidR="00C049E3" w:rsidRDefault="00C049E3">
      <w:pPr>
        <w:jc w:val="left"/>
        <w:rPr>
          <w:rFonts w:ascii="Georgia" w:hAnsi="Georgia" w:cs="Arial"/>
          <w:b/>
          <w:bCs/>
          <w:sz w:val="26"/>
          <w:szCs w:val="26"/>
        </w:rPr>
      </w:pPr>
      <w:bookmarkStart w:id="85" w:name="_Toc211230360"/>
      <w:bookmarkStart w:id="86" w:name="_Toc213057892"/>
      <w:bookmarkStart w:id="87" w:name="_Toc219792203"/>
      <w:bookmarkStart w:id="88" w:name="_Toc283363812"/>
      <w:r>
        <w:br w:type="page"/>
      </w:r>
    </w:p>
    <w:p w14:paraId="0DE4A2EE" w14:textId="77777777" w:rsidR="009F4431" w:rsidRPr="002004BE" w:rsidRDefault="009F4431" w:rsidP="009F4431">
      <w:pPr>
        <w:pStyle w:val="Kop3"/>
        <w:spacing w:before="0" w:after="0"/>
        <w:ind w:left="1800" w:hanging="1800"/>
      </w:pPr>
      <w:bookmarkStart w:id="89" w:name="_Toc150871856"/>
      <w:r w:rsidRPr="002004BE">
        <w:lastRenderedPageBreak/>
        <w:t>Afdeling III.</w:t>
      </w:r>
      <w:r w:rsidRPr="002004BE">
        <w:tab/>
        <w:t>De selectieprocedure</w:t>
      </w:r>
      <w:bookmarkEnd w:id="85"/>
      <w:bookmarkEnd w:id="86"/>
      <w:bookmarkEnd w:id="87"/>
      <w:bookmarkEnd w:id="88"/>
      <w:bookmarkEnd w:id="89"/>
      <w:r w:rsidRPr="002004BE">
        <w:t xml:space="preserve"> </w:t>
      </w:r>
    </w:p>
    <w:p w14:paraId="174B3E88" w14:textId="77777777" w:rsidR="009F4431" w:rsidRPr="002004BE" w:rsidRDefault="009F4431" w:rsidP="009F4431">
      <w:pPr>
        <w:pStyle w:val="Plattetekst21"/>
        <w:tabs>
          <w:tab w:val="left" w:pos="1134"/>
        </w:tabs>
        <w:jc w:val="both"/>
        <w:rPr>
          <w:rFonts w:ascii="Arial" w:hAnsi="Arial" w:cs="Arial"/>
          <w:szCs w:val="24"/>
        </w:rPr>
      </w:pPr>
    </w:p>
    <w:p w14:paraId="3CAAB87B" w14:textId="77777777" w:rsidR="009F4431" w:rsidRPr="002004BE" w:rsidRDefault="009F4431" w:rsidP="009F4431">
      <w:pPr>
        <w:pStyle w:val="Plattetekst21"/>
        <w:tabs>
          <w:tab w:val="left" w:pos="1134"/>
        </w:tabs>
        <w:jc w:val="both"/>
        <w:rPr>
          <w:rFonts w:ascii="Arial" w:hAnsi="Arial" w:cs="Arial"/>
          <w:szCs w:val="24"/>
        </w:rPr>
      </w:pPr>
    </w:p>
    <w:p w14:paraId="7C740EB0"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18.</w:t>
      </w:r>
    </w:p>
    <w:p w14:paraId="0B646522" w14:textId="77777777" w:rsidR="009F4431" w:rsidRPr="002004BE" w:rsidRDefault="009F4431" w:rsidP="009F4431">
      <w:pPr>
        <w:pStyle w:val="Plattetekst21"/>
        <w:tabs>
          <w:tab w:val="left" w:pos="1134"/>
        </w:tabs>
        <w:ind w:left="720"/>
        <w:jc w:val="both"/>
        <w:rPr>
          <w:rFonts w:ascii="Garamond" w:hAnsi="Garamond" w:cs="Arial"/>
          <w:szCs w:val="24"/>
        </w:rPr>
      </w:pPr>
    </w:p>
    <w:p w14:paraId="2588921C" w14:textId="77777777" w:rsidR="009F4431" w:rsidRPr="002004BE" w:rsidRDefault="009F4431" w:rsidP="009F4431">
      <w:pPr>
        <w:pStyle w:val="artikeltekst"/>
        <w:spacing w:before="0" w:after="0"/>
      </w:pPr>
      <w:r w:rsidRPr="002004BE">
        <w:t>§1.</w:t>
      </w:r>
      <w:r w:rsidRPr="002004BE">
        <w:tab/>
        <w:t>De selectiegedeelten</w:t>
      </w:r>
    </w:p>
    <w:p w14:paraId="0359FDF7" w14:textId="77777777" w:rsidR="009F4431" w:rsidRPr="002004BE" w:rsidRDefault="009F4431" w:rsidP="009F4431">
      <w:pPr>
        <w:pStyle w:val="artikeltekst"/>
        <w:spacing w:before="0" w:after="0"/>
      </w:pPr>
    </w:p>
    <w:p w14:paraId="2E708C47" w14:textId="77777777" w:rsidR="009F4431" w:rsidRPr="002004BE" w:rsidRDefault="009F4431" w:rsidP="006938C0">
      <w:pPr>
        <w:pStyle w:val="artikeltekst"/>
        <w:spacing w:before="0" w:after="0"/>
        <w:ind w:left="1416"/>
      </w:pPr>
      <w:r w:rsidRPr="002004BE">
        <w:t xml:space="preserve">De selectie wordt uitgevoerd op basis van selectiecriteria en met behulp van een of meer selectietechnieken. </w:t>
      </w:r>
    </w:p>
    <w:p w14:paraId="2EC24554" w14:textId="77777777" w:rsidR="009F4431" w:rsidRPr="002004BE" w:rsidRDefault="009F4431" w:rsidP="006938C0">
      <w:pPr>
        <w:pStyle w:val="artikeltekst"/>
        <w:spacing w:before="0" w:after="0"/>
        <w:ind w:left="1416"/>
      </w:pPr>
      <w:r w:rsidRPr="002004BE">
        <w:t>De selectiecriteria en de selectietechnieken worden afgestemd op de functiebeschrijving van de functie. Voor functies van dezelfde graad zijn de selectietechnieken gelijkwaardig.</w:t>
      </w:r>
    </w:p>
    <w:p w14:paraId="6DEA7091" w14:textId="77777777" w:rsidR="009F4431" w:rsidRDefault="009F4431" w:rsidP="009F4431">
      <w:pPr>
        <w:pStyle w:val="artikeltekst"/>
        <w:spacing w:before="0" w:after="0"/>
      </w:pPr>
    </w:p>
    <w:p w14:paraId="55ED6EB3" w14:textId="77777777" w:rsidR="00C049E3" w:rsidRPr="00B97B9B" w:rsidRDefault="00835C06" w:rsidP="00C049E3">
      <w:pPr>
        <w:pStyle w:val="artikeltekst"/>
        <w:spacing w:before="0" w:after="0"/>
        <w:ind w:firstLine="707"/>
      </w:pPr>
      <w:r w:rsidRPr="00B97B9B">
        <w:t>De algemeen directeur</w:t>
      </w:r>
      <w:r w:rsidR="00C049E3" w:rsidRPr="00B97B9B">
        <w:t xml:space="preserve"> stelt de functiebeschrijving vast</w:t>
      </w:r>
      <w:r w:rsidR="00CF132A" w:rsidRPr="00B97B9B">
        <w:t>.</w:t>
      </w:r>
    </w:p>
    <w:p w14:paraId="10BCA4F8" w14:textId="77777777" w:rsidR="00C049E3" w:rsidRPr="00B97B9B" w:rsidRDefault="00C049E3" w:rsidP="006938C0">
      <w:pPr>
        <w:pStyle w:val="artikeltekst"/>
        <w:spacing w:before="0" w:after="0"/>
        <w:ind w:left="1416"/>
      </w:pPr>
    </w:p>
    <w:p w14:paraId="30116CB3" w14:textId="77777777" w:rsidR="00464E86" w:rsidRPr="00B97B9B" w:rsidRDefault="00464E86" w:rsidP="00464E86">
      <w:pPr>
        <w:pStyle w:val="artikeltekst"/>
        <w:ind w:left="1416"/>
      </w:pPr>
      <w:r w:rsidRPr="00B97B9B">
        <w:t>De selectieprogramma’s bevatten altijd een mondelinge proef. Deze selectietechniek beoogt de evaluatie van de overeenstemming van het profiel van een kandidaat met de vereiste competenties op basis van de functiebeschrijving, alsook van de motivatie, de persoonlijkheid, de werkervaring, de vakkennis en de interesse voor het werkterrein. De geselecteerde competenties worden grondig bevraagd.</w:t>
      </w:r>
    </w:p>
    <w:p w14:paraId="2783E81E" w14:textId="77777777" w:rsidR="00464E86" w:rsidRPr="00B97B9B" w:rsidRDefault="00464E86" w:rsidP="00464E86">
      <w:pPr>
        <w:pStyle w:val="artikeltekst"/>
        <w:spacing w:before="0" w:after="0"/>
        <w:ind w:left="1416"/>
      </w:pPr>
      <w:r w:rsidRPr="00B97B9B">
        <w:t>Naast de mondelinge proef, vermeld in het vorige lid, kunnen de selectieprogramma’s ook bestaan uit de volgende selectietechnieken:</w:t>
      </w:r>
    </w:p>
    <w:p w14:paraId="0A6C9F9E" w14:textId="77777777" w:rsidR="009F4431" w:rsidRPr="00B97B9B" w:rsidRDefault="009F4431" w:rsidP="009F4431">
      <w:pPr>
        <w:pStyle w:val="bullets"/>
        <w:numPr>
          <w:ilvl w:val="0"/>
          <w:numId w:val="0"/>
        </w:numPr>
        <w:ind w:left="2127" w:hanging="709"/>
      </w:pPr>
      <w:r w:rsidRPr="00B97B9B">
        <w:t>1°</w:t>
      </w:r>
      <w:r w:rsidRPr="00B97B9B">
        <w:tab/>
        <w:t>Een praktisch selectiegedeelte: hierbij worden de kandidaten geconfronteerd met een praktisch staal van het werk;</w:t>
      </w:r>
    </w:p>
    <w:p w14:paraId="04342647" w14:textId="77777777" w:rsidR="009F4431" w:rsidRPr="00B97B9B" w:rsidRDefault="009F4431" w:rsidP="009F4431">
      <w:pPr>
        <w:pStyle w:val="bullets"/>
        <w:numPr>
          <w:ilvl w:val="0"/>
          <w:numId w:val="0"/>
        </w:numPr>
        <w:ind w:left="2127" w:hanging="709"/>
      </w:pPr>
      <w:r w:rsidRPr="00B97B9B">
        <w:t>2°</w:t>
      </w:r>
      <w:r w:rsidRPr="00B97B9B">
        <w:tab/>
        <w:t>Eén of meerdere schriftelijke selectiegedeelten: hierbij kan wetgeving bevraagd worden, kan een schrijfproef voorzien worden, kan een informaticatest voorzien worden, kunnen casestudies gebruikt worden, …;</w:t>
      </w:r>
    </w:p>
    <w:p w14:paraId="5FAD15E8" w14:textId="77777777" w:rsidR="009F4431" w:rsidRPr="00B97B9B" w:rsidRDefault="00594855" w:rsidP="00464E86">
      <w:pPr>
        <w:pStyle w:val="bullets"/>
        <w:numPr>
          <w:ilvl w:val="0"/>
          <w:numId w:val="0"/>
        </w:numPr>
        <w:ind w:left="2127" w:hanging="709"/>
      </w:pPr>
      <w:r w:rsidRPr="00B97B9B">
        <w:t>3</w:t>
      </w:r>
      <w:r w:rsidR="009F4431" w:rsidRPr="00B97B9B">
        <w:t>°</w:t>
      </w:r>
      <w:r w:rsidR="009F4431" w:rsidRPr="00B97B9B">
        <w:tab/>
        <w:t>Een psychotechnisch selectiegedeelte: Hierbij wordt via een interview en via diverse testen de overeenstemming met het gewenste profiel nagegaan;</w:t>
      </w:r>
    </w:p>
    <w:p w14:paraId="0E2E5441" w14:textId="77777777" w:rsidR="009F4431" w:rsidRPr="00B97B9B" w:rsidRDefault="00594855" w:rsidP="009F4431">
      <w:pPr>
        <w:pStyle w:val="bullets"/>
        <w:numPr>
          <w:ilvl w:val="0"/>
          <w:numId w:val="0"/>
        </w:numPr>
        <w:ind w:left="2127" w:hanging="709"/>
      </w:pPr>
      <w:r w:rsidRPr="00B97B9B">
        <w:t>4</w:t>
      </w:r>
      <w:r w:rsidR="009F4431" w:rsidRPr="00B97B9B">
        <w:t>°</w:t>
      </w:r>
      <w:r w:rsidR="009F4431" w:rsidRPr="00B97B9B">
        <w:tab/>
        <w:t>Een assessmentgedeelte: Hierbij worden via een interview, diverse tests en één of meerdere simulatieoefeningen de overeenstemming met het gewenste profiel en het groeipotentieel van de kandidaat nagegaan. Hierbij kan ook de overeenstemming met het gewenste niveau nagegaan worden voor procedures conform artikel 12;</w:t>
      </w:r>
    </w:p>
    <w:p w14:paraId="2262F577" w14:textId="77777777" w:rsidR="00594855" w:rsidRPr="00B97B9B" w:rsidRDefault="00594855" w:rsidP="00594855">
      <w:pPr>
        <w:pStyle w:val="artikeltekst"/>
      </w:pPr>
    </w:p>
    <w:p w14:paraId="5D869F6A" w14:textId="4F91EC94" w:rsidR="003C6EBE" w:rsidRPr="00740F5F" w:rsidRDefault="003C6EBE" w:rsidP="003C6EBE">
      <w:pPr>
        <w:widowControl w:val="0"/>
        <w:tabs>
          <w:tab w:val="left" w:pos="720"/>
        </w:tabs>
        <w:ind w:left="1410" w:firstLine="8"/>
      </w:pPr>
      <w:r w:rsidRPr="00633A3C">
        <w:t xml:space="preserve">Het bestuur voorziet, bij iedere selectieprocedure waarbij het aantal goedgekeurde kandidaturen meer dan 25 bedraagt, een eliminerende preselectieproef. Deze preselectieproef gaat de andere selectiegedeelten vooraf. De </w:t>
      </w:r>
      <w:r w:rsidRPr="00FE3BDF">
        <w:t>preselectieproef kan bijvoorbeeld bestaan</w:t>
      </w:r>
      <w:r w:rsidRPr="00633A3C">
        <w:t xml:space="preserve"> uit meerkeuzevragen die gericht zijn op het competentieniveau dat is vereist voor de functie</w:t>
      </w:r>
      <w:r>
        <w:t xml:space="preserve"> </w:t>
      </w:r>
      <w:r w:rsidRPr="00FE3BDF">
        <w:t>of bijvoorbeeld bestaan uit een CV-screening op basis van diploma, werkervaring en kennis.</w:t>
      </w:r>
    </w:p>
    <w:p w14:paraId="5B020862" w14:textId="77777777" w:rsidR="00AA7107" w:rsidRDefault="00594855" w:rsidP="00594855">
      <w:pPr>
        <w:pStyle w:val="bullets"/>
        <w:numPr>
          <w:ilvl w:val="0"/>
          <w:numId w:val="0"/>
        </w:numPr>
        <w:ind w:left="1418"/>
      </w:pPr>
      <w:r w:rsidRPr="00E45736">
        <w:t xml:space="preserve">Alleen de vijftien meest bekwame en /of geschikte kandidaten die minimaal 50% van de punten behalen voor de preselectieproef worden toegelaten tot het verdere verloop van de selectieprocedure. </w:t>
      </w:r>
    </w:p>
    <w:p w14:paraId="78088E0F" w14:textId="77777777" w:rsidR="00594855" w:rsidRPr="00594855" w:rsidRDefault="00594855" w:rsidP="00594855">
      <w:pPr>
        <w:pStyle w:val="bullets"/>
        <w:numPr>
          <w:ilvl w:val="0"/>
          <w:numId w:val="0"/>
        </w:numPr>
        <w:ind w:left="1418"/>
      </w:pPr>
      <w:r w:rsidRPr="00B97B9B">
        <w:lastRenderedPageBreak/>
        <w:t>De aanstellende overheid kan gemotiveerd afwijken van deze preselectieproef (bv. indien meerdere functies vacant zijn, er behoefte is aan een uitgebreide wervingsreserve, …) en de preselectie-proef eventueel niet voorzien of de aantallen (25 en 15) bijsturen.</w:t>
      </w:r>
      <w:r>
        <w:t xml:space="preserve"> </w:t>
      </w:r>
      <w:r w:rsidR="00AA7107">
        <w:tab/>
      </w:r>
      <w:r>
        <w:br/>
      </w:r>
      <w:r w:rsidRPr="00E45736">
        <w:t>Het behaalde resultaat voor de preselectie wordt niet in aanmerking genomen voor het beoordelen en het eindresultaat van de selectieproeven.</w:t>
      </w:r>
    </w:p>
    <w:p w14:paraId="7B3EDC51" w14:textId="77777777" w:rsidR="009F4431" w:rsidRPr="006A3692" w:rsidRDefault="009F4431" w:rsidP="009F4431">
      <w:pPr>
        <w:pStyle w:val="Plattetekst21"/>
        <w:tabs>
          <w:tab w:val="left" w:pos="1134"/>
        </w:tabs>
        <w:ind w:left="720"/>
        <w:jc w:val="both"/>
        <w:rPr>
          <w:rFonts w:ascii="Garamond" w:hAnsi="Garamond" w:cs="Arial"/>
          <w:strike/>
          <w:szCs w:val="24"/>
          <w:highlight w:val="yellow"/>
        </w:rPr>
      </w:pPr>
    </w:p>
    <w:p w14:paraId="35970DD5" w14:textId="77777777" w:rsidR="009F4431" w:rsidRPr="00350686" w:rsidRDefault="006938C0" w:rsidP="006A3692">
      <w:pPr>
        <w:pStyle w:val="Plattetekst21"/>
        <w:tabs>
          <w:tab w:val="left" w:pos="1134"/>
        </w:tabs>
        <w:ind w:left="720"/>
        <w:jc w:val="both"/>
        <w:rPr>
          <w:rFonts w:ascii="Garamond" w:hAnsi="Garamond" w:cs="Arial"/>
          <w:szCs w:val="24"/>
        </w:rPr>
      </w:pPr>
      <w:r w:rsidRPr="00350686">
        <w:rPr>
          <w:rFonts w:ascii="Garamond" w:hAnsi="Garamond" w:cs="Arial"/>
          <w:szCs w:val="24"/>
        </w:rPr>
        <w:tab/>
      </w:r>
      <w:r w:rsidRPr="00350686">
        <w:rPr>
          <w:rFonts w:ascii="Garamond" w:hAnsi="Garamond" w:cs="Arial"/>
          <w:szCs w:val="24"/>
        </w:rPr>
        <w:tab/>
      </w:r>
      <w:r w:rsidR="009F4431" w:rsidRPr="00350686">
        <w:rPr>
          <w:rFonts w:ascii="Garamond" w:hAnsi="Garamond" w:cs="Arial"/>
          <w:szCs w:val="24"/>
        </w:rPr>
        <w:t>Per graad kan het selectieprogramma verschillend zijn.</w:t>
      </w:r>
    </w:p>
    <w:p w14:paraId="7EFA6856" w14:textId="77777777" w:rsidR="006A3692" w:rsidRPr="006A3692" w:rsidRDefault="006A3692" w:rsidP="006A3692">
      <w:pPr>
        <w:pStyle w:val="Plattetekst21"/>
        <w:tabs>
          <w:tab w:val="left" w:pos="1134"/>
        </w:tabs>
        <w:ind w:left="720"/>
        <w:jc w:val="both"/>
        <w:rPr>
          <w:rFonts w:ascii="Garamond" w:hAnsi="Garamond" w:cs="Arial"/>
          <w:strike/>
          <w:szCs w:val="24"/>
        </w:rPr>
      </w:pPr>
    </w:p>
    <w:p w14:paraId="6781A1C7" w14:textId="77777777" w:rsidR="009F4431" w:rsidRPr="002004BE" w:rsidRDefault="009F4431" w:rsidP="009F4431">
      <w:pPr>
        <w:pStyle w:val="artikeltekst"/>
        <w:spacing w:before="0" w:after="0"/>
      </w:pPr>
      <w:r w:rsidRPr="002004BE">
        <w:t>§2.</w:t>
      </w:r>
      <w:r w:rsidRPr="002004BE">
        <w:tab/>
        <w:t>De selectiecommissie</w:t>
      </w:r>
    </w:p>
    <w:p w14:paraId="732836EA" w14:textId="77777777" w:rsidR="009F4431" w:rsidRPr="002004BE" w:rsidRDefault="009F4431" w:rsidP="009F4431">
      <w:pPr>
        <w:pStyle w:val="artikeltekst"/>
        <w:spacing w:before="0" w:after="0"/>
      </w:pPr>
    </w:p>
    <w:p w14:paraId="68CFB73A" w14:textId="77777777" w:rsidR="009F4431" w:rsidRPr="002004BE" w:rsidRDefault="009F4431" w:rsidP="006938C0">
      <w:pPr>
        <w:pStyle w:val="Plattetekst21"/>
        <w:tabs>
          <w:tab w:val="left" w:pos="1134"/>
        </w:tabs>
        <w:ind w:left="1416"/>
        <w:jc w:val="both"/>
        <w:rPr>
          <w:rFonts w:ascii="Garamond" w:hAnsi="Garamond" w:cs="Arial"/>
          <w:szCs w:val="24"/>
        </w:rPr>
      </w:pPr>
      <w:r w:rsidRPr="002004BE">
        <w:rPr>
          <w:rFonts w:ascii="Garamond" w:hAnsi="Garamond" w:cs="Arial"/>
          <w:szCs w:val="24"/>
        </w:rPr>
        <w:t>Voor de samenstelling van de selectiecommissies gelden de volgende algemene regels:</w:t>
      </w:r>
    </w:p>
    <w:p w14:paraId="03B50E9B" w14:textId="77777777" w:rsidR="009F4431" w:rsidRPr="002004BE" w:rsidRDefault="006938C0" w:rsidP="009F4431">
      <w:pPr>
        <w:pStyle w:val="Plattetekst21"/>
        <w:tabs>
          <w:tab w:val="left" w:pos="1134"/>
        </w:tabs>
        <w:ind w:left="720"/>
        <w:jc w:val="both"/>
        <w:rPr>
          <w:rFonts w:ascii="Garamond" w:hAnsi="Garamond" w:cs="Arial"/>
          <w:szCs w:val="24"/>
        </w:rPr>
      </w:pPr>
      <w:r w:rsidRPr="002004BE">
        <w:rPr>
          <w:rFonts w:ascii="Garamond" w:hAnsi="Garamond" w:cs="Arial"/>
          <w:szCs w:val="24"/>
        </w:rPr>
        <w:tab/>
      </w:r>
    </w:p>
    <w:p w14:paraId="53FDFE50" w14:textId="77777777" w:rsidR="009F4431" w:rsidRPr="002004BE" w:rsidRDefault="009F4431" w:rsidP="009F4431">
      <w:pPr>
        <w:pStyle w:val="Plattetekst21"/>
        <w:tabs>
          <w:tab w:val="left" w:pos="1134"/>
        </w:tabs>
        <w:ind w:left="2127" w:hanging="709"/>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de selectiecommissie bestaat uitsluitend uit deskundigen;</w:t>
      </w:r>
    </w:p>
    <w:p w14:paraId="52123122" w14:textId="77777777" w:rsidR="009F4431" w:rsidRPr="002004BE" w:rsidRDefault="009F4431" w:rsidP="009F4431">
      <w:pPr>
        <w:pStyle w:val="Plattetekst21"/>
        <w:tabs>
          <w:tab w:val="left" w:pos="1134"/>
        </w:tabs>
        <w:ind w:left="2127" w:hanging="709"/>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elke selectiecommissie bestaat uit ten minste drie leden;</w:t>
      </w:r>
    </w:p>
    <w:p w14:paraId="1EF3B8AD" w14:textId="77777777" w:rsidR="009F4431" w:rsidRPr="002004BE" w:rsidRDefault="009F4431" w:rsidP="009F4431">
      <w:pPr>
        <w:pStyle w:val="Plattetekst21"/>
        <w:tabs>
          <w:tab w:val="left" w:pos="1134"/>
        </w:tabs>
        <w:ind w:left="2127" w:hanging="709"/>
        <w:jc w:val="both"/>
        <w:rPr>
          <w:rFonts w:ascii="Garamond" w:hAnsi="Garamond" w:cs="Arial"/>
          <w:szCs w:val="24"/>
        </w:rPr>
      </w:pPr>
      <w:r w:rsidRPr="002004BE">
        <w:rPr>
          <w:rFonts w:ascii="Garamond" w:hAnsi="Garamond" w:cs="Arial"/>
          <w:szCs w:val="24"/>
        </w:rPr>
        <w:t>3°</w:t>
      </w:r>
      <w:r w:rsidRPr="002004BE">
        <w:rPr>
          <w:rFonts w:ascii="Garamond" w:hAnsi="Garamond" w:cs="Arial"/>
          <w:szCs w:val="24"/>
        </w:rPr>
        <w:tab/>
        <w:t>ten minste een derde van de leden zijn deskundigen die extern zijn aan het eigen bestuur;</w:t>
      </w:r>
    </w:p>
    <w:p w14:paraId="070077BA" w14:textId="77777777" w:rsidR="009F4431" w:rsidRPr="002705FE" w:rsidRDefault="009F4431" w:rsidP="009F4431">
      <w:pPr>
        <w:pStyle w:val="Plattetekst21"/>
        <w:tabs>
          <w:tab w:val="left" w:pos="1134"/>
        </w:tabs>
        <w:ind w:left="2127" w:hanging="709"/>
        <w:jc w:val="both"/>
        <w:rPr>
          <w:rFonts w:ascii="Garamond" w:hAnsi="Garamond" w:cs="Arial"/>
          <w:szCs w:val="24"/>
        </w:rPr>
      </w:pPr>
      <w:r w:rsidRPr="002004BE">
        <w:rPr>
          <w:rFonts w:ascii="Garamond" w:hAnsi="Garamond" w:cs="Arial"/>
          <w:szCs w:val="24"/>
        </w:rPr>
        <w:t>4°</w:t>
      </w:r>
      <w:r w:rsidRPr="002004BE">
        <w:rPr>
          <w:rFonts w:ascii="Garamond" w:hAnsi="Garamond" w:cs="Arial"/>
          <w:szCs w:val="24"/>
        </w:rPr>
        <w:tab/>
        <w:t xml:space="preserve">de </w:t>
      </w:r>
      <w:r w:rsidRPr="002705FE">
        <w:rPr>
          <w:rFonts w:ascii="Garamond" w:hAnsi="Garamond" w:cs="Arial"/>
          <w:szCs w:val="24"/>
        </w:rPr>
        <w:t xml:space="preserve">selectiecommissie bestaat </w:t>
      </w:r>
      <w:r w:rsidR="00E84666" w:rsidRPr="002705FE">
        <w:rPr>
          <w:rFonts w:ascii="Garamond" w:hAnsi="Garamond" w:cs="Arial"/>
          <w:szCs w:val="24"/>
        </w:rPr>
        <w:t xml:space="preserve">bij voorkeur </w:t>
      </w:r>
      <w:r w:rsidRPr="002705FE">
        <w:rPr>
          <w:rFonts w:ascii="Garamond" w:hAnsi="Garamond" w:cs="Arial"/>
          <w:szCs w:val="24"/>
        </w:rPr>
        <w:t>uit leden van verschillend geslacht;</w:t>
      </w:r>
    </w:p>
    <w:p w14:paraId="37FDDADC" w14:textId="77777777" w:rsidR="009F4431" w:rsidRPr="002004BE" w:rsidRDefault="009F4431" w:rsidP="009F4431">
      <w:pPr>
        <w:pStyle w:val="Plattetekst21"/>
        <w:tabs>
          <w:tab w:val="left" w:pos="1134"/>
        </w:tabs>
        <w:ind w:left="2127" w:hanging="709"/>
        <w:jc w:val="both"/>
        <w:rPr>
          <w:rFonts w:ascii="Garamond" w:hAnsi="Garamond" w:cs="Arial"/>
          <w:szCs w:val="24"/>
        </w:rPr>
      </w:pPr>
      <w:r w:rsidRPr="002705FE">
        <w:rPr>
          <w:rFonts w:ascii="Garamond" w:hAnsi="Garamond" w:cs="Arial"/>
          <w:szCs w:val="24"/>
        </w:rPr>
        <w:t>5°</w:t>
      </w:r>
      <w:r w:rsidRPr="002705FE">
        <w:rPr>
          <w:rFonts w:ascii="Garamond" w:hAnsi="Garamond" w:cs="Arial"/>
          <w:szCs w:val="24"/>
        </w:rPr>
        <w:tab/>
        <w:t xml:space="preserve">de leden van de raad en van het </w:t>
      </w:r>
      <w:r w:rsidR="00DC33D6" w:rsidRPr="002705FE">
        <w:rPr>
          <w:rFonts w:ascii="Garamond" w:hAnsi="Garamond" w:cs="Arial"/>
          <w:szCs w:val="24"/>
        </w:rPr>
        <w:t>vast bureau</w:t>
      </w:r>
      <w:r w:rsidRPr="002705FE">
        <w:rPr>
          <w:rFonts w:ascii="Garamond" w:hAnsi="Garamond" w:cs="Arial"/>
          <w:szCs w:val="24"/>
        </w:rPr>
        <w:t xml:space="preserve"> kunnen geen lid zijn van een selectiecommissie in een selectieprocedure voor het eigen bestuur</w:t>
      </w:r>
      <w:r w:rsidRPr="00B97B9B">
        <w:rPr>
          <w:rFonts w:ascii="Garamond" w:hAnsi="Garamond" w:cs="Arial"/>
          <w:szCs w:val="24"/>
        </w:rPr>
        <w:t>;</w:t>
      </w:r>
      <w:r w:rsidR="00B97B9B" w:rsidRPr="00B97B9B">
        <w:rPr>
          <w:rFonts w:ascii="Garamond" w:hAnsi="Garamond" w:cs="Arial"/>
          <w:szCs w:val="24"/>
        </w:rPr>
        <w:t xml:space="preserve"> </w:t>
      </w:r>
      <w:r w:rsidR="00632C89" w:rsidRPr="00B97B9B">
        <w:rPr>
          <w:rFonts w:ascii="Garamond" w:hAnsi="Garamond" w:cs="Arial"/>
          <w:szCs w:val="24"/>
        </w:rPr>
        <w:t>het hoofd van het personeel</w:t>
      </w:r>
      <w:r w:rsidR="00760F7A" w:rsidRPr="00B97B9B">
        <w:rPr>
          <w:rFonts w:ascii="Garamond" w:hAnsi="Garamond" w:cs="Arial"/>
          <w:szCs w:val="24"/>
        </w:rPr>
        <w:t xml:space="preserve"> die de bevoegdheid van aanstellende overh</w:t>
      </w:r>
      <w:r w:rsidR="00760F7A" w:rsidRPr="002705FE">
        <w:rPr>
          <w:rFonts w:ascii="Garamond" w:hAnsi="Garamond" w:cs="Arial"/>
          <w:szCs w:val="24"/>
        </w:rPr>
        <w:t>eid heeft, mag eveneens geen</w:t>
      </w:r>
      <w:r w:rsidR="00760F7A" w:rsidRPr="002004BE">
        <w:rPr>
          <w:rFonts w:ascii="Garamond" w:hAnsi="Garamond" w:cs="Arial"/>
          <w:szCs w:val="24"/>
        </w:rPr>
        <w:t xml:space="preserve"> deel uitmaken van de selectiecommissie.</w:t>
      </w:r>
      <w:r w:rsidR="006C301D" w:rsidRPr="002004BE">
        <w:rPr>
          <w:rFonts w:ascii="Garamond" w:hAnsi="Garamond" w:cs="Arial"/>
          <w:szCs w:val="24"/>
        </w:rPr>
        <w:t xml:space="preserve"> Zij kunnen, evenals de representatieve vakorganisaties wel als waarnemer op het examen aanwezig zijn. </w:t>
      </w:r>
      <w:r w:rsidR="006C301D" w:rsidRPr="002004BE">
        <w:rPr>
          <w:rFonts w:ascii="Garamond" w:hAnsi="Garamond"/>
        </w:rPr>
        <w:t>Zij mogen niet aanwezig zijn bij het kiezen van de vragen en het delibereren over de uitslag van de examens.</w:t>
      </w:r>
    </w:p>
    <w:p w14:paraId="20C1FDEB" w14:textId="77777777" w:rsidR="00195A34" w:rsidRPr="002004BE" w:rsidRDefault="009F4431" w:rsidP="00195A34">
      <w:pPr>
        <w:pStyle w:val="Plattetekst21"/>
        <w:tabs>
          <w:tab w:val="left" w:pos="1134"/>
        </w:tabs>
        <w:ind w:left="2127" w:hanging="709"/>
        <w:jc w:val="both"/>
        <w:rPr>
          <w:rFonts w:ascii="Garamond" w:hAnsi="Garamond" w:cs="Arial"/>
          <w:szCs w:val="24"/>
        </w:rPr>
      </w:pPr>
      <w:r w:rsidRPr="002004BE">
        <w:rPr>
          <w:rFonts w:ascii="Garamond" w:hAnsi="Garamond" w:cs="Arial"/>
          <w:szCs w:val="24"/>
        </w:rPr>
        <w:t>6°</w:t>
      </w:r>
      <w:r w:rsidRPr="002004BE">
        <w:rPr>
          <w:rFonts w:ascii="Garamond" w:hAnsi="Garamond" w:cs="Arial"/>
          <w:szCs w:val="24"/>
        </w:rPr>
        <w:tab/>
        <w:t>bij afloop van de selectie activiteiten beraadslaagt de selectiecommissie voltallig over het eindresultaat en het eindverslag van de kandidaten.</w:t>
      </w:r>
      <w:r w:rsidR="00195A34" w:rsidRPr="002004BE">
        <w:rPr>
          <w:rFonts w:ascii="Garamond" w:hAnsi="Garamond" w:cs="Arial"/>
          <w:szCs w:val="24"/>
        </w:rPr>
        <w:t xml:space="preserve"> De selectiecommissie kan geldig beraadslagen wanneer de helft van de leden aanwezig is. De beslissingen worden bij eenvoudige meerderheid genomen.</w:t>
      </w:r>
    </w:p>
    <w:p w14:paraId="4D36EB99" w14:textId="77777777" w:rsidR="009F4431" w:rsidRPr="002004BE" w:rsidRDefault="009F4431" w:rsidP="009F4431">
      <w:pPr>
        <w:pStyle w:val="Plattetekst21"/>
        <w:tabs>
          <w:tab w:val="left" w:pos="1134"/>
        </w:tabs>
        <w:ind w:left="720"/>
        <w:jc w:val="both"/>
        <w:rPr>
          <w:rFonts w:ascii="Garamond" w:hAnsi="Garamond" w:cs="Arial"/>
          <w:szCs w:val="24"/>
        </w:rPr>
      </w:pPr>
    </w:p>
    <w:p w14:paraId="4EF93482" w14:textId="77777777" w:rsidR="009F4431" w:rsidRPr="002004BE" w:rsidRDefault="009F4431" w:rsidP="006938C0">
      <w:pPr>
        <w:pStyle w:val="Plattetekst21"/>
        <w:tabs>
          <w:tab w:val="left" w:pos="1134"/>
        </w:tabs>
        <w:ind w:left="1416"/>
        <w:jc w:val="both"/>
        <w:rPr>
          <w:rFonts w:ascii="Garamond" w:hAnsi="Garamond" w:cs="Arial"/>
          <w:szCs w:val="24"/>
        </w:rPr>
      </w:pPr>
      <w:r w:rsidRPr="002004BE">
        <w:rPr>
          <w:rFonts w:ascii="Garamond" w:hAnsi="Garamond" w:cs="Arial"/>
          <w:szCs w:val="24"/>
        </w:rPr>
        <w:t>Onder deskundig wordt verstaan dat de leden van de selectiecommissie over de specifieke deskundigheden moeten beschikken om de kandidaten te beoordelen op de voor de functie vastgestelde selectiecriteria.</w:t>
      </w:r>
    </w:p>
    <w:p w14:paraId="49603698" w14:textId="77777777" w:rsidR="00760F7A" w:rsidRPr="002004BE" w:rsidRDefault="00760F7A" w:rsidP="006938C0">
      <w:pPr>
        <w:pStyle w:val="Plattetekst21"/>
        <w:tabs>
          <w:tab w:val="left" w:pos="1134"/>
        </w:tabs>
        <w:ind w:left="1416"/>
        <w:jc w:val="both"/>
        <w:rPr>
          <w:rFonts w:ascii="Garamond" w:hAnsi="Garamond" w:cs="Arial"/>
          <w:szCs w:val="24"/>
        </w:rPr>
      </w:pPr>
    </w:p>
    <w:p w14:paraId="0B1B371E" w14:textId="77777777" w:rsidR="00760F7A" w:rsidRPr="002004BE" w:rsidRDefault="00760F7A" w:rsidP="00760F7A">
      <w:pPr>
        <w:pStyle w:val="Plattetekst23"/>
        <w:ind w:left="1418"/>
        <w:jc w:val="both"/>
        <w:rPr>
          <w:rFonts w:ascii="Garamond" w:hAnsi="Garamond" w:cs="Arial"/>
          <w:szCs w:val="24"/>
        </w:rPr>
      </w:pPr>
      <w:r w:rsidRPr="002004BE">
        <w:rPr>
          <w:rFonts w:ascii="Garamond" w:hAnsi="Garamond" w:cs="Arial"/>
          <w:szCs w:val="24"/>
        </w:rPr>
        <w:t>De aanstellende overheid kan uitzonderlijk vanwege de specificiteit van de functies van het minimumaantal externe commissieleden afwijken. In voorkomend geval motiveert de aanstellende overheid haar keuze om af te wijken van de algemene regel.</w:t>
      </w:r>
    </w:p>
    <w:p w14:paraId="2E1E41D5" w14:textId="77777777" w:rsidR="009F4431" w:rsidRPr="002004BE" w:rsidRDefault="009F4431" w:rsidP="009F4431">
      <w:pPr>
        <w:pStyle w:val="Plattetekst21"/>
        <w:tabs>
          <w:tab w:val="left" w:pos="1134"/>
        </w:tabs>
        <w:ind w:left="720"/>
        <w:jc w:val="both"/>
        <w:rPr>
          <w:rFonts w:ascii="Garamond" w:hAnsi="Garamond" w:cs="Arial"/>
          <w:szCs w:val="24"/>
        </w:rPr>
      </w:pPr>
    </w:p>
    <w:p w14:paraId="59D04A3D" w14:textId="77777777" w:rsidR="009F4431" w:rsidRPr="002004BE" w:rsidRDefault="009F4431" w:rsidP="006938C0">
      <w:pPr>
        <w:pStyle w:val="Plattetekst21"/>
        <w:tabs>
          <w:tab w:val="left" w:pos="1134"/>
        </w:tabs>
        <w:ind w:left="1416"/>
        <w:jc w:val="both"/>
        <w:rPr>
          <w:rFonts w:ascii="Garamond" w:hAnsi="Garamond" w:cs="Arial"/>
          <w:szCs w:val="24"/>
        </w:rPr>
      </w:pPr>
      <w:r w:rsidRPr="002004BE">
        <w:rPr>
          <w:rFonts w:ascii="Garamond" w:hAnsi="Garamond" w:cs="Arial"/>
          <w:szCs w:val="24"/>
        </w:rPr>
        <w:t>Met toepassing van het eerste lid komen in aanmerking voor deelname aan een selectiecommissie:</w:t>
      </w:r>
    </w:p>
    <w:p w14:paraId="26BCF967" w14:textId="77777777" w:rsidR="009F4431" w:rsidRPr="002004BE" w:rsidRDefault="009F4431" w:rsidP="009F4431">
      <w:pPr>
        <w:pStyle w:val="Plattetekst21"/>
        <w:tabs>
          <w:tab w:val="left" w:pos="1134"/>
        </w:tabs>
        <w:ind w:left="720"/>
        <w:jc w:val="both"/>
        <w:rPr>
          <w:rFonts w:ascii="Garamond" w:hAnsi="Garamond" w:cs="Arial"/>
          <w:szCs w:val="24"/>
        </w:rPr>
      </w:pPr>
    </w:p>
    <w:p w14:paraId="3AB8A5D5" w14:textId="77777777" w:rsidR="009F4431" w:rsidRPr="002004BE" w:rsidRDefault="009F4431" w:rsidP="009F4431">
      <w:pPr>
        <w:pStyle w:val="Plattetekst21"/>
        <w:tabs>
          <w:tab w:val="left" w:pos="1134"/>
        </w:tabs>
        <w:ind w:left="2127" w:hanging="709"/>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deskundigen in de personeelsselectie;</w:t>
      </w:r>
    </w:p>
    <w:p w14:paraId="58BEA5CF" w14:textId="77777777" w:rsidR="009F4431" w:rsidRPr="002004BE" w:rsidRDefault="00D57F42" w:rsidP="009F4431">
      <w:pPr>
        <w:pStyle w:val="Plattetekst21"/>
        <w:tabs>
          <w:tab w:val="left" w:pos="1134"/>
        </w:tabs>
        <w:ind w:left="2127" w:hanging="709"/>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personen extern aan het</w:t>
      </w:r>
      <w:r w:rsidR="009F4431" w:rsidRPr="002004BE">
        <w:rPr>
          <w:rFonts w:ascii="Garamond" w:hAnsi="Garamond" w:cs="Arial"/>
          <w:szCs w:val="24"/>
        </w:rPr>
        <w:t xml:space="preserve"> </w:t>
      </w:r>
      <w:r w:rsidR="00AC45B1" w:rsidRPr="002004BE">
        <w:rPr>
          <w:rFonts w:ascii="Garamond" w:hAnsi="Garamond" w:cs="Arial"/>
          <w:szCs w:val="24"/>
        </w:rPr>
        <w:t>OCMW</w:t>
      </w:r>
      <w:r w:rsidR="009F4431" w:rsidRPr="002004BE">
        <w:rPr>
          <w:rFonts w:ascii="Garamond" w:hAnsi="Garamond" w:cs="Arial"/>
          <w:szCs w:val="24"/>
        </w:rPr>
        <w:t>, die daartoe wegens hun professionele activiteit en specialisatie geschikt bevonden worden;</w:t>
      </w:r>
    </w:p>
    <w:p w14:paraId="24EBD057" w14:textId="77777777" w:rsidR="009F4431" w:rsidRPr="002004BE" w:rsidRDefault="009F4431" w:rsidP="009F4431">
      <w:pPr>
        <w:pStyle w:val="Plattetekst21"/>
        <w:tabs>
          <w:tab w:val="left" w:pos="1134"/>
        </w:tabs>
        <w:ind w:left="2127" w:hanging="709"/>
        <w:jc w:val="both"/>
        <w:rPr>
          <w:rFonts w:ascii="Garamond" w:hAnsi="Garamond" w:cs="Arial"/>
          <w:szCs w:val="24"/>
        </w:rPr>
      </w:pPr>
      <w:r w:rsidRPr="002004BE">
        <w:rPr>
          <w:rFonts w:ascii="Garamond" w:hAnsi="Garamond" w:cs="Arial"/>
          <w:szCs w:val="24"/>
        </w:rPr>
        <w:lastRenderedPageBreak/>
        <w:t>3°</w:t>
      </w:r>
      <w:r w:rsidRPr="002004BE">
        <w:rPr>
          <w:rFonts w:ascii="Garamond" w:hAnsi="Garamond" w:cs="Arial"/>
          <w:szCs w:val="24"/>
        </w:rPr>
        <w:tab/>
        <w:t>personeelsleden van andere overheden, de toezichthoudende overheid uitgezonderd, en, binnen de grenzen van het toegelaten aantal interne commissieleden, personeelsleden van het eigen bestuur, met een graad die minstens van gelijke rang is als de vacante functie.</w:t>
      </w:r>
    </w:p>
    <w:p w14:paraId="05A460CB" w14:textId="77777777" w:rsidR="009F4431" w:rsidRPr="002004BE" w:rsidRDefault="009F4431" w:rsidP="009F4431">
      <w:pPr>
        <w:pStyle w:val="Plattetekst21"/>
        <w:tabs>
          <w:tab w:val="left" w:pos="1134"/>
        </w:tabs>
        <w:ind w:left="720"/>
        <w:jc w:val="both"/>
        <w:rPr>
          <w:rFonts w:ascii="Garamond" w:hAnsi="Garamond" w:cs="Arial"/>
          <w:szCs w:val="24"/>
        </w:rPr>
      </w:pPr>
    </w:p>
    <w:p w14:paraId="0E21EE4B" w14:textId="77777777" w:rsidR="009F4431" w:rsidRPr="002004BE" w:rsidRDefault="009F4431" w:rsidP="006938C0">
      <w:pPr>
        <w:pStyle w:val="artikeltekst"/>
        <w:spacing w:before="0" w:after="0"/>
        <w:ind w:left="1416"/>
      </w:pPr>
      <w:r w:rsidRPr="002004BE">
        <w:t xml:space="preserve">De aanwezigheid van de personen belast met de </w:t>
      </w:r>
      <w:r w:rsidRPr="00B97B9B">
        <w:t>organisatie en</w:t>
      </w:r>
      <w:r w:rsidR="00BF42A2" w:rsidRPr="00B97B9B">
        <w:t xml:space="preserve"> het</w:t>
      </w:r>
      <w:r w:rsidRPr="00B97B9B">
        <w:t xml:space="preserve"> toezicht</w:t>
      </w:r>
      <w:r w:rsidRPr="002004BE">
        <w:t xml:space="preserve"> van de selectieproeven is tijdens de selectieproeven toegelaten.</w:t>
      </w:r>
    </w:p>
    <w:p w14:paraId="46BF5C9B" w14:textId="77777777" w:rsidR="00236715" w:rsidRPr="002004BE" w:rsidRDefault="00236715" w:rsidP="009F4431">
      <w:pPr>
        <w:pStyle w:val="artikeltekst"/>
        <w:spacing w:before="0" w:after="0"/>
        <w:ind w:left="708" w:firstLine="1"/>
        <w:rPr>
          <w:szCs w:val="24"/>
        </w:rPr>
      </w:pPr>
    </w:p>
    <w:p w14:paraId="36508A57" w14:textId="77777777" w:rsidR="009F4431" w:rsidRPr="002004BE" w:rsidRDefault="009F4431" w:rsidP="006938C0">
      <w:pPr>
        <w:pStyle w:val="Plattetekst21"/>
        <w:tabs>
          <w:tab w:val="left" w:pos="1134"/>
        </w:tabs>
        <w:ind w:left="1416"/>
        <w:jc w:val="both"/>
        <w:rPr>
          <w:rFonts w:ascii="Garamond" w:hAnsi="Garamond" w:cs="Arial"/>
          <w:szCs w:val="24"/>
        </w:rPr>
      </w:pPr>
      <w:r w:rsidRPr="002004BE">
        <w:rPr>
          <w:rFonts w:ascii="Garamond" w:hAnsi="Garamond" w:cs="Arial"/>
          <w:szCs w:val="24"/>
        </w:rPr>
        <w:t xml:space="preserve">Psychotechnische proeven en assessments worden afgenomen door een selectiebureau of door een persoon die daartoe bevoegd is in overeenstemming met het decreet van </w:t>
      </w:r>
      <w:r w:rsidR="005D2F7E" w:rsidRPr="002004BE">
        <w:rPr>
          <w:rFonts w:ascii="Garamond" w:hAnsi="Garamond" w:cs="Arial"/>
          <w:szCs w:val="24"/>
        </w:rPr>
        <w:t>10 december 2010</w:t>
      </w:r>
      <w:r w:rsidRPr="002004BE">
        <w:rPr>
          <w:rFonts w:ascii="Garamond" w:hAnsi="Garamond" w:cs="Arial"/>
          <w:szCs w:val="24"/>
        </w:rPr>
        <w:t xml:space="preserve"> met betrekking tot de private arbeidsmarktbemiddeling en het besluit van de Vlaamse Regering van </w:t>
      </w:r>
      <w:r w:rsidR="005D2F7E" w:rsidRPr="002004BE">
        <w:rPr>
          <w:rFonts w:ascii="Garamond" w:hAnsi="Garamond" w:cs="Arial"/>
          <w:szCs w:val="24"/>
        </w:rPr>
        <w:t>10 december 2010</w:t>
      </w:r>
      <w:r w:rsidRPr="002004BE">
        <w:rPr>
          <w:rFonts w:ascii="Garamond" w:hAnsi="Garamond" w:cs="Arial"/>
          <w:szCs w:val="24"/>
        </w:rPr>
        <w:t xml:space="preserve"> ter uitvoering van dat decreet.</w:t>
      </w:r>
    </w:p>
    <w:p w14:paraId="4AD7F1E3" w14:textId="77777777" w:rsidR="009F4431" w:rsidRPr="002004BE" w:rsidRDefault="009F4431" w:rsidP="009F4431">
      <w:pPr>
        <w:pStyle w:val="artikeltekst"/>
        <w:spacing w:before="0" w:after="0"/>
        <w:rPr>
          <w:szCs w:val="24"/>
        </w:rPr>
      </w:pPr>
    </w:p>
    <w:p w14:paraId="596779D7" w14:textId="77777777" w:rsidR="009F4431" w:rsidRPr="002004BE" w:rsidRDefault="009F4431" w:rsidP="006938C0">
      <w:pPr>
        <w:pStyle w:val="artikeltekst"/>
        <w:spacing w:before="0" w:after="0"/>
        <w:ind w:left="1416"/>
      </w:pPr>
      <w:r w:rsidRPr="002004BE">
        <w:t>De leden van de selectiecommissies en het extern bureau respecteren de volgende gedragsregels en wettelijke voorschriften bij selecties:</w:t>
      </w:r>
    </w:p>
    <w:p w14:paraId="71BA07EA" w14:textId="77777777" w:rsidR="009F4431" w:rsidRPr="002004BE" w:rsidRDefault="009F4431" w:rsidP="009F4431">
      <w:pPr>
        <w:pStyle w:val="artikeltekst"/>
        <w:spacing w:before="0" w:after="0"/>
      </w:pPr>
    </w:p>
    <w:p w14:paraId="08CEA1E9" w14:textId="77777777" w:rsidR="009F4431" w:rsidRPr="002004BE" w:rsidRDefault="009F4431" w:rsidP="009F4431">
      <w:pPr>
        <w:pStyle w:val="artikeltekst"/>
        <w:spacing w:before="0" w:after="0"/>
        <w:ind w:left="2127" w:hanging="687"/>
      </w:pPr>
      <w:r w:rsidRPr="002004BE">
        <w:t>1°</w:t>
      </w:r>
      <w:r w:rsidRPr="002004BE">
        <w:tab/>
        <w:t>onafhankelijkheid;</w:t>
      </w:r>
    </w:p>
    <w:p w14:paraId="7A260B88" w14:textId="77777777" w:rsidR="009F4431" w:rsidRPr="002004BE" w:rsidRDefault="009F4431" w:rsidP="009F4431">
      <w:pPr>
        <w:pStyle w:val="artikeltekst"/>
        <w:spacing w:before="0" w:after="0"/>
        <w:ind w:left="2127" w:hanging="687"/>
      </w:pPr>
      <w:r w:rsidRPr="002004BE">
        <w:t>2°</w:t>
      </w:r>
      <w:r w:rsidRPr="002004BE">
        <w:tab/>
        <w:t>onpartijdigheid;</w:t>
      </w:r>
    </w:p>
    <w:p w14:paraId="209560D6" w14:textId="77777777" w:rsidR="009F4431" w:rsidRPr="002004BE" w:rsidRDefault="009F4431" w:rsidP="009F4431">
      <w:pPr>
        <w:pStyle w:val="artikeltekst"/>
        <w:spacing w:before="0" w:after="0"/>
        <w:ind w:left="2127" w:hanging="687"/>
      </w:pPr>
      <w:r w:rsidRPr="002004BE">
        <w:t>3°</w:t>
      </w:r>
      <w:r w:rsidRPr="002004BE">
        <w:tab/>
        <w:t>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1DB0B21C" w14:textId="77777777" w:rsidR="009F4431" w:rsidRPr="002004BE" w:rsidRDefault="009F4431" w:rsidP="009F4431">
      <w:pPr>
        <w:pStyle w:val="artikeltekst"/>
        <w:spacing w:before="0" w:after="0"/>
        <w:ind w:left="2127" w:hanging="687"/>
      </w:pPr>
      <w:r w:rsidRPr="002004BE">
        <w:t>4°</w:t>
      </w:r>
      <w:r w:rsidRPr="002004BE">
        <w:tab/>
        <w:t>respect voor de vertrouwelijkheid van de gegevens van de kandidaten en voor hun private levenssfeer;</w:t>
      </w:r>
    </w:p>
    <w:p w14:paraId="1EAD90C6" w14:textId="77777777" w:rsidR="009F4431" w:rsidRPr="002004BE" w:rsidRDefault="009F4431" w:rsidP="009F4431">
      <w:pPr>
        <w:pStyle w:val="artikeltekst"/>
        <w:spacing w:before="0" w:after="0"/>
        <w:ind w:left="2127" w:hanging="687"/>
      </w:pPr>
      <w:r w:rsidRPr="002004BE">
        <w:t>5°</w:t>
      </w:r>
      <w:r w:rsidRPr="002004BE">
        <w:tab/>
        <w:t xml:space="preserve">geheimhouding van de vragen en, als dat van toepassing is, respect voor de anonimiteit van de proeven; </w:t>
      </w:r>
    </w:p>
    <w:p w14:paraId="0397C30A" w14:textId="77777777" w:rsidR="009F4431" w:rsidRPr="002004BE" w:rsidRDefault="009F4431" w:rsidP="009F4431">
      <w:pPr>
        <w:pStyle w:val="artikeltekst"/>
        <w:spacing w:before="0" w:after="0"/>
        <w:ind w:left="2127" w:hanging="687"/>
      </w:pPr>
      <w:r w:rsidRPr="002004BE">
        <w:t>6°</w:t>
      </w:r>
      <w:r w:rsidRPr="002004BE">
        <w:tab/>
        <w:t>verbod op belangenvermenging;</w:t>
      </w:r>
    </w:p>
    <w:p w14:paraId="70221891" w14:textId="77777777" w:rsidR="009F4431" w:rsidRPr="002004BE" w:rsidRDefault="009F4431" w:rsidP="009F4431">
      <w:pPr>
        <w:pStyle w:val="artikeltekst"/>
        <w:spacing w:before="0" w:after="0"/>
      </w:pPr>
    </w:p>
    <w:p w14:paraId="67156CE2" w14:textId="77777777" w:rsidR="009F4431" w:rsidRPr="002004BE" w:rsidRDefault="009F4431" w:rsidP="006938C0">
      <w:pPr>
        <w:pStyle w:val="artikeltekst"/>
        <w:spacing w:before="0" w:after="0"/>
        <w:ind w:left="1416"/>
      </w:pPr>
      <w:r w:rsidRPr="002004BE">
        <w:t xml:space="preserve">Bij familieverwantschap tot in de </w:t>
      </w:r>
      <w:r w:rsidR="00D2728D" w:rsidRPr="00B97B9B">
        <w:t>derde</w:t>
      </w:r>
      <w:r w:rsidRPr="002004BE">
        <w:t xml:space="preserve"> graad tussen een lid van de selectiecommissie en een kandidaat, worden de passende maatregelen getroffen om de onpartijdigheid van de selectieprocedure te garanderen.</w:t>
      </w:r>
    </w:p>
    <w:p w14:paraId="3BFEFDD5" w14:textId="77777777" w:rsidR="009F4431" w:rsidRPr="002004BE" w:rsidRDefault="009F4431" w:rsidP="009F4431">
      <w:pPr>
        <w:pStyle w:val="artikeltekst"/>
        <w:spacing w:before="0" w:after="0"/>
        <w:ind w:left="0"/>
        <w:rPr>
          <w:szCs w:val="24"/>
        </w:rPr>
      </w:pPr>
    </w:p>
    <w:p w14:paraId="405CA527" w14:textId="77777777" w:rsidR="006C301D" w:rsidRPr="002705FE" w:rsidRDefault="009F4431" w:rsidP="006C301D">
      <w:pPr>
        <w:pStyle w:val="artikeltekst"/>
        <w:spacing w:before="0" w:after="0"/>
        <w:ind w:left="1418"/>
      </w:pPr>
      <w:r w:rsidRPr="002705FE">
        <w:t xml:space="preserve">De leden </w:t>
      </w:r>
      <w:r w:rsidR="00C049E3" w:rsidRPr="002705FE">
        <w:t xml:space="preserve">en de secretaris </w:t>
      </w:r>
      <w:r w:rsidRPr="002705FE">
        <w:t xml:space="preserve">van de selectiecommissie worden nominatief door </w:t>
      </w:r>
      <w:r w:rsidR="00236715" w:rsidRPr="002705FE">
        <w:t>de aanstellende overheid</w:t>
      </w:r>
      <w:r w:rsidRPr="002705FE">
        <w:t xml:space="preserve"> aangesteld</w:t>
      </w:r>
      <w:r w:rsidR="006C301D" w:rsidRPr="002705FE">
        <w:t>.</w:t>
      </w:r>
    </w:p>
    <w:p w14:paraId="3D389BAA" w14:textId="77777777" w:rsidR="00C049E3" w:rsidRPr="002705FE" w:rsidRDefault="00C049E3" w:rsidP="006938C0">
      <w:pPr>
        <w:pStyle w:val="artikeltekst"/>
        <w:spacing w:before="0" w:after="0"/>
        <w:ind w:left="1416"/>
      </w:pPr>
    </w:p>
    <w:p w14:paraId="3FB8A213" w14:textId="77777777" w:rsidR="00C049E3" w:rsidRPr="00920825" w:rsidRDefault="00C049E3" w:rsidP="00C049E3">
      <w:pPr>
        <w:pStyle w:val="artikeltekst"/>
        <w:spacing w:before="0" w:after="0"/>
        <w:ind w:left="1418"/>
      </w:pPr>
      <w:r w:rsidRPr="002705FE">
        <w:t>Indien de voorzitter van de selectiecommissie niet nominatief werd aangewezen, duiden de leden van de selectiecommissie in hun midden een voorzitter aan.</w:t>
      </w:r>
    </w:p>
    <w:p w14:paraId="292E7A29" w14:textId="77777777" w:rsidR="00236715" w:rsidRPr="002004BE" w:rsidRDefault="00236715" w:rsidP="009F4431">
      <w:pPr>
        <w:pStyle w:val="artikeltekst"/>
        <w:spacing w:before="0" w:after="0"/>
      </w:pPr>
    </w:p>
    <w:p w14:paraId="771146C4" w14:textId="77777777" w:rsidR="009F4431" w:rsidRPr="002004BE" w:rsidRDefault="009F4431" w:rsidP="006938C0">
      <w:pPr>
        <w:pStyle w:val="artikeltekst"/>
        <w:spacing w:before="0" w:after="0"/>
        <w:ind w:left="1416"/>
      </w:pPr>
      <w:r w:rsidRPr="002004BE">
        <w:t>De examencommissie kan geldig beraadslagen wanneer de meerderheid van de leden aanwezig is. De beslissingen worden bij meerderheid van stemmen genomen.</w:t>
      </w:r>
    </w:p>
    <w:p w14:paraId="6CD4BF2B" w14:textId="77777777" w:rsidR="009F4431" w:rsidRPr="002004BE" w:rsidRDefault="009F4431" w:rsidP="009F4431">
      <w:pPr>
        <w:pStyle w:val="artikeltekst"/>
        <w:spacing w:before="0" w:after="0"/>
        <w:rPr>
          <w:u w:val="single"/>
        </w:rPr>
      </w:pPr>
    </w:p>
    <w:p w14:paraId="38B6B91A" w14:textId="77777777" w:rsidR="009F4431" w:rsidRPr="002004BE" w:rsidRDefault="009F4431" w:rsidP="009F4431">
      <w:pPr>
        <w:pStyle w:val="artikeltekst"/>
        <w:spacing w:before="0" w:after="0"/>
      </w:pPr>
      <w:r w:rsidRPr="002004BE">
        <w:t>§3.</w:t>
      </w:r>
      <w:r w:rsidRPr="002004BE">
        <w:tab/>
        <w:t>Het verloop van de selectieprocedure</w:t>
      </w:r>
    </w:p>
    <w:p w14:paraId="54E7E440" w14:textId="77777777" w:rsidR="009F4431" w:rsidRPr="002004BE" w:rsidRDefault="009F4431" w:rsidP="009F4431">
      <w:pPr>
        <w:pStyle w:val="artikeltekst"/>
        <w:spacing w:before="0" w:after="0"/>
      </w:pPr>
    </w:p>
    <w:p w14:paraId="5F2C41DE" w14:textId="77777777" w:rsidR="009F4431" w:rsidRPr="002004BE" w:rsidRDefault="00E17447" w:rsidP="006938C0">
      <w:pPr>
        <w:pStyle w:val="artikeltekst"/>
        <w:spacing w:before="0" w:after="0"/>
        <w:ind w:left="1416"/>
      </w:pPr>
      <w:r w:rsidRPr="002004BE">
        <w:t>De aanstellende overheid</w:t>
      </w:r>
      <w:r w:rsidR="009F4431" w:rsidRPr="002004BE">
        <w:t xml:space="preserve"> organiseert de selecties of kan daartoe beroep doen op een extern bureau.</w:t>
      </w:r>
    </w:p>
    <w:p w14:paraId="3FE7BA97" w14:textId="77777777" w:rsidR="009F4431" w:rsidRPr="002004BE" w:rsidRDefault="009F4431" w:rsidP="006938C0">
      <w:pPr>
        <w:pStyle w:val="artikeltekst"/>
        <w:spacing w:before="0" w:after="0"/>
        <w:ind w:left="1416"/>
      </w:pPr>
      <w:r w:rsidRPr="002004BE">
        <w:t xml:space="preserve">De kandidaten worden ten minste veertien dagen vooraf schriftelijk op de hoogte </w:t>
      </w:r>
      <w:r w:rsidRPr="002004BE">
        <w:lastRenderedPageBreak/>
        <w:t>gebr</w:t>
      </w:r>
      <w:smartTag w:uri="urn:schemas-microsoft-com:office:smarttags" w:element="PersonName">
        <w:r w:rsidRPr="002004BE">
          <w:t>ac</w:t>
        </w:r>
      </w:smartTag>
      <w:r w:rsidRPr="002004BE">
        <w:t>ht va</w:t>
      </w:r>
      <w:smartTag w:uri="urn:schemas-microsoft-com:office:smarttags" w:element="PersonName">
        <w:r w:rsidRPr="002004BE">
          <w:t>n d</w:t>
        </w:r>
      </w:smartTag>
      <w:r w:rsidRPr="002004BE">
        <w:t xml:space="preserve">e data en het uur waarop en de plaats waar de selecties worden afgenomen. </w:t>
      </w:r>
      <w:r w:rsidR="00D2728D" w:rsidRPr="00B97B9B">
        <w:rPr>
          <w:iCs w:val="0"/>
        </w:rPr>
        <w:t>Die mededeling gebeurt met behulp van brief of e-mail of dit wordt reeds bekend gemaakt bij de publicatie van de vacature. In onderling overleg met de kandidaten kan van de minimale termijn worden afgeweken indien het geen schriftelijk selectiegedeelte betreft.</w:t>
      </w:r>
      <w:r w:rsidR="00D2728D">
        <w:rPr>
          <w:iCs w:val="0"/>
        </w:rPr>
        <w:t xml:space="preserve"> </w:t>
      </w:r>
      <w:r w:rsidRPr="002004BE">
        <w:t>Als er een preselectie plaatsvindt dan worden de kandidaten hiervan op de hoogte gebracht.</w:t>
      </w:r>
    </w:p>
    <w:p w14:paraId="37EDFDA2" w14:textId="77777777" w:rsidR="009F4431" w:rsidRPr="002004BE" w:rsidRDefault="009F4431" w:rsidP="006938C0">
      <w:pPr>
        <w:pStyle w:val="artikeltekst"/>
        <w:spacing w:before="0" w:after="0"/>
        <w:ind w:left="1404" w:firstLine="12"/>
      </w:pPr>
      <w:r w:rsidRPr="002004BE">
        <w:t>Van elk apart afgenomen selectiegedeelte wordt een proces-verbaal va</w:t>
      </w:r>
      <w:smartTag w:uri="urn:schemas-microsoft-com:office:smarttags" w:element="PersonName">
        <w:r w:rsidRPr="002004BE">
          <w:t>n d</w:t>
        </w:r>
      </w:smartTag>
      <w:r w:rsidRPr="002004BE">
        <w:t xml:space="preserve">e selectieverrichtingen opgemaakt. Het proces-verbaal vermeldt per kandidaat het resultaat. </w:t>
      </w:r>
    </w:p>
    <w:p w14:paraId="40281455" w14:textId="77777777" w:rsidR="009F4431" w:rsidRPr="002004BE" w:rsidRDefault="009F4431" w:rsidP="006938C0">
      <w:pPr>
        <w:autoSpaceDE w:val="0"/>
        <w:autoSpaceDN w:val="0"/>
        <w:adjustRightInd w:val="0"/>
        <w:ind w:left="1416" w:hanging="12"/>
        <w:rPr>
          <w:rFonts w:cs="MyriadPro-Bold"/>
          <w:bCs/>
        </w:rPr>
      </w:pPr>
      <w:r w:rsidRPr="002004BE">
        <w:rPr>
          <w:rFonts w:cs="MyriadPro-Bold"/>
          <w:bCs/>
        </w:rPr>
        <w:t>De selectiecommissie maakt bij de afsluiting van de selectieprocedure een eindproces-verbaal op met vermelding van de deelresultaten van de kandidaten en van hun eindresultaat.</w:t>
      </w:r>
    </w:p>
    <w:p w14:paraId="5CA0CA9B" w14:textId="77777777" w:rsidR="009F4431" w:rsidRPr="002004BE" w:rsidRDefault="009F4431" w:rsidP="006938C0">
      <w:pPr>
        <w:pStyle w:val="artikeltekst"/>
        <w:spacing w:before="0" w:after="0"/>
        <w:ind w:left="1404"/>
      </w:pPr>
      <w:r w:rsidRPr="002004BE">
        <w:t>Alleen de kandidaten die geslaagd zijn, worden voor het volgende selectiegedeelte opgeroepen.</w:t>
      </w:r>
    </w:p>
    <w:p w14:paraId="1F899253" w14:textId="77777777" w:rsidR="006938C0" w:rsidRPr="002004BE" w:rsidRDefault="006938C0" w:rsidP="009F4431">
      <w:pPr>
        <w:pStyle w:val="artikeltekst"/>
        <w:spacing w:before="0" w:after="0"/>
        <w:rPr>
          <w:u w:val="single"/>
        </w:rPr>
      </w:pPr>
    </w:p>
    <w:p w14:paraId="7BBF30D9" w14:textId="77777777" w:rsidR="009F4431" w:rsidRPr="002004BE" w:rsidRDefault="009F4431" w:rsidP="009F4431">
      <w:pPr>
        <w:pStyle w:val="artikeltekst"/>
        <w:spacing w:before="0" w:after="0"/>
      </w:pPr>
      <w:r w:rsidRPr="002004BE">
        <w:t>§4.</w:t>
      </w:r>
      <w:r w:rsidRPr="002004BE">
        <w:tab/>
        <w:t>Beoordeling</w:t>
      </w:r>
    </w:p>
    <w:p w14:paraId="70C1E599" w14:textId="77777777" w:rsidR="009F4431" w:rsidRPr="002004BE" w:rsidRDefault="009F4431" w:rsidP="009F4431">
      <w:pPr>
        <w:pStyle w:val="artikeltekst"/>
        <w:spacing w:before="0" w:after="0"/>
      </w:pPr>
    </w:p>
    <w:p w14:paraId="599206A8" w14:textId="77777777" w:rsidR="003C436A" w:rsidRPr="002004BE" w:rsidRDefault="009F4431" w:rsidP="006938C0">
      <w:pPr>
        <w:pStyle w:val="artikeltekst"/>
        <w:spacing w:before="0" w:after="0"/>
        <w:ind w:left="1416"/>
      </w:pPr>
      <w:r w:rsidRPr="002004BE">
        <w:t>Om als geslaagd te worden beschouwd, moeten de kandidaten voor elk selectiegedeelte zestig procent van de punten behalen. Indien een selectiegedeelte meer dan één proef omvat, moeten zij bovendien vijftig procent van de punten behalen op elk va</w:t>
      </w:r>
      <w:smartTag w:uri="urn:schemas-microsoft-com:office:smarttags" w:element="PersonName">
        <w:r w:rsidRPr="002004BE">
          <w:t>n d</w:t>
        </w:r>
      </w:smartTag>
      <w:r w:rsidRPr="002004BE">
        <w:t xml:space="preserve">ie proeven. </w:t>
      </w:r>
    </w:p>
    <w:p w14:paraId="723E6EF6" w14:textId="77777777" w:rsidR="00760387" w:rsidRPr="0054012C" w:rsidRDefault="00760387" w:rsidP="00760387">
      <w:pPr>
        <w:pStyle w:val="artikeltekst"/>
        <w:spacing w:before="0" w:after="0"/>
        <w:ind w:left="1416"/>
      </w:pPr>
      <w:r w:rsidRPr="0054012C">
        <w:t>De psychotechnische proeven en de assessments zijn beschrijvend en eliminerend en resulteren in geschikt/niet geschikt. Om als geslaagd te worden beschouwd moeten de kandidaten geschikt bevonden worden in die proeven.</w:t>
      </w:r>
    </w:p>
    <w:p w14:paraId="3AB1CCC5" w14:textId="1BBCB729" w:rsidR="001976D1" w:rsidRPr="00F06FA7" w:rsidRDefault="001976D1" w:rsidP="001976D1">
      <w:pPr>
        <w:pStyle w:val="artikeltekst"/>
        <w:ind w:left="1416"/>
        <w:rPr>
          <w:strike/>
        </w:rPr>
      </w:pPr>
      <w:r w:rsidRPr="002705FE">
        <w:t xml:space="preserve">De selecties zijn vergelijkend. Dit wil zeggen dat de </w:t>
      </w:r>
      <w:r w:rsidRPr="0076693B">
        <w:t>kandidaten</w:t>
      </w:r>
      <w:r w:rsidR="00596CBF" w:rsidRPr="0076693B">
        <w:t xml:space="preserve">, eventueel na een bijkomende specifieke proef, </w:t>
      </w:r>
      <w:r w:rsidRPr="0076693B">
        <w:t>in een bindende volgorde volgens het aantal punten worden opgenomen.</w:t>
      </w:r>
      <w:r w:rsidRPr="002705FE">
        <w:t xml:space="preserve"> </w:t>
      </w:r>
    </w:p>
    <w:p w14:paraId="52096620" w14:textId="77777777" w:rsidR="009F4431" w:rsidRPr="002004BE" w:rsidRDefault="009F4431" w:rsidP="006938C0">
      <w:pPr>
        <w:pStyle w:val="artikeltekst"/>
        <w:spacing w:before="0" w:after="0"/>
        <w:ind w:left="1416"/>
      </w:pPr>
      <w:r w:rsidRPr="002004BE">
        <w:t>Punten die een kandidaat behaalde in een eventuele preselectieproef worden niet meegeteld voor de rangschikking van de kandidaten. Zij worden enkel gehanteerd om de kandidaten al dan niet toe te laten tot de verdere selectieprocedure.</w:t>
      </w:r>
    </w:p>
    <w:p w14:paraId="4D9FBB2E" w14:textId="77777777" w:rsidR="009F4431" w:rsidRPr="002004BE" w:rsidRDefault="009F4431" w:rsidP="009F4431">
      <w:pPr>
        <w:pStyle w:val="Plattetekst21"/>
        <w:jc w:val="both"/>
        <w:rPr>
          <w:rFonts w:ascii="Garamond" w:hAnsi="Garamond" w:cs="Arial"/>
          <w:b/>
          <w:szCs w:val="24"/>
          <w:u w:val="single"/>
        </w:rPr>
      </w:pPr>
    </w:p>
    <w:p w14:paraId="03DCC096"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19.</w:t>
      </w:r>
      <w:r w:rsidRPr="002004BE">
        <w:rPr>
          <w:rFonts w:ascii="Garamond" w:hAnsi="Garamond" w:cs="Arial"/>
          <w:szCs w:val="24"/>
        </w:rPr>
        <w:t xml:space="preserve"> </w:t>
      </w:r>
    </w:p>
    <w:p w14:paraId="46D4EB0C"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7149F9CE" w14:textId="77777777" w:rsidR="009F4431" w:rsidRPr="002004BE" w:rsidRDefault="009F4431" w:rsidP="006938C0">
      <w:pPr>
        <w:pStyle w:val="Plattetekst21"/>
        <w:tabs>
          <w:tab w:val="left" w:pos="709"/>
        </w:tabs>
        <w:ind w:left="1410" w:hanging="1410"/>
        <w:jc w:val="both"/>
        <w:rPr>
          <w:rFonts w:ascii="Garamond" w:hAnsi="Garamond" w:cs="Arial"/>
          <w:szCs w:val="24"/>
        </w:rPr>
      </w:pPr>
      <w:r w:rsidRPr="002004BE">
        <w:rPr>
          <w:rFonts w:ascii="Garamond" w:hAnsi="Garamond" w:cs="Arial"/>
          <w:szCs w:val="24"/>
        </w:rPr>
        <w:tab/>
        <w:t xml:space="preserve">§1. </w:t>
      </w:r>
      <w:r w:rsidRPr="002004BE">
        <w:rPr>
          <w:rFonts w:ascii="Garamond" w:hAnsi="Garamond" w:cs="Arial"/>
          <w:szCs w:val="24"/>
        </w:rPr>
        <w:tab/>
        <w:t xml:space="preserve">Binnen de grenzen van deze rechtspositieregeling stelt de aanstellende overheid de selectieprogramma’s vast. </w:t>
      </w:r>
    </w:p>
    <w:p w14:paraId="3E015ADB" w14:textId="77777777" w:rsidR="009F4431" w:rsidRPr="002004BE" w:rsidRDefault="009F4431" w:rsidP="009F4431">
      <w:pPr>
        <w:pStyle w:val="Plattetekst21"/>
        <w:ind w:left="1440" w:hanging="1440"/>
        <w:jc w:val="both"/>
        <w:rPr>
          <w:rFonts w:ascii="Garamond" w:hAnsi="Garamond" w:cs="Arial"/>
          <w:szCs w:val="24"/>
        </w:rPr>
      </w:pPr>
    </w:p>
    <w:p w14:paraId="550769AF" w14:textId="77777777" w:rsidR="006C7567" w:rsidRPr="002004BE" w:rsidRDefault="006C7567" w:rsidP="006938C0">
      <w:pPr>
        <w:pStyle w:val="Plattetekst21"/>
        <w:tabs>
          <w:tab w:val="left" w:pos="709"/>
        </w:tabs>
        <w:ind w:left="1410" w:hanging="701"/>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 xml:space="preserve">Als de aanstellende overheid kiest voor een combinatie van de aanwervingsprocedure, de bevorderingsprocedure of interne mobiliteit en voor de gelijktijdige toepassing daarvan, worden de externe en de interne kandidaten onderworpen aan dezelfde selectieproeven. Eventuele schriftelijke kennisproeven met dezelfde inhoud worden op hetzelfde tijdstip afgenomen. </w:t>
      </w:r>
    </w:p>
    <w:p w14:paraId="186E4E85" w14:textId="77777777" w:rsidR="00195A34" w:rsidRDefault="00195A34" w:rsidP="009F4431">
      <w:pPr>
        <w:pStyle w:val="Plattetekst21"/>
        <w:jc w:val="both"/>
        <w:rPr>
          <w:rFonts w:ascii="Garamond" w:hAnsi="Garamond" w:cs="Arial"/>
          <w:b/>
          <w:szCs w:val="24"/>
          <w:u w:val="single"/>
        </w:rPr>
      </w:pPr>
    </w:p>
    <w:p w14:paraId="5AC70607"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20.</w:t>
      </w:r>
    </w:p>
    <w:p w14:paraId="203F1FD9" w14:textId="77777777" w:rsidR="009F4431" w:rsidRPr="002004BE" w:rsidRDefault="009F4431" w:rsidP="009F4431">
      <w:pPr>
        <w:pStyle w:val="Plattetekst21"/>
        <w:ind w:left="720"/>
        <w:jc w:val="both"/>
        <w:rPr>
          <w:rFonts w:ascii="Garamond" w:hAnsi="Garamond" w:cs="Arial"/>
          <w:szCs w:val="24"/>
        </w:rPr>
      </w:pPr>
    </w:p>
    <w:p w14:paraId="30B5917D" w14:textId="77777777" w:rsidR="009F4431" w:rsidRPr="002004BE" w:rsidRDefault="009F4431" w:rsidP="00195A34">
      <w:pPr>
        <w:pStyle w:val="artikeltekst"/>
        <w:spacing w:before="0" w:after="0"/>
      </w:pPr>
      <w:r w:rsidRPr="002004BE">
        <w:t xml:space="preserve">In afwijking van artikel 18, §2, is het mogelijk dat selecties geheel of gedeeltelijk uitbesteed worden aan een extern selectiebureau. Het selectiebureau voert in dat geval de selectie uit in overeenstemming met de rechtspositieregeling en met de specifieke opdracht van het </w:t>
      </w:r>
      <w:r w:rsidRPr="002004BE">
        <w:lastRenderedPageBreak/>
        <w:t>bestuur.</w:t>
      </w:r>
    </w:p>
    <w:p w14:paraId="409B3117" w14:textId="77777777" w:rsidR="00A37097" w:rsidRDefault="00A37097" w:rsidP="00195A34">
      <w:pPr>
        <w:pStyle w:val="artikeltekst"/>
        <w:spacing w:before="0" w:after="0"/>
      </w:pPr>
    </w:p>
    <w:p w14:paraId="1CB7208A" w14:textId="77777777" w:rsidR="009F4431" w:rsidRPr="002004BE" w:rsidRDefault="009F4431" w:rsidP="00195A34">
      <w:pPr>
        <w:pStyle w:val="artikeltekst"/>
        <w:spacing w:before="0" w:after="0"/>
      </w:pPr>
      <w:r w:rsidRPr="002004BE">
        <w:t xml:space="preserve">Voor de uitvoering van psychotechnische tests en assessments is de uitvoering van de selectie door een extern selectiebureau verplicht. </w:t>
      </w:r>
    </w:p>
    <w:p w14:paraId="3868182A" w14:textId="77777777" w:rsidR="009F4431" w:rsidRPr="002004BE" w:rsidRDefault="009F4431" w:rsidP="009F4431">
      <w:pPr>
        <w:pStyle w:val="Plattetekst21"/>
        <w:ind w:left="720"/>
        <w:jc w:val="both"/>
        <w:rPr>
          <w:rFonts w:ascii="Garamond" w:hAnsi="Garamond" w:cs="Arial"/>
          <w:szCs w:val="24"/>
        </w:rPr>
      </w:pPr>
    </w:p>
    <w:p w14:paraId="0C73C86C"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21.</w:t>
      </w:r>
    </w:p>
    <w:p w14:paraId="50DC7D72" w14:textId="77777777" w:rsidR="009F4431" w:rsidRPr="002004BE" w:rsidRDefault="009F4431" w:rsidP="009F4431">
      <w:pPr>
        <w:pStyle w:val="Plattetekst21"/>
        <w:tabs>
          <w:tab w:val="left" w:pos="1134"/>
        </w:tabs>
        <w:ind w:left="720"/>
        <w:jc w:val="both"/>
        <w:rPr>
          <w:rFonts w:ascii="Garamond" w:hAnsi="Garamond" w:cs="Arial"/>
          <w:szCs w:val="24"/>
        </w:rPr>
      </w:pPr>
    </w:p>
    <w:p w14:paraId="35C570AE" w14:textId="77777777" w:rsidR="005A095A" w:rsidRPr="00E457DB" w:rsidRDefault="009F4431" w:rsidP="005A095A">
      <w:pPr>
        <w:pStyle w:val="Plattetekst21"/>
        <w:tabs>
          <w:tab w:val="left" w:pos="1134"/>
        </w:tabs>
        <w:ind w:left="720"/>
        <w:jc w:val="both"/>
        <w:rPr>
          <w:rFonts w:ascii="Garamond" w:hAnsi="Garamond" w:cs="Arial"/>
          <w:szCs w:val="24"/>
        </w:rPr>
      </w:pPr>
      <w:r w:rsidRPr="002004BE">
        <w:rPr>
          <w:rFonts w:ascii="Garamond" w:hAnsi="Garamond" w:cs="Arial"/>
          <w:szCs w:val="24"/>
        </w:rPr>
        <w:t xml:space="preserve">De kandidaten worden schriftelijk op de hoogte gebracht van het resultaat van de selectie. Kandidaten hebben op hun verzoek toegang tot de examendocumenten in overeenstemming met de bepalingen van het </w:t>
      </w:r>
      <w:r w:rsidR="005A095A" w:rsidRPr="00B97B9B">
        <w:rPr>
          <w:rFonts w:ascii="Garamond" w:hAnsi="Garamond" w:cs="Arial"/>
          <w:szCs w:val="24"/>
        </w:rPr>
        <w:t>bestuurs</w:t>
      </w:r>
      <w:r w:rsidR="005A095A" w:rsidRPr="00E457DB">
        <w:rPr>
          <w:rFonts w:ascii="Garamond" w:hAnsi="Garamond" w:cs="Arial"/>
          <w:szCs w:val="24"/>
        </w:rPr>
        <w:t xml:space="preserve">decreet van </w:t>
      </w:r>
      <w:r w:rsidR="005A095A" w:rsidRPr="00B97B9B">
        <w:rPr>
          <w:rFonts w:ascii="Garamond" w:hAnsi="Garamond" w:cs="Arial"/>
          <w:szCs w:val="24"/>
        </w:rPr>
        <w:t xml:space="preserve">7 december 2018 en </w:t>
      </w:r>
      <w:r w:rsidR="005A095A" w:rsidRPr="00E457DB">
        <w:rPr>
          <w:rFonts w:ascii="Garamond" w:hAnsi="Garamond" w:cs="Arial"/>
          <w:szCs w:val="24"/>
        </w:rPr>
        <w:t>in overeenstemming met de geldende privacywetgeving.</w:t>
      </w:r>
    </w:p>
    <w:p w14:paraId="72809D1F" w14:textId="77777777" w:rsidR="009F4431" w:rsidRPr="002004BE" w:rsidRDefault="009F4431" w:rsidP="005A095A">
      <w:pPr>
        <w:pStyle w:val="Plattetekst21"/>
        <w:tabs>
          <w:tab w:val="left" w:pos="1134"/>
        </w:tabs>
        <w:ind w:left="720"/>
        <w:jc w:val="both"/>
        <w:rPr>
          <w:rFonts w:ascii="Arial" w:hAnsi="Arial" w:cs="Arial"/>
          <w:szCs w:val="24"/>
        </w:rPr>
      </w:pPr>
    </w:p>
    <w:p w14:paraId="4B18AD44" w14:textId="77777777" w:rsidR="009F4431" w:rsidRPr="002004BE" w:rsidRDefault="009F4431" w:rsidP="009F4431">
      <w:pPr>
        <w:pStyle w:val="Kop3"/>
        <w:spacing w:before="0" w:after="0"/>
      </w:pPr>
    </w:p>
    <w:p w14:paraId="0CBBDF0D" w14:textId="77777777" w:rsidR="00AA7107" w:rsidRDefault="00AA7107">
      <w:pPr>
        <w:jc w:val="left"/>
        <w:rPr>
          <w:rFonts w:ascii="Georgia" w:hAnsi="Georgia" w:cs="Arial"/>
          <w:b/>
          <w:bCs/>
          <w:sz w:val="26"/>
          <w:szCs w:val="26"/>
        </w:rPr>
      </w:pPr>
      <w:bookmarkStart w:id="90" w:name="_Toc211230361"/>
      <w:bookmarkStart w:id="91" w:name="_Toc213057893"/>
      <w:bookmarkStart w:id="92" w:name="_Toc219792204"/>
      <w:bookmarkStart w:id="93" w:name="_Toc283363813"/>
      <w:r>
        <w:br w:type="page"/>
      </w:r>
    </w:p>
    <w:p w14:paraId="1E68A4EE" w14:textId="77777777" w:rsidR="009F4431" w:rsidRPr="002004BE" w:rsidRDefault="009F4431" w:rsidP="009F4431">
      <w:pPr>
        <w:pStyle w:val="Kop3"/>
        <w:spacing w:before="0" w:after="0"/>
        <w:ind w:left="1800" w:hanging="1800"/>
      </w:pPr>
      <w:bookmarkStart w:id="94" w:name="_Toc150871857"/>
      <w:r w:rsidRPr="002004BE">
        <w:lastRenderedPageBreak/>
        <w:t>Afdeling IV.</w:t>
      </w:r>
      <w:r w:rsidRPr="002004BE">
        <w:tab/>
        <w:t>Wervingsreserves</w:t>
      </w:r>
      <w:bookmarkEnd w:id="90"/>
      <w:bookmarkEnd w:id="91"/>
      <w:bookmarkEnd w:id="92"/>
      <w:bookmarkEnd w:id="93"/>
      <w:bookmarkEnd w:id="94"/>
    </w:p>
    <w:p w14:paraId="2F8C0292" w14:textId="77777777" w:rsidR="009F4431" w:rsidRPr="002004BE" w:rsidRDefault="009F4431" w:rsidP="009F4431">
      <w:pPr>
        <w:pStyle w:val="Plattetekst21"/>
        <w:jc w:val="both"/>
        <w:rPr>
          <w:rFonts w:ascii="Arial" w:hAnsi="Arial" w:cs="Arial"/>
          <w:szCs w:val="24"/>
        </w:rPr>
      </w:pPr>
    </w:p>
    <w:p w14:paraId="294B7927"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22.</w:t>
      </w:r>
      <w:r w:rsidRPr="002004BE">
        <w:rPr>
          <w:rFonts w:ascii="Garamond" w:hAnsi="Garamond" w:cs="Arial"/>
          <w:szCs w:val="24"/>
        </w:rPr>
        <w:t xml:space="preserve"> </w:t>
      </w:r>
    </w:p>
    <w:p w14:paraId="4F73860A"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1DEA024E" w14:textId="77777777" w:rsidR="009F4431" w:rsidRPr="002D7339" w:rsidRDefault="009F4431" w:rsidP="006938C0">
      <w:pPr>
        <w:pStyle w:val="artikeltekst"/>
        <w:spacing w:before="0" w:after="0"/>
        <w:ind w:left="1414" w:hanging="705"/>
      </w:pPr>
      <w:r w:rsidRPr="002004BE">
        <w:t>§1.</w:t>
      </w:r>
      <w:r w:rsidRPr="002004BE">
        <w:tab/>
      </w:r>
      <w:r w:rsidRPr="002D7339">
        <w:t xml:space="preserve">De aanstellende overheid beslist bij de vacantverklaring </w:t>
      </w:r>
      <w:r w:rsidR="00641E98" w:rsidRPr="002D7339">
        <w:t xml:space="preserve">van een betrekking of voor toekomstige vacatures </w:t>
      </w:r>
      <w:r w:rsidRPr="002D7339">
        <w:t>of er een wervingsreserve wordt aangelegd en hoe lang die geldig is.</w:t>
      </w:r>
    </w:p>
    <w:p w14:paraId="3567278E" w14:textId="77777777" w:rsidR="009F4431" w:rsidRDefault="009F4431" w:rsidP="009F4431">
      <w:pPr>
        <w:pStyle w:val="Plattetekst21"/>
        <w:ind w:left="426" w:hanging="426"/>
        <w:jc w:val="both"/>
        <w:rPr>
          <w:rFonts w:ascii="Garamond" w:hAnsi="Garamond" w:cs="Arial"/>
          <w:szCs w:val="24"/>
        </w:rPr>
      </w:pPr>
    </w:p>
    <w:p w14:paraId="5165356C" w14:textId="77777777" w:rsidR="00C049E3" w:rsidRPr="0046394E" w:rsidRDefault="00C049E3" w:rsidP="00C049E3">
      <w:pPr>
        <w:pStyle w:val="artikeltekst"/>
        <w:spacing w:before="0" w:after="0"/>
        <w:ind w:left="1414" w:firstLine="2"/>
      </w:pPr>
      <w:r w:rsidRPr="002705FE">
        <w:t>Daarnaast kunnen de aanstellende overheden bij gemotiveerd besluit een gemeenschappelijke wervingsreserve aanleggen als de gemeente en het OCMW gezamenlijk een selectieprocedure organiseren.</w:t>
      </w:r>
    </w:p>
    <w:p w14:paraId="32BF4AF9" w14:textId="77777777" w:rsidR="00C049E3" w:rsidRPr="00C049E3" w:rsidRDefault="00C049E3" w:rsidP="009F4431">
      <w:pPr>
        <w:pStyle w:val="Plattetekst21"/>
        <w:ind w:left="426" w:hanging="426"/>
        <w:jc w:val="both"/>
        <w:rPr>
          <w:rFonts w:ascii="Garamond" w:hAnsi="Garamond" w:cs="Arial"/>
          <w:szCs w:val="24"/>
          <w:lang w:val="nl-BE"/>
        </w:rPr>
      </w:pPr>
    </w:p>
    <w:p w14:paraId="6FAC0B05" w14:textId="77777777" w:rsidR="00641E98" w:rsidRPr="002D7339" w:rsidRDefault="009F4431" w:rsidP="00641E98">
      <w:pPr>
        <w:pStyle w:val="artikeltekst"/>
        <w:spacing w:before="0" w:after="0"/>
        <w:ind w:left="1414" w:hanging="705"/>
      </w:pPr>
      <w:r w:rsidRPr="002D7339">
        <w:rPr>
          <w:szCs w:val="24"/>
        </w:rPr>
        <w:t>§2.</w:t>
      </w:r>
      <w:r w:rsidRPr="002D7339">
        <w:rPr>
          <w:szCs w:val="24"/>
        </w:rPr>
        <w:tab/>
      </w:r>
      <w:r w:rsidRPr="002D7339">
        <w:t xml:space="preserve">De </w:t>
      </w:r>
      <w:r w:rsidR="00641E98" w:rsidRPr="002D7339">
        <w:t xml:space="preserve">maximale geldigheidsduur is twee jaar. Zij kan meermaals worden verlengd tot maximum vijf jaar. </w:t>
      </w:r>
    </w:p>
    <w:p w14:paraId="362FB37B" w14:textId="77777777" w:rsidR="009F4431" w:rsidRPr="002004BE" w:rsidRDefault="009F4431" w:rsidP="00641E98">
      <w:pPr>
        <w:pStyle w:val="artikeltekst"/>
        <w:spacing w:before="0" w:after="0"/>
        <w:ind w:left="1414"/>
      </w:pPr>
      <w:r w:rsidRPr="002D7339">
        <w:t>De duur va</w:t>
      </w:r>
      <w:smartTag w:uri="urn:schemas-microsoft-com:office:smarttags" w:element="PersonName">
        <w:r w:rsidRPr="002D7339">
          <w:t>n d</w:t>
        </w:r>
      </w:smartTag>
      <w:r w:rsidRPr="002D7339">
        <w:t>e wervingsreserve vangt aan op de datum van het</w:t>
      </w:r>
      <w:r w:rsidRPr="002004BE">
        <w:t xml:space="preserve"> eindrapport van de selectie.</w:t>
      </w:r>
    </w:p>
    <w:p w14:paraId="5F05487A" w14:textId="77777777" w:rsidR="009F4431" w:rsidRPr="002004BE" w:rsidRDefault="009F4431" w:rsidP="006938C0">
      <w:pPr>
        <w:pStyle w:val="artikeltekst"/>
        <w:spacing w:before="0" w:after="0"/>
        <w:ind w:left="1414" w:firstLine="2"/>
      </w:pPr>
      <w:r w:rsidRPr="002004BE">
        <w:t>Alle geslaagde of geschikt bevonden kandidaten die niet onmiddellijk worden aangesteld, worden in de wervingsreserve opgenomen.</w:t>
      </w:r>
    </w:p>
    <w:p w14:paraId="68BA6582" w14:textId="77777777" w:rsidR="009F4431" w:rsidRPr="002705FE" w:rsidRDefault="009F4431" w:rsidP="006938C0">
      <w:pPr>
        <w:pStyle w:val="artikeltekst"/>
        <w:spacing w:before="0" w:after="0"/>
        <w:ind w:left="1416"/>
      </w:pPr>
      <w:r w:rsidRPr="002004BE">
        <w:t xml:space="preserve">Wanneer voor dezelfde betrekking meer dan een reserve werd aangelegd, mag, in </w:t>
      </w:r>
      <w:r w:rsidRPr="002705FE">
        <w:t>chronologische volgorde, eerst na gehele uitputting of het vervallen va</w:t>
      </w:r>
      <w:smartTag w:uri="urn:schemas-microsoft-com:office:smarttags" w:element="PersonName">
        <w:r w:rsidRPr="002705FE">
          <w:t>n d</w:t>
        </w:r>
      </w:smartTag>
      <w:r w:rsidRPr="002705FE">
        <w:t>e ene reserve de daaropvolgende worden aangesproken.</w:t>
      </w:r>
    </w:p>
    <w:p w14:paraId="51D5095D" w14:textId="77777777" w:rsidR="009F4431" w:rsidRPr="002705FE" w:rsidRDefault="009F4431" w:rsidP="009F4431">
      <w:pPr>
        <w:pStyle w:val="artikeltekst"/>
        <w:spacing w:before="0" w:after="0"/>
      </w:pPr>
    </w:p>
    <w:p w14:paraId="74D50628" w14:textId="07FB151D" w:rsidR="001A27C4" w:rsidRPr="002705FE" w:rsidRDefault="009F4431" w:rsidP="002705FE">
      <w:pPr>
        <w:pStyle w:val="artikeltekst"/>
        <w:spacing w:before="0" w:after="0"/>
        <w:ind w:left="1414" w:hanging="705"/>
      </w:pPr>
      <w:r w:rsidRPr="002705FE">
        <w:t>§3.</w:t>
      </w:r>
      <w:r w:rsidRPr="002705FE">
        <w:tab/>
      </w:r>
      <w:r w:rsidR="001A27C4" w:rsidRPr="002705FE">
        <w:t xml:space="preserve">Na een vergelijkende </w:t>
      </w:r>
      <w:r w:rsidR="001A27C4" w:rsidRPr="0076693B">
        <w:t>selectie wordt</w:t>
      </w:r>
      <w:r w:rsidR="000F5A53" w:rsidRPr="0076693B">
        <w:t>, in voorkomend geval na een bijkomende specifieke proef,</w:t>
      </w:r>
      <w:r w:rsidR="001A27C4" w:rsidRPr="0076693B">
        <w:t xml:space="preserve"> telkens de eerst gerangschikte kandidaat van de wervingsreserve het eerst geraadpleegd om de</w:t>
      </w:r>
      <w:r w:rsidR="001A27C4" w:rsidRPr="002705FE">
        <w:t xml:space="preserve"> vacature te vervullen.</w:t>
      </w:r>
    </w:p>
    <w:p w14:paraId="2B5A106A" w14:textId="77777777" w:rsidR="001A27C4" w:rsidRPr="002705FE" w:rsidRDefault="001A27C4" w:rsidP="001A27C4">
      <w:pPr>
        <w:pStyle w:val="artikeltekst"/>
        <w:ind w:left="1414"/>
      </w:pPr>
      <w:r w:rsidRPr="002705FE">
        <w:t xml:space="preserve">Een geraadpleegde kandidaat kan eenmaal een aangeboden betrekking gemotiveerd weigeren zonder zijn plaats in de wervingsreserve te verliezen, op voorwaarde dat hij zijn kandidatuur naar aanleiding van de weigering binnen de vastgestelde termijn bevestigt. </w:t>
      </w:r>
    </w:p>
    <w:p w14:paraId="39346AEE" w14:textId="77777777" w:rsidR="00C049E3" w:rsidRPr="002705FE" w:rsidRDefault="00C049E3" w:rsidP="001A27C4">
      <w:pPr>
        <w:pStyle w:val="artikeltekst"/>
        <w:spacing w:before="0" w:after="0"/>
        <w:ind w:left="1414"/>
      </w:pPr>
      <w:r w:rsidRPr="002705FE">
        <w:t>Bij een tweede weigering van een aangeboden betrekking wordt de kandidaat automatisch in de wervingsreserve geschrapt. Hij wordt daarvan op de hoogte gebracht.</w:t>
      </w:r>
    </w:p>
    <w:p w14:paraId="2AF6FDAF" w14:textId="77777777" w:rsidR="00C049E3" w:rsidRPr="002705FE" w:rsidRDefault="00C049E3" w:rsidP="00C049E3">
      <w:pPr>
        <w:pStyle w:val="artikeltekst"/>
        <w:ind w:left="1414"/>
      </w:pPr>
      <w:r w:rsidRPr="002705FE">
        <w:t>Kandidaten opgenomen in een wervingsreserve, die definitief en schriftelijk een aanstelling verzaken, verliezen hun aanspraken en worden i</w:t>
      </w:r>
      <w:smartTag w:uri="urn:schemas-microsoft-com:office:smarttags" w:element="PersonName">
        <w:r w:rsidRPr="002705FE">
          <w:t>n d</w:t>
        </w:r>
      </w:smartTag>
      <w:r w:rsidRPr="002705FE">
        <w:t>e reserve geschrapt.</w:t>
      </w:r>
    </w:p>
    <w:p w14:paraId="606EF884" w14:textId="77777777" w:rsidR="002D7339" w:rsidRDefault="00E84666" w:rsidP="00195A34">
      <w:pPr>
        <w:pStyle w:val="artikeltekst"/>
        <w:spacing w:before="0" w:after="0"/>
        <w:ind w:left="1416"/>
      </w:pPr>
      <w:r w:rsidRPr="002705FE">
        <w:t>Hetzelfde geldt voor de kandidate</w:t>
      </w:r>
      <w:smartTag w:uri="urn:schemas-microsoft-com:office:smarttags" w:element="PersonName">
        <w:r w:rsidRPr="002705FE">
          <w:t>n d</w:t>
        </w:r>
      </w:smartTag>
      <w:r w:rsidRPr="002705FE">
        <w:t>ie hun kandidatuur niet bevestigen wanneer zij daartoe door het bestuur, naar aanleiding van een vacature, worden uitgenodigd.</w:t>
      </w:r>
    </w:p>
    <w:p w14:paraId="1C40C6E8" w14:textId="77777777" w:rsidR="00E84666" w:rsidRPr="002004BE" w:rsidRDefault="00E84666" w:rsidP="00195A34">
      <w:pPr>
        <w:pStyle w:val="artikeltekst"/>
        <w:spacing w:before="0" w:after="0"/>
        <w:ind w:left="1416"/>
      </w:pPr>
    </w:p>
    <w:p w14:paraId="7C1B7BC8" w14:textId="77777777" w:rsidR="00B97B9B" w:rsidRDefault="00B97B9B">
      <w:pPr>
        <w:jc w:val="left"/>
        <w:rPr>
          <w:rFonts w:ascii="Georgia" w:hAnsi="Georgia" w:cs="Arial"/>
          <w:b/>
          <w:bCs/>
          <w:sz w:val="26"/>
          <w:szCs w:val="26"/>
        </w:rPr>
      </w:pPr>
      <w:bookmarkStart w:id="95" w:name="_Toc211230362"/>
      <w:bookmarkStart w:id="96" w:name="_Toc213057894"/>
      <w:bookmarkStart w:id="97" w:name="_Toc219792205"/>
      <w:bookmarkStart w:id="98" w:name="_Toc283363814"/>
      <w:r>
        <w:br w:type="page"/>
      </w:r>
    </w:p>
    <w:p w14:paraId="4568AF20" w14:textId="77777777" w:rsidR="009F4431" w:rsidRPr="009E1D63" w:rsidRDefault="009F4431" w:rsidP="009F4431">
      <w:pPr>
        <w:pStyle w:val="Kop3"/>
        <w:spacing w:before="0" w:after="0"/>
        <w:ind w:left="1800" w:hanging="1800"/>
      </w:pPr>
      <w:bookmarkStart w:id="99" w:name="_Toc150871858"/>
      <w:r w:rsidRPr="009E1D63">
        <w:lastRenderedPageBreak/>
        <w:t>Afdeling V.</w:t>
      </w:r>
      <w:bookmarkEnd w:id="95"/>
      <w:bookmarkEnd w:id="96"/>
      <w:bookmarkEnd w:id="97"/>
      <w:bookmarkEnd w:id="98"/>
      <w:r w:rsidR="00B212ED">
        <w:t xml:space="preserve"> </w:t>
      </w:r>
      <w:r w:rsidR="00B212ED" w:rsidRPr="00B212ED">
        <w:t>Specifieke bepalingen voor de aanwerving van de secretaris van het OCMW en de maatschappelijk werker van het OCMW</w:t>
      </w:r>
      <w:bookmarkEnd w:id="99"/>
    </w:p>
    <w:p w14:paraId="5C13480C" w14:textId="77777777" w:rsidR="009F4431" w:rsidRPr="009E1D63" w:rsidRDefault="009F4431" w:rsidP="009F4431">
      <w:pPr>
        <w:pStyle w:val="Plattetekst21"/>
        <w:jc w:val="both"/>
        <w:rPr>
          <w:rFonts w:ascii="Garamond" w:hAnsi="Garamond" w:cs="Arial"/>
          <w:szCs w:val="24"/>
        </w:rPr>
      </w:pPr>
    </w:p>
    <w:p w14:paraId="6ABFE400" w14:textId="77777777" w:rsidR="009F4431" w:rsidRPr="009E1D63" w:rsidRDefault="00DA7E09" w:rsidP="009F4431">
      <w:pPr>
        <w:pStyle w:val="Koptekst"/>
        <w:tabs>
          <w:tab w:val="clear" w:pos="4536"/>
          <w:tab w:val="clear" w:pos="9072"/>
          <w:tab w:val="left" w:pos="1134"/>
        </w:tabs>
        <w:rPr>
          <w:rFonts w:cs="Arial"/>
        </w:rPr>
      </w:pPr>
      <w:r>
        <w:rPr>
          <w:rFonts w:cs="Arial"/>
          <w:b/>
          <w:u w:val="single"/>
        </w:rPr>
        <w:t>Art. 23-24</w:t>
      </w:r>
      <w:r w:rsidR="00067E24">
        <w:rPr>
          <w:rFonts w:cs="Arial"/>
          <w:b/>
          <w:u w:val="single"/>
        </w:rPr>
        <w:t>.</w:t>
      </w:r>
    </w:p>
    <w:p w14:paraId="5E9AC690" w14:textId="77777777" w:rsidR="009F4431" w:rsidRPr="009E1D63" w:rsidRDefault="009F4431" w:rsidP="009F4431">
      <w:pPr>
        <w:pStyle w:val="Koptekst"/>
        <w:tabs>
          <w:tab w:val="clear" w:pos="4536"/>
          <w:tab w:val="clear" w:pos="9072"/>
          <w:tab w:val="left" w:pos="1134"/>
        </w:tabs>
        <w:ind w:left="720"/>
        <w:rPr>
          <w:rFonts w:cs="Arial"/>
        </w:rPr>
      </w:pPr>
    </w:p>
    <w:p w14:paraId="72C07819" w14:textId="77777777" w:rsidR="009F4431" w:rsidRPr="009E1D63" w:rsidRDefault="008266C4" w:rsidP="009F4431">
      <w:pPr>
        <w:pStyle w:val="artikeltekst"/>
        <w:spacing w:before="0" w:after="0"/>
      </w:pPr>
      <w:r w:rsidRPr="009E1D63">
        <w:t>Nihil</w:t>
      </w:r>
      <w:r w:rsidR="00067E24">
        <w:t>.</w:t>
      </w:r>
    </w:p>
    <w:p w14:paraId="5CCC459A" w14:textId="77777777" w:rsidR="009F4431" w:rsidRPr="009E1D63" w:rsidRDefault="009F4431" w:rsidP="009F4431">
      <w:pPr>
        <w:pStyle w:val="Koptekst"/>
        <w:tabs>
          <w:tab w:val="clear" w:pos="4536"/>
          <w:tab w:val="clear" w:pos="9072"/>
          <w:tab w:val="left" w:pos="1134"/>
        </w:tabs>
        <w:rPr>
          <w:rFonts w:cs="Arial"/>
          <w:b/>
        </w:rPr>
      </w:pPr>
    </w:p>
    <w:p w14:paraId="2396FBCA" w14:textId="77777777" w:rsidR="009F4431" w:rsidRPr="002004BE" w:rsidRDefault="009F4431" w:rsidP="009F4431">
      <w:pPr>
        <w:rPr>
          <w:rFonts w:cs="Arial"/>
        </w:rPr>
      </w:pPr>
      <w:r w:rsidRPr="002004BE">
        <w:rPr>
          <w:rFonts w:cs="Arial"/>
        </w:rPr>
        <w:br w:type="page"/>
      </w:r>
    </w:p>
    <w:p w14:paraId="72463BDD" w14:textId="77777777" w:rsidR="009F4431" w:rsidRPr="002004BE" w:rsidRDefault="009F4431" w:rsidP="009F4431">
      <w:pPr>
        <w:pStyle w:val="Kop3"/>
        <w:spacing w:before="0" w:after="0"/>
        <w:ind w:left="1800" w:hanging="1800"/>
      </w:pPr>
      <w:bookmarkStart w:id="100" w:name="_Toc211230363"/>
      <w:bookmarkStart w:id="101" w:name="_Toc213057895"/>
      <w:bookmarkStart w:id="102" w:name="_Toc219792206"/>
      <w:bookmarkStart w:id="103" w:name="_Toc283363815"/>
      <w:bookmarkStart w:id="104" w:name="_Toc150871859"/>
      <w:r w:rsidRPr="002004BE">
        <w:lastRenderedPageBreak/>
        <w:t>Afdeling VI.</w:t>
      </w:r>
      <w:r w:rsidRPr="002004BE">
        <w:tab/>
        <w:t>Specifieke bepalingen voor de aanwerving in de betrekkingen die ingesteld worden ter uitvoering van werkgelegenheidsmaatregelen van de hogere overheid, en in sommige tijdelijke betrekkingen</w:t>
      </w:r>
      <w:bookmarkEnd w:id="100"/>
      <w:bookmarkEnd w:id="101"/>
      <w:bookmarkEnd w:id="102"/>
      <w:bookmarkEnd w:id="103"/>
      <w:bookmarkEnd w:id="104"/>
      <w:r w:rsidRPr="002004BE">
        <w:t xml:space="preserve"> </w:t>
      </w:r>
    </w:p>
    <w:p w14:paraId="0B737211" w14:textId="77777777" w:rsidR="009F4431" w:rsidRPr="002004BE" w:rsidRDefault="009F4431" w:rsidP="009F4431">
      <w:pPr>
        <w:pStyle w:val="Koptekst"/>
        <w:tabs>
          <w:tab w:val="clear" w:pos="4536"/>
          <w:tab w:val="clear" w:pos="9072"/>
          <w:tab w:val="left" w:pos="1134"/>
        </w:tabs>
        <w:rPr>
          <w:rFonts w:ascii="Arial" w:hAnsi="Arial" w:cs="Arial"/>
          <w:b/>
        </w:rPr>
      </w:pPr>
    </w:p>
    <w:p w14:paraId="66EBB57D" w14:textId="77777777" w:rsidR="009F4431" w:rsidRPr="002004BE" w:rsidRDefault="009F4431" w:rsidP="009F4431">
      <w:pPr>
        <w:pStyle w:val="Koptekst"/>
        <w:tabs>
          <w:tab w:val="clear" w:pos="4536"/>
          <w:tab w:val="clear" w:pos="9072"/>
          <w:tab w:val="left" w:pos="1134"/>
        </w:tabs>
        <w:rPr>
          <w:rFonts w:cs="Arial"/>
          <w:b/>
          <w:u w:val="single"/>
        </w:rPr>
      </w:pPr>
      <w:r w:rsidRPr="002004BE">
        <w:rPr>
          <w:rFonts w:cs="Arial"/>
          <w:b/>
          <w:u w:val="single"/>
        </w:rPr>
        <w:t>Art. 25.</w:t>
      </w:r>
    </w:p>
    <w:p w14:paraId="7B9E68E7" w14:textId="77777777" w:rsidR="009F4431" w:rsidRPr="002004BE" w:rsidRDefault="009F4431" w:rsidP="009F4431">
      <w:pPr>
        <w:pStyle w:val="Koptekst"/>
        <w:tabs>
          <w:tab w:val="clear" w:pos="4536"/>
          <w:tab w:val="clear" w:pos="9072"/>
          <w:tab w:val="left" w:pos="1134"/>
        </w:tabs>
        <w:ind w:left="720"/>
        <w:rPr>
          <w:rFonts w:cs="Arial"/>
        </w:rPr>
      </w:pPr>
    </w:p>
    <w:p w14:paraId="072B66B9" w14:textId="77777777" w:rsidR="00641E98" w:rsidRPr="00DB646A" w:rsidRDefault="00641E98" w:rsidP="00590EE6">
      <w:pPr>
        <w:pStyle w:val="Koptekst"/>
        <w:tabs>
          <w:tab w:val="clear" w:pos="4536"/>
          <w:tab w:val="clear" w:pos="9072"/>
          <w:tab w:val="left" w:pos="709"/>
        </w:tabs>
        <w:ind w:left="709"/>
        <w:rPr>
          <w:rFonts w:cs="Arial"/>
        </w:rPr>
      </w:pPr>
      <w:r w:rsidRPr="00DB646A">
        <w:rPr>
          <w:rFonts w:cs="Arial"/>
        </w:rPr>
        <w:t>Voor de aanwerving in contractuele betrekkingen die ingesteld worden ter uitvoering van werkgelegenheidsmaatregelen van de hogere overheden waarvan de tewerkstellingsduur onbepaald is, wordt niet afgeweken van de normale selectieprocedures.</w:t>
      </w:r>
    </w:p>
    <w:p w14:paraId="271083FA" w14:textId="77777777" w:rsidR="00641E98" w:rsidRDefault="00641E98" w:rsidP="00641E98">
      <w:pPr>
        <w:pStyle w:val="artikeltekst"/>
        <w:spacing w:before="0" w:after="0"/>
      </w:pPr>
    </w:p>
    <w:p w14:paraId="3FA3CD36" w14:textId="77777777" w:rsidR="009F4431" w:rsidRPr="002004BE" w:rsidRDefault="009F4431" w:rsidP="00590EE6">
      <w:pPr>
        <w:pStyle w:val="Koptekst"/>
        <w:tabs>
          <w:tab w:val="clear" w:pos="4536"/>
          <w:tab w:val="clear" w:pos="9072"/>
          <w:tab w:val="left" w:pos="709"/>
        </w:tabs>
        <w:ind w:left="1410" w:hanging="1410"/>
        <w:rPr>
          <w:rFonts w:cs="Arial"/>
          <w:b/>
          <w:u w:val="single"/>
        </w:rPr>
      </w:pPr>
      <w:r w:rsidRPr="002004BE">
        <w:rPr>
          <w:rFonts w:cs="Arial"/>
          <w:b/>
          <w:u w:val="single"/>
        </w:rPr>
        <w:t>Art. 26.</w:t>
      </w:r>
    </w:p>
    <w:p w14:paraId="0A045DB9" w14:textId="77777777" w:rsidR="009F4431" w:rsidRPr="002004BE" w:rsidRDefault="009F4431" w:rsidP="009F4431">
      <w:pPr>
        <w:pStyle w:val="Plattetekst21"/>
        <w:tabs>
          <w:tab w:val="left" w:pos="1134"/>
        </w:tabs>
        <w:ind w:left="720"/>
        <w:jc w:val="both"/>
        <w:rPr>
          <w:rFonts w:ascii="Garamond" w:hAnsi="Garamond" w:cs="Arial"/>
          <w:szCs w:val="24"/>
        </w:rPr>
      </w:pPr>
    </w:p>
    <w:p w14:paraId="648C3229" w14:textId="77777777" w:rsidR="00590EE6" w:rsidRPr="002D7339" w:rsidRDefault="00590EE6" w:rsidP="00590EE6">
      <w:pPr>
        <w:pStyle w:val="artikeltekst"/>
        <w:spacing w:before="0" w:after="0"/>
        <w:ind w:left="1414" w:hanging="705"/>
        <w:rPr>
          <w:szCs w:val="24"/>
        </w:rPr>
      </w:pPr>
      <w:r w:rsidRPr="00E457DB">
        <w:t>§1.</w:t>
      </w:r>
      <w:r w:rsidRPr="00E457DB">
        <w:tab/>
        <w:t xml:space="preserve">Contractuele aanstellingen binnen vervangingscontracten of voor contracten van bepaalde duur tot </w:t>
      </w:r>
      <w:r w:rsidRPr="002D7339">
        <w:t xml:space="preserve">maximaal twee jaar (beiden met een maximale tewerkstelling van twee jaar binnen het bestuur) kunnen </w:t>
      </w:r>
      <w:r w:rsidRPr="002D7339">
        <w:rPr>
          <w:szCs w:val="24"/>
        </w:rPr>
        <w:t>worden ingevuld door:</w:t>
      </w:r>
    </w:p>
    <w:p w14:paraId="716D3252" w14:textId="77777777" w:rsidR="00590EE6" w:rsidRPr="002D7339" w:rsidRDefault="00590EE6" w:rsidP="00067896">
      <w:pPr>
        <w:pStyle w:val="artikeltekst"/>
        <w:numPr>
          <w:ilvl w:val="0"/>
          <w:numId w:val="30"/>
        </w:numPr>
        <w:spacing w:before="0" w:after="0"/>
      </w:pPr>
      <w:r w:rsidRPr="002D7339">
        <w:t>kandidaten opgenomen in een lopende wervingsreserve voor de functie;</w:t>
      </w:r>
    </w:p>
    <w:p w14:paraId="0530756B" w14:textId="77777777" w:rsidR="00590EE6" w:rsidRPr="002D7339" w:rsidRDefault="00590EE6" w:rsidP="00067896">
      <w:pPr>
        <w:pStyle w:val="artikeltekst"/>
        <w:numPr>
          <w:ilvl w:val="0"/>
          <w:numId w:val="30"/>
        </w:numPr>
        <w:spacing w:before="0" w:after="0"/>
      </w:pPr>
      <w:r w:rsidRPr="002D7339">
        <w:t>personeelsleden aangesteld in statutair of contractueel dienstverband die op het moment van de vervanging niet voltijds tewerkgesteld zijn, op voorwaarde dat hun totale tewerkstelling bij het bestuur niet meer dan 38 uur bedraagt en dat de taakinhoud en het profiel van beide functies overeenstemmen;</w:t>
      </w:r>
    </w:p>
    <w:p w14:paraId="2F1546A4" w14:textId="77777777" w:rsidR="00590EE6" w:rsidRPr="002D7339" w:rsidRDefault="00590EE6" w:rsidP="00067896">
      <w:pPr>
        <w:pStyle w:val="artikeltekst"/>
        <w:numPr>
          <w:ilvl w:val="0"/>
          <w:numId w:val="30"/>
        </w:numPr>
        <w:spacing w:before="0" w:after="0"/>
      </w:pPr>
      <w:r w:rsidRPr="002D7339">
        <w:t>indien er binnen het bestuur personeelsleden aangesteld werden in een vervangingsovereenkomst, de personeelsleden wiens overeenkomst op korte termijn afloopt of recent afgelopen is op voorwaarde dat de taakinhoud en het profiel van beide functies overeenstemmen;</w:t>
      </w:r>
    </w:p>
    <w:p w14:paraId="5E43C0F7" w14:textId="77777777" w:rsidR="00590EE6" w:rsidRPr="002D7339" w:rsidRDefault="00590EE6" w:rsidP="00067896">
      <w:pPr>
        <w:pStyle w:val="artikeltekst"/>
        <w:numPr>
          <w:ilvl w:val="0"/>
          <w:numId w:val="30"/>
        </w:numPr>
        <w:spacing w:before="0" w:after="0"/>
      </w:pPr>
      <w:r w:rsidRPr="002D7339">
        <w:t>stagiairs die het afgelopen jaar werkzaam zijn geweest binnen het bestuur;</w:t>
      </w:r>
    </w:p>
    <w:p w14:paraId="684EB731" w14:textId="77777777" w:rsidR="00590EE6" w:rsidRDefault="00590EE6" w:rsidP="00067896">
      <w:pPr>
        <w:pStyle w:val="artikeltekst"/>
        <w:numPr>
          <w:ilvl w:val="0"/>
          <w:numId w:val="30"/>
        </w:numPr>
        <w:spacing w:before="0" w:after="0"/>
      </w:pPr>
      <w:r w:rsidRPr="00E457DB">
        <w:t xml:space="preserve">spontane sollicitaties, aan te vullen met een publicatie in de media. </w:t>
      </w:r>
    </w:p>
    <w:p w14:paraId="2ED6CF7C" w14:textId="77777777" w:rsidR="00590EE6" w:rsidRDefault="00590EE6" w:rsidP="00641E98">
      <w:pPr>
        <w:pStyle w:val="artikeltekst"/>
        <w:spacing w:before="0" w:after="0"/>
        <w:ind w:left="1414"/>
      </w:pPr>
    </w:p>
    <w:p w14:paraId="01E2851E" w14:textId="77777777" w:rsidR="00C049E3" w:rsidRPr="002705FE" w:rsidRDefault="00C049E3" w:rsidP="00C049E3">
      <w:pPr>
        <w:widowControl w:val="0"/>
        <w:tabs>
          <w:tab w:val="left" w:pos="720"/>
        </w:tabs>
        <w:ind w:left="1410" w:firstLine="8"/>
      </w:pPr>
      <w:r w:rsidRPr="002705FE">
        <w:t>De selectie gebeurt op basis van een CV-screening, een eenvoudige sollicitatieproef of –gesprek en/of schriftelijke of praktische proef</w:t>
      </w:r>
      <w:r w:rsidRPr="002705FE">
        <w:rPr>
          <w:rFonts w:ascii="Verdana" w:hAnsi="Verdana"/>
          <w:sz w:val="20"/>
          <w:szCs w:val="20"/>
        </w:rPr>
        <w:t xml:space="preserve"> </w:t>
      </w:r>
      <w:r w:rsidRPr="002705FE">
        <w:t xml:space="preserve">met een selectiecommissie bestaande uit minstens twee interne deskundigen. </w:t>
      </w:r>
    </w:p>
    <w:p w14:paraId="6A1984CC" w14:textId="77777777" w:rsidR="00C049E3" w:rsidRPr="002705FE" w:rsidRDefault="00C049E3" w:rsidP="00C049E3">
      <w:pPr>
        <w:pStyle w:val="artikeltekst"/>
        <w:spacing w:before="0" w:after="0"/>
        <w:ind w:left="1414"/>
      </w:pPr>
    </w:p>
    <w:p w14:paraId="70086917" w14:textId="77777777" w:rsidR="001042F3" w:rsidRPr="00740F5F" w:rsidRDefault="001042F3" w:rsidP="001042F3">
      <w:pPr>
        <w:ind w:left="1440"/>
      </w:pPr>
      <w:r w:rsidRPr="00B97B9B">
        <w:t>In afwijking van artikel 18</w:t>
      </w:r>
      <w:r w:rsidR="00390AE1" w:rsidRPr="00B97B9B">
        <w:t>, §3</w:t>
      </w:r>
      <w:r w:rsidRPr="00B97B9B">
        <w:t xml:space="preserve"> kan worden afgeweken van de minimale oproepingstermijn van veertien kalenderdagen, indien een betrekking op korte termijn moet worden vervuld.</w:t>
      </w:r>
    </w:p>
    <w:p w14:paraId="0DB4862E" w14:textId="77777777" w:rsidR="001042F3" w:rsidRDefault="001042F3" w:rsidP="001A27C4">
      <w:pPr>
        <w:widowControl w:val="0"/>
        <w:tabs>
          <w:tab w:val="left" w:pos="720"/>
        </w:tabs>
        <w:ind w:left="1410" w:firstLine="8"/>
      </w:pPr>
    </w:p>
    <w:p w14:paraId="618C38B3" w14:textId="77777777" w:rsidR="001A27C4" w:rsidRPr="002705FE" w:rsidRDefault="001A27C4" w:rsidP="001A27C4">
      <w:pPr>
        <w:widowControl w:val="0"/>
        <w:tabs>
          <w:tab w:val="left" w:pos="720"/>
        </w:tabs>
        <w:ind w:left="1410" w:firstLine="8"/>
      </w:pPr>
      <w:r w:rsidRPr="002705FE">
        <w:t>De CV-screening gebeurt op basis van diploma, werkervaring en kennis.</w:t>
      </w:r>
    </w:p>
    <w:p w14:paraId="5B680863" w14:textId="77777777" w:rsidR="001A27C4" w:rsidRPr="002705FE" w:rsidRDefault="001A27C4" w:rsidP="001A27C4">
      <w:pPr>
        <w:widowControl w:val="0"/>
        <w:tabs>
          <w:tab w:val="left" w:pos="720"/>
        </w:tabs>
        <w:ind w:left="1410" w:firstLine="8"/>
      </w:pPr>
      <w:r w:rsidRPr="002705FE">
        <w:t>Op basis van deze criteria, worden de CV’s gescreend. De CV-screening resulteert in een gemotiveerde lijst van weerhouden en niet-weerhouden kandidaten.</w:t>
      </w:r>
    </w:p>
    <w:p w14:paraId="4116A43E" w14:textId="77777777" w:rsidR="001A27C4" w:rsidRPr="002705FE" w:rsidRDefault="001A27C4" w:rsidP="001A27C4">
      <w:pPr>
        <w:widowControl w:val="0"/>
        <w:tabs>
          <w:tab w:val="left" w:pos="720"/>
        </w:tabs>
        <w:ind w:left="1410" w:firstLine="8"/>
      </w:pPr>
      <w:r w:rsidRPr="002705FE">
        <w:t xml:space="preserve">Enkel de 5 beste kandidaten worden uitgenodigd voor de verdere selectieprocedure. </w:t>
      </w:r>
    </w:p>
    <w:p w14:paraId="1CA7B60B" w14:textId="77777777" w:rsidR="001A27C4" w:rsidRPr="002705FE" w:rsidRDefault="001A27C4" w:rsidP="001A27C4">
      <w:pPr>
        <w:widowControl w:val="0"/>
        <w:tabs>
          <w:tab w:val="left" w:pos="720"/>
        </w:tabs>
        <w:ind w:left="1410" w:firstLine="8"/>
      </w:pPr>
    </w:p>
    <w:p w14:paraId="68FF7D77" w14:textId="77777777" w:rsidR="001A27C4" w:rsidRPr="002705FE" w:rsidRDefault="001A27C4" w:rsidP="00390AE1">
      <w:pPr>
        <w:widowControl w:val="0"/>
        <w:tabs>
          <w:tab w:val="left" w:pos="720"/>
        </w:tabs>
        <w:ind w:left="1410" w:firstLine="8"/>
      </w:pPr>
      <w:r w:rsidRPr="002705FE">
        <w:t>Indien niemand in de verdere selectieprocedure</w:t>
      </w:r>
      <w:r w:rsidR="00390AE1">
        <w:t xml:space="preserve"> geschikt bevonden worden, worden</w:t>
      </w:r>
      <w:r w:rsidRPr="002705FE">
        <w:t xml:space="preserve"> de, conform het vorige lid, volgende 5 weerhouden kandidaten uitgenodigd voor de verdere selectieprocedure.</w:t>
      </w:r>
    </w:p>
    <w:p w14:paraId="2C7D2449" w14:textId="77777777" w:rsidR="00641E98" w:rsidRDefault="00641E98" w:rsidP="006938C0">
      <w:pPr>
        <w:pStyle w:val="artikeltekst"/>
        <w:spacing w:before="0" w:after="0"/>
        <w:ind w:left="1414"/>
      </w:pPr>
    </w:p>
    <w:p w14:paraId="57E5C721" w14:textId="77777777" w:rsidR="00C049E3" w:rsidRDefault="00C049E3" w:rsidP="00C049E3">
      <w:pPr>
        <w:pStyle w:val="artikeltekst"/>
        <w:spacing w:before="0" w:after="0"/>
        <w:ind w:left="1414"/>
      </w:pPr>
      <w:r w:rsidRPr="00156FF5">
        <w:t xml:space="preserve">De kandidaten krijgen </w:t>
      </w:r>
      <w:r>
        <w:t xml:space="preserve">op het einde van de selectieprocedure </w:t>
      </w:r>
      <w:r w:rsidRPr="00156FF5">
        <w:t>de vermelding geschikt of niet geschikt. Zij dienen de vermelding geschikt te bekomen om geslaagd te zijn</w:t>
      </w:r>
      <w:r w:rsidR="00390AE1">
        <w:t>.</w:t>
      </w:r>
    </w:p>
    <w:p w14:paraId="25152930" w14:textId="77777777" w:rsidR="00C049E3" w:rsidRDefault="00C049E3" w:rsidP="006938C0">
      <w:pPr>
        <w:pStyle w:val="artikeltekst"/>
        <w:spacing w:before="0" w:after="0"/>
        <w:ind w:left="1414"/>
      </w:pPr>
    </w:p>
    <w:p w14:paraId="37D9D501" w14:textId="77777777" w:rsidR="009F4431" w:rsidRPr="002004BE" w:rsidRDefault="009F4431" w:rsidP="006938C0">
      <w:pPr>
        <w:pStyle w:val="artikeltekst"/>
        <w:spacing w:before="0" w:after="0"/>
        <w:ind w:left="1414"/>
      </w:pPr>
      <w:r w:rsidRPr="002004BE">
        <w:lastRenderedPageBreak/>
        <w:t xml:space="preserve">Deze kandidaten worden geraadpleegd in functie van de voorwaarde dat ze op korte termijn beschikbaar zijn, waarmee bedoeld wordt dat ze uiterlijk binnen acht kalenderdagen moeten te kennen geven of ze bereid zijn de tijdelijke functie te aanvaarden binnen een door </w:t>
      </w:r>
      <w:r w:rsidR="008A0977" w:rsidRPr="002004BE">
        <w:t>de aanstellende overheid</w:t>
      </w:r>
      <w:r w:rsidRPr="002004BE">
        <w:t xml:space="preserve"> bepaalde termijn of binnen een overeen te komen korte termijn.</w:t>
      </w:r>
    </w:p>
    <w:p w14:paraId="3ACD548A" w14:textId="77777777" w:rsidR="00DB0784" w:rsidRPr="002004BE" w:rsidRDefault="00DB0784" w:rsidP="009F4431">
      <w:pPr>
        <w:pStyle w:val="artikeltekst"/>
        <w:spacing w:before="0" w:after="0"/>
      </w:pPr>
    </w:p>
    <w:p w14:paraId="72310F6A" w14:textId="77777777" w:rsidR="00DB0784" w:rsidRPr="002004BE" w:rsidRDefault="00DB0784" w:rsidP="006938C0">
      <w:pPr>
        <w:pStyle w:val="Plattetekst21"/>
        <w:ind w:left="1410" w:hanging="690"/>
        <w:jc w:val="both"/>
        <w:rPr>
          <w:rFonts w:ascii="Garamond" w:hAnsi="Garamond" w:cs="Arial"/>
          <w:szCs w:val="24"/>
        </w:rPr>
      </w:pPr>
      <w:r w:rsidRPr="002004BE">
        <w:rPr>
          <w:rStyle w:val="OntwerpnotuleChar"/>
          <w:rFonts w:ascii="Garamond" w:hAnsi="Garamond"/>
          <w:sz w:val="24"/>
          <w:szCs w:val="24"/>
        </w:rPr>
        <w:t>§2.</w:t>
      </w:r>
      <w:r w:rsidRPr="002004BE">
        <w:rPr>
          <w:rStyle w:val="OntwerpnotuleChar"/>
          <w:rFonts w:ascii="Garamond" w:hAnsi="Garamond"/>
          <w:sz w:val="24"/>
          <w:szCs w:val="24"/>
        </w:rPr>
        <w:tab/>
        <w:t>Het personeelslid dat tewerkgesteld is in een deeltijdse functie nadat het geslaagd is voor een sollicitatieproef, is vrijgesteld van nieuwe selectieproeven als de wekelijkse prestaties binnen die functie uitgebreid worden of als de functie voltijds wordt. Dit geldt tevens voor contractuelen met een vervangingscontract die werden aangeworven op basis van een sollicitatieproef</w:t>
      </w:r>
      <w:r w:rsidRPr="002004BE">
        <w:rPr>
          <w:rFonts w:ascii="Garamond" w:hAnsi="Garamond" w:cs="Arial"/>
          <w:szCs w:val="24"/>
        </w:rPr>
        <w:t>.</w:t>
      </w:r>
    </w:p>
    <w:p w14:paraId="5F295B2E" w14:textId="77777777" w:rsidR="00590EE6" w:rsidRPr="002004BE" w:rsidRDefault="00590EE6" w:rsidP="009F4431">
      <w:pPr>
        <w:pStyle w:val="Plattetekst21"/>
        <w:tabs>
          <w:tab w:val="left" w:pos="1134"/>
        </w:tabs>
        <w:jc w:val="both"/>
        <w:rPr>
          <w:rFonts w:ascii="Garamond" w:hAnsi="Garamond" w:cs="Arial"/>
          <w:szCs w:val="24"/>
        </w:rPr>
      </w:pPr>
    </w:p>
    <w:p w14:paraId="509BCF59"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27.</w:t>
      </w:r>
    </w:p>
    <w:p w14:paraId="046E68CB" w14:textId="77777777" w:rsidR="009F4431" w:rsidRPr="002004BE" w:rsidRDefault="009F4431" w:rsidP="009F4431">
      <w:pPr>
        <w:pStyle w:val="Plattetekst21"/>
        <w:tabs>
          <w:tab w:val="left" w:pos="1134"/>
        </w:tabs>
        <w:ind w:left="720"/>
        <w:jc w:val="both"/>
        <w:rPr>
          <w:rFonts w:ascii="Garamond" w:hAnsi="Garamond" w:cs="Arial"/>
          <w:szCs w:val="24"/>
        </w:rPr>
      </w:pPr>
    </w:p>
    <w:p w14:paraId="1AB6F6F6" w14:textId="77777777" w:rsidR="00590EE6" w:rsidRPr="00586ADA" w:rsidRDefault="00590EE6" w:rsidP="00590EE6">
      <w:pPr>
        <w:pStyle w:val="artikeltekst"/>
        <w:spacing w:before="0" w:after="0"/>
        <w:rPr>
          <w:strike/>
        </w:rPr>
      </w:pPr>
      <w:r w:rsidRPr="00E457DB">
        <w:t xml:space="preserve">Aanwerving van jobstudenten kan gebeuren op basis van een eenvoudig sollicitatiegesprek of </w:t>
      </w:r>
      <w:r>
        <w:t>–</w:t>
      </w:r>
      <w:r w:rsidRPr="00E457DB">
        <w:t>proef</w:t>
      </w:r>
      <w:r>
        <w:t>.</w:t>
      </w:r>
      <w:r w:rsidRPr="00E457DB">
        <w:t xml:space="preserve"> </w:t>
      </w:r>
    </w:p>
    <w:p w14:paraId="782CEC38" w14:textId="77777777" w:rsidR="00590EE6" w:rsidRDefault="00590EE6" w:rsidP="00590EE6">
      <w:pPr>
        <w:pStyle w:val="artikeltekst"/>
        <w:spacing w:before="0" w:after="0"/>
      </w:pPr>
    </w:p>
    <w:p w14:paraId="6E6F0AAA" w14:textId="77777777" w:rsidR="00590EE6" w:rsidRPr="00E457DB" w:rsidRDefault="00590EE6" w:rsidP="00590EE6">
      <w:pPr>
        <w:pStyle w:val="artikeltekst"/>
        <w:spacing w:before="0" w:after="0"/>
      </w:pPr>
      <w:r w:rsidRPr="002D7339">
        <w:t>De aanstellende overheid bepaalt de selectiecriteria en de vereiste competenties op basis van de beschikbare plaatsen.</w:t>
      </w:r>
      <w:r>
        <w:t xml:space="preserve"> </w:t>
      </w:r>
    </w:p>
    <w:p w14:paraId="34F9125F" w14:textId="77777777" w:rsidR="00641E98" w:rsidRPr="002004BE" w:rsidRDefault="00641E98" w:rsidP="008E7C92">
      <w:pPr>
        <w:pStyle w:val="artikeltekst"/>
        <w:spacing w:before="0" w:after="0"/>
        <w:rPr>
          <w:rFonts w:ascii="Arial" w:hAnsi="Arial"/>
          <w:szCs w:val="24"/>
        </w:rPr>
      </w:pPr>
    </w:p>
    <w:p w14:paraId="52428EAB" w14:textId="77777777" w:rsidR="009F4431" w:rsidRPr="002004BE" w:rsidRDefault="009F4431" w:rsidP="009F4431">
      <w:pPr>
        <w:pStyle w:val="Kop3"/>
        <w:spacing w:before="0" w:after="0"/>
      </w:pPr>
      <w:r w:rsidRPr="002004BE">
        <w:br w:type="page"/>
      </w:r>
    </w:p>
    <w:p w14:paraId="5E680CE3" w14:textId="77777777" w:rsidR="009F4431" w:rsidRPr="002004BE" w:rsidRDefault="009F4431" w:rsidP="009F4431">
      <w:pPr>
        <w:pStyle w:val="Kop3"/>
        <w:spacing w:before="0" w:after="0"/>
        <w:ind w:left="1800" w:hanging="1800"/>
      </w:pPr>
      <w:bookmarkStart w:id="105" w:name="_Toc211230364"/>
      <w:bookmarkStart w:id="106" w:name="_Toc213057896"/>
      <w:bookmarkStart w:id="107" w:name="_Toc219792207"/>
      <w:bookmarkStart w:id="108" w:name="_Toc283363816"/>
      <w:bookmarkStart w:id="109" w:name="_Toc150871860"/>
      <w:r w:rsidRPr="002004BE">
        <w:lastRenderedPageBreak/>
        <w:t>Afdeling VII.</w:t>
      </w:r>
      <w:r w:rsidRPr="002004BE">
        <w:tab/>
        <w:t>De aanwerving van personen met een arbeids-handicap</w:t>
      </w:r>
      <w:bookmarkEnd w:id="105"/>
      <w:bookmarkEnd w:id="106"/>
      <w:bookmarkEnd w:id="107"/>
      <w:bookmarkEnd w:id="108"/>
      <w:bookmarkEnd w:id="109"/>
      <w:r w:rsidRPr="002004BE">
        <w:t xml:space="preserve"> </w:t>
      </w:r>
    </w:p>
    <w:p w14:paraId="58C34757" w14:textId="77777777" w:rsidR="009F4431" w:rsidRPr="002004BE" w:rsidRDefault="009F4431" w:rsidP="009F4431">
      <w:pPr>
        <w:pStyle w:val="Plattetekst21"/>
        <w:jc w:val="both"/>
        <w:rPr>
          <w:rFonts w:ascii="Arial" w:hAnsi="Arial" w:cs="Arial"/>
          <w:szCs w:val="24"/>
        </w:rPr>
      </w:pPr>
    </w:p>
    <w:p w14:paraId="5694BD81" w14:textId="77777777" w:rsidR="009F4431" w:rsidRPr="002004BE" w:rsidRDefault="009F4431" w:rsidP="009F4431">
      <w:pPr>
        <w:pStyle w:val="Plattetekst21"/>
        <w:tabs>
          <w:tab w:val="left" w:pos="1134"/>
        </w:tabs>
        <w:jc w:val="both"/>
        <w:rPr>
          <w:rFonts w:ascii="Garamond" w:hAnsi="Garamond" w:cs="Arial"/>
          <w:szCs w:val="24"/>
          <w:u w:val="single"/>
        </w:rPr>
      </w:pPr>
      <w:r w:rsidRPr="002004BE">
        <w:rPr>
          <w:rFonts w:ascii="Garamond" w:hAnsi="Garamond" w:cs="Arial"/>
          <w:b/>
          <w:szCs w:val="24"/>
          <w:u w:val="single"/>
        </w:rPr>
        <w:t>Art. 28.</w:t>
      </w:r>
    </w:p>
    <w:p w14:paraId="2336E318" w14:textId="77777777" w:rsidR="009F4431" w:rsidRPr="002004BE" w:rsidRDefault="009F4431" w:rsidP="009F4431">
      <w:pPr>
        <w:pStyle w:val="Plattetekst21"/>
        <w:tabs>
          <w:tab w:val="left" w:pos="1134"/>
        </w:tabs>
        <w:ind w:left="720"/>
        <w:jc w:val="both"/>
        <w:rPr>
          <w:rFonts w:ascii="Garamond" w:hAnsi="Garamond" w:cs="Arial"/>
          <w:szCs w:val="24"/>
        </w:rPr>
      </w:pPr>
    </w:p>
    <w:p w14:paraId="0BB2D269" w14:textId="77777777" w:rsidR="00641E98" w:rsidRPr="00E457DB" w:rsidRDefault="00641E98" w:rsidP="00641E98">
      <w:pPr>
        <w:pStyle w:val="Plattetekst21"/>
        <w:tabs>
          <w:tab w:val="left" w:pos="1134"/>
        </w:tabs>
        <w:ind w:left="720"/>
        <w:jc w:val="both"/>
        <w:rPr>
          <w:rFonts w:ascii="Garamond" w:hAnsi="Garamond" w:cs="Arial"/>
          <w:szCs w:val="24"/>
        </w:rPr>
      </w:pPr>
      <w:r w:rsidRPr="00E457DB">
        <w:rPr>
          <w:rFonts w:ascii="Garamond" w:hAnsi="Garamond" w:cs="Arial"/>
          <w:szCs w:val="24"/>
        </w:rPr>
        <w:t xml:space="preserve">Ten minste 2% van </w:t>
      </w:r>
      <w:r w:rsidRPr="002D7339">
        <w:rPr>
          <w:rFonts w:ascii="Garamond" w:hAnsi="Garamond" w:cs="Arial"/>
          <w:szCs w:val="24"/>
        </w:rPr>
        <w:t>het totale aantal personeelsleden (ook deze in het kader van tewerkstellingsinitiatieven) binnen het bestuur uitgedrukt in voltijdse equivalenten, bestaat uit personen met een arbeidshandicap, die aan een van de volgende voorwaarden voldoen:</w:t>
      </w:r>
    </w:p>
    <w:p w14:paraId="663EAC95" w14:textId="77777777" w:rsidR="009F4431" w:rsidRPr="002004BE" w:rsidRDefault="009F4431" w:rsidP="009F4431">
      <w:pPr>
        <w:pStyle w:val="Plattetekst21"/>
        <w:tabs>
          <w:tab w:val="left" w:pos="1134"/>
        </w:tabs>
        <w:jc w:val="both"/>
        <w:rPr>
          <w:rFonts w:ascii="Garamond" w:hAnsi="Garamond" w:cs="Arial"/>
          <w:szCs w:val="24"/>
        </w:rPr>
      </w:pPr>
    </w:p>
    <w:p w14:paraId="0D6FB0F1" w14:textId="77777777" w:rsidR="009F4431" w:rsidRPr="002004BE" w:rsidRDefault="009F4431" w:rsidP="009F4431">
      <w:pPr>
        <w:tabs>
          <w:tab w:val="left" w:pos="1440"/>
          <w:tab w:val="left" w:pos="2127"/>
        </w:tabs>
        <w:ind w:left="2127" w:hanging="2127"/>
        <w:rPr>
          <w:rFonts w:cs="Arial"/>
        </w:rPr>
      </w:pPr>
      <w:r w:rsidRPr="002004BE">
        <w:rPr>
          <w:rFonts w:cs="Arial"/>
        </w:rPr>
        <w:tab/>
        <w:t>1°</w:t>
      </w:r>
      <w:r w:rsidRPr="002004BE">
        <w:rPr>
          <w:rFonts w:cs="Arial"/>
        </w:rPr>
        <w:tab/>
        <w:t>ze zijn ingeschreven bij het Vlaams Agentschap voor Personen met een Handicap, voorheen het Vlaams Fonds voor de Sociale Integratie van Personen met een Handicap;</w:t>
      </w:r>
    </w:p>
    <w:p w14:paraId="10E3B4BE" w14:textId="77777777" w:rsidR="009F4431" w:rsidRPr="002004BE" w:rsidRDefault="009F4431" w:rsidP="009F4431">
      <w:pPr>
        <w:tabs>
          <w:tab w:val="left" w:pos="1440"/>
          <w:tab w:val="left" w:pos="2127"/>
        </w:tabs>
        <w:ind w:left="2127" w:hanging="2127"/>
        <w:rPr>
          <w:rFonts w:cs="Arial"/>
        </w:rPr>
      </w:pPr>
      <w:r w:rsidRPr="002004BE">
        <w:rPr>
          <w:rFonts w:cs="Arial"/>
        </w:rPr>
        <w:tab/>
        <w:t>2°</w:t>
      </w:r>
      <w:r w:rsidRPr="002004BE">
        <w:rPr>
          <w:rFonts w:cs="Arial"/>
        </w:rPr>
        <w:tab/>
        <w:t>ze zijn erkend door de Vlaamse Dienst voor Arbeidsbemiddeling en Beroepsopleiding als personen met een handicap;</w:t>
      </w:r>
    </w:p>
    <w:p w14:paraId="0A99906E" w14:textId="77777777" w:rsidR="009F4431" w:rsidRPr="002004BE" w:rsidRDefault="009F4431" w:rsidP="009F4431">
      <w:pPr>
        <w:tabs>
          <w:tab w:val="left" w:pos="1440"/>
          <w:tab w:val="left" w:pos="2127"/>
        </w:tabs>
        <w:ind w:left="2127" w:hanging="2127"/>
        <w:rPr>
          <w:rFonts w:cs="Arial"/>
        </w:rPr>
      </w:pPr>
      <w:r w:rsidRPr="002004BE">
        <w:rPr>
          <w:rFonts w:cs="Arial"/>
        </w:rPr>
        <w:tab/>
        <w:t>3°</w:t>
      </w:r>
      <w:r w:rsidRPr="002004BE">
        <w:rPr>
          <w:rFonts w:cs="Arial"/>
        </w:rPr>
        <w:tab/>
        <w:t>ze komen in aanmerking voor een inkomensvervangende tegemoetkoming of voor een integratietegemoetkoming, die verstrekt wordt aan personen met een handicap op basis van de wet van 27 februari 1987 houdende tegemoetkomingen aan personen met een handicap;</w:t>
      </w:r>
    </w:p>
    <w:p w14:paraId="4046704D" w14:textId="77777777" w:rsidR="009F4431" w:rsidRPr="002004BE" w:rsidRDefault="009F4431" w:rsidP="009F4431">
      <w:pPr>
        <w:tabs>
          <w:tab w:val="left" w:pos="1440"/>
          <w:tab w:val="left" w:pos="2127"/>
        </w:tabs>
        <w:ind w:left="2127" w:hanging="2127"/>
        <w:rPr>
          <w:rFonts w:cs="Arial"/>
        </w:rPr>
      </w:pPr>
      <w:r w:rsidRPr="002004BE">
        <w:rPr>
          <w:rFonts w:cs="Arial"/>
        </w:rPr>
        <w:tab/>
        <w:t>4°</w:t>
      </w:r>
      <w:r w:rsidRPr="002004BE">
        <w:rPr>
          <w:rFonts w:cs="Arial"/>
        </w:rPr>
        <w:tab/>
        <w:t>ze zijn in het bezit van een attest dat uitgereikt is door de algemene directie Personen met een Handicap van de Federale Overheidsdienst Sociale Zekerheid voor het verstrekken van sociale en fiscale voordelen;</w:t>
      </w:r>
    </w:p>
    <w:p w14:paraId="694F177B" w14:textId="77777777" w:rsidR="009F4431" w:rsidRPr="002004BE" w:rsidRDefault="009F4431" w:rsidP="009F4431">
      <w:pPr>
        <w:tabs>
          <w:tab w:val="left" w:pos="1440"/>
          <w:tab w:val="left" w:pos="2127"/>
        </w:tabs>
        <w:ind w:left="2127" w:hanging="2127"/>
        <w:rPr>
          <w:rFonts w:cs="Arial"/>
        </w:rPr>
      </w:pPr>
      <w:r w:rsidRPr="002004BE">
        <w:rPr>
          <w:rFonts w:cs="Arial"/>
        </w:rPr>
        <w:tab/>
        <w:t>5°</w:t>
      </w:r>
      <w:r w:rsidRPr="002004BE">
        <w:rPr>
          <w:rFonts w:cs="Arial"/>
        </w:rPr>
        <w:tab/>
        <w:t xml:space="preserve">ze zijn slachtoffer van een arbeidsongeval of van een beroepsziekte en ze kunnen een bewijs voorleggen van een blijvende arbeidsongeschiktheid van ten minste 66%, uitgereikt door het Fonds voor Arbeidsongevallen, door het Fonds voor Beroepsziekten of door de </w:t>
      </w:r>
      <w:smartTag w:uri="urn:schemas-microsoft-com:office:smarttags" w:element="PersonName">
        <w:r w:rsidRPr="002004BE">
          <w:rPr>
            <w:rFonts w:cs="Arial"/>
          </w:rPr>
          <w:t>Admin</w:t>
        </w:r>
      </w:smartTag>
      <w:r w:rsidRPr="002004BE">
        <w:rPr>
          <w:rFonts w:cs="Arial"/>
        </w:rPr>
        <w:t xml:space="preserve">istratieve Gezondheidsdienst of zijn rechtsopvolger </w:t>
      </w:r>
      <w:r w:rsidR="00195A34" w:rsidRPr="002004BE">
        <w:rPr>
          <w:rFonts w:cs="Arial"/>
        </w:rPr>
        <w:t xml:space="preserve">MEDEX </w:t>
      </w:r>
      <w:r w:rsidRPr="002004BE">
        <w:rPr>
          <w:rFonts w:cs="Arial"/>
        </w:rPr>
        <w:t>in het kader van de wet van 3 juli 1967 betreffende de preventie van of de schadevergoeding voor arbeidsongevallen, voor ongevallen op de weg naar en van het werk en voor beroepsziekten in de overheidssector;</w:t>
      </w:r>
    </w:p>
    <w:p w14:paraId="1A44BDE6" w14:textId="77777777" w:rsidR="009F4431" w:rsidRPr="002004BE" w:rsidRDefault="009F4431" w:rsidP="009F4431">
      <w:pPr>
        <w:tabs>
          <w:tab w:val="left" w:pos="1440"/>
          <w:tab w:val="left" w:pos="2127"/>
        </w:tabs>
        <w:ind w:left="2127" w:hanging="2127"/>
        <w:rPr>
          <w:rFonts w:cs="Arial"/>
        </w:rPr>
      </w:pPr>
      <w:r w:rsidRPr="002004BE">
        <w:rPr>
          <w:rFonts w:cs="Arial"/>
        </w:rPr>
        <w:tab/>
        <w:t>6°</w:t>
      </w:r>
      <w:r w:rsidRPr="002004BE">
        <w:rPr>
          <w:rFonts w:cs="Arial"/>
        </w:rPr>
        <w:tab/>
        <w:t xml:space="preserve">ze hebben hun hoogste getuigschrift of diploma behaald in het buitengewoon secundair onderwijs. </w:t>
      </w:r>
    </w:p>
    <w:p w14:paraId="5A35EFD4" w14:textId="77777777" w:rsidR="009F4431" w:rsidRPr="002004BE" w:rsidRDefault="009F4431" w:rsidP="009F4431">
      <w:pPr>
        <w:pStyle w:val="artikeltekst"/>
        <w:spacing w:before="0" w:after="0"/>
        <w:ind w:left="0"/>
        <w:rPr>
          <w:b/>
          <w:szCs w:val="24"/>
          <w:u w:val="single"/>
        </w:rPr>
      </w:pPr>
    </w:p>
    <w:p w14:paraId="623E7899" w14:textId="77777777" w:rsidR="008A0977" w:rsidRDefault="008A0977" w:rsidP="008A0977">
      <w:pPr>
        <w:ind w:left="709"/>
        <w:rPr>
          <w:rFonts w:cs="Arial"/>
        </w:rPr>
      </w:pPr>
      <w:r w:rsidRPr="002004BE">
        <w:rPr>
          <w:rFonts w:cs="Arial"/>
        </w:rPr>
        <w:t>Voor de toepassing van dat percentage worden de betrekkingen van het verplegend en verzorgend personeel niet meegerekend.</w:t>
      </w:r>
    </w:p>
    <w:p w14:paraId="11A56498" w14:textId="77777777" w:rsidR="00641E98" w:rsidRDefault="00641E98" w:rsidP="008A0977">
      <w:pPr>
        <w:ind w:left="709"/>
        <w:rPr>
          <w:rFonts w:cs="Arial"/>
        </w:rPr>
      </w:pPr>
    </w:p>
    <w:p w14:paraId="1110DAFC" w14:textId="77777777" w:rsidR="00590EE6" w:rsidRPr="00E457DB" w:rsidRDefault="00590EE6" w:rsidP="00590EE6">
      <w:pPr>
        <w:ind w:left="709"/>
        <w:rPr>
          <w:rFonts w:cs="Arial"/>
        </w:rPr>
      </w:pPr>
      <w:r w:rsidRPr="002D7339">
        <w:rPr>
          <w:rFonts w:cs="Arial"/>
        </w:rPr>
        <w:t xml:space="preserve">Het uitvoerend orgaan of, als hij daartoe gemachtigd is in het kader van het dagelijks personeelsbeheer, </w:t>
      </w:r>
      <w:r w:rsidR="00835C06" w:rsidRPr="00B97B9B">
        <w:rPr>
          <w:rFonts w:cs="Arial"/>
        </w:rPr>
        <w:t>de algemeen directeur</w:t>
      </w:r>
      <w:r w:rsidRPr="00B97B9B">
        <w:rPr>
          <w:rFonts w:cs="Arial"/>
        </w:rPr>
        <w:t xml:space="preserve"> stelt het aantal functies vast.</w:t>
      </w:r>
      <w:r>
        <w:rPr>
          <w:rFonts w:cs="Arial"/>
        </w:rPr>
        <w:t xml:space="preserve"> </w:t>
      </w:r>
    </w:p>
    <w:p w14:paraId="4EADBF20" w14:textId="77777777" w:rsidR="008A0977" w:rsidRPr="002004BE" w:rsidRDefault="008A0977" w:rsidP="009F4431">
      <w:pPr>
        <w:pStyle w:val="artikeltekst"/>
        <w:spacing w:before="0" w:after="0"/>
        <w:ind w:left="0"/>
        <w:rPr>
          <w:b/>
          <w:szCs w:val="24"/>
          <w:u w:val="single"/>
        </w:rPr>
      </w:pPr>
    </w:p>
    <w:p w14:paraId="7A8A16B2"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29.</w:t>
      </w:r>
    </w:p>
    <w:p w14:paraId="1E95B655" w14:textId="77777777" w:rsidR="009F4431" w:rsidRPr="002004BE" w:rsidRDefault="009F4431" w:rsidP="009F4431">
      <w:pPr>
        <w:pStyle w:val="Plattetekst21"/>
        <w:tabs>
          <w:tab w:val="left" w:pos="1134"/>
        </w:tabs>
        <w:ind w:left="720"/>
        <w:jc w:val="both"/>
        <w:rPr>
          <w:rFonts w:ascii="Garamond" w:hAnsi="Garamond" w:cs="Arial"/>
          <w:szCs w:val="24"/>
        </w:rPr>
      </w:pPr>
    </w:p>
    <w:p w14:paraId="7080A488" w14:textId="77777777" w:rsidR="009F4431" w:rsidRPr="002004BE" w:rsidRDefault="009F4431" w:rsidP="009F4431">
      <w:pPr>
        <w:pStyle w:val="artikeltekst"/>
        <w:spacing w:before="0" w:after="0"/>
      </w:pPr>
      <w:r w:rsidRPr="002004BE">
        <w:t>De kandidaten moeten voldoen aan de algemene toelatingsvoorwaarden en aan de aanwervingsvoorwaarden.</w:t>
      </w:r>
    </w:p>
    <w:p w14:paraId="1234E474" w14:textId="77777777" w:rsidR="009F4431" w:rsidRPr="002004BE" w:rsidRDefault="009F4431" w:rsidP="009F4431">
      <w:pPr>
        <w:pStyle w:val="Plattetekst21"/>
        <w:jc w:val="both"/>
        <w:rPr>
          <w:rFonts w:ascii="Garamond" w:hAnsi="Garamond" w:cs="Arial"/>
          <w:szCs w:val="24"/>
        </w:rPr>
      </w:pPr>
    </w:p>
    <w:p w14:paraId="122CF11D" w14:textId="77777777" w:rsidR="009F4431" w:rsidRPr="002004BE" w:rsidRDefault="009F4431" w:rsidP="009F4431">
      <w:pPr>
        <w:pStyle w:val="Plattetekst21"/>
        <w:tabs>
          <w:tab w:val="left" w:pos="1134"/>
        </w:tabs>
        <w:jc w:val="both"/>
        <w:rPr>
          <w:rFonts w:ascii="Garamond" w:hAnsi="Garamond" w:cs="Arial"/>
          <w:b/>
          <w:szCs w:val="24"/>
        </w:rPr>
      </w:pPr>
      <w:r w:rsidRPr="002004BE">
        <w:rPr>
          <w:rFonts w:ascii="Garamond" w:hAnsi="Garamond" w:cs="Arial"/>
          <w:b/>
          <w:szCs w:val="24"/>
          <w:u w:val="single"/>
        </w:rPr>
        <w:t>Art. 30.</w:t>
      </w:r>
    </w:p>
    <w:p w14:paraId="612A9723" w14:textId="77777777" w:rsidR="009F4431" w:rsidRPr="002004BE" w:rsidRDefault="009F4431" w:rsidP="009F4431">
      <w:pPr>
        <w:pStyle w:val="Plattetekst21"/>
        <w:tabs>
          <w:tab w:val="left" w:pos="1134"/>
        </w:tabs>
        <w:ind w:left="720"/>
        <w:jc w:val="both"/>
        <w:rPr>
          <w:rFonts w:ascii="Garamond" w:hAnsi="Garamond" w:cs="Arial"/>
          <w:szCs w:val="24"/>
        </w:rPr>
      </w:pPr>
    </w:p>
    <w:p w14:paraId="39F4FCFF" w14:textId="77777777" w:rsidR="009F4431" w:rsidRPr="002004BE" w:rsidRDefault="009F4431" w:rsidP="009F4431">
      <w:pPr>
        <w:pStyle w:val="artikeltekst"/>
        <w:spacing w:before="0" w:after="0"/>
      </w:pPr>
      <w:r w:rsidRPr="002004BE">
        <w:t>Bij de toepassing van de selectieproeven worden de hinderpalen die verbonden zijn met de handicap, door aangepaste faciliteiten verholpen.</w:t>
      </w:r>
    </w:p>
    <w:p w14:paraId="069A8FF7" w14:textId="77777777" w:rsidR="009F4431" w:rsidRPr="002004BE" w:rsidRDefault="009F4431" w:rsidP="009F4431">
      <w:pPr>
        <w:pStyle w:val="Kop3"/>
        <w:spacing w:before="0" w:after="0"/>
        <w:ind w:left="1800" w:hanging="1800"/>
      </w:pPr>
      <w:bookmarkStart w:id="110" w:name="_Toc211230365"/>
      <w:bookmarkStart w:id="111" w:name="_Toc213057897"/>
      <w:bookmarkStart w:id="112" w:name="_Toc219792208"/>
      <w:bookmarkStart w:id="113" w:name="_Toc283363817"/>
      <w:bookmarkStart w:id="114" w:name="_Toc150871861"/>
      <w:r w:rsidRPr="002004BE">
        <w:lastRenderedPageBreak/>
        <w:t>Afdeling VIII.</w:t>
      </w:r>
      <w:r w:rsidRPr="002004BE">
        <w:tab/>
        <w:t>De indiensttreding</w:t>
      </w:r>
      <w:bookmarkEnd w:id="110"/>
      <w:bookmarkEnd w:id="111"/>
      <w:bookmarkEnd w:id="112"/>
      <w:bookmarkEnd w:id="113"/>
      <w:bookmarkEnd w:id="114"/>
    </w:p>
    <w:p w14:paraId="7291BB96" w14:textId="77777777" w:rsidR="009F4431" w:rsidRPr="002004BE" w:rsidRDefault="009F4431" w:rsidP="009F4431">
      <w:pPr>
        <w:pStyle w:val="Plattetekst21"/>
        <w:jc w:val="both"/>
        <w:rPr>
          <w:rFonts w:ascii="Arial" w:hAnsi="Arial" w:cs="Arial"/>
          <w:szCs w:val="24"/>
        </w:rPr>
      </w:pPr>
    </w:p>
    <w:p w14:paraId="5BD666EC"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31.</w:t>
      </w:r>
    </w:p>
    <w:p w14:paraId="4B374845" w14:textId="77777777" w:rsidR="009F4431" w:rsidRPr="002004BE" w:rsidRDefault="009F4431" w:rsidP="009F4431">
      <w:pPr>
        <w:pStyle w:val="Plattetekst21"/>
        <w:tabs>
          <w:tab w:val="left" w:pos="1134"/>
        </w:tabs>
        <w:jc w:val="both"/>
        <w:rPr>
          <w:rFonts w:ascii="Garamond" w:hAnsi="Garamond" w:cs="Arial"/>
          <w:b/>
          <w:szCs w:val="24"/>
          <w:u w:val="single"/>
        </w:rPr>
      </w:pPr>
    </w:p>
    <w:p w14:paraId="22DC656C" w14:textId="77777777" w:rsidR="009F4431" w:rsidRPr="002D7339" w:rsidRDefault="009F4431" w:rsidP="006938C0">
      <w:pPr>
        <w:pStyle w:val="artikeltekst"/>
        <w:spacing w:before="0" w:after="0"/>
        <w:ind w:left="1414" w:hanging="705"/>
      </w:pPr>
      <w:r w:rsidRPr="002004BE">
        <w:t>§1.</w:t>
      </w:r>
      <w:r w:rsidRPr="002004BE">
        <w:tab/>
        <w:t xml:space="preserve">De aanstellende overheid bepaalt de datum of de termijn van indiensttreding van </w:t>
      </w:r>
      <w:r w:rsidRPr="002D7339">
        <w:t>het geselecteerde personeelslid en deelt deze mee via een schrijven.</w:t>
      </w:r>
    </w:p>
    <w:p w14:paraId="7C2B985A" w14:textId="77777777" w:rsidR="00590EE6" w:rsidRPr="002D7339" w:rsidRDefault="00590EE6" w:rsidP="00590EE6">
      <w:pPr>
        <w:autoSpaceDE w:val="0"/>
        <w:autoSpaceDN w:val="0"/>
        <w:adjustRightInd w:val="0"/>
        <w:ind w:left="1416" w:hanging="1"/>
        <w:rPr>
          <w:rFonts w:cs="MyriadPro-Regular"/>
        </w:rPr>
      </w:pPr>
      <w:r w:rsidRPr="002D7339">
        <w:rPr>
          <w:rFonts w:cs="MyriadPro-Regular"/>
        </w:rPr>
        <w:t>Indien het geselecteerde personeelslid wegens een opzegtermijn bij een andere werkgever of wegens een andere geldige reden niet onmiddellijk in dienst kan treden, kan de aanstellende overheid deze datum in onderling akkoord met het personeelslid bepalen.</w:t>
      </w:r>
    </w:p>
    <w:p w14:paraId="2F80B6C6" w14:textId="77777777" w:rsidR="009F4431" w:rsidRPr="002004BE" w:rsidRDefault="009F4431" w:rsidP="006938C0">
      <w:pPr>
        <w:pStyle w:val="artikeltekst"/>
        <w:spacing w:before="0" w:after="0"/>
        <w:ind w:left="1415"/>
      </w:pPr>
      <w:r w:rsidRPr="002004BE">
        <w:rPr>
          <w:rFonts w:cs="MyriadPro-Regular"/>
        </w:rPr>
        <w:t>Behalve in het geval van overmacht, wordt</w:t>
      </w:r>
      <w:r w:rsidRPr="002004BE">
        <w:t xml:space="preserve"> een kandidaat die niet i</w:t>
      </w:r>
      <w:smartTag w:uri="urn:schemas-microsoft-com:office:smarttags" w:element="PersonName">
        <w:r w:rsidRPr="002004BE">
          <w:t>n d</w:t>
        </w:r>
      </w:smartTag>
      <w:r w:rsidRPr="002004BE">
        <w:t>ienst treedt op de vastgestelde datum of binnen de overeen gekomen termijn, ge</w:t>
      </w:r>
      <w:smartTag w:uri="urn:schemas-microsoft-com:office:smarttags" w:element="PersonName">
        <w:r w:rsidRPr="002004BE">
          <w:t>ac</w:t>
        </w:r>
      </w:smartTag>
      <w:r w:rsidRPr="002004BE">
        <w:t>ht aan zijn aanstelling definitief te verzaken.</w:t>
      </w:r>
    </w:p>
    <w:p w14:paraId="77F089FE" w14:textId="77777777" w:rsidR="009F4431" w:rsidRPr="002004BE" w:rsidRDefault="009F4431" w:rsidP="006938C0">
      <w:pPr>
        <w:pStyle w:val="artikeltekst"/>
        <w:spacing w:before="0" w:after="0"/>
        <w:ind w:left="1415"/>
      </w:pPr>
      <w:r w:rsidRPr="002004BE">
        <w:t>Een nieuwe indiensttredingsdatum kan bij gemotiveerd besluit va</w:t>
      </w:r>
      <w:smartTag w:uri="urn:schemas-microsoft-com:office:smarttags" w:element="PersonName">
        <w:r w:rsidRPr="002004BE">
          <w:t>n d</w:t>
        </w:r>
      </w:smartTag>
      <w:r w:rsidRPr="002004BE">
        <w:t>e aanstellende overheid worden bepaald wanneer de betrokkene een gegronde reden inroept die hem belet op de gestelde datum of binne</w:t>
      </w:r>
      <w:smartTag w:uri="urn:schemas-microsoft-com:office:smarttags" w:element="PersonName">
        <w:r w:rsidRPr="002004BE">
          <w:t>n d</w:t>
        </w:r>
      </w:smartTag>
      <w:r w:rsidRPr="002004BE">
        <w:t>e gestelde termijn zijn ambt op te nemen.</w:t>
      </w:r>
    </w:p>
    <w:p w14:paraId="61EABABA" w14:textId="77777777" w:rsidR="009F4431" w:rsidRPr="002004BE" w:rsidRDefault="009F4431" w:rsidP="009F4431">
      <w:pPr>
        <w:pStyle w:val="artikeltekst"/>
        <w:spacing w:before="0" w:after="0"/>
      </w:pPr>
    </w:p>
    <w:p w14:paraId="050A4951" w14:textId="77777777" w:rsidR="00F1680E" w:rsidRPr="002004BE" w:rsidRDefault="009F4431" w:rsidP="00590EE6">
      <w:pPr>
        <w:pStyle w:val="artikeltekst"/>
        <w:spacing w:before="0" w:after="0"/>
        <w:ind w:left="1412" w:hanging="703"/>
      </w:pPr>
      <w:r w:rsidRPr="002004BE">
        <w:t>§2.</w:t>
      </w:r>
      <w:r w:rsidRPr="002004BE">
        <w:tab/>
      </w:r>
      <w:r w:rsidR="00F1680E" w:rsidRPr="002004BE">
        <w:t>Het personeelslid legt in handen van de voorzitte</w:t>
      </w:r>
      <w:r w:rsidR="00AA5E8F">
        <w:t>r</w:t>
      </w:r>
      <w:r w:rsidR="00F1680E" w:rsidRPr="002004BE">
        <w:t xml:space="preserve"> van </w:t>
      </w:r>
      <w:r w:rsidR="001042F3" w:rsidRPr="00B97B9B">
        <w:t>het vast bureau</w:t>
      </w:r>
      <w:r w:rsidR="005358E6" w:rsidRPr="00B97B9B">
        <w:t xml:space="preserve"> de eed</w:t>
      </w:r>
      <w:r w:rsidR="00F1680E" w:rsidRPr="00B97B9B">
        <w:t xml:space="preserve">, vermeld in </w:t>
      </w:r>
      <w:r w:rsidR="00F1680E" w:rsidRPr="00B97B9B">
        <w:rPr>
          <w:szCs w:val="24"/>
        </w:rPr>
        <w:t xml:space="preserve">artikel </w:t>
      </w:r>
      <w:r w:rsidR="001042F3" w:rsidRPr="00B97B9B">
        <w:rPr>
          <w:szCs w:val="24"/>
        </w:rPr>
        <w:t>187 van het DLB</w:t>
      </w:r>
      <w:r w:rsidR="00F1680E" w:rsidRPr="00B97B9B">
        <w:rPr>
          <w:rFonts w:ascii="Times New Roman" w:hAnsi="Times New Roman"/>
        </w:rPr>
        <w:t>:</w:t>
      </w:r>
      <w:r w:rsidR="00C049E3" w:rsidRPr="00B97B9B">
        <w:rPr>
          <w:rFonts w:ascii="Times New Roman" w:hAnsi="Times New Roman"/>
        </w:rPr>
        <w:t xml:space="preserve"> “</w:t>
      </w:r>
      <w:r w:rsidR="00F1680E" w:rsidRPr="00B97B9B">
        <w:t>Ik zweer de verplic</w:t>
      </w:r>
      <w:r w:rsidR="00F1680E" w:rsidRPr="002004BE">
        <w:t>htingen van mi</w:t>
      </w:r>
      <w:r w:rsidR="00D93B7B" w:rsidRPr="002004BE">
        <w:t xml:space="preserve">jn ambt trouw na te </w:t>
      </w:r>
      <w:r w:rsidR="00D93B7B" w:rsidRPr="00BC7053">
        <w:t xml:space="preserve">komen.”, </w:t>
      </w:r>
      <w:r w:rsidR="005358E6" w:rsidRPr="00BC7053">
        <w:t xml:space="preserve">af </w:t>
      </w:r>
      <w:r w:rsidR="00F1680E" w:rsidRPr="00BC7053">
        <w:t xml:space="preserve">bij zijn indiensttreding. De voorzitter van </w:t>
      </w:r>
      <w:r w:rsidR="005358E6" w:rsidRPr="00BC7053">
        <w:t>het vast bureau</w:t>
      </w:r>
      <w:r w:rsidR="00F1680E" w:rsidRPr="00BC7053">
        <w:t xml:space="preserve"> kan zijn bevoegdheid om de eed af te nemen delegeren aan een lid van </w:t>
      </w:r>
      <w:r w:rsidR="005358E6" w:rsidRPr="00BC7053">
        <w:t>het vast bureau</w:t>
      </w:r>
      <w:r w:rsidR="00F1680E" w:rsidRPr="00BC7053">
        <w:t xml:space="preserve"> of aan </w:t>
      </w:r>
      <w:r w:rsidR="00632C89" w:rsidRPr="00BC7053">
        <w:t>het hoofd van het personeel</w:t>
      </w:r>
      <w:r w:rsidR="00F1680E" w:rsidRPr="00BC7053">
        <w:t>.</w:t>
      </w:r>
    </w:p>
    <w:p w14:paraId="76AB506F" w14:textId="77777777" w:rsidR="00F1680E" w:rsidRPr="002004BE" w:rsidRDefault="00F1680E" w:rsidP="009F4431">
      <w:pPr>
        <w:pStyle w:val="artikeltekst"/>
        <w:spacing w:before="0" w:after="0"/>
        <w:rPr>
          <w:szCs w:val="24"/>
        </w:rPr>
      </w:pPr>
    </w:p>
    <w:p w14:paraId="2539B261" w14:textId="77777777" w:rsidR="005358E6" w:rsidRPr="005358E6" w:rsidRDefault="005358E6" w:rsidP="005358E6">
      <w:pPr>
        <w:pStyle w:val="artikeltekst"/>
        <w:ind w:left="1414"/>
      </w:pPr>
      <w:r w:rsidRPr="00BC7053">
        <w:t xml:space="preserve">De maatschappelijk werker van het OCMW legt in handen van de voorzitter van de raad voor maatschappelijk welzijn de eed af, vermeld in artikel 183 van het DLB: “Ik zweer de verplichtingen van mijn ambt trouw na te komen.” </w:t>
      </w:r>
    </w:p>
    <w:p w14:paraId="317CF70D" w14:textId="77777777" w:rsidR="00590EE6" w:rsidRDefault="00590EE6" w:rsidP="00590EE6">
      <w:pPr>
        <w:pStyle w:val="artikeltekst"/>
        <w:spacing w:before="0" w:after="0"/>
        <w:ind w:left="1418"/>
        <w:rPr>
          <w:szCs w:val="24"/>
        </w:rPr>
      </w:pPr>
      <w:r w:rsidRPr="002D7339">
        <w:rPr>
          <w:szCs w:val="24"/>
        </w:rPr>
        <w:t>Van de eedaflegging of de weigering ervan wordt een proces</w:t>
      </w:r>
      <w:r w:rsidR="005358E6">
        <w:rPr>
          <w:szCs w:val="24"/>
        </w:rPr>
        <w:t xml:space="preserve">- </w:t>
      </w:r>
      <w:r w:rsidRPr="002D7339">
        <w:rPr>
          <w:szCs w:val="24"/>
        </w:rPr>
        <w:t>verbaal opgemaakt.</w:t>
      </w:r>
    </w:p>
    <w:p w14:paraId="221E6FF6" w14:textId="77777777" w:rsidR="00590EE6" w:rsidRPr="002004BE" w:rsidRDefault="00590EE6" w:rsidP="00D93B7B">
      <w:pPr>
        <w:pStyle w:val="artikeltekst"/>
        <w:spacing w:before="0" w:after="0"/>
        <w:ind w:left="1418"/>
        <w:rPr>
          <w:szCs w:val="24"/>
        </w:rPr>
      </w:pPr>
    </w:p>
    <w:p w14:paraId="04B9F9BA" w14:textId="77777777" w:rsidR="009F4431" w:rsidRPr="002004BE" w:rsidRDefault="005358E6" w:rsidP="005358E6">
      <w:pPr>
        <w:pStyle w:val="artikeltekst"/>
        <w:ind w:left="1414"/>
      </w:pPr>
      <w:r w:rsidRPr="00BC7053">
        <w:t>De eedaflegging weigeren staat gelijk met het verzaken van de aanstelling.</w:t>
      </w:r>
      <w:r w:rsidR="009F4431" w:rsidRPr="005358E6">
        <w:rPr>
          <w:strike/>
        </w:rPr>
        <w:t xml:space="preserve"> </w:t>
      </w:r>
    </w:p>
    <w:p w14:paraId="6DAE0160" w14:textId="77777777" w:rsidR="009F4431" w:rsidRPr="002004BE" w:rsidRDefault="009F4431" w:rsidP="006938C0">
      <w:pPr>
        <w:pStyle w:val="artikeltekst"/>
        <w:spacing w:before="0" w:after="0"/>
        <w:ind w:left="1414" w:hanging="705"/>
      </w:pPr>
      <w:r w:rsidRPr="002004BE">
        <w:t>§3.</w:t>
      </w:r>
      <w:r w:rsidRPr="002004BE">
        <w:tab/>
        <w:t>De kandidaat die voldoet aa</w:t>
      </w:r>
      <w:smartTag w:uri="urn:schemas-microsoft-com:office:smarttags" w:element="PersonName">
        <w:r w:rsidRPr="002004BE">
          <w:t>n d</w:t>
        </w:r>
      </w:smartTag>
      <w:r w:rsidRPr="002004BE">
        <w:t>e toelatings- en aanwervingsvoorwaarden komt in aanmerking voor een benoeming in v</w:t>
      </w:r>
      <w:smartTag w:uri="urn:schemas-microsoft-com:office:smarttags" w:element="PersonName">
        <w:r w:rsidRPr="002004BE">
          <w:t>as</w:t>
        </w:r>
      </w:smartTag>
      <w:r w:rsidRPr="002004BE">
        <w:t>t verband of voor een benoeming op proef of voor een aanstelling in contractueel dienstverband.</w:t>
      </w:r>
    </w:p>
    <w:p w14:paraId="4777B18B" w14:textId="77777777" w:rsidR="001E5A7C" w:rsidRPr="002004BE" w:rsidRDefault="001E5A7C" w:rsidP="006938C0">
      <w:pPr>
        <w:pStyle w:val="artikeltekst"/>
        <w:spacing w:before="0" w:after="0"/>
        <w:ind w:left="1414" w:firstLine="2"/>
      </w:pPr>
    </w:p>
    <w:p w14:paraId="55E2EA1A" w14:textId="77777777" w:rsidR="009F4431" w:rsidRPr="002004BE" w:rsidRDefault="009F4431" w:rsidP="006938C0">
      <w:pPr>
        <w:pStyle w:val="artikeltekst"/>
        <w:spacing w:before="0" w:after="0"/>
        <w:ind w:left="1414" w:firstLine="2"/>
      </w:pPr>
      <w:r w:rsidRPr="002004BE">
        <w:t>De geslaagde voor een aanwervingsprocedure die in aanmerking komt voor een v</w:t>
      </w:r>
      <w:smartTag w:uri="urn:schemas-microsoft-com:office:smarttags" w:element="PersonName">
        <w:r w:rsidRPr="002004BE">
          <w:t>as</w:t>
        </w:r>
      </w:smartTag>
      <w:r w:rsidRPr="002004BE">
        <w:t>te benoeming of voor een benoeming op proef of voor een contractuele aanstelling moet vooraf medisch geschikt worden bevonden indie</w:t>
      </w:r>
      <w:smartTag w:uri="urn:schemas-microsoft-com:office:smarttags" w:element="PersonName">
        <w:r w:rsidRPr="002004BE">
          <w:t>n d</w:t>
        </w:r>
      </w:smartTag>
      <w:r w:rsidRPr="002004BE">
        <w:t>it wettelijk vereist is conform artikel 10 van deze rechtspositieregeling.</w:t>
      </w:r>
    </w:p>
    <w:p w14:paraId="7D3BC1A8" w14:textId="77777777" w:rsidR="001E5A7C" w:rsidRPr="002004BE" w:rsidRDefault="001E5A7C" w:rsidP="006938C0">
      <w:pPr>
        <w:pStyle w:val="artikeltekst"/>
        <w:spacing w:before="0" w:after="0"/>
        <w:ind w:left="1414" w:firstLine="2"/>
      </w:pPr>
    </w:p>
    <w:p w14:paraId="78813E8B" w14:textId="77777777" w:rsidR="009F4431" w:rsidRPr="002004BE" w:rsidRDefault="009F4431" w:rsidP="006938C0">
      <w:pPr>
        <w:pStyle w:val="artikeltekst"/>
        <w:spacing w:before="0" w:after="0"/>
        <w:ind w:left="1414" w:firstLine="2"/>
      </w:pPr>
      <w:r w:rsidRPr="002004BE">
        <w:t>De tewerkstelling van contr</w:t>
      </w:r>
      <w:smartTag w:uri="urn:schemas-microsoft-com:office:smarttags" w:element="PersonName">
        <w:r w:rsidRPr="002004BE">
          <w:t>ac</w:t>
        </w:r>
      </w:smartTag>
      <w:r w:rsidRPr="002004BE">
        <w:t>tueel personeel wordt geregeld door de wet van 3 juli 1978 betreffende de arbeidsovereenkomsten. Voor elke tewerkstelling in contractueel verband wordt een afzonderlijke schriftelijke overeenkomst afgesloten.</w:t>
      </w:r>
    </w:p>
    <w:p w14:paraId="114945B9" w14:textId="77777777" w:rsidR="001E5A7C" w:rsidRPr="002004BE" w:rsidRDefault="001E5A7C" w:rsidP="006938C0">
      <w:pPr>
        <w:pStyle w:val="artikeltekst"/>
        <w:spacing w:before="0" w:after="0"/>
        <w:ind w:firstLine="707"/>
      </w:pPr>
    </w:p>
    <w:p w14:paraId="43047AFC" w14:textId="77777777" w:rsidR="009F4431" w:rsidRPr="002004BE" w:rsidRDefault="009F4431" w:rsidP="006938C0">
      <w:pPr>
        <w:pStyle w:val="artikeltekst"/>
        <w:spacing w:before="0" w:after="0"/>
        <w:ind w:firstLine="707"/>
      </w:pPr>
      <w:r w:rsidRPr="002004BE">
        <w:t>Een arbeidsovereenkomst wordt afgesloten:</w:t>
      </w:r>
    </w:p>
    <w:p w14:paraId="1DEEF8E7" w14:textId="77777777" w:rsidR="009F4431" w:rsidRPr="002004BE" w:rsidRDefault="009F4431" w:rsidP="009F4431">
      <w:pPr>
        <w:pStyle w:val="artikeltekst"/>
        <w:spacing w:before="0" w:after="0"/>
      </w:pPr>
    </w:p>
    <w:p w14:paraId="73CF8A36" w14:textId="77777777" w:rsidR="009F4431" w:rsidRPr="002004BE" w:rsidRDefault="009F4431" w:rsidP="009F4431">
      <w:pPr>
        <w:pStyle w:val="bullets"/>
        <w:numPr>
          <w:ilvl w:val="0"/>
          <w:numId w:val="0"/>
        </w:numPr>
        <w:ind w:left="2127" w:hanging="709"/>
      </w:pPr>
      <w:r w:rsidRPr="002004BE">
        <w:t>1°</w:t>
      </w:r>
      <w:r w:rsidRPr="002004BE">
        <w:tab/>
        <w:t>hetzij voor een onbepaalde tijd;</w:t>
      </w:r>
    </w:p>
    <w:p w14:paraId="7BF620B7" w14:textId="77777777" w:rsidR="009F4431" w:rsidRPr="002004BE" w:rsidRDefault="009F4431" w:rsidP="009F4431">
      <w:pPr>
        <w:pStyle w:val="bullets"/>
        <w:numPr>
          <w:ilvl w:val="0"/>
          <w:numId w:val="0"/>
        </w:numPr>
        <w:ind w:left="2127" w:hanging="709"/>
      </w:pPr>
      <w:r w:rsidRPr="002004BE">
        <w:lastRenderedPageBreak/>
        <w:t>2°</w:t>
      </w:r>
      <w:r w:rsidRPr="002004BE">
        <w:tab/>
        <w:t>hetzij voor een bepaalde tijd;</w:t>
      </w:r>
    </w:p>
    <w:p w14:paraId="2C520A49" w14:textId="77777777" w:rsidR="009F4431" w:rsidRPr="002004BE" w:rsidRDefault="009F4431" w:rsidP="009F4431">
      <w:pPr>
        <w:pStyle w:val="bullets"/>
        <w:numPr>
          <w:ilvl w:val="0"/>
          <w:numId w:val="0"/>
        </w:numPr>
        <w:ind w:left="2127" w:hanging="709"/>
      </w:pPr>
      <w:r w:rsidRPr="002004BE">
        <w:t>3°</w:t>
      </w:r>
      <w:r w:rsidRPr="002004BE">
        <w:tab/>
        <w:t>hetzij voor ee</w:t>
      </w:r>
      <w:smartTag w:uri="urn:schemas-microsoft-com:office:smarttags" w:element="PersonName">
        <w:r w:rsidRPr="002004BE">
          <w:t>n d</w:t>
        </w:r>
      </w:smartTag>
      <w:r w:rsidRPr="002004BE">
        <w:t>uidelijk omschreven werk;</w:t>
      </w:r>
    </w:p>
    <w:p w14:paraId="62616B75" w14:textId="77777777" w:rsidR="009F4431" w:rsidRPr="002004BE" w:rsidRDefault="009F4431" w:rsidP="009F4431">
      <w:pPr>
        <w:pStyle w:val="bullets"/>
        <w:numPr>
          <w:ilvl w:val="0"/>
          <w:numId w:val="0"/>
        </w:numPr>
        <w:ind w:left="2127" w:hanging="709"/>
      </w:pPr>
      <w:r w:rsidRPr="002004BE">
        <w:t>4°</w:t>
      </w:r>
      <w:r w:rsidRPr="002004BE">
        <w:tab/>
        <w:t>hetzij voor de vervanging van afwezige personeelsleden.</w:t>
      </w:r>
    </w:p>
    <w:p w14:paraId="4E6458A5" w14:textId="77777777" w:rsidR="009F4431" w:rsidRPr="002004BE" w:rsidRDefault="009F4431" w:rsidP="009F4431">
      <w:pPr>
        <w:pStyle w:val="Kop2"/>
        <w:spacing w:before="0" w:after="0"/>
        <w:ind w:left="1363" w:hanging="283"/>
        <w:rPr>
          <w:rFonts w:ascii="Arial" w:hAnsi="Arial"/>
          <w:szCs w:val="24"/>
        </w:rPr>
      </w:pPr>
      <w:r w:rsidRPr="002004BE">
        <w:rPr>
          <w:rFonts w:ascii="Arial" w:hAnsi="Arial"/>
          <w:szCs w:val="24"/>
        </w:rPr>
        <w:br w:type="page"/>
      </w:r>
    </w:p>
    <w:p w14:paraId="7AA9966B" w14:textId="77777777" w:rsidR="006521EF" w:rsidRPr="002705FE" w:rsidRDefault="009F4431" w:rsidP="006521EF">
      <w:pPr>
        <w:pStyle w:val="Kop2"/>
        <w:spacing w:before="0" w:after="0"/>
      </w:pPr>
      <w:bookmarkStart w:id="115" w:name="_Toc211230366"/>
      <w:bookmarkStart w:id="116" w:name="_Toc213057898"/>
      <w:bookmarkStart w:id="117" w:name="_Toc219792209"/>
      <w:bookmarkStart w:id="118" w:name="_Toc283363818"/>
      <w:bookmarkStart w:id="119" w:name="_Toc150871862"/>
      <w:r w:rsidRPr="002004BE">
        <w:lastRenderedPageBreak/>
        <w:t xml:space="preserve">Hoofdstuk III. </w:t>
      </w:r>
      <w:r w:rsidRPr="002705FE">
        <w:t xml:space="preserve">De proeftijd met het oog op de vaste aanstelling in statutair </w:t>
      </w:r>
      <w:r w:rsidR="003A0D16" w:rsidRPr="002705FE">
        <w:t xml:space="preserve">verband </w:t>
      </w:r>
      <w:bookmarkEnd w:id="115"/>
      <w:bookmarkEnd w:id="116"/>
      <w:bookmarkEnd w:id="117"/>
      <w:bookmarkEnd w:id="118"/>
      <w:r w:rsidR="006521EF" w:rsidRPr="002705FE">
        <w:t>en de inloopperiode van het contractueel personeel</w:t>
      </w:r>
      <w:bookmarkEnd w:id="119"/>
    </w:p>
    <w:p w14:paraId="56FC76F6" w14:textId="77777777" w:rsidR="009F4431" w:rsidRPr="002705FE" w:rsidRDefault="009F4431" w:rsidP="009F4431"/>
    <w:p w14:paraId="2E6CB161" w14:textId="77777777" w:rsidR="009F4431" w:rsidRPr="002705FE" w:rsidRDefault="009F4431" w:rsidP="009F4431"/>
    <w:p w14:paraId="1ADDB34D" w14:textId="77777777" w:rsidR="009F4431" w:rsidRPr="002705FE" w:rsidRDefault="009F4431" w:rsidP="009F4431">
      <w:pPr>
        <w:pStyle w:val="Kop3"/>
        <w:spacing w:before="0" w:after="0"/>
        <w:ind w:left="1800" w:hanging="1800"/>
      </w:pPr>
      <w:bookmarkStart w:id="120" w:name="_Toc211230367"/>
      <w:bookmarkStart w:id="121" w:name="_Toc213057899"/>
      <w:bookmarkStart w:id="122" w:name="_Toc219792210"/>
      <w:bookmarkStart w:id="123" w:name="_Toc283363819"/>
      <w:bookmarkStart w:id="124" w:name="_Toc150871863"/>
      <w:r w:rsidRPr="002705FE">
        <w:t>Afdeling I.</w:t>
      </w:r>
      <w:r w:rsidRPr="002705FE">
        <w:tab/>
        <w:t>Algemene bepaling</w:t>
      </w:r>
      <w:bookmarkEnd w:id="120"/>
      <w:bookmarkEnd w:id="121"/>
      <w:bookmarkEnd w:id="122"/>
      <w:bookmarkEnd w:id="123"/>
      <w:bookmarkEnd w:id="124"/>
    </w:p>
    <w:p w14:paraId="46345B60" w14:textId="77777777" w:rsidR="009F4431" w:rsidRPr="002705FE" w:rsidRDefault="009F4431" w:rsidP="009F4431">
      <w:pPr>
        <w:pStyle w:val="Plattetekst21"/>
        <w:jc w:val="both"/>
        <w:rPr>
          <w:rFonts w:ascii="Arial" w:hAnsi="Arial" w:cs="Arial"/>
          <w:b/>
          <w:szCs w:val="24"/>
        </w:rPr>
      </w:pPr>
    </w:p>
    <w:p w14:paraId="61A259E0" w14:textId="77777777" w:rsidR="009F4431" w:rsidRPr="002705FE" w:rsidRDefault="009F4431" w:rsidP="009F4431">
      <w:pPr>
        <w:pStyle w:val="Plattetekst21"/>
        <w:tabs>
          <w:tab w:val="left" w:pos="1134"/>
        </w:tabs>
        <w:jc w:val="both"/>
        <w:rPr>
          <w:rFonts w:ascii="Garamond" w:hAnsi="Garamond" w:cs="Arial"/>
          <w:szCs w:val="24"/>
        </w:rPr>
      </w:pPr>
      <w:r w:rsidRPr="002705FE">
        <w:rPr>
          <w:rFonts w:ascii="Garamond" w:hAnsi="Garamond" w:cs="Arial"/>
          <w:b/>
          <w:szCs w:val="24"/>
          <w:u w:val="single"/>
        </w:rPr>
        <w:t>Art. 32.</w:t>
      </w:r>
    </w:p>
    <w:p w14:paraId="2C5EC4B6" w14:textId="77777777" w:rsidR="009F4431" w:rsidRPr="002705FE" w:rsidRDefault="009F4431" w:rsidP="009F4431">
      <w:pPr>
        <w:pStyle w:val="Plattetekst21"/>
        <w:tabs>
          <w:tab w:val="left" w:pos="1134"/>
        </w:tabs>
        <w:ind w:left="720"/>
        <w:jc w:val="both"/>
        <w:rPr>
          <w:rFonts w:ascii="Garamond" w:hAnsi="Garamond" w:cs="Arial"/>
          <w:szCs w:val="24"/>
        </w:rPr>
      </w:pPr>
    </w:p>
    <w:p w14:paraId="4AAD47E4" w14:textId="77777777" w:rsidR="009F4431" w:rsidRPr="002705FE" w:rsidRDefault="009F4431" w:rsidP="009F4431">
      <w:pPr>
        <w:pStyle w:val="Plattetekst21"/>
        <w:tabs>
          <w:tab w:val="left" w:pos="1134"/>
        </w:tabs>
        <w:ind w:left="720"/>
        <w:jc w:val="both"/>
        <w:rPr>
          <w:rFonts w:ascii="Garamond" w:hAnsi="Garamond" w:cs="Arial"/>
          <w:szCs w:val="24"/>
        </w:rPr>
      </w:pPr>
      <w:r w:rsidRPr="002705FE">
        <w:rPr>
          <w:rFonts w:ascii="Garamond" w:hAnsi="Garamond" w:cs="Arial"/>
          <w:szCs w:val="24"/>
        </w:rPr>
        <w:t>De proeftijd beoogt de integratie van het op proef benoemde of aangeworven personeelslid in het bestuur en de inwerking in zijn functie en stelt de aanstellende overheid in staat de geschiktheid van het personeelslid voor de functie te verifiëren.</w:t>
      </w:r>
    </w:p>
    <w:p w14:paraId="74ABE47F" w14:textId="77777777" w:rsidR="009F4431" w:rsidRPr="002705FE" w:rsidRDefault="009F4431" w:rsidP="009F4431">
      <w:pPr>
        <w:pStyle w:val="Plattetekst21"/>
        <w:tabs>
          <w:tab w:val="left" w:pos="1134"/>
        </w:tabs>
        <w:jc w:val="both"/>
        <w:rPr>
          <w:rFonts w:ascii="Garamond" w:hAnsi="Garamond" w:cs="Arial"/>
          <w:szCs w:val="24"/>
        </w:rPr>
      </w:pPr>
    </w:p>
    <w:p w14:paraId="0169C0D8" w14:textId="77777777" w:rsidR="006521EF" w:rsidRPr="002705FE" w:rsidRDefault="006521EF" w:rsidP="006521EF">
      <w:pPr>
        <w:pStyle w:val="Plattetekst21"/>
        <w:tabs>
          <w:tab w:val="left" w:pos="1134"/>
        </w:tabs>
        <w:ind w:left="720"/>
        <w:jc w:val="both"/>
        <w:rPr>
          <w:rFonts w:ascii="Garamond" w:hAnsi="Garamond" w:cs="Arial"/>
          <w:szCs w:val="24"/>
        </w:rPr>
      </w:pPr>
      <w:r w:rsidRPr="002705FE">
        <w:rPr>
          <w:rFonts w:ascii="Garamond" w:hAnsi="Garamond" w:cs="Arial"/>
          <w:szCs w:val="24"/>
        </w:rPr>
        <w:t xml:space="preserve">De inloopperiode beoogt de integratie van het contractuele personeelslid tijdens de inloopperiode in het bestuur en de inwerking in zijn functie, en stelt de aanstellende overheid in staat om de geschiktheid van het </w:t>
      </w:r>
      <w:smartTag w:uri="urn:schemas-microsoft-com:office:smarttags" w:element="PersonName">
        <w:r w:rsidRPr="002705FE">
          <w:rPr>
            <w:rFonts w:ascii="Garamond" w:hAnsi="Garamond" w:cs="Arial"/>
            <w:szCs w:val="24"/>
          </w:rPr>
          <w:t>personeel</w:t>
        </w:r>
      </w:smartTag>
      <w:r w:rsidRPr="002705FE">
        <w:rPr>
          <w:rFonts w:ascii="Garamond" w:hAnsi="Garamond" w:cs="Arial"/>
          <w:szCs w:val="24"/>
        </w:rPr>
        <w:t>slid voor de functie te verifiëren.</w:t>
      </w:r>
    </w:p>
    <w:p w14:paraId="5117D6BD" w14:textId="77777777" w:rsidR="006521EF" w:rsidRPr="002705FE" w:rsidRDefault="006521EF" w:rsidP="009F4431">
      <w:pPr>
        <w:pStyle w:val="Plattetekst21"/>
        <w:tabs>
          <w:tab w:val="left" w:pos="1134"/>
        </w:tabs>
        <w:jc w:val="both"/>
        <w:rPr>
          <w:rFonts w:ascii="Garamond" w:hAnsi="Garamond" w:cs="Arial"/>
          <w:szCs w:val="24"/>
        </w:rPr>
      </w:pPr>
    </w:p>
    <w:p w14:paraId="1A95FA50" w14:textId="77777777" w:rsidR="009F4431" w:rsidRPr="002705FE" w:rsidRDefault="009F4431" w:rsidP="009F4431">
      <w:pPr>
        <w:pStyle w:val="Plattetekst21"/>
        <w:tabs>
          <w:tab w:val="left" w:pos="1134"/>
        </w:tabs>
        <w:ind w:left="720"/>
        <w:jc w:val="both"/>
        <w:rPr>
          <w:rFonts w:ascii="Garamond" w:hAnsi="Garamond" w:cs="MyriadPro-Regular"/>
        </w:rPr>
      </w:pPr>
      <w:r w:rsidRPr="002705FE">
        <w:rPr>
          <w:rFonts w:ascii="Garamond" w:hAnsi="Garamond" w:cs="MyriadPro-Regular"/>
        </w:rPr>
        <w:t xml:space="preserve">De leidinggevende maakt onder de eindverantwoordelijkheid van </w:t>
      </w:r>
      <w:r w:rsidR="00F72092" w:rsidRPr="00BC7053">
        <w:rPr>
          <w:rFonts w:ascii="Garamond" w:hAnsi="Garamond" w:cs="MyriadPro-Regular"/>
        </w:rPr>
        <w:t xml:space="preserve">het hoofd van het personeel </w:t>
      </w:r>
      <w:r w:rsidRPr="00BC7053">
        <w:rPr>
          <w:rFonts w:ascii="Garamond" w:hAnsi="Garamond" w:cs="MyriadPro-Regular"/>
        </w:rPr>
        <w:t>de concrete afspraken voor de actieve inwerking van het p</w:t>
      </w:r>
      <w:r w:rsidRPr="002705FE">
        <w:rPr>
          <w:rFonts w:ascii="Garamond" w:hAnsi="Garamond" w:cs="MyriadPro-Regular"/>
        </w:rPr>
        <w:t xml:space="preserve">ersoneelslid in zijn functie en zijn integratie in de </w:t>
      </w:r>
      <w:r w:rsidR="00F1680E" w:rsidRPr="002705FE">
        <w:rPr>
          <w:rFonts w:ascii="Garamond" w:hAnsi="Garamond" w:cs="MyriadPro-Regular"/>
        </w:rPr>
        <w:t>OCMW.</w:t>
      </w:r>
    </w:p>
    <w:p w14:paraId="06B0925A" w14:textId="77777777" w:rsidR="009F4431" w:rsidRPr="002705FE" w:rsidRDefault="009F4431" w:rsidP="009F4431">
      <w:pPr>
        <w:pStyle w:val="Plattetekst21"/>
        <w:tabs>
          <w:tab w:val="left" w:pos="1134"/>
        </w:tabs>
        <w:ind w:left="720"/>
        <w:jc w:val="both"/>
        <w:rPr>
          <w:rFonts w:ascii="Garamond" w:hAnsi="Garamond" w:cs="MyriadPro-Regular"/>
        </w:rPr>
      </w:pPr>
    </w:p>
    <w:p w14:paraId="3EEB3E84" w14:textId="77777777" w:rsidR="006521EF" w:rsidRPr="002705FE" w:rsidRDefault="006521EF" w:rsidP="006521EF">
      <w:pPr>
        <w:pStyle w:val="Plattetekst21"/>
        <w:tabs>
          <w:tab w:val="left" w:pos="1134"/>
        </w:tabs>
        <w:ind w:left="720"/>
        <w:jc w:val="both"/>
        <w:rPr>
          <w:rFonts w:ascii="Garamond" w:hAnsi="Garamond" w:cs="MyriadPro-Regular"/>
        </w:rPr>
      </w:pPr>
      <w:r w:rsidRPr="002705FE">
        <w:rPr>
          <w:rFonts w:ascii="Garamond" w:hAnsi="Garamond" w:cs="MyriadPro-Regular"/>
        </w:rPr>
        <w:t xml:space="preserve">Deze afspraken, evenals de vorming die nodig is voor de uitoefening van de functie en de evaluatiecriteria die van toepassing zijn voor de beoordeling van de proeftijd/inloopperiode, worden uiterlijk binnen een termijn van dertig </w:t>
      </w:r>
      <w:r w:rsidR="001A27C4" w:rsidRPr="002705FE">
        <w:rPr>
          <w:rFonts w:ascii="Garamond" w:hAnsi="Garamond" w:cs="MyriadPro-Regular"/>
        </w:rPr>
        <w:t>kalender</w:t>
      </w:r>
      <w:r w:rsidRPr="002705FE">
        <w:rPr>
          <w:rFonts w:ascii="Garamond" w:hAnsi="Garamond" w:cs="MyriadPro-Regular"/>
        </w:rPr>
        <w:t>dagen geconcretiseerd in een gesprek met het statutaire personeelslid op proef/het contractueel personeelslid tijdens de inloopperiode.</w:t>
      </w:r>
    </w:p>
    <w:p w14:paraId="61CA3427" w14:textId="77777777" w:rsidR="006521EF" w:rsidRPr="002705FE" w:rsidRDefault="006521EF" w:rsidP="006521EF">
      <w:pPr>
        <w:pStyle w:val="Plattetekst21"/>
        <w:tabs>
          <w:tab w:val="left" w:pos="1134"/>
        </w:tabs>
        <w:ind w:left="720"/>
        <w:jc w:val="both"/>
        <w:rPr>
          <w:rFonts w:ascii="Garamond" w:hAnsi="Garamond" w:cs="MyriadPro-Regular"/>
        </w:rPr>
      </w:pPr>
      <w:r w:rsidRPr="002705FE">
        <w:rPr>
          <w:rFonts w:ascii="Garamond" w:hAnsi="Garamond" w:cs="MyriadPro-Regular"/>
        </w:rPr>
        <w:t>Van dit gesprek wordt een verslag opgemaakt, dat ondertekend wordt door zowel de leidinggevende als het personeelslid.</w:t>
      </w:r>
    </w:p>
    <w:p w14:paraId="253FB315" w14:textId="77777777" w:rsidR="006521EF" w:rsidRPr="002705FE" w:rsidRDefault="006521EF" w:rsidP="006521EF">
      <w:pPr>
        <w:pStyle w:val="Plattetekst21"/>
        <w:tabs>
          <w:tab w:val="left" w:pos="1134"/>
        </w:tabs>
        <w:ind w:left="720"/>
        <w:jc w:val="both"/>
        <w:rPr>
          <w:rFonts w:ascii="Garamond" w:hAnsi="Garamond" w:cs="MyriadPro-Regular"/>
        </w:rPr>
      </w:pPr>
    </w:p>
    <w:p w14:paraId="17C5EA39" w14:textId="77777777" w:rsidR="006521EF" w:rsidRPr="00E457DB" w:rsidRDefault="006521EF" w:rsidP="006521EF">
      <w:pPr>
        <w:pStyle w:val="Plattetekst21"/>
        <w:tabs>
          <w:tab w:val="left" w:pos="1134"/>
        </w:tabs>
        <w:ind w:left="720"/>
        <w:jc w:val="both"/>
        <w:rPr>
          <w:rFonts w:ascii="Garamond" w:hAnsi="Garamond" w:cs="MyriadPro-Regular"/>
        </w:rPr>
      </w:pPr>
      <w:r w:rsidRPr="002705FE">
        <w:rPr>
          <w:rFonts w:ascii="Garamond" w:hAnsi="Garamond" w:cs="MyriadPro-Regular"/>
        </w:rPr>
        <w:t>De leidinggevende kan een collega personeelslid aanduiden als coach die het personeelslid begeleidt tijdens de proeftijd/inloopperiode.</w:t>
      </w:r>
    </w:p>
    <w:p w14:paraId="1EB74C06" w14:textId="77777777" w:rsidR="006521EF" w:rsidRDefault="006521EF" w:rsidP="009F4431">
      <w:pPr>
        <w:pStyle w:val="Plattetekst21"/>
        <w:tabs>
          <w:tab w:val="left" w:pos="1134"/>
        </w:tabs>
        <w:ind w:left="720"/>
        <w:jc w:val="both"/>
        <w:rPr>
          <w:rFonts w:ascii="Garamond" w:hAnsi="Garamond" w:cs="MyriadPro-Regular"/>
        </w:rPr>
      </w:pPr>
    </w:p>
    <w:p w14:paraId="78EC484F" w14:textId="77777777" w:rsidR="009F4431" w:rsidRPr="002004BE" w:rsidRDefault="009F4431" w:rsidP="009F4431">
      <w:pPr>
        <w:pStyle w:val="Plattetekst21"/>
        <w:tabs>
          <w:tab w:val="left" w:pos="1134"/>
        </w:tabs>
        <w:ind w:left="720"/>
        <w:jc w:val="both"/>
        <w:rPr>
          <w:rFonts w:ascii="Garamond" w:hAnsi="Garamond" w:cs="MyriadPro-Regular"/>
        </w:rPr>
      </w:pPr>
      <w:r w:rsidRPr="002004BE">
        <w:rPr>
          <w:rFonts w:ascii="Garamond" w:hAnsi="Garamond" w:cs="MyriadPro-Regular"/>
        </w:rPr>
        <w:t>De taken van de coach worden afgesproken.</w:t>
      </w:r>
    </w:p>
    <w:p w14:paraId="1B9EFF81" w14:textId="77777777" w:rsidR="009F4431" w:rsidRDefault="009F4431" w:rsidP="009F4431">
      <w:pPr>
        <w:pStyle w:val="Plattetekst21"/>
        <w:tabs>
          <w:tab w:val="left" w:pos="1134"/>
        </w:tabs>
        <w:ind w:left="720"/>
        <w:jc w:val="both"/>
        <w:rPr>
          <w:rFonts w:ascii="Garamond" w:hAnsi="Garamond" w:cs="MyriadPro-Regular"/>
        </w:rPr>
      </w:pPr>
    </w:p>
    <w:p w14:paraId="3DBCB4A1" w14:textId="77777777" w:rsidR="00F23484" w:rsidRPr="002004BE" w:rsidRDefault="00F23484" w:rsidP="009F4431">
      <w:pPr>
        <w:pStyle w:val="Plattetekst21"/>
        <w:tabs>
          <w:tab w:val="left" w:pos="1134"/>
        </w:tabs>
        <w:ind w:left="720"/>
        <w:jc w:val="both"/>
        <w:rPr>
          <w:rFonts w:ascii="Garamond" w:hAnsi="Garamond" w:cs="Arial"/>
          <w:szCs w:val="24"/>
        </w:rPr>
      </w:pPr>
    </w:p>
    <w:p w14:paraId="0B6A6A3F" w14:textId="77777777" w:rsidR="009F4431" w:rsidRPr="002004BE" w:rsidRDefault="009F4431" w:rsidP="009F4431"/>
    <w:p w14:paraId="0C7A99A1" w14:textId="77777777" w:rsidR="00061A83" w:rsidRPr="002004BE" w:rsidRDefault="00061A83" w:rsidP="009F4431"/>
    <w:p w14:paraId="56646571" w14:textId="77777777" w:rsidR="00061A83" w:rsidRPr="002004BE" w:rsidRDefault="00061A83" w:rsidP="009F4431"/>
    <w:p w14:paraId="6494837B" w14:textId="77777777" w:rsidR="00061A83" w:rsidRPr="002004BE" w:rsidRDefault="00061A83" w:rsidP="009F4431"/>
    <w:p w14:paraId="3084E0F3" w14:textId="77777777" w:rsidR="00061A83" w:rsidRPr="002004BE" w:rsidRDefault="00061A83" w:rsidP="009F4431"/>
    <w:p w14:paraId="74B686E4" w14:textId="77777777" w:rsidR="009F4431" w:rsidRPr="002705FE" w:rsidRDefault="002004BE" w:rsidP="00641E98">
      <w:pPr>
        <w:pStyle w:val="Kop3"/>
        <w:spacing w:before="0" w:after="0"/>
        <w:ind w:left="1800" w:hanging="1800"/>
      </w:pPr>
      <w:r>
        <w:br w:type="page"/>
      </w:r>
      <w:bookmarkStart w:id="125" w:name="_Toc211230368"/>
      <w:bookmarkStart w:id="126" w:name="_Toc213057900"/>
      <w:bookmarkStart w:id="127" w:name="_Toc219792211"/>
      <w:bookmarkStart w:id="128" w:name="_Toc283363820"/>
      <w:bookmarkStart w:id="129" w:name="_Toc150871864"/>
      <w:r w:rsidR="009F4431" w:rsidRPr="002004BE">
        <w:lastRenderedPageBreak/>
        <w:t>Afdeling II.</w:t>
      </w:r>
      <w:r w:rsidR="009F4431" w:rsidRPr="002004BE">
        <w:tab/>
        <w:t xml:space="preserve">De duur </w:t>
      </w:r>
      <w:r w:rsidR="009F4431" w:rsidRPr="002705FE">
        <w:t>van de proeftijd</w:t>
      </w:r>
      <w:r w:rsidR="006521EF" w:rsidRPr="002705FE">
        <w:t>/inloopperiode</w:t>
      </w:r>
      <w:r w:rsidR="009F4431" w:rsidRPr="002705FE">
        <w:t xml:space="preserve"> en de evaluatie tijdens de proeftijd</w:t>
      </w:r>
      <w:bookmarkEnd w:id="125"/>
      <w:bookmarkEnd w:id="126"/>
      <w:bookmarkEnd w:id="127"/>
      <w:bookmarkEnd w:id="128"/>
      <w:r w:rsidR="006521EF" w:rsidRPr="002705FE">
        <w:t>/inloopperiode</w:t>
      </w:r>
      <w:bookmarkEnd w:id="129"/>
      <w:r w:rsidR="009F4431" w:rsidRPr="002705FE">
        <w:t xml:space="preserve"> </w:t>
      </w:r>
    </w:p>
    <w:p w14:paraId="1961D703" w14:textId="77777777" w:rsidR="009F4431" w:rsidRPr="002705FE" w:rsidRDefault="009F4431" w:rsidP="009F4431">
      <w:pPr>
        <w:pStyle w:val="Plattetekst21"/>
        <w:jc w:val="both"/>
        <w:rPr>
          <w:rFonts w:ascii="Garamond" w:hAnsi="Garamond" w:cs="Arial"/>
          <w:szCs w:val="24"/>
        </w:rPr>
      </w:pPr>
    </w:p>
    <w:p w14:paraId="59823D12" w14:textId="77777777" w:rsidR="009F4431" w:rsidRPr="002705FE" w:rsidRDefault="009F4431" w:rsidP="009F4431">
      <w:pPr>
        <w:pStyle w:val="Plattetekst21"/>
        <w:tabs>
          <w:tab w:val="left" w:pos="1134"/>
        </w:tabs>
        <w:jc w:val="both"/>
        <w:rPr>
          <w:rFonts w:ascii="Garamond" w:hAnsi="Garamond" w:cs="Arial"/>
          <w:b/>
          <w:szCs w:val="24"/>
          <w:u w:val="single"/>
        </w:rPr>
      </w:pPr>
      <w:r w:rsidRPr="002705FE">
        <w:rPr>
          <w:rFonts w:ascii="Garamond" w:hAnsi="Garamond" w:cs="Arial"/>
          <w:b/>
          <w:szCs w:val="24"/>
          <w:u w:val="single"/>
        </w:rPr>
        <w:t>Art. 33.</w:t>
      </w:r>
    </w:p>
    <w:p w14:paraId="746DB11B" w14:textId="77777777" w:rsidR="009F4431" w:rsidRPr="002705FE" w:rsidRDefault="009F4431" w:rsidP="009F4431">
      <w:pPr>
        <w:pStyle w:val="Plattetekst21"/>
        <w:tabs>
          <w:tab w:val="left" w:pos="1134"/>
        </w:tabs>
        <w:ind w:left="720"/>
        <w:jc w:val="both"/>
        <w:rPr>
          <w:rFonts w:ascii="Garamond" w:hAnsi="Garamond" w:cs="Arial"/>
          <w:szCs w:val="24"/>
        </w:rPr>
      </w:pPr>
    </w:p>
    <w:p w14:paraId="2F304348" w14:textId="77777777" w:rsidR="006521EF" w:rsidRPr="002705FE" w:rsidRDefault="006521EF" w:rsidP="006521EF">
      <w:pPr>
        <w:pStyle w:val="artikeltekst"/>
        <w:spacing w:before="0" w:after="0"/>
      </w:pPr>
      <w:r w:rsidRPr="002705FE">
        <w:t xml:space="preserve">De duur van de proeftijd voor het statutair personeel en van de inloopperiode voor het contractueel personeel bedraagt: </w:t>
      </w:r>
    </w:p>
    <w:p w14:paraId="6991FF57" w14:textId="77777777" w:rsidR="006521EF" w:rsidRPr="002705FE" w:rsidRDefault="006521EF" w:rsidP="00067896">
      <w:pPr>
        <w:pStyle w:val="artikeltekst"/>
        <w:numPr>
          <w:ilvl w:val="0"/>
          <w:numId w:val="35"/>
        </w:numPr>
        <w:spacing w:before="0" w:after="0"/>
        <w:ind w:left="1134"/>
      </w:pPr>
      <w:r w:rsidRPr="002705FE">
        <w:t>voor functie van niveau C, D en E: zes maanden;</w:t>
      </w:r>
    </w:p>
    <w:p w14:paraId="20FD92CF" w14:textId="77777777" w:rsidR="006521EF" w:rsidRPr="002705FE" w:rsidRDefault="006521EF" w:rsidP="00067896">
      <w:pPr>
        <w:pStyle w:val="artikeltekst"/>
        <w:numPr>
          <w:ilvl w:val="0"/>
          <w:numId w:val="35"/>
        </w:numPr>
        <w:spacing w:before="0" w:after="0"/>
        <w:ind w:left="1134"/>
      </w:pPr>
      <w:r w:rsidRPr="002705FE">
        <w:t>voor de decretale graden en voor functies van niveau A en B: twaalf maanden.</w:t>
      </w:r>
    </w:p>
    <w:p w14:paraId="3AF5DFBF" w14:textId="77777777" w:rsidR="006521EF" w:rsidRPr="002705FE" w:rsidRDefault="006521EF" w:rsidP="006938C0">
      <w:pPr>
        <w:pStyle w:val="artikeltekst"/>
        <w:spacing w:before="0" w:after="0"/>
        <w:ind w:left="1416"/>
      </w:pPr>
    </w:p>
    <w:p w14:paraId="05958658" w14:textId="77777777" w:rsidR="006521EF" w:rsidRPr="002705FE" w:rsidRDefault="006521EF" w:rsidP="006521EF">
      <w:pPr>
        <w:pStyle w:val="artikeltekst"/>
        <w:spacing w:before="0" w:after="0"/>
      </w:pPr>
      <w:r w:rsidRPr="002705FE">
        <w:t xml:space="preserve">Indien van de kandidaten voor </w:t>
      </w:r>
      <w:r w:rsidR="00027DAD" w:rsidRPr="00BC7053">
        <w:t>een betrekking</w:t>
      </w:r>
      <w:r w:rsidR="00027DAD" w:rsidRPr="002705FE">
        <w:t xml:space="preserve"> </w:t>
      </w:r>
      <w:r w:rsidRPr="002705FE">
        <w:t>wordt geëist dat zij tijdens de proeftijd/inloopperiode een bijzondere bekwaamheidsakte, rijbewijs, … behalen, worden de proeftijd/inloopperiode en de verlenging ervan in de bijzondere voorwaarden vastgesteld rekening houdend met de normale studieduur die nodig is om deze akte te behalen.</w:t>
      </w:r>
    </w:p>
    <w:p w14:paraId="544F9D48" w14:textId="77777777" w:rsidR="006521EF" w:rsidRPr="002705FE" w:rsidRDefault="006521EF" w:rsidP="006521EF">
      <w:pPr>
        <w:pStyle w:val="artikeltekst"/>
        <w:spacing w:before="0" w:after="0"/>
        <w:ind w:left="1416"/>
      </w:pPr>
    </w:p>
    <w:p w14:paraId="0D51BFA8" w14:textId="77777777" w:rsidR="006521EF" w:rsidRPr="002705FE" w:rsidRDefault="006521EF" w:rsidP="006521EF">
      <w:pPr>
        <w:pStyle w:val="artikeltekst"/>
        <w:spacing w:before="0" w:after="0"/>
      </w:pPr>
      <w:r w:rsidRPr="002705FE">
        <w:t>De diensten die een kandidaat ononderbroken tot de datum van de statutaire aanstelling op proef in tijdelijk verband bij het bestuur heeft vervuld in dezelfde functie als de functie waarin hij aangesteld wordt, worden in aanmerking genomen voor de proeftijd, op voorwaarde dat het personeelslid daarvoor een gunstig evaluatieresultaat heeft gekregen.</w:t>
      </w:r>
    </w:p>
    <w:p w14:paraId="1432441C" w14:textId="77777777" w:rsidR="009F4431" w:rsidRPr="002705FE" w:rsidRDefault="009F4431" w:rsidP="009F4431">
      <w:pPr>
        <w:pStyle w:val="artikeltekstCharChar"/>
        <w:keepNext w:val="0"/>
        <w:spacing w:before="0" w:after="0"/>
        <w:rPr>
          <w:u w:val="single"/>
        </w:rPr>
      </w:pPr>
    </w:p>
    <w:p w14:paraId="676BA2DD" w14:textId="77777777" w:rsidR="009F4431" w:rsidRPr="002705FE" w:rsidRDefault="009F4431" w:rsidP="009F4431">
      <w:pPr>
        <w:pStyle w:val="Plattetekst21"/>
        <w:tabs>
          <w:tab w:val="left" w:pos="1134"/>
        </w:tabs>
        <w:jc w:val="both"/>
        <w:rPr>
          <w:rFonts w:ascii="Garamond" w:hAnsi="Garamond" w:cs="Arial"/>
          <w:szCs w:val="24"/>
        </w:rPr>
      </w:pPr>
      <w:r w:rsidRPr="002705FE">
        <w:rPr>
          <w:rFonts w:ascii="Garamond" w:hAnsi="Garamond" w:cs="Arial"/>
          <w:b/>
          <w:szCs w:val="24"/>
          <w:u w:val="single"/>
        </w:rPr>
        <w:t>Art. 34.</w:t>
      </w:r>
    </w:p>
    <w:p w14:paraId="2753D712" w14:textId="77777777" w:rsidR="009F4431" w:rsidRPr="002705FE" w:rsidRDefault="009F4431" w:rsidP="009F4431">
      <w:pPr>
        <w:pStyle w:val="artikeltekstCharChar"/>
        <w:keepNext w:val="0"/>
        <w:spacing w:before="0" w:after="0"/>
      </w:pPr>
    </w:p>
    <w:p w14:paraId="566E9EC3" w14:textId="77777777" w:rsidR="006521EF" w:rsidRPr="002705FE" w:rsidRDefault="006521EF" w:rsidP="006521EF">
      <w:pPr>
        <w:pStyle w:val="artikeltekstCharChar"/>
        <w:keepNext w:val="0"/>
        <w:spacing w:before="0" w:after="0"/>
      </w:pPr>
      <w:r w:rsidRPr="002705FE">
        <w:t>Voor de berekening van de duur van de proeftijd/inloopperiode wordt elke periode in aanmerking genomen waarin het statutaire personeelslid op proef/contractueel personeelslid tijdens de inloopperiode effectief prestaties heeft verricht.</w:t>
      </w:r>
    </w:p>
    <w:p w14:paraId="6CCD74C8" w14:textId="77777777" w:rsidR="006521EF" w:rsidRPr="002705FE" w:rsidRDefault="006521EF" w:rsidP="006521EF">
      <w:pPr>
        <w:pStyle w:val="artikeltekstCharChar"/>
        <w:keepNext w:val="0"/>
        <w:spacing w:before="0" w:after="0"/>
      </w:pPr>
    </w:p>
    <w:p w14:paraId="2106039C" w14:textId="77777777" w:rsidR="006521EF" w:rsidRPr="002705FE" w:rsidRDefault="006521EF" w:rsidP="006521EF">
      <w:pPr>
        <w:pStyle w:val="artikeltekstCharChar"/>
        <w:keepNext w:val="0"/>
        <w:spacing w:before="0" w:after="0"/>
      </w:pPr>
      <w:r w:rsidRPr="002705FE">
        <w:t>De proeftijd/inloopperiode van het personeel wordt, ongeacht de prestatiebreuk, geschorst voor iedere afwezigheid, al dan niet onderbroken, van meer dan vijftien werkdagen. Het jaarlijks vakantieverlof en deelname aan vormingsactiviteiten worden buiten beschouwing gelaten. De proeftijd/inloopperiode wordt met de duur va</w:t>
      </w:r>
      <w:smartTag w:uri="urn:schemas-microsoft-com:office:smarttags" w:element="PersonName">
        <w:r w:rsidRPr="002705FE">
          <w:t>n d</w:t>
        </w:r>
      </w:smartTag>
      <w:r w:rsidRPr="002705FE">
        <w:t>e afwezigheden verlengd.</w:t>
      </w:r>
    </w:p>
    <w:p w14:paraId="7EC54153" w14:textId="77777777" w:rsidR="006521EF" w:rsidRPr="002705FE" w:rsidRDefault="006521EF" w:rsidP="006521EF">
      <w:pPr>
        <w:pStyle w:val="Plattetekst21"/>
        <w:tabs>
          <w:tab w:val="left" w:pos="1134"/>
        </w:tabs>
        <w:ind w:left="720"/>
        <w:jc w:val="both"/>
        <w:rPr>
          <w:rFonts w:ascii="Garamond" w:hAnsi="Garamond" w:cs="Arial"/>
          <w:szCs w:val="24"/>
        </w:rPr>
      </w:pPr>
    </w:p>
    <w:p w14:paraId="7067FC32" w14:textId="77777777" w:rsidR="006521EF" w:rsidRPr="002705FE" w:rsidRDefault="006521EF" w:rsidP="006521EF">
      <w:pPr>
        <w:pStyle w:val="artikeltekstCharChar"/>
        <w:keepNext w:val="0"/>
        <w:spacing w:before="0" w:after="0"/>
      </w:pPr>
      <w:r w:rsidRPr="002705FE">
        <w:t>Het personeelslid wordt geëvalueerd door zijn twee leidinggevenden, waaronder ook de rechtstreekse leidinggevende.</w:t>
      </w:r>
    </w:p>
    <w:p w14:paraId="6042EB7F" w14:textId="77777777" w:rsidR="006521EF" w:rsidRPr="002705FE" w:rsidRDefault="006521EF" w:rsidP="006521EF">
      <w:pPr>
        <w:pStyle w:val="artikeltekstCharChar"/>
        <w:keepNext w:val="0"/>
        <w:spacing w:before="0" w:after="0"/>
      </w:pPr>
    </w:p>
    <w:p w14:paraId="02513F2E" w14:textId="77777777" w:rsidR="006521EF" w:rsidRPr="00E457DB" w:rsidRDefault="006521EF" w:rsidP="006521EF">
      <w:pPr>
        <w:pStyle w:val="artikeltekstCharChar"/>
        <w:keepNext w:val="0"/>
        <w:spacing w:before="0" w:after="0"/>
      </w:pPr>
      <w:r w:rsidRPr="002705FE">
        <w:t>Indien het personeelslid slechts één</w:t>
      </w:r>
      <w:r w:rsidRPr="00E457DB">
        <w:t xml:space="preserve"> leidinggevende heeft, treedt deze op als enige evaluator.</w:t>
      </w:r>
    </w:p>
    <w:p w14:paraId="01F18B9A" w14:textId="77777777" w:rsidR="009F4431" w:rsidRPr="002004BE" w:rsidRDefault="009F4431" w:rsidP="009F4431">
      <w:pPr>
        <w:pStyle w:val="artikeltekstCharChar"/>
        <w:keepNext w:val="0"/>
        <w:spacing w:before="0" w:after="0"/>
        <w:rPr>
          <w:u w:val="single"/>
        </w:rPr>
      </w:pPr>
    </w:p>
    <w:p w14:paraId="2A8535CA" w14:textId="77777777" w:rsidR="009F4431" w:rsidRPr="002004BE" w:rsidRDefault="009F4431" w:rsidP="009F4431">
      <w:pPr>
        <w:pStyle w:val="Plattetekst21"/>
        <w:tabs>
          <w:tab w:val="left" w:pos="1134"/>
        </w:tabs>
        <w:jc w:val="both"/>
        <w:rPr>
          <w:rFonts w:ascii="Garamond" w:hAnsi="Garamond" w:cs="Arial"/>
          <w:szCs w:val="24"/>
          <w:u w:val="single"/>
        </w:rPr>
      </w:pPr>
      <w:r w:rsidRPr="002004BE">
        <w:rPr>
          <w:rFonts w:ascii="Garamond" w:hAnsi="Garamond" w:cs="Arial"/>
          <w:b/>
          <w:szCs w:val="24"/>
          <w:u w:val="single"/>
        </w:rPr>
        <w:t>Art. 35.</w:t>
      </w:r>
      <w:r w:rsidRPr="002004BE">
        <w:rPr>
          <w:rFonts w:ascii="Garamond" w:hAnsi="Garamond" w:cs="Arial"/>
          <w:szCs w:val="24"/>
          <w:u w:val="single"/>
        </w:rPr>
        <w:t xml:space="preserve"> </w:t>
      </w:r>
    </w:p>
    <w:p w14:paraId="536D629D" w14:textId="77777777" w:rsidR="009F4431" w:rsidRPr="002004BE" w:rsidRDefault="009F4431" w:rsidP="009F4431">
      <w:pPr>
        <w:pStyle w:val="Plattetekst21"/>
        <w:tabs>
          <w:tab w:val="left" w:pos="720"/>
          <w:tab w:val="left" w:pos="1440"/>
        </w:tabs>
        <w:jc w:val="both"/>
        <w:rPr>
          <w:rFonts w:ascii="Garamond" w:hAnsi="Garamond" w:cs="Arial"/>
          <w:szCs w:val="24"/>
        </w:rPr>
      </w:pPr>
    </w:p>
    <w:p w14:paraId="266D0A3D" w14:textId="77777777" w:rsidR="006521EF" w:rsidRPr="002705FE" w:rsidRDefault="006521EF" w:rsidP="006521EF">
      <w:pPr>
        <w:pStyle w:val="artikeltekst"/>
        <w:spacing w:before="0" w:after="0"/>
        <w:ind w:left="1414" w:hanging="705"/>
      </w:pPr>
      <w:r w:rsidRPr="00E457DB">
        <w:t>§1.</w:t>
      </w:r>
      <w:r w:rsidRPr="00E457DB">
        <w:tab/>
        <w:t xml:space="preserve">Het personeelslid </w:t>
      </w:r>
      <w:r w:rsidRPr="002705FE">
        <w:t xml:space="preserve">op proef/contractueel personeelslid krijgt minimaal halfweg de proeftijd/inloopperiode feedback over zijn manier van functioneren. Ongeveer twee weken voordat de proeftijd/inloopperiode afgelopen is, vindt een eindevaluatie van de proeftijd/inloopperiode plaats. </w:t>
      </w:r>
    </w:p>
    <w:p w14:paraId="402E7A89" w14:textId="77777777" w:rsidR="006521EF" w:rsidRPr="002705FE" w:rsidRDefault="006521EF" w:rsidP="006521EF">
      <w:pPr>
        <w:pStyle w:val="artikeltekst"/>
        <w:spacing w:before="0" w:after="0"/>
        <w:ind w:left="1414"/>
      </w:pPr>
    </w:p>
    <w:p w14:paraId="521FB256" w14:textId="77777777" w:rsidR="006521EF" w:rsidRPr="00E457DB" w:rsidRDefault="006521EF" w:rsidP="006521EF">
      <w:pPr>
        <w:pStyle w:val="artikeltekst"/>
        <w:spacing w:before="0" w:after="0"/>
        <w:ind w:left="1414"/>
      </w:pPr>
      <w:r w:rsidRPr="002705FE">
        <w:t>Het resultaat van de eindevaluatie van de proeftijd/inloopperiode is ofwel gunstig ofwel ongunstig.</w:t>
      </w:r>
      <w:r w:rsidRPr="00E457DB">
        <w:t xml:space="preserve"> </w:t>
      </w:r>
    </w:p>
    <w:p w14:paraId="25095B8B" w14:textId="77777777" w:rsidR="006521EF" w:rsidRPr="00E457DB" w:rsidRDefault="006521EF" w:rsidP="006521EF">
      <w:pPr>
        <w:pStyle w:val="artikeltekst"/>
        <w:spacing w:before="0" w:after="0"/>
        <w:ind w:left="1414" w:firstLine="2"/>
      </w:pPr>
    </w:p>
    <w:p w14:paraId="7309B637" w14:textId="77777777" w:rsidR="006521EF" w:rsidRPr="00E457DB" w:rsidRDefault="006521EF" w:rsidP="006521EF">
      <w:pPr>
        <w:pStyle w:val="artikeltekst"/>
        <w:spacing w:before="0" w:after="0"/>
        <w:ind w:left="1414"/>
      </w:pPr>
      <w:r w:rsidRPr="00E457DB">
        <w:t xml:space="preserve">Van de eindevaluatie dient een kwalitatief beschrijvend evaluatieverslag opgemaakt </w:t>
      </w:r>
      <w:r w:rsidRPr="00E457DB">
        <w:lastRenderedPageBreak/>
        <w:t>te worden.</w:t>
      </w:r>
    </w:p>
    <w:p w14:paraId="56A04A33" w14:textId="77777777" w:rsidR="006521EF" w:rsidRPr="00E457DB" w:rsidRDefault="006521EF" w:rsidP="006521EF">
      <w:pPr>
        <w:pStyle w:val="Plattetekst21"/>
        <w:tabs>
          <w:tab w:val="left" w:pos="1134"/>
        </w:tabs>
        <w:jc w:val="both"/>
        <w:rPr>
          <w:rFonts w:ascii="Garamond" w:hAnsi="Garamond" w:cs="Arial"/>
          <w:szCs w:val="24"/>
        </w:rPr>
      </w:pPr>
    </w:p>
    <w:p w14:paraId="5E4B67DC" w14:textId="77777777" w:rsidR="006521EF" w:rsidRPr="002705FE" w:rsidRDefault="006521EF" w:rsidP="006521EF">
      <w:pPr>
        <w:pStyle w:val="artikeltekst"/>
        <w:spacing w:before="0" w:after="0"/>
        <w:ind w:left="1414" w:hanging="705"/>
      </w:pPr>
      <w:r w:rsidRPr="00E457DB">
        <w:t>§2.</w:t>
      </w:r>
      <w:r w:rsidRPr="00E457DB">
        <w:tab/>
        <w:t xml:space="preserve">Als </w:t>
      </w:r>
      <w:r w:rsidRPr="002705FE">
        <w:t>de proeftijd/inloopperiode voor de helft verstreken is, wordt met het personeelslid een tussentijds evaluatiegesprek gevoerd.</w:t>
      </w:r>
    </w:p>
    <w:p w14:paraId="0DDC3AE4" w14:textId="77777777" w:rsidR="006521EF" w:rsidRPr="002705FE" w:rsidRDefault="006521EF" w:rsidP="006521EF">
      <w:pPr>
        <w:pStyle w:val="artikeltekst"/>
        <w:spacing w:before="0" w:after="0"/>
      </w:pPr>
    </w:p>
    <w:p w14:paraId="54CBF9BE" w14:textId="77777777" w:rsidR="006521EF" w:rsidRPr="002705FE" w:rsidRDefault="006521EF" w:rsidP="006521EF">
      <w:pPr>
        <w:pStyle w:val="artikeltekst"/>
        <w:spacing w:before="0" w:after="0"/>
        <w:ind w:left="1416"/>
      </w:pPr>
      <w:r w:rsidRPr="002705FE">
        <w:t>In het tussentijdse evaluatiegesprek wordt een stand van zaken opgemaakt over de mate waarin de inwerking van het personeelslid in zijn functie vordert en de mate waarin het personeelslid voldoet aan de functievereisten.</w:t>
      </w:r>
    </w:p>
    <w:p w14:paraId="3038E1B7" w14:textId="77777777" w:rsidR="006521EF" w:rsidRPr="002705FE" w:rsidRDefault="006521EF" w:rsidP="006521EF">
      <w:pPr>
        <w:pStyle w:val="artikeltekst"/>
        <w:spacing w:before="0" w:after="0"/>
        <w:ind w:left="1416"/>
      </w:pPr>
    </w:p>
    <w:p w14:paraId="1137EE58" w14:textId="77777777" w:rsidR="006521EF" w:rsidRPr="002705FE" w:rsidRDefault="006521EF" w:rsidP="006521EF">
      <w:pPr>
        <w:pStyle w:val="artikeltekst"/>
        <w:spacing w:before="0" w:after="0"/>
        <w:ind w:left="1416"/>
      </w:pPr>
      <w:r w:rsidRPr="002705FE">
        <w:t>Na een evaluatiegesprek stellen de evaluatoren de tussentijdse evaluatie van de proeftijd/inloopperiode vast in een kwalitatief beschrijvend evaluatieverslag dat het evaluatieresultaat afdoende onderbouwt. Het resultaat van de tussentijdse evaluatie is gunstig of ongunstig.</w:t>
      </w:r>
    </w:p>
    <w:p w14:paraId="29BF56AD" w14:textId="77777777" w:rsidR="006521EF" w:rsidRPr="002705FE" w:rsidRDefault="006521EF" w:rsidP="006521EF">
      <w:pPr>
        <w:pStyle w:val="artikeltekst"/>
        <w:spacing w:before="0" w:after="0"/>
        <w:ind w:left="1416"/>
      </w:pPr>
    </w:p>
    <w:p w14:paraId="2C6CE0DF" w14:textId="77777777" w:rsidR="006521EF" w:rsidRPr="002705FE" w:rsidRDefault="006521EF" w:rsidP="006521EF">
      <w:pPr>
        <w:pStyle w:val="artikeltekst"/>
        <w:spacing w:before="0" w:after="0"/>
        <w:ind w:left="1416"/>
      </w:pPr>
      <w:r w:rsidRPr="002705FE">
        <w:t>Het statutaire personeelslid op proef met een ongunstig evaluatieresultaat voor de tussentijdse evaluatie van de proeftijd wordt ontslagen, in overeenstemming met de</w:t>
      </w:r>
      <w:r w:rsidR="00030FA3">
        <w:t xml:space="preserve"> bepalingen van artikel 108, §1.</w:t>
      </w:r>
    </w:p>
    <w:p w14:paraId="67FBA36D" w14:textId="77777777" w:rsidR="006521EF" w:rsidRPr="002705FE" w:rsidRDefault="006521EF" w:rsidP="006521EF">
      <w:pPr>
        <w:pStyle w:val="artikeltekst"/>
        <w:spacing w:before="0" w:after="0"/>
        <w:ind w:left="1416"/>
      </w:pPr>
    </w:p>
    <w:p w14:paraId="3BB97353" w14:textId="77777777" w:rsidR="006521EF" w:rsidRPr="002705FE" w:rsidRDefault="006521EF" w:rsidP="006521EF">
      <w:pPr>
        <w:pStyle w:val="artikeltekst"/>
        <w:spacing w:before="0" w:after="0"/>
        <w:ind w:left="1416"/>
      </w:pPr>
      <w:r w:rsidRPr="002705FE">
        <w:t xml:space="preserve">Het contractuele </w:t>
      </w:r>
      <w:smartTag w:uri="urn:schemas-microsoft-com:office:smarttags" w:element="PersonName">
        <w:r w:rsidRPr="002705FE">
          <w:t>personeel</w:t>
        </w:r>
      </w:smartTag>
      <w:r w:rsidRPr="002705FE">
        <w:t>slid met een ongunstig evaluatieresultaat voor de tussentijdse evaluatie van de inloopperiode wordt ontslagen, conform de wet op de arbeidsovereenkomsten.</w:t>
      </w:r>
    </w:p>
    <w:p w14:paraId="548A121D" w14:textId="77777777" w:rsidR="006521EF" w:rsidRPr="002705FE" w:rsidRDefault="006521EF" w:rsidP="006521EF">
      <w:pPr>
        <w:pStyle w:val="artikeltekst"/>
        <w:spacing w:before="0" w:after="0"/>
        <w:ind w:left="1416"/>
      </w:pPr>
    </w:p>
    <w:p w14:paraId="4FE5D001" w14:textId="77777777" w:rsidR="006521EF" w:rsidRPr="002705FE" w:rsidRDefault="006521EF" w:rsidP="006521EF">
      <w:pPr>
        <w:pStyle w:val="artikeltekst"/>
        <w:spacing w:before="0" w:after="0"/>
        <w:ind w:left="1416"/>
      </w:pPr>
      <w:r w:rsidRPr="002705FE">
        <w:t>Het personeelslid dat wordt ontslagen wordt vooraf gehoord door de aanstellende overheid.</w:t>
      </w:r>
      <w:r w:rsidRPr="002705FE">
        <w:rPr>
          <w:lang w:val="nl-NL"/>
        </w:rPr>
        <w:t xml:space="preserve"> </w:t>
      </w:r>
    </w:p>
    <w:p w14:paraId="3E699EAA" w14:textId="77777777" w:rsidR="006521EF" w:rsidRPr="002705FE" w:rsidRDefault="006521EF" w:rsidP="006521EF">
      <w:pPr>
        <w:pStyle w:val="artikeltekst"/>
        <w:spacing w:before="0" w:after="0"/>
        <w:ind w:left="1416"/>
      </w:pPr>
    </w:p>
    <w:p w14:paraId="74F8B39A" w14:textId="77777777" w:rsidR="006521EF" w:rsidRPr="00E457DB" w:rsidRDefault="006521EF" w:rsidP="006521EF">
      <w:pPr>
        <w:pStyle w:val="artikeltekst"/>
        <w:spacing w:before="0" w:after="0"/>
        <w:ind w:left="1416"/>
      </w:pPr>
      <w:r w:rsidRPr="002705FE">
        <w:t>De eindevaluatie van de proeftijd vindt plaats voor de afloop van de proeftijd/inloopperiode.</w:t>
      </w:r>
    </w:p>
    <w:p w14:paraId="040EFE9B" w14:textId="77777777" w:rsidR="006521EF" w:rsidRPr="00E457DB" w:rsidRDefault="006521EF" w:rsidP="006521EF">
      <w:pPr>
        <w:pStyle w:val="artikeltekst"/>
        <w:spacing w:before="0" w:after="0"/>
      </w:pPr>
      <w:r w:rsidRPr="00E457DB">
        <w:tab/>
      </w:r>
    </w:p>
    <w:p w14:paraId="4E4A23E6" w14:textId="77777777" w:rsidR="006521EF" w:rsidRPr="00E457DB" w:rsidRDefault="006521EF" w:rsidP="006521EF">
      <w:pPr>
        <w:pStyle w:val="artikeltekst"/>
        <w:spacing w:before="0" w:after="0"/>
        <w:ind w:left="1416"/>
      </w:pPr>
      <w:r w:rsidRPr="00E457DB">
        <w:t xml:space="preserve">Na een evaluatiegesprek stellen de evaluatoren de eindevaluatie vast in een kwalitatief beschrijvend evaluatieverslag dat het evaluatieresultaat afdoende onderbouwt. Het resultaat van de eindevaluatie van de </w:t>
      </w:r>
      <w:r w:rsidRPr="002705FE">
        <w:t>proeftijd/inloopperiode is</w:t>
      </w:r>
      <w:r w:rsidRPr="00E457DB">
        <w:t xml:space="preserve"> gunstig of ongunstig.</w:t>
      </w:r>
    </w:p>
    <w:p w14:paraId="0D50131D" w14:textId="77777777" w:rsidR="002D7339" w:rsidRPr="002004BE" w:rsidRDefault="002D7339" w:rsidP="009F4431">
      <w:pPr>
        <w:pStyle w:val="Plattetekst21"/>
        <w:tabs>
          <w:tab w:val="left" w:pos="1134"/>
        </w:tabs>
        <w:jc w:val="both"/>
        <w:rPr>
          <w:rFonts w:ascii="Garamond" w:hAnsi="Garamond" w:cs="Arial"/>
          <w:szCs w:val="24"/>
        </w:rPr>
      </w:pPr>
    </w:p>
    <w:p w14:paraId="53F9E9DE"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36.</w:t>
      </w:r>
    </w:p>
    <w:p w14:paraId="358DDB8A" w14:textId="77777777" w:rsidR="009F4431" w:rsidRPr="002004BE" w:rsidRDefault="009F4431" w:rsidP="009F4431">
      <w:pPr>
        <w:pStyle w:val="Plattetekst21"/>
        <w:tabs>
          <w:tab w:val="left" w:pos="1134"/>
        </w:tabs>
        <w:ind w:left="720"/>
        <w:jc w:val="both"/>
        <w:rPr>
          <w:rFonts w:ascii="Garamond" w:hAnsi="Garamond" w:cs="Arial"/>
          <w:szCs w:val="24"/>
        </w:rPr>
      </w:pPr>
    </w:p>
    <w:p w14:paraId="1E2C1A92" w14:textId="77777777" w:rsidR="001E5A7C" w:rsidRPr="002705FE" w:rsidRDefault="001E5A7C" w:rsidP="001E5A7C">
      <w:pPr>
        <w:pStyle w:val="artikeltekst"/>
        <w:spacing w:before="0" w:after="0"/>
        <w:rPr>
          <w:strike/>
        </w:rPr>
      </w:pPr>
      <w:r w:rsidRPr="002004BE">
        <w:t xml:space="preserve">Het statutaire personeelslid op proef dat na het verstrijken van de proeftijd op grond van het ongunstige resultaat van de eindevaluatie niet in aanmerking komt voor de vaste </w:t>
      </w:r>
      <w:r w:rsidRPr="002705FE">
        <w:t xml:space="preserve">aanstelling in statutair verband, wordt ontslagen. Het ontslag wordt gegeven in overeenstemming met de bepalingen van artikel 108, §1. </w:t>
      </w:r>
    </w:p>
    <w:p w14:paraId="1D0419EC" w14:textId="77777777" w:rsidR="001E5A7C" w:rsidRPr="002705FE" w:rsidRDefault="001E5A7C" w:rsidP="001E5A7C">
      <w:pPr>
        <w:pStyle w:val="artikeltekst"/>
        <w:spacing w:before="0" w:after="0"/>
        <w:rPr>
          <w:strike/>
        </w:rPr>
      </w:pPr>
    </w:p>
    <w:p w14:paraId="41634621" w14:textId="77777777" w:rsidR="006521EF" w:rsidRPr="002705FE" w:rsidRDefault="006521EF" w:rsidP="006521EF">
      <w:pPr>
        <w:pStyle w:val="artikeltekst"/>
        <w:spacing w:before="0" w:after="0"/>
      </w:pPr>
      <w:r w:rsidRPr="002705FE">
        <w:t xml:space="preserve">Het contractuele </w:t>
      </w:r>
      <w:smartTag w:uri="urn:schemas-microsoft-com:office:smarttags" w:element="PersonName">
        <w:r w:rsidRPr="002705FE">
          <w:t>personeel</w:t>
        </w:r>
      </w:smartTag>
      <w:r w:rsidRPr="002705FE">
        <w:t>slid met een ongunstig evaluatieresultaat voor de eindevaluatie van de inloopperiode wordt ontslagen, conform de wet op de arbeidsovereenkomsten.</w:t>
      </w:r>
    </w:p>
    <w:p w14:paraId="18864033" w14:textId="77777777" w:rsidR="006521EF" w:rsidRPr="002705FE" w:rsidRDefault="006521EF" w:rsidP="001E5A7C">
      <w:pPr>
        <w:pStyle w:val="artikeltekst"/>
        <w:spacing w:before="0" w:after="0"/>
        <w:rPr>
          <w:strike/>
        </w:rPr>
      </w:pPr>
    </w:p>
    <w:p w14:paraId="7159A0B1" w14:textId="77777777" w:rsidR="00641E98" w:rsidRPr="002705FE" w:rsidRDefault="00641E98" w:rsidP="00641E98">
      <w:pPr>
        <w:pStyle w:val="artikeltekst"/>
        <w:spacing w:before="0" w:after="0"/>
      </w:pPr>
      <w:r w:rsidRPr="002705FE">
        <w:t>De aanstellende overheid hoort het personeelslid vooraf.</w:t>
      </w:r>
    </w:p>
    <w:p w14:paraId="1676A109" w14:textId="77777777" w:rsidR="00641E98" w:rsidRPr="002705FE" w:rsidRDefault="00641E98" w:rsidP="001E5A7C">
      <w:pPr>
        <w:pStyle w:val="artikeltekst"/>
        <w:spacing w:before="0" w:after="0"/>
      </w:pPr>
    </w:p>
    <w:p w14:paraId="600C9E20" w14:textId="77777777" w:rsidR="009C363C" w:rsidRPr="002705FE" w:rsidRDefault="009C363C" w:rsidP="009C363C">
      <w:pPr>
        <w:pStyle w:val="artikeltekst"/>
        <w:spacing w:before="0" w:after="0"/>
      </w:pPr>
      <w:r w:rsidRPr="002705FE">
        <w:t>De evaluatoren kunnen een verlenging van de proeftijd/inloopperiode voorstellen</w:t>
      </w:r>
      <w:r w:rsidRPr="00E457DB">
        <w:t xml:space="preserve">, als uit de eindevaluatie blijkt dat de </w:t>
      </w:r>
      <w:r w:rsidRPr="002705FE">
        <w:t>duur van de proeftijd/inloopperiode niet volstaat om tot een gefundeerd evaluatieresultaat te komen.</w:t>
      </w:r>
    </w:p>
    <w:p w14:paraId="5F1B12E1" w14:textId="77777777" w:rsidR="009C363C" w:rsidRPr="002705FE" w:rsidRDefault="009C363C" w:rsidP="009C363C">
      <w:pPr>
        <w:pStyle w:val="artikeltekst"/>
        <w:spacing w:before="0" w:after="0"/>
      </w:pPr>
    </w:p>
    <w:p w14:paraId="2CB0391A" w14:textId="77777777" w:rsidR="009C363C" w:rsidRPr="002705FE" w:rsidRDefault="009C363C" w:rsidP="009C363C">
      <w:pPr>
        <w:pStyle w:val="artikeltekst"/>
        <w:spacing w:before="0" w:after="0"/>
      </w:pPr>
      <w:r w:rsidRPr="002705FE">
        <w:t>In voorkomend geval wordt het voorstel van verlenging gemotiveerd.</w:t>
      </w:r>
    </w:p>
    <w:p w14:paraId="7F8B5B7B" w14:textId="77777777" w:rsidR="009C363C" w:rsidRPr="002705FE" w:rsidRDefault="009C363C" w:rsidP="009C363C">
      <w:pPr>
        <w:pStyle w:val="artikeltekst"/>
        <w:spacing w:before="0" w:after="0"/>
      </w:pPr>
    </w:p>
    <w:p w14:paraId="20417100" w14:textId="77777777" w:rsidR="009C363C" w:rsidRPr="002705FE" w:rsidRDefault="009C363C" w:rsidP="009C363C">
      <w:pPr>
        <w:pStyle w:val="artikeltekst"/>
        <w:spacing w:before="0" w:after="0"/>
      </w:pPr>
      <w:r w:rsidRPr="002705FE">
        <w:t>De verlenging kan eenmaal voor minimaal de helft van de duur van de proeftijd/inloopperiode en maximaal de duur van de proeftijd/inloopperiode worden toegepast. Als een verlenging voorgesteld wordt, wordt de duur van de verlenging naargelang van het geval bepaald binnen de grenzen van de minimumduur en toegelaten maximumduur.</w:t>
      </w:r>
    </w:p>
    <w:p w14:paraId="0998D576" w14:textId="77777777" w:rsidR="009C363C" w:rsidRPr="002705FE" w:rsidRDefault="009C363C" w:rsidP="009C363C">
      <w:pPr>
        <w:pStyle w:val="artikeltekst"/>
        <w:spacing w:before="0" w:after="0"/>
      </w:pPr>
    </w:p>
    <w:p w14:paraId="4741B5C8" w14:textId="77777777" w:rsidR="009C363C" w:rsidRPr="002705FE" w:rsidRDefault="009C363C" w:rsidP="009C363C">
      <w:pPr>
        <w:pStyle w:val="artikeltekst"/>
        <w:spacing w:before="0" w:after="0"/>
      </w:pPr>
      <w:r w:rsidRPr="002705FE">
        <w:t>De aanstellende overheid beslist over de verlenging van de proeftijd/inloopperiode.</w:t>
      </w:r>
    </w:p>
    <w:p w14:paraId="3EE7900D" w14:textId="77777777" w:rsidR="009C363C" w:rsidRPr="002705FE" w:rsidRDefault="009C363C" w:rsidP="009C363C">
      <w:pPr>
        <w:pStyle w:val="artikeltekst"/>
        <w:spacing w:before="0" w:after="0"/>
      </w:pPr>
    </w:p>
    <w:p w14:paraId="548E06C2" w14:textId="77777777" w:rsidR="009C363C" w:rsidRPr="002705FE" w:rsidRDefault="009C363C" w:rsidP="009C363C">
      <w:pPr>
        <w:pStyle w:val="artikeltekst"/>
        <w:spacing w:before="0" w:after="0"/>
      </w:pPr>
      <w:r w:rsidRPr="002705FE">
        <w:t>Het statutaire personeelslid op proef wordt voor de afloop van de verlengde evaluatieperiode opnieuw geëvalueerd. Als uit de evaluatie blijkt dat het personeelslid niet in aanmerking komt voor de vaste aanstelling in statutair verband, wordt het ontslagen in overeenstemming met de bepalingen van artikel 108, §1. De aanstellende overheid hoort het personeelslid vooraf.</w:t>
      </w:r>
    </w:p>
    <w:p w14:paraId="67A6179E" w14:textId="77777777" w:rsidR="009C363C" w:rsidRPr="002705FE" w:rsidRDefault="009C363C" w:rsidP="009C363C">
      <w:pPr>
        <w:pStyle w:val="artikeltekst"/>
        <w:spacing w:before="0" w:after="0"/>
      </w:pPr>
    </w:p>
    <w:p w14:paraId="69E4EBC0" w14:textId="77777777" w:rsidR="009C363C" w:rsidRPr="002705FE" w:rsidRDefault="009C363C" w:rsidP="009C363C">
      <w:pPr>
        <w:pStyle w:val="artikeltekst"/>
        <w:spacing w:before="0" w:after="0"/>
      </w:pPr>
      <w:r w:rsidRPr="002705FE">
        <w:t xml:space="preserve">Het contractuele personeelslid wordt voor de afloop van de verlengde evaluatieperiode opnieuw geëvalueerd. Het contractuele </w:t>
      </w:r>
      <w:smartTag w:uri="urn:schemas-microsoft-com:office:smarttags" w:element="PersonName">
        <w:r w:rsidRPr="002705FE">
          <w:t>personeel</w:t>
        </w:r>
      </w:smartTag>
      <w:r w:rsidRPr="002705FE">
        <w:t>slid met een ongunstig evaluatieresultaat voor de eindevaluatie van de inloopperiode wordt ontslagen, conform de wet op de arbeidsovereenkomsten.</w:t>
      </w:r>
    </w:p>
    <w:p w14:paraId="0E351F69" w14:textId="77777777" w:rsidR="009C363C" w:rsidRDefault="009C363C" w:rsidP="009C363C">
      <w:pPr>
        <w:pStyle w:val="artikeltekst"/>
        <w:spacing w:before="0" w:after="0"/>
      </w:pPr>
      <w:r w:rsidRPr="002705FE">
        <w:t>De aanstellende overheid hoort het personeelslid vooraf.</w:t>
      </w:r>
    </w:p>
    <w:p w14:paraId="2702BFE2" w14:textId="77777777" w:rsidR="001E5A7C" w:rsidRPr="002004BE" w:rsidRDefault="001E5A7C" w:rsidP="001E5A7C">
      <w:pPr>
        <w:pStyle w:val="artikeltekst"/>
        <w:spacing w:before="0" w:after="0"/>
      </w:pPr>
    </w:p>
    <w:p w14:paraId="2F88188B"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37.</w:t>
      </w:r>
    </w:p>
    <w:p w14:paraId="1322655D" w14:textId="77777777" w:rsidR="009F4431" w:rsidRPr="002004BE" w:rsidRDefault="009F4431" w:rsidP="009F4431">
      <w:pPr>
        <w:pStyle w:val="Plattetekst21"/>
        <w:tabs>
          <w:tab w:val="left" w:pos="1134"/>
        </w:tabs>
        <w:ind w:left="720"/>
        <w:jc w:val="both"/>
        <w:rPr>
          <w:rFonts w:ascii="Garamond" w:hAnsi="Garamond" w:cs="Arial"/>
          <w:szCs w:val="24"/>
        </w:rPr>
      </w:pPr>
    </w:p>
    <w:p w14:paraId="29976499" w14:textId="77777777" w:rsidR="009F4431" w:rsidRPr="002004BE" w:rsidRDefault="009F4431" w:rsidP="009F4431">
      <w:pPr>
        <w:pStyle w:val="artikeltekst"/>
        <w:spacing w:before="0" w:after="0"/>
      </w:pPr>
      <w:r w:rsidRPr="002004BE">
        <w:t xml:space="preserve">Na afloop van de proeftijd behoudt </w:t>
      </w:r>
      <w:r w:rsidRPr="00BC7053">
        <w:t xml:space="preserve">het </w:t>
      </w:r>
      <w:r w:rsidR="00030FA3" w:rsidRPr="00BC7053">
        <w:t xml:space="preserve">statutaire </w:t>
      </w:r>
      <w:r w:rsidRPr="00BC7053">
        <w:t>personeelslid</w:t>
      </w:r>
      <w:r w:rsidRPr="002004BE">
        <w:t xml:space="preserve"> op proef zijn hoedanigheid van op proef aangesteld personeelslid, tot de aanstellende overheid beslist over de vaste aanstelling of tot ontslag.</w:t>
      </w:r>
    </w:p>
    <w:p w14:paraId="2FFB03D2" w14:textId="77777777" w:rsidR="009F4431" w:rsidRPr="002004BE" w:rsidRDefault="009F4431" w:rsidP="009F4431">
      <w:pPr>
        <w:pStyle w:val="Plattetekst21"/>
        <w:jc w:val="both"/>
        <w:rPr>
          <w:rFonts w:ascii="Arial" w:hAnsi="Arial" w:cs="Arial"/>
          <w:szCs w:val="24"/>
        </w:rPr>
      </w:pPr>
    </w:p>
    <w:p w14:paraId="4BCE58A5" w14:textId="77777777" w:rsidR="00C6715E" w:rsidRDefault="00C6715E">
      <w:pPr>
        <w:jc w:val="left"/>
        <w:rPr>
          <w:rFonts w:ascii="Georgia" w:hAnsi="Georgia" w:cs="Arial"/>
          <w:b/>
          <w:bCs/>
          <w:sz w:val="26"/>
          <w:szCs w:val="26"/>
        </w:rPr>
      </w:pPr>
      <w:bookmarkStart w:id="130" w:name="_Toc211230369"/>
      <w:bookmarkStart w:id="131" w:name="_Toc213057901"/>
      <w:bookmarkStart w:id="132" w:name="_Toc219792212"/>
      <w:bookmarkStart w:id="133" w:name="_Toc283363821"/>
    </w:p>
    <w:p w14:paraId="462B851D" w14:textId="77777777" w:rsidR="00067E24" w:rsidRDefault="00067E24">
      <w:pPr>
        <w:jc w:val="left"/>
        <w:rPr>
          <w:rFonts w:ascii="Georgia" w:hAnsi="Georgia" w:cs="Arial"/>
          <w:b/>
          <w:bCs/>
          <w:sz w:val="26"/>
          <w:szCs w:val="26"/>
        </w:rPr>
      </w:pPr>
      <w:r>
        <w:br w:type="page"/>
      </w:r>
    </w:p>
    <w:p w14:paraId="0E9E74D7" w14:textId="77777777" w:rsidR="009F4431" w:rsidRPr="002004BE" w:rsidRDefault="009F4431" w:rsidP="009F4431">
      <w:pPr>
        <w:pStyle w:val="Kop3"/>
        <w:spacing w:before="0" w:after="0"/>
        <w:ind w:left="1800" w:hanging="1800"/>
      </w:pPr>
      <w:bookmarkStart w:id="134" w:name="_Toc150871865"/>
      <w:r w:rsidRPr="002004BE">
        <w:lastRenderedPageBreak/>
        <w:t>Afdeling III.</w:t>
      </w:r>
      <w:r w:rsidRPr="002004BE">
        <w:tab/>
        <w:t>De vaste aanstelling in statutair verband</w:t>
      </w:r>
      <w:bookmarkEnd w:id="130"/>
      <w:bookmarkEnd w:id="131"/>
      <w:bookmarkEnd w:id="132"/>
      <w:bookmarkEnd w:id="133"/>
      <w:bookmarkEnd w:id="134"/>
    </w:p>
    <w:p w14:paraId="6FF524A2" w14:textId="77777777" w:rsidR="009F4431" w:rsidRPr="002004BE" w:rsidRDefault="009F4431" w:rsidP="009F4431">
      <w:pPr>
        <w:pStyle w:val="Plattetekst21"/>
        <w:tabs>
          <w:tab w:val="left" w:pos="1134"/>
        </w:tabs>
        <w:jc w:val="both"/>
        <w:rPr>
          <w:rFonts w:ascii="Garamond" w:hAnsi="Garamond" w:cs="Arial"/>
          <w:szCs w:val="24"/>
        </w:rPr>
      </w:pPr>
    </w:p>
    <w:p w14:paraId="2A8B5476"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38.</w:t>
      </w:r>
    </w:p>
    <w:p w14:paraId="3E340537" w14:textId="77777777" w:rsidR="009F4431" w:rsidRPr="002004BE" w:rsidRDefault="009F4431" w:rsidP="009F4431">
      <w:pPr>
        <w:pStyle w:val="Plattetekst21"/>
        <w:tabs>
          <w:tab w:val="left" w:pos="1134"/>
        </w:tabs>
        <w:ind w:left="720"/>
        <w:jc w:val="both"/>
        <w:rPr>
          <w:rFonts w:ascii="Garamond" w:hAnsi="Garamond" w:cs="Arial"/>
          <w:szCs w:val="24"/>
        </w:rPr>
      </w:pPr>
    </w:p>
    <w:p w14:paraId="6CB8DA5B" w14:textId="77777777" w:rsidR="009F4431" w:rsidRPr="002004BE" w:rsidRDefault="009F4431" w:rsidP="009F4431">
      <w:pPr>
        <w:pStyle w:val="Plattetekst21"/>
        <w:tabs>
          <w:tab w:val="left" w:pos="1134"/>
        </w:tabs>
        <w:ind w:left="720"/>
        <w:jc w:val="both"/>
        <w:rPr>
          <w:rFonts w:ascii="Garamond" w:hAnsi="Garamond" w:cs="Arial"/>
          <w:szCs w:val="24"/>
        </w:rPr>
      </w:pPr>
      <w:r w:rsidRPr="002004BE">
        <w:rPr>
          <w:rFonts w:ascii="Garamond" w:hAnsi="Garamond" w:cs="Arial"/>
          <w:szCs w:val="24"/>
        </w:rPr>
        <w:t>Het statutaire personeelslid op proef wordt vast aangesteld in statutair verband op voorwaarde dat het:</w:t>
      </w:r>
    </w:p>
    <w:p w14:paraId="0A9DCAED" w14:textId="77777777" w:rsidR="009F4431" w:rsidRPr="002004BE" w:rsidRDefault="009F4431" w:rsidP="009F4431">
      <w:pPr>
        <w:pStyle w:val="Plattetekst21"/>
        <w:tabs>
          <w:tab w:val="left" w:pos="1134"/>
        </w:tabs>
        <w:ind w:left="720"/>
        <w:jc w:val="both"/>
        <w:rPr>
          <w:rFonts w:ascii="Garamond" w:hAnsi="Garamond" w:cs="Arial"/>
          <w:szCs w:val="24"/>
        </w:rPr>
      </w:pPr>
    </w:p>
    <w:p w14:paraId="627E8EEF" w14:textId="77777777" w:rsidR="009F4431" w:rsidRPr="002004BE" w:rsidRDefault="009F4431" w:rsidP="009F4431">
      <w:pPr>
        <w:pStyle w:val="Plattetekst21"/>
        <w:tabs>
          <w:tab w:val="left" w:pos="1440"/>
          <w:tab w:val="left" w:pos="2127"/>
        </w:tabs>
        <w:ind w:left="2127" w:hanging="2127"/>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voldoet aan de algemene toelatingsvoorwaarden en aan de aanwervingsvoorwaarden die op de betrekking van toepassing zijn;</w:t>
      </w:r>
    </w:p>
    <w:p w14:paraId="2C3E4071" w14:textId="77777777" w:rsidR="009F4431" w:rsidRPr="002004BE" w:rsidRDefault="009F4431" w:rsidP="009F4431">
      <w:pPr>
        <w:pStyle w:val="Plattetekst21"/>
        <w:tabs>
          <w:tab w:val="left" w:pos="1440"/>
          <w:tab w:val="left" w:pos="2127"/>
        </w:tabs>
        <w:ind w:left="2127" w:hanging="2127"/>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r>
      <w:r w:rsidR="001E5A7C" w:rsidRPr="002004BE">
        <w:rPr>
          <w:rFonts w:ascii="Garamond" w:hAnsi="Garamond" w:cs="Arial"/>
          <w:szCs w:val="24"/>
        </w:rPr>
        <w:t>de proeftijd heeft afgesloten met een gunstig resultaat voor de evaluatie.</w:t>
      </w:r>
    </w:p>
    <w:p w14:paraId="6B3AEBD1" w14:textId="77777777" w:rsidR="009F4431" w:rsidRPr="002004BE" w:rsidRDefault="009F4431" w:rsidP="009F4431">
      <w:pPr>
        <w:pStyle w:val="Plattetekst21"/>
        <w:jc w:val="both"/>
        <w:rPr>
          <w:rFonts w:ascii="Garamond" w:hAnsi="Garamond" w:cs="Arial"/>
          <w:szCs w:val="24"/>
        </w:rPr>
      </w:pPr>
    </w:p>
    <w:p w14:paraId="4E7596AE" w14:textId="77777777" w:rsidR="009F4431" w:rsidRPr="002004BE" w:rsidRDefault="009F4431" w:rsidP="009F4431">
      <w:pPr>
        <w:pStyle w:val="artikeltekst"/>
        <w:spacing w:before="0" w:after="0"/>
      </w:pPr>
      <w:r w:rsidRPr="002004BE">
        <w:t xml:space="preserve">Het personeelslid wordt vast aangesteld in statutair verband in de functie waarin het op proef werd aangesteld. </w:t>
      </w:r>
      <w:r w:rsidRPr="002004BE">
        <w:rPr>
          <w:rFonts w:cs="MyriadPro-Regular"/>
        </w:rPr>
        <w:t xml:space="preserve">De vaste aanstelling gebeurt uiterlijk binnen een termijn van twee maanden na afloop van de proeftijd en gaat in op de datum waarop de proeftijd effectief verstreken is. </w:t>
      </w:r>
    </w:p>
    <w:p w14:paraId="10225E77" w14:textId="77777777" w:rsidR="009F4431" w:rsidRPr="002004BE" w:rsidRDefault="009F4431" w:rsidP="009F4431">
      <w:pPr>
        <w:pStyle w:val="Plattetekst21"/>
        <w:tabs>
          <w:tab w:val="left" w:pos="1134"/>
        </w:tabs>
        <w:jc w:val="both"/>
        <w:rPr>
          <w:rFonts w:ascii="Arial" w:hAnsi="Arial" w:cs="Arial"/>
          <w:szCs w:val="24"/>
        </w:rPr>
      </w:pPr>
    </w:p>
    <w:p w14:paraId="118EB920" w14:textId="77777777" w:rsidR="009F4431" w:rsidRPr="002004BE" w:rsidRDefault="009F4431" w:rsidP="009F4431">
      <w:pPr>
        <w:pStyle w:val="Kop2"/>
        <w:spacing w:before="0" w:after="0"/>
      </w:pPr>
      <w:r w:rsidRPr="002004BE">
        <w:rPr>
          <w:rFonts w:ascii="Arial" w:hAnsi="Arial"/>
          <w:szCs w:val="24"/>
        </w:rPr>
        <w:br w:type="page"/>
      </w:r>
      <w:bookmarkStart w:id="135" w:name="_Toc179802864"/>
      <w:bookmarkStart w:id="136" w:name="_Toc211230370"/>
      <w:bookmarkStart w:id="137" w:name="_Toc213057902"/>
      <w:bookmarkStart w:id="138" w:name="_Toc219792213"/>
      <w:bookmarkStart w:id="139" w:name="_Toc283363822"/>
      <w:bookmarkStart w:id="140" w:name="_Toc150871866"/>
      <w:r w:rsidRPr="002004BE">
        <w:lastRenderedPageBreak/>
        <w:t xml:space="preserve">Hoofdstuk IV. </w:t>
      </w:r>
      <w:r w:rsidRPr="002004BE">
        <w:tab/>
      </w:r>
      <w:r w:rsidRPr="002705FE">
        <w:t xml:space="preserve">De </w:t>
      </w:r>
      <w:r w:rsidR="009130E6" w:rsidRPr="002705FE">
        <w:t xml:space="preserve">opvolging en feedback </w:t>
      </w:r>
      <w:r w:rsidRPr="002705FE">
        <w:t>van</w:t>
      </w:r>
      <w:r w:rsidRPr="002004BE">
        <w:t xml:space="preserve"> het personeelslid tijdens de loopbaan</w:t>
      </w:r>
      <w:bookmarkEnd w:id="135"/>
      <w:bookmarkEnd w:id="136"/>
      <w:bookmarkEnd w:id="137"/>
      <w:bookmarkEnd w:id="138"/>
      <w:bookmarkEnd w:id="139"/>
      <w:bookmarkEnd w:id="140"/>
      <w:r w:rsidRPr="002004BE">
        <w:t xml:space="preserve"> </w:t>
      </w:r>
    </w:p>
    <w:p w14:paraId="2B60B573" w14:textId="77777777" w:rsidR="009F4431" w:rsidRPr="002004BE" w:rsidRDefault="009F4431" w:rsidP="009F4431">
      <w:pPr>
        <w:pStyle w:val="Koptekst"/>
        <w:tabs>
          <w:tab w:val="clear" w:pos="4536"/>
          <w:tab w:val="clear" w:pos="9072"/>
        </w:tabs>
        <w:rPr>
          <w:rFonts w:ascii="Arial" w:hAnsi="Arial" w:cs="Arial"/>
        </w:rPr>
      </w:pPr>
    </w:p>
    <w:p w14:paraId="381DD8CA" w14:textId="77777777" w:rsidR="009F4431" w:rsidRPr="002004BE" w:rsidRDefault="009F4431" w:rsidP="009F4431">
      <w:pPr>
        <w:pStyle w:val="Koptekst"/>
        <w:tabs>
          <w:tab w:val="clear" w:pos="4536"/>
          <w:tab w:val="clear" w:pos="9072"/>
        </w:tabs>
        <w:rPr>
          <w:rFonts w:ascii="Arial" w:hAnsi="Arial" w:cs="Arial"/>
        </w:rPr>
      </w:pPr>
    </w:p>
    <w:p w14:paraId="6C129951" w14:textId="77777777" w:rsidR="009F4431" w:rsidRPr="002004BE" w:rsidRDefault="009F4431" w:rsidP="009F4431">
      <w:pPr>
        <w:pStyle w:val="Kop3"/>
        <w:spacing w:before="0" w:after="0"/>
        <w:ind w:left="1800" w:hanging="1800"/>
        <w:rPr>
          <w:snapToGrid w:val="0"/>
        </w:rPr>
      </w:pPr>
      <w:bookmarkStart w:id="141" w:name="_Toc179802865"/>
      <w:bookmarkStart w:id="142" w:name="_Toc211230371"/>
      <w:bookmarkStart w:id="143" w:name="_Toc213057903"/>
      <w:bookmarkStart w:id="144" w:name="_Toc219792214"/>
      <w:bookmarkStart w:id="145" w:name="_Toc283363823"/>
      <w:bookmarkStart w:id="146" w:name="_Toc150871867"/>
      <w:r w:rsidRPr="002004BE">
        <w:rPr>
          <w:snapToGrid w:val="0"/>
        </w:rPr>
        <w:t>Afdeling I.</w:t>
      </w:r>
      <w:r w:rsidRPr="002004BE">
        <w:rPr>
          <w:snapToGrid w:val="0"/>
        </w:rPr>
        <w:tab/>
        <w:t>Algemene bepalingen</w:t>
      </w:r>
      <w:bookmarkEnd w:id="141"/>
      <w:bookmarkEnd w:id="142"/>
      <w:bookmarkEnd w:id="143"/>
      <w:bookmarkEnd w:id="144"/>
      <w:bookmarkEnd w:id="145"/>
      <w:bookmarkEnd w:id="146"/>
    </w:p>
    <w:p w14:paraId="2090B3C3" w14:textId="77777777" w:rsidR="009F4431" w:rsidRPr="002004BE" w:rsidRDefault="009F4431" w:rsidP="009F4431">
      <w:pPr>
        <w:pStyle w:val="Plattetekst21"/>
        <w:tabs>
          <w:tab w:val="left" w:pos="1134"/>
        </w:tabs>
        <w:jc w:val="both"/>
        <w:rPr>
          <w:rFonts w:ascii="Arial" w:hAnsi="Arial" w:cs="Arial"/>
          <w:snapToGrid w:val="0"/>
          <w:szCs w:val="24"/>
        </w:rPr>
      </w:pPr>
    </w:p>
    <w:p w14:paraId="6A4CF2B7" w14:textId="77777777" w:rsidR="009F4431" w:rsidRPr="002004BE" w:rsidRDefault="009F4431" w:rsidP="009F4431">
      <w:pPr>
        <w:pStyle w:val="Plattetekst21"/>
        <w:tabs>
          <w:tab w:val="left" w:pos="1134"/>
        </w:tabs>
        <w:jc w:val="both"/>
        <w:rPr>
          <w:rFonts w:ascii="Garamond" w:hAnsi="Garamond" w:cs="Arial"/>
          <w:snapToGrid w:val="0"/>
          <w:szCs w:val="24"/>
        </w:rPr>
      </w:pPr>
      <w:r w:rsidRPr="002004BE">
        <w:rPr>
          <w:rFonts w:ascii="Garamond" w:hAnsi="Garamond" w:cs="Arial"/>
          <w:b/>
          <w:snapToGrid w:val="0"/>
          <w:szCs w:val="24"/>
          <w:u w:val="single"/>
        </w:rPr>
        <w:t>Art. 39.</w:t>
      </w:r>
    </w:p>
    <w:p w14:paraId="25083D22" w14:textId="77777777" w:rsidR="009F4431" w:rsidRPr="002004BE" w:rsidRDefault="009F4431" w:rsidP="009F4431">
      <w:pPr>
        <w:pStyle w:val="Plattetekst21"/>
        <w:tabs>
          <w:tab w:val="left" w:pos="1134"/>
        </w:tabs>
        <w:ind w:left="720"/>
        <w:jc w:val="both"/>
        <w:rPr>
          <w:rFonts w:ascii="Garamond" w:hAnsi="Garamond" w:cs="Arial"/>
          <w:snapToGrid w:val="0"/>
          <w:szCs w:val="24"/>
        </w:rPr>
      </w:pPr>
    </w:p>
    <w:p w14:paraId="481E1559" w14:textId="77777777" w:rsidR="00030FA3" w:rsidRDefault="00030FA3" w:rsidP="001A27C4">
      <w:pPr>
        <w:pStyle w:val="artikeltekst"/>
        <w:spacing w:before="0" w:after="0"/>
        <w:ind w:left="1414"/>
        <w:rPr>
          <w:snapToGrid w:val="0"/>
          <w:szCs w:val="24"/>
        </w:rPr>
      </w:pPr>
      <w:r w:rsidRPr="00BC7053">
        <w:t>Dit hoofdstuk is van toepassing op de statutaire personeelsleden.</w:t>
      </w:r>
      <w:r w:rsidR="006711A8">
        <w:tab/>
      </w:r>
      <w:r w:rsidR="006711A8">
        <w:br/>
      </w:r>
    </w:p>
    <w:p w14:paraId="4525C28F" w14:textId="77777777" w:rsidR="001A27C4" w:rsidRDefault="001A27C4" w:rsidP="001A27C4">
      <w:pPr>
        <w:pStyle w:val="artikeltekst"/>
        <w:spacing w:before="0" w:after="0"/>
        <w:ind w:left="1414"/>
      </w:pPr>
      <w:r w:rsidRPr="00A954DA">
        <w:t>Dit hoofdstuk is van toepassing op de contractuele personeelsleden, onverminderd de bepalingen van de wet van 3 juli 1978 betreffende de arbeidsovereenkomsten.</w:t>
      </w:r>
    </w:p>
    <w:p w14:paraId="54A5CFE0" w14:textId="77777777" w:rsidR="001A27C4" w:rsidRDefault="001A27C4" w:rsidP="001A27C4">
      <w:pPr>
        <w:pStyle w:val="artikeltekst"/>
        <w:spacing w:before="0" w:after="0"/>
        <w:ind w:left="1414"/>
      </w:pPr>
    </w:p>
    <w:p w14:paraId="78249BBD" w14:textId="77777777" w:rsidR="001A27C4" w:rsidRPr="009E1D63" w:rsidRDefault="001A27C4" w:rsidP="001A27C4">
      <w:pPr>
        <w:pStyle w:val="artikeltekst"/>
        <w:spacing w:before="0" w:after="0"/>
        <w:ind w:left="1414"/>
      </w:pPr>
      <w:r w:rsidRPr="009E1D63">
        <w:t>De personeelsleden hebben recht op opvolging en feedback over hun wijze van functioneren.</w:t>
      </w:r>
    </w:p>
    <w:p w14:paraId="2F7799EC" w14:textId="77777777" w:rsidR="001A27C4" w:rsidRPr="009E1D63" w:rsidRDefault="001A27C4" w:rsidP="001A27C4">
      <w:pPr>
        <w:pStyle w:val="artikeltekst"/>
        <w:spacing w:before="0" w:after="0"/>
        <w:ind w:left="1414"/>
      </w:pPr>
    </w:p>
    <w:p w14:paraId="1A58BABE" w14:textId="77777777" w:rsidR="001A27C4" w:rsidRPr="009E1D63" w:rsidRDefault="001A27C4" w:rsidP="001A27C4">
      <w:pPr>
        <w:pStyle w:val="artikeltekst"/>
        <w:spacing w:before="0" w:after="0"/>
        <w:ind w:left="1414"/>
      </w:pPr>
      <w:r w:rsidRPr="009E1D63">
        <w:t>De personeelsleden worden opgevolgd op ambtelijk niveau.</w:t>
      </w:r>
    </w:p>
    <w:p w14:paraId="5900D3DA" w14:textId="77777777" w:rsidR="001A27C4" w:rsidRPr="008E76E4" w:rsidRDefault="001A27C4" w:rsidP="001A27C4">
      <w:pPr>
        <w:pStyle w:val="artikeltekst"/>
        <w:spacing w:before="0" w:after="0"/>
        <w:ind w:left="1414"/>
        <w:rPr>
          <w:highlight w:val="yellow"/>
        </w:rPr>
      </w:pPr>
    </w:p>
    <w:p w14:paraId="0FCC4151" w14:textId="77777777" w:rsidR="009F4431" w:rsidRPr="002004BE" w:rsidRDefault="009F4431" w:rsidP="009F4431">
      <w:pPr>
        <w:tabs>
          <w:tab w:val="left" w:pos="1134"/>
        </w:tabs>
        <w:rPr>
          <w:rFonts w:cs="Arial"/>
          <w:b/>
          <w:u w:val="single"/>
        </w:rPr>
      </w:pPr>
      <w:r w:rsidRPr="002004BE">
        <w:rPr>
          <w:rFonts w:cs="Arial"/>
          <w:b/>
          <w:u w:val="single"/>
        </w:rPr>
        <w:t>Art. 40.</w:t>
      </w:r>
    </w:p>
    <w:p w14:paraId="29F28237" w14:textId="77777777" w:rsidR="009F4431" w:rsidRPr="002004BE" w:rsidRDefault="009F4431" w:rsidP="009F4431">
      <w:pPr>
        <w:tabs>
          <w:tab w:val="left" w:pos="1134"/>
        </w:tabs>
        <w:rPr>
          <w:rFonts w:cs="Arial"/>
        </w:rPr>
      </w:pPr>
    </w:p>
    <w:p w14:paraId="577A3DE3" w14:textId="77777777" w:rsidR="009F4431" w:rsidRDefault="002705FE" w:rsidP="009F4431">
      <w:pPr>
        <w:tabs>
          <w:tab w:val="left" w:pos="1134"/>
        </w:tabs>
        <w:rPr>
          <w:rFonts w:cs="Arial"/>
        </w:rPr>
      </w:pPr>
      <w:r>
        <w:rPr>
          <w:rFonts w:cs="Arial"/>
        </w:rPr>
        <w:tab/>
      </w:r>
      <w:r>
        <w:rPr>
          <w:rFonts w:cs="Arial"/>
        </w:rPr>
        <w:tab/>
        <w:t>Nihil</w:t>
      </w:r>
      <w:r w:rsidR="00067E24">
        <w:rPr>
          <w:rFonts w:cs="Arial"/>
        </w:rPr>
        <w:t>.</w:t>
      </w:r>
    </w:p>
    <w:p w14:paraId="07A5195E" w14:textId="77777777" w:rsidR="002705FE" w:rsidRPr="002004BE" w:rsidRDefault="002705FE" w:rsidP="009F4431">
      <w:pPr>
        <w:tabs>
          <w:tab w:val="left" w:pos="1134"/>
        </w:tabs>
        <w:rPr>
          <w:rFonts w:cs="Arial"/>
        </w:rPr>
      </w:pPr>
    </w:p>
    <w:p w14:paraId="63CACDD7" w14:textId="77777777" w:rsidR="009F4431" w:rsidRPr="002004BE" w:rsidRDefault="009F4431" w:rsidP="009F4431">
      <w:pPr>
        <w:tabs>
          <w:tab w:val="left" w:pos="1134"/>
        </w:tabs>
        <w:rPr>
          <w:rFonts w:cs="Arial"/>
          <w:snapToGrid w:val="0"/>
        </w:rPr>
      </w:pPr>
      <w:r w:rsidRPr="002004BE">
        <w:rPr>
          <w:rFonts w:cs="Arial"/>
          <w:b/>
          <w:snapToGrid w:val="0"/>
          <w:u w:val="single"/>
        </w:rPr>
        <w:t>Art. 41.</w:t>
      </w:r>
    </w:p>
    <w:p w14:paraId="76478EC3" w14:textId="77777777" w:rsidR="009F4431" w:rsidRPr="002004BE" w:rsidRDefault="009F4431" w:rsidP="009F4431">
      <w:pPr>
        <w:tabs>
          <w:tab w:val="left" w:pos="1134"/>
        </w:tabs>
        <w:ind w:left="720"/>
        <w:rPr>
          <w:rFonts w:cs="Arial"/>
          <w:snapToGrid w:val="0"/>
        </w:rPr>
      </w:pPr>
    </w:p>
    <w:p w14:paraId="323CD0FE" w14:textId="77777777" w:rsidR="001A27C4" w:rsidRPr="002705FE" w:rsidRDefault="001A27C4" w:rsidP="001A27C4">
      <w:pPr>
        <w:pStyle w:val="artikeltekst"/>
        <w:spacing w:before="0" w:after="0"/>
        <w:ind w:left="1414" w:hanging="705"/>
        <w:rPr>
          <w:snapToGrid w:val="0"/>
        </w:rPr>
      </w:pPr>
      <w:r w:rsidRPr="00E457DB">
        <w:rPr>
          <w:snapToGrid w:val="0"/>
        </w:rPr>
        <w:t>§1.</w:t>
      </w:r>
      <w:r w:rsidRPr="00E457DB">
        <w:rPr>
          <w:snapToGrid w:val="0"/>
        </w:rPr>
        <w:tab/>
        <w:t xml:space="preserve">De personeelsleden krijgen terugkoppeling over hun manier van functioneren aan </w:t>
      </w:r>
      <w:r w:rsidRPr="002705FE">
        <w:rPr>
          <w:snapToGrid w:val="0"/>
        </w:rPr>
        <w:t>de hand van een functioneringsgesprek.</w:t>
      </w:r>
    </w:p>
    <w:p w14:paraId="622A6761" w14:textId="77777777" w:rsidR="001A27C4" w:rsidRPr="002705FE" w:rsidRDefault="001A27C4" w:rsidP="001A27C4">
      <w:pPr>
        <w:pStyle w:val="artikeltekst"/>
        <w:spacing w:before="0" w:after="0"/>
        <w:ind w:left="1414" w:firstLine="2"/>
        <w:rPr>
          <w:spacing w:val="-2"/>
        </w:rPr>
      </w:pPr>
    </w:p>
    <w:p w14:paraId="0FCCDC8B" w14:textId="77777777" w:rsidR="001A27C4" w:rsidRPr="002705FE" w:rsidRDefault="001A27C4" w:rsidP="001A27C4">
      <w:pPr>
        <w:pStyle w:val="artikeltekst"/>
        <w:spacing w:before="0" w:after="0"/>
        <w:ind w:left="1414"/>
        <w:rPr>
          <w:snapToGrid w:val="0"/>
        </w:rPr>
      </w:pPr>
      <w:r w:rsidRPr="002705FE">
        <w:rPr>
          <w:snapToGrid w:val="0"/>
        </w:rPr>
        <w:t>Zowel de directe chef als het personeelslid kunnen een functioneringsgesprek aanvragen.</w:t>
      </w:r>
    </w:p>
    <w:p w14:paraId="41356DFA" w14:textId="77777777" w:rsidR="001A27C4" w:rsidRPr="002705FE" w:rsidRDefault="001A27C4" w:rsidP="001A27C4">
      <w:pPr>
        <w:pStyle w:val="artikeltekst"/>
        <w:spacing w:before="0" w:after="0"/>
        <w:ind w:left="1414" w:firstLine="2"/>
        <w:rPr>
          <w:spacing w:val="-2"/>
        </w:rPr>
      </w:pPr>
    </w:p>
    <w:p w14:paraId="39C8F37A" w14:textId="77777777" w:rsidR="001A27C4" w:rsidRPr="002705FE" w:rsidRDefault="001A27C4" w:rsidP="001A27C4">
      <w:pPr>
        <w:pStyle w:val="artikeltekst"/>
        <w:spacing w:before="0" w:after="0"/>
        <w:ind w:left="1414" w:firstLine="2"/>
        <w:rPr>
          <w:spacing w:val="-2"/>
        </w:rPr>
      </w:pPr>
      <w:r w:rsidRPr="002705FE">
        <w:rPr>
          <w:spacing w:val="-2"/>
        </w:rPr>
        <w:t>Het functioneringsgesprek is een gesprek tussen de directe chef en het personeelslid met als onderwerp de optimalisering van werksituatie en werkgedrag, de opvolging, de loopbaanplanning en vorming van het personeelslid, en waarbij afspraken worden gemaakt ter optimalisering van het functioneren van het personeelslid.</w:t>
      </w:r>
    </w:p>
    <w:p w14:paraId="6D31591F" w14:textId="77777777" w:rsidR="001A27C4" w:rsidRPr="002705FE" w:rsidRDefault="001A27C4" w:rsidP="001A27C4">
      <w:pPr>
        <w:pStyle w:val="artikeltekst"/>
        <w:spacing w:before="0" w:after="0"/>
        <w:ind w:left="1414" w:firstLine="2"/>
      </w:pPr>
    </w:p>
    <w:p w14:paraId="1934F73F" w14:textId="77777777" w:rsidR="001A27C4" w:rsidRPr="002705FE" w:rsidRDefault="001A27C4" w:rsidP="001A27C4">
      <w:pPr>
        <w:pStyle w:val="artikeltekst"/>
        <w:spacing w:before="0" w:after="0"/>
        <w:ind w:left="1414" w:firstLine="2"/>
      </w:pPr>
      <w:r w:rsidRPr="002705FE">
        <w:t>Het functioneringsgesprek is een tweerichtingsgesprek op gelijk niveau. Zowel het personeelslid als de chef brengen gesprekspunten aan.</w:t>
      </w:r>
    </w:p>
    <w:p w14:paraId="1FFDDE77" w14:textId="77777777" w:rsidR="001A27C4" w:rsidRPr="002705FE" w:rsidRDefault="001A27C4" w:rsidP="001A27C4">
      <w:pPr>
        <w:pStyle w:val="artikeltekst"/>
        <w:spacing w:before="0" w:after="0"/>
      </w:pPr>
    </w:p>
    <w:p w14:paraId="694C4602" w14:textId="77777777" w:rsidR="001A27C4" w:rsidRPr="002705FE" w:rsidRDefault="001A27C4" w:rsidP="001A27C4">
      <w:pPr>
        <w:pStyle w:val="artikeltekst"/>
        <w:spacing w:before="0" w:after="0"/>
        <w:ind w:left="1414" w:firstLine="2"/>
        <w:rPr>
          <w:spacing w:val="-2"/>
        </w:rPr>
      </w:pPr>
      <w:r w:rsidRPr="002705FE">
        <w:rPr>
          <w:spacing w:val="-2"/>
        </w:rPr>
        <w:t>Onder directe chef dient te worden verstaan: de hiërarchische meerdere van het personeelslid. Mits goedkeuring van het hoofd van het personeel kan een ander personeelslid dan deze hierboven vermelde functioneringsgesprekken houden of kunnen andere leidinggevenden bij het gesprek aanwezig zijn als het personeelslid of de directe chef daarom uitdrukkelijk verzoekt.</w:t>
      </w:r>
    </w:p>
    <w:p w14:paraId="2E269F35" w14:textId="77777777" w:rsidR="001A27C4" w:rsidRPr="002705FE" w:rsidRDefault="001A27C4" w:rsidP="001A27C4">
      <w:pPr>
        <w:pStyle w:val="artikeltekst"/>
        <w:spacing w:before="0" w:after="0"/>
      </w:pPr>
    </w:p>
    <w:p w14:paraId="1AB67DFC" w14:textId="77777777" w:rsidR="001A27C4" w:rsidRPr="00E457DB" w:rsidRDefault="001A27C4" w:rsidP="001A27C4">
      <w:pPr>
        <w:pStyle w:val="artikeltekst"/>
        <w:spacing w:before="0" w:after="0"/>
        <w:ind w:left="1414" w:hanging="705"/>
        <w:rPr>
          <w:spacing w:val="-2"/>
        </w:rPr>
      </w:pPr>
      <w:r w:rsidRPr="002705FE">
        <w:rPr>
          <w:spacing w:val="-2"/>
        </w:rPr>
        <w:t>§2.</w:t>
      </w:r>
      <w:r w:rsidRPr="002705FE">
        <w:rPr>
          <w:spacing w:val="-2"/>
        </w:rPr>
        <w:tab/>
        <w:t>Als feiten of gedragingen van het personeelslid die een negatieve weerslag hebben op het functioneren van het personeel daar aanleiding toe geven, nodigt de leidinggevende het personeelslid in elk</w:t>
      </w:r>
      <w:r w:rsidRPr="00E457DB">
        <w:rPr>
          <w:spacing w:val="-2"/>
        </w:rPr>
        <w:t xml:space="preserve"> geval uit voor een functioneringsgesprek.</w:t>
      </w:r>
    </w:p>
    <w:p w14:paraId="660BFC32" w14:textId="77777777" w:rsidR="001A27C4" w:rsidRPr="00E457DB" w:rsidRDefault="001A27C4" w:rsidP="001A27C4">
      <w:pPr>
        <w:pStyle w:val="artikeltekst"/>
        <w:spacing w:before="0" w:after="0"/>
        <w:rPr>
          <w:spacing w:val="-2"/>
        </w:rPr>
      </w:pPr>
    </w:p>
    <w:p w14:paraId="74D6E739" w14:textId="77777777" w:rsidR="001A27C4" w:rsidRPr="002705FE" w:rsidRDefault="001A27C4" w:rsidP="001A27C4">
      <w:pPr>
        <w:pStyle w:val="artikeltekst"/>
        <w:spacing w:before="0" w:after="0"/>
        <w:ind w:left="1414" w:firstLine="2"/>
        <w:rPr>
          <w:spacing w:val="-2"/>
        </w:rPr>
      </w:pPr>
      <w:r w:rsidRPr="00E457DB">
        <w:rPr>
          <w:spacing w:val="-2"/>
        </w:rPr>
        <w:lastRenderedPageBreak/>
        <w:t xml:space="preserve">Op het einde van elk functioneringsgesprek worden er afspraken gemaakt die worden samengevat in een verslag. Dit wordt voor akkoord ondertekend door het </w:t>
      </w:r>
      <w:r w:rsidRPr="002705FE">
        <w:rPr>
          <w:spacing w:val="-2"/>
        </w:rPr>
        <w:t>personeelslid e</w:t>
      </w:r>
      <w:smartTag w:uri="urn:schemas-microsoft-com:office:smarttags" w:element="PersonName">
        <w:r w:rsidRPr="002705FE">
          <w:rPr>
            <w:spacing w:val="-2"/>
          </w:rPr>
          <w:t>n d</w:t>
        </w:r>
      </w:smartTag>
      <w:r w:rsidRPr="002705FE">
        <w:rPr>
          <w:spacing w:val="-2"/>
        </w:rPr>
        <w:t xml:space="preserve">e directe chef. Beiden krijgen een exemplaar van het verslag. </w:t>
      </w:r>
    </w:p>
    <w:p w14:paraId="73716679" w14:textId="77777777" w:rsidR="001A27C4" w:rsidRPr="002705FE" w:rsidRDefault="001A27C4" w:rsidP="001A27C4">
      <w:pPr>
        <w:pStyle w:val="artikeltekst"/>
        <w:spacing w:before="0" w:after="0"/>
        <w:ind w:left="1414" w:firstLine="2"/>
        <w:rPr>
          <w:spacing w:val="-2"/>
        </w:rPr>
      </w:pPr>
    </w:p>
    <w:p w14:paraId="60751808" w14:textId="77777777" w:rsidR="001A27C4" w:rsidRPr="002705FE" w:rsidRDefault="001A27C4" w:rsidP="001A27C4">
      <w:pPr>
        <w:pStyle w:val="artikeltekst"/>
        <w:spacing w:before="0" w:after="0"/>
        <w:ind w:left="1414" w:firstLine="2"/>
        <w:rPr>
          <w:spacing w:val="-2"/>
        </w:rPr>
      </w:pPr>
      <w:r w:rsidRPr="002705FE">
        <w:rPr>
          <w:spacing w:val="-2"/>
        </w:rPr>
        <w:t xml:space="preserve">Indien </w:t>
      </w:r>
      <w:r w:rsidR="00430E04" w:rsidRPr="002705FE">
        <w:rPr>
          <w:spacing w:val="-2"/>
        </w:rPr>
        <w:t>er niet tot een akkoord wordt gekomen</w:t>
      </w:r>
      <w:r w:rsidR="004B3987" w:rsidRPr="002705FE">
        <w:rPr>
          <w:spacing w:val="-2"/>
        </w:rPr>
        <w:t xml:space="preserve"> en </w:t>
      </w:r>
      <w:r w:rsidRPr="002705FE">
        <w:rPr>
          <w:spacing w:val="-2"/>
        </w:rPr>
        <w:t xml:space="preserve">het personeelslid het verslag weigert te ondertekenen, wordt het aangetekend opgestuurd. </w:t>
      </w:r>
    </w:p>
    <w:p w14:paraId="0727D04A" w14:textId="77777777" w:rsidR="001A27C4" w:rsidRPr="002705FE" w:rsidRDefault="001A27C4" w:rsidP="001A27C4">
      <w:pPr>
        <w:pStyle w:val="artikeltekst"/>
        <w:spacing w:before="0" w:after="0"/>
        <w:rPr>
          <w:spacing w:val="-2"/>
        </w:rPr>
      </w:pPr>
    </w:p>
    <w:p w14:paraId="1D6E5125" w14:textId="77777777" w:rsidR="001A27C4" w:rsidRPr="00E457DB" w:rsidRDefault="001A27C4" w:rsidP="001A27C4">
      <w:pPr>
        <w:tabs>
          <w:tab w:val="left" w:pos="1418"/>
        </w:tabs>
        <w:ind w:left="1414" w:hanging="694"/>
        <w:rPr>
          <w:rFonts w:cs="Arial"/>
          <w:snapToGrid w:val="0"/>
        </w:rPr>
      </w:pPr>
      <w:r w:rsidRPr="002705FE">
        <w:rPr>
          <w:rFonts w:cs="Arial"/>
          <w:snapToGrid w:val="0"/>
        </w:rPr>
        <w:t>§3.</w:t>
      </w:r>
      <w:r w:rsidRPr="002705FE">
        <w:rPr>
          <w:rFonts w:cs="Arial"/>
          <w:snapToGrid w:val="0"/>
        </w:rPr>
        <w:tab/>
        <w:t>Concrete feiten en gedragingen die een</w:t>
      </w:r>
      <w:r w:rsidRPr="002705FE">
        <w:rPr>
          <w:spacing w:val="-2"/>
        </w:rPr>
        <w:t xml:space="preserve"> uitgesproken negatieve weerslag kunnen hebben op het functioneren van een personeelslid geven aanleiding tot een nota die aan het personeelslid wordt voorgelegd en toegevoegd wordt aan zijn dossier.</w:t>
      </w:r>
    </w:p>
    <w:p w14:paraId="2C2BBD01" w14:textId="77777777" w:rsidR="001A27C4" w:rsidRDefault="001A27C4" w:rsidP="009F4431">
      <w:pPr>
        <w:tabs>
          <w:tab w:val="left" w:pos="1134"/>
        </w:tabs>
        <w:rPr>
          <w:rFonts w:cs="Arial"/>
          <w:snapToGrid w:val="0"/>
        </w:rPr>
      </w:pPr>
    </w:p>
    <w:p w14:paraId="24FE8A8F" w14:textId="77777777" w:rsidR="006711A8" w:rsidRDefault="006711A8">
      <w:pPr>
        <w:jc w:val="left"/>
        <w:rPr>
          <w:rFonts w:ascii="Georgia" w:hAnsi="Georgia" w:cs="Arial"/>
          <w:b/>
          <w:bCs/>
          <w:snapToGrid w:val="0"/>
          <w:sz w:val="26"/>
          <w:szCs w:val="26"/>
        </w:rPr>
      </w:pPr>
      <w:bookmarkStart w:id="147" w:name="_Toc471732136"/>
      <w:r>
        <w:rPr>
          <w:snapToGrid w:val="0"/>
        </w:rPr>
        <w:br w:type="page"/>
      </w:r>
    </w:p>
    <w:p w14:paraId="54165675" w14:textId="77777777" w:rsidR="001A27C4" w:rsidRPr="002705FE" w:rsidRDefault="001A27C4" w:rsidP="001A27C4">
      <w:pPr>
        <w:pStyle w:val="Kop3"/>
      </w:pPr>
      <w:bookmarkStart w:id="148" w:name="_Toc150871868"/>
      <w:r w:rsidRPr="002705FE">
        <w:rPr>
          <w:snapToGrid w:val="0"/>
        </w:rPr>
        <w:lastRenderedPageBreak/>
        <w:t>Afdeling II.</w:t>
      </w:r>
      <w:r w:rsidRPr="002705FE">
        <w:rPr>
          <w:snapToGrid w:val="0"/>
        </w:rPr>
        <w:tab/>
      </w:r>
      <w:bookmarkEnd w:id="147"/>
      <w:r w:rsidRPr="002705FE">
        <w:t>De periodiciteit van de opvolging en de feedback.</w:t>
      </w:r>
      <w:bookmarkEnd w:id="148"/>
      <w:r w:rsidRPr="002705FE">
        <w:t xml:space="preserve"> </w:t>
      </w:r>
    </w:p>
    <w:p w14:paraId="77FF9D6B" w14:textId="77777777" w:rsidR="001A27C4" w:rsidRPr="002705FE" w:rsidRDefault="001A27C4" w:rsidP="001A27C4">
      <w:pPr>
        <w:pStyle w:val="Kop3"/>
        <w:spacing w:before="0" w:after="0"/>
        <w:ind w:left="1800" w:hanging="1800"/>
        <w:rPr>
          <w:snapToGrid w:val="0"/>
        </w:rPr>
      </w:pPr>
    </w:p>
    <w:p w14:paraId="244706B0" w14:textId="77777777" w:rsidR="001A27C4" w:rsidRPr="002705FE" w:rsidRDefault="001A27C4" w:rsidP="001A27C4">
      <w:pPr>
        <w:rPr>
          <w:b/>
          <w:u w:val="single"/>
        </w:rPr>
      </w:pPr>
      <w:r w:rsidRPr="002705FE">
        <w:rPr>
          <w:b/>
          <w:u w:val="single"/>
        </w:rPr>
        <w:t xml:space="preserve">Art. 42. </w:t>
      </w:r>
    </w:p>
    <w:p w14:paraId="53D8484E" w14:textId="77777777" w:rsidR="001A27C4" w:rsidRPr="002705FE" w:rsidRDefault="001A27C4" w:rsidP="001A27C4">
      <w:pPr>
        <w:ind w:left="1440" w:hanging="720"/>
      </w:pPr>
    </w:p>
    <w:p w14:paraId="2B5AC549" w14:textId="77777777" w:rsidR="001A27C4" w:rsidRPr="002705FE" w:rsidRDefault="001A27C4" w:rsidP="002705FE">
      <w:pPr>
        <w:pStyle w:val="artikeltekst"/>
        <w:spacing w:before="0" w:after="0"/>
        <w:ind w:firstLine="2"/>
        <w:rPr>
          <w:spacing w:val="-2"/>
        </w:rPr>
      </w:pPr>
      <w:r w:rsidRPr="002705FE">
        <w:rPr>
          <w:spacing w:val="-2"/>
        </w:rPr>
        <w:t xml:space="preserve">Er is </w:t>
      </w:r>
      <w:r w:rsidR="008E76E4" w:rsidRPr="002705FE">
        <w:rPr>
          <w:spacing w:val="-2"/>
        </w:rPr>
        <w:t>per kalenderjaar</w:t>
      </w:r>
      <w:r w:rsidRPr="002705FE">
        <w:rPr>
          <w:spacing w:val="-2"/>
        </w:rPr>
        <w:t xml:space="preserve"> minstens één functioneringsgesprek.</w:t>
      </w:r>
    </w:p>
    <w:p w14:paraId="544F390A" w14:textId="77777777" w:rsidR="001A27C4" w:rsidRPr="002705FE" w:rsidRDefault="001A27C4" w:rsidP="002705FE">
      <w:pPr>
        <w:pStyle w:val="artikeltekst"/>
        <w:spacing w:before="0" w:after="0"/>
        <w:ind w:firstLine="2"/>
        <w:rPr>
          <w:spacing w:val="-2"/>
        </w:rPr>
      </w:pPr>
    </w:p>
    <w:p w14:paraId="7E4C2552" w14:textId="77777777" w:rsidR="001A27C4" w:rsidRPr="002705FE" w:rsidRDefault="001A27C4" w:rsidP="002705FE">
      <w:pPr>
        <w:pStyle w:val="artikeltekst"/>
        <w:spacing w:before="0" w:after="0"/>
        <w:ind w:firstLine="2"/>
        <w:rPr>
          <w:spacing w:val="-2"/>
        </w:rPr>
      </w:pPr>
      <w:r w:rsidRPr="002705FE">
        <w:rPr>
          <w:spacing w:val="-2"/>
        </w:rPr>
        <w:t>Indien het personeelslid minder dan zes maanden gepresteerd heeft tijdens het jaar, is er ten minste één functioneringsgesprek alvorens het personeelslid twaalf maanden effectieve prestaties heeft geleverd.</w:t>
      </w:r>
    </w:p>
    <w:p w14:paraId="4A40C22F" w14:textId="77777777" w:rsidR="001A27C4" w:rsidRPr="00102205" w:rsidRDefault="001A27C4" w:rsidP="001A27C4">
      <w:pPr>
        <w:pStyle w:val="artikeltekst"/>
        <w:spacing w:before="0" w:after="0"/>
        <w:ind w:left="1414" w:firstLine="2"/>
        <w:rPr>
          <w:spacing w:val="-2"/>
          <w:highlight w:val="green"/>
        </w:rPr>
      </w:pPr>
    </w:p>
    <w:p w14:paraId="3166679B" w14:textId="77777777" w:rsidR="006711A8" w:rsidRDefault="006711A8">
      <w:pPr>
        <w:jc w:val="left"/>
        <w:rPr>
          <w:rFonts w:ascii="Georgia" w:hAnsi="Georgia" w:cs="Arial"/>
          <w:b/>
          <w:bCs/>
          <w:sz w:val="26"/>
          <w:szCs w:val="26"/>
        </w:rPr>
      </w:pPr>
      <w:bookmarkStart w:id="149" w:name="_Toc297187571"/>
      <w:bookmarkStart w:id="150" w:name="_Toc480189252"/>
      <w:r>
        <w:br w:type="page"/>
      </w:r>
    </w:p>
    <w:p w14:paraId="40A179AE" w14:textId="77777777" w:rsidR="001A27C4" w:rsidRPr="002705FE" w:rsidRDefault="001A27C4" w:rsidP="001A27C4">
      <w:pPr>
        <w:pStyle w:val="Kop3"/>
      </w:pPr>
      <w:bookmarkStart w:id="151" w:name="_Toc150871869"/>
      <w:r w:rsidRPr="002705FE">
        <w:lastRenderedPageBreak/>
        <w:t xml:space="preserve">Afdeling III. </w:t>
      </w:r>
      <w:bookmarkEnd w:id="149"/>
      <w:bookmarkEnd w:id="150"/>
      <w:r w:rsidRPr="002705FE">
        <w:tab/>
        <w:t>Het ontslag wegens beroepsongeschiktheid ingevolge het ontoereikend functioneren van het personeelslid</w:t>
      </w:r>
      <w:bookmarkEnd w:id="151"/>
    </w:p>
    <w:p w14:paraId="0DC5CFEC" w14:textId="77777777" w:rsidR="001A27C4" w:rsidRPr="002705FE" w:rsidRDefault="001A27C4" w:rsidP="001A27C4">
      <w:pPr>
        <w:pStyle w:val="artikeltekst"/>
        <w:spacing w:before="0" w:after="0"/>
        <w:ind w:left="1414" w:firstLine="2"/>
        <w:rPr>
          <w:spacing w:val="-2"/>
        </w:rPr>
      </w:pPr>
    </w:p>
    <w:p w14:paraId="78C63DB0" w14:textId="77777777" w:rsidR="001A27C4" w:rsidRPr="002705FE" w:rsidRDefault="001A27C4" w:rsidP="001A27C4">
      <w:pPr>
        <w:rPr>
          <w:b/>
          <w:u w:val="single"/>
        </w:rPr>
      </w:pPr>
      <w:r w:rsidRPr="002705FE">
        <w:rPr>
          <w:b/>
          <w:u w:val="single"/>
        </w:rPr>
        <w:t>Art. 43.</w:t>
      </w:r>
    </w:p>
    <w:p w14:paraId="6839888A" w14:textId="77777777" w:rsidR="001A27C4" w:rsidRPr="002705FE" w:rsidRDefault="001A27C4" w:rsidP="001A27C4">
      <w:pPr>
        <w:ind w:left="720"/>
      </w:pPr>
    </w:p>
    <w:p w14:paraId="0237FCDD" w14:textId="77777777" w:rsidR="009310A6" w:rsidRPr="002705FE" w:rsidRDefault="009310A6" w:rsidP="009310A6">
      <w:pPr>
        <w:pStyle w:val="artikeltekst"/>
        <w:spacing w:before="0" w:after="0"/>
      </w:pPr>
      <w:r w:rsidRPr="002705FE">
        <w:t xml:space="preserve">Indien uit een functioneringsgesprek blijkt dat een personeelslid dermate ontoereikend functioneert dat een evaluatie van zijn functioneren zich opdringt wordt dit expliciet vermeld in het verslag van het functioneringsgesprek en wordt een evaluatie gepland </w:t>
      </w:r>
      <w:r w:rsidR="0051105A" w:rsidRPr="002705FE">
        <w:t>12</w:t>
      </w:r>
      <w:r w:rsidR="008E76E4" w:rsidRPr="002705FE">
        <w:t xml:space="preserve"> maanden na de datum van het functioneringsgesprek</w:t>
      </w:r>
      <w:r w:rsidRPr="002705FE">
        <w:t>.</w:t>
      </w:r>
    </w:p>
    <w:p w14:paraId="38EC5EE3" w14:textId="77777777" w:rsidR="009310A6" w:rsidRPr="002705FE" w:rsidRDefault="009310A6" w:rsidP="009310A6">
      <w:pPr>
        <w:pStyle w:val="artikeltekst"/>
        <w:spacing w:before="0" w:after="0"/>
      </w:pPr>
    </w:p>
    <w:p w14:paraId="5F00F193" w14:textId="77777777" w:rsidR="001A27C4" w:rsidRPr="00D324F9" w:rsidRDefault="009310A6" w:rsidP="009310A6">
      <w:pPr>
        <w:pStyle w:val="artikeltekst"/>
        <w:spacing w:before="0" w:after="0"/>
      </w:pPr>
      <w:r w:rsidRPr="002705FE">
        <w:t xml:space="preserve">Het ontslag wegens beroepsongeschiktheid is alleen mogelijk als </w:t>
      </w:r>
      <w:r w:rsidR="008E76E4" w:rsidRPr="002705FE">
        <w:t xml:space="preserve">na een ongunstige evaluatie en </w:t>
      </w:r>
      <w:r w:rsidRPr="002705FE">
        <w:t xml:space="preserve">na de passende maatregelen voor de verbetering van de wijze van functioneren, </w:t>
      </w:r>
      <w:r w:rsidR="008E76E4" w:rsidRPr="002705FE">
        <w:t xml:space="preserve">bij een bijkomende evaluatie het personeelslid een ongunstig evaluatieresultaat bekomt. </w:t>
      </w:r>
      <w:r w:rsidRPr="002705FE">
        <w:t xml:space="preserve">Deze </w:t>
      </w:r>
      <w:r w:rsidR="008E76E4" w:rsidRPr="002705FE">
        <w:t xml:space="preserve">bijkomende </w:t>
      </w:r>
      <w:r w:rsidRPr="002705FE">
        <w:t>evaluatie wordt uitgevoerd na een verbetertraject van ten minste zes maanden die ingaat bij de kennisgeving aan het personeelslid van de passende maatregelen voor de verbetering van de wijze van functioneren en waarbij de looptijd van het verbetertraject expliciet wordt medegedeeld.</w:t>
      </w:r>
    </w:p>
    <w:p w14:paraId="42406D58" w14:textId="77777777" w:rsidR="009F4431" w:rsidRPr="002004BE" w:rsidRDefault="009F4431" w:rsidP="009F4431">
      <w:pPr>
        <w:tabs>
          <w:tab w:val="left" w:pos="1134"/>
        </w:tabs>
        <w:rPr>
          <w:rFonts w:cs="Arial"/>
          <w:snapToGrid w:val="0"/>
        </w:rPr>
      </w:pPr>
      <w:r w:rsidRPr="002004BE">
        <w:rPr>
          <w:rFonts w:cs="Arial"/>
          <w:snapToGrid w:val="0"/>
        </w:rPr>
        <w:br w:type="page"/>
      </w:r>
    </w:p>
    <w:p w14:paraId="3CAF93BF" w14:textId="77777777" w:rsidR="009F4431" w:rsidRPr="002004BE" w:rsidRDefault="009F4431" w:rsidP="009F4431">
      <w:pPr>
        <w:ind w:left="720"/>
      </w:pPr>
    </w:p>
    <w:p w14:paraId="36C3EADE" w14:textId="77777777" w:rsidR="009F4431" w:rsidRPr="002004BE" w:rsidRDefault="009F4431" w:rsidP="009F4431">
      <w:pPr>
        <w:tabs>
          <w:tab w:val="left" w:pos="1134"/>
        </w:tabs>
        <w:ind w:left="1800" w:hanging="1800"/>
        <w:rPr>
          <w:rFonts w:ascii="Georgia" w:hAnsi="Georgia" w:cs="Arial"/>
          <w:b/>
          <w:bCs/>
          <w:snapToGrid w:val="0"/>
          <w:sz w:val="26"/>
          <w:szCs w:val="26"/>
        </w:rPr>
      </w:pPr>
      <w:r w:rsidRPr="002004BE">
        <w:rPr>
          <w:rFonts w:ascii="Georgia" w:hAnsi="Georgia" w:cs="Arial"/>
          <w:b/>
          <w:bCs/>
          <w:snapToGrid w:val="0"/>
          <w:sz w:val="26"/>
          <w:szCs w:val="26"/>
        </w:rPr>
        <w:t>Afdeling I</w:t>
      </w:r>
      <w:r w:rsidR="00AA6D83">
        <w:rPr>
          <w:rFonts w:ascii="Georgia" w:hAnsi="Georgia" w:cs="Arial"/>
          <w:b/>
          <w:bCs/>
          <w:snapToGrid w:val="0"/>
          <w:sz w:val="26"/>
          <w:szCs w:val="26"/>
        </w:rPr>
        <w:t>V</w:t>
      </w:r>
      <w:r w:rsidRPr="002004BE">
        <w:rPr>
          <w:rFonts w:ascii="Georgia" w:hAnsi="Georgia" w:cs="Arial"/>
          <w:b/>
          <w:bCs/>
          <w:snapToGrid w:val="0"/>
          <w:sz w:val="26"/>
          <w:szCs w:val="26"/>
        </w:rPr>
        <w:t>.</w:t>
      </w:r>
      <w:r w:rsidRPr="002004BE">
        <w:rPr>
          <w:rFonts w:ascii="Georgia" w:hAnsi="Georgia" w:cs="Arial"/>
          <w:b/>
          <w:bCs/>
          <w:snapToGrid w:val="0"/>
          <w:sz w:val="26"/>
          <w:szCs w:val="26"/>
        </w:rPr>
        <w:tab/>
        <w:t>De evaluatoren en het verloop van de evaluatie</w:t>
      </w:r>
    </w:p>
    <w:p w14:paraId="15161061" w14:textId="77777777" w:rsidR="009F4431" w:rsidRPr="002004BE" w:rsidRDefault="009F4431" w:rsidP="009F4431">
      <w:pPr>
        <w:rPr>
          <w:rFonts w:ascii="Arial" w:hAnsi="Arial" w:cs="Arial"/>
          <w:snapToGrid w:val="0"/>
        </w:rPr>
      </w:pPr>
    </w:p>
    <w:p w14:paraId="0A7F28E4" w14:textId="77777777" w:rsidR="009F4431" w:rsidRPr="00AA6D83" w:rsidRDefault="009F4431" w:rsidP="009F4431">
      <w:pPr>
        <w:tabs>
          <w:tab w:val="left" w:pos="1134"/>
        </w:tabs>
        <w:rPr>
          <w:rFonts w:cs="Arial"/>
          <w:snapToGrid w:val="0"/>
        </w:rPr>
      </w:pPr>
      <w:r w:rsidRPr="00AA6D83">
        <w:rPr>
          <w:rFonts w:cs="Arial"/>
          <w:b/>
          <w:snapToGrid w:val="0"/>
          <w:u w:val="single"/>
        </w:rPr>
        <w:t>Art. 44.</w:t>
      </w:r>
    </w:p>
    <w:p w14:paraId="4B506987" w14:textId="77777777" w:rsidR="009F4431" w:rsidRPr="00AA6D83" w:rsidRDefault="009F4431" w:rsidP="009F4431">
      <w:pPr>
        <w:tabs>
          <w:tab w:val="left" w:pos="1134"/>
        </w:tabs>
        <w:ind w:left="720"/>
        <w:rPr>
          <w:rFonts w:cs="Arial"/>
          <w:snapToGrid w:val="0"/>
        </w:rPr>
      </w:pPr>
    </w:p>
    <w:p w14:paraId="66ED2A72" w14:textId="77777777" w:rsidR="00290A8E" w:rsidRPr="00AA6D83" w:rsidRDefault="00290A8E" w:rsidP="00290A8E">
      <w:pPr>
        <w:pStyle w:val="artikeltekst"/>
        <w:spacing w:before="0" w:after="0"/>
        <w:ind w:left="1414" w:hanging="705"/>
        <w:rPr>
          <w:snapToGrid w:val="0"/>
        </w:rPr>
      </w:pPr>
      <w:r w:rsidRPr="00AA6D83">
        <w:rPr>
          <w:snapToGrid w:val="0"/>
        </w:rPr>
        <w:t>§1.</w:t>
      </w:r>
      <w:r w:rsidRPr="00AA6D83">
        <w:rPr>
          <w:snapToGrid w:val="0"/>
        </w:rPr>
        <w:tab/>
        <w:t xml:space="preserve">Het personeelslid wordt, bij toepassing van artikel 43, geëvalueerd door ten minste één leidinggevende die bij voorkeur de rechtstreekse leidinggevende is. </w:t>
      </w:r>
    </w:p>
    <w:p w14:paraId="33823F6A" w14:textId="77777777" w:rsidR="00290A8E" w:rsidRPr="00AA6D83" w:rsidRDefault="00290A8E" w:rsidP="00290A8E">
      <w:pPr>
        <w:pStyle w:val="artikeltekst"/>
        <w:tabs>
          <w:tab w:val="left" w:pos="1607"/>
        </w:tabs>
        <w:spacing w:before="0" w:after="0"/>
        <w:ind w:left="1414" w:hanging="705"/>
        <w:rPr>
          <w:snapToGrid w:val="0"/>
        </w:rPr>
      </w:pPr>
      <w:r w:rsidRPr="00AA6D83">
        <w:rPr>
          <w:snapToGrid w:val="0"/>
        </w:rPr>
        <w:tab/>
      </w:r>
    </w:p>
    <w:p w14:paraId="26C7A3D8" w14:textId="77777777" w:rsidR="00290A8E" w:rsidRPr="00AA6D83" w:rsidRDefault="00290A8E" w:rsidP="00290A8E">
      <w:pPr>
        <w:pStyle w:val="artikeltekst"/>
        <w:spacing w:before="0" w:after="0"/>
        <w:ind w:left="1414" w:firstLine="2"/>
        <w:rPr>
          <w:snapToGrid w:val="0"/>
        </w:rPr>
      </w:pPr>
      <w:r w:rsidRPr="00AA6D83">
        <w:rPr>
          <w:snapToGrid w:val="0"/>
        </w:rPr>
        <w:t>Indien het personeelslid slechts één leidinggevende heeft, treedt deze op als enige evaluator.</w:t>
      </w:r>
    </w:p>
    <w:p w14:paraId="53E5633E" w14:textId="77777777" w:rsidR="00290A8E" w:rsidRPr="00AA6D83" w:rsidRDefault="00290A8E" w:rsidP="00290A8E">
      <w:pPr>
        <w:pStyle w:val="artikeltekst"/>
        <w:spacing w:before="0" w:after="0"/>
        <w:ind w:left="1414" w:firstLine="2"/>
        <w:rPr>
          <w:snapToGrid w:val="0"/>
        </w:rPr>
      </w:pPr>
    </w:p>
    <w:p w14:paraId="221D3032" w14:textId="77777777" w:rsidR="00290A8E" w:rsidRPr="00AA6D83" w:rsidRDefault="00290A8E" w:rsidP="00290A8E">
      <w:pPr>
        <w:pStyle w:val="artikeltekst"/>
        <w:spacing w:before="0" w:after="0"/>
        <w:ind w:left="1414" w:firstLine="2"/>
        <w:rPr>
          <w:snapToGrid w:val="0"/>
        </w:rPr>
      </w:pPr>
      <w:r w:rsidRPr="00AA6D83">
        <w:rPr>
          <w:snapToGrid w:val="0"/>
        </w:rPr>
        <w:t>Het hoofd van personeel wijst de evaluatoren aan. Hij zorgt voor de opleiding van de evaluatoren en waakt over de correcte toepassing van het evaluatiestelsel.</w:t>
      </w:r>
    </w:p>
    <w:p w14:paraId="54CEAC81" w14:textId="77777777" w:rsidR="00290A8E" w:rsidRPr="00AA6D83" w:rsidRDefault="00290A8E" w:rsidP="00290A8E">
      <w:pPr>
        <w:pStyle w:val="artikeltekst"/>
        <w:spacing w:before="0" w:after="0"/>
        <w:ind w:left="1414" w:firstLine="2"/>
        <w:rPr>
          <w:snapToGrid w:val="0"/>
        </w:rPr>
      </w:pPr>
    </w:p>
    <w:p w14:paraId="17BCAF80" w14:textId="77777777" w:rsidR="00290A8E" w:rsidRPr="00AA6D83" w:rsidRDefault="00290A8E" w:rsidP="00290A8E">
      <w:pPr>
        <w:pStyle w:val="artikeltekst"/>
        <w:spacing w:before="0" w:after="0"/>
        <w:ind w:left="1414" w:firstLine="2"/>
        <w:rPr>
          <w:snapToGrid w:val="0"/>
        </w:rPr>
      </w:pPr>
      <w:r w:rsidRPr="00AA6D83">
        <w:rPr>
          <w:snapToGrid w:val="0"/>
        </w:rPr>
        <w:t xml:space="preserve">Als evaluator komen zowel statutaire als contractuele personeelsleden van minimaal rang Dx in aanmerking. </w:t>
      </w:r>
    </w:p>
    <w:p w14:paraId="3CA584C9" w14:textId="77777777" w:rsidR="00290A8E" w:rsidRPr="00AA6D83" w:rsidRDefault="006711A8" w:rsidP="00290A8E">
      <w:pPr>
        <w:pStyle w:val="artikeltekst"/>
        <w:spacing w:before="0" w:after="0"/>
        <w:ind w:left="1414" w:firstLine="2"/>
        <w:rPr>
          <w:snapToGrid w:val="0"/>
        </w:rPr>
      </w:pPr>
      <w:r>
        <w:rPr>
          <w:snapToGrid w:val="0"/>
        </w:rPr>
        <w:br/>
      </w:r>
      <w:r w:rsidR="00290A8E" w:rsidRPr="00AA6D83">
        <w:rPr>
          <w:snapToGrid w:val="0"/>
        </w:rPr>
        <w:t>De evaluatoren dienen zich ertoe te engageren de gedragsregels zoals bepaald in artikel 18, §2 na te leven.</w:t>
      </w:r>
    </w:p>
    <w:p w14:paraId="34E3F135" w14:textId="77777777" w:rsidR="00290A8E" w:rsidRPr="00AA6D83" w:rsidRDefault="00290A8E" w:rsidP="00290A8E">
      <w:pPr>
        <w:pStyle w:val="artikeltekst"/>
        <w:spacing w:before="0" w:after="0"/>
        <w:ind w:left="1414" w:firstLine="2"/>
        <w:rPr>
          <w:snapToGrid w:val="0"/>
        </w:rPr>
      </w:pPr>
    </w:p>
    <w:p w14:paraId="27A93E18" w14:textId="77777777" w:rsidR="00290A8E" w:rsidRPr="00AA6D83" w:rsidRDefault="00290A8E" w:rsidP="00290A8E">
      <w:pPr>
        <w:pStyle w:val="artikeltekst"/>
        <w:spacing w:before="0" w:after="0"/>
        <w:ind w:left="1414" w:firstLine="2"/>
        <w:rPr>
          <w:snapToGrid w:val="0"/>
        </w:rPr>
      </w:pPr>
      <w:r w:rsidRPr="00AA6D83">
        <w:rPr>
          <w:snapToGrid w:val="0"/>
        </w:rPr>
        <w:t xml:space="preserve">Elke evaluator moet een opleiding tot evaluator gevolgd hebben om te mogen evalueren. Als een evaluator in een verbetertraject, zoals bedoeld in artikel 43, zit, kan het hoofd van het personeel, al dan niet tijdelijk, een andere evaluator aanwijzen. </w:t>
      </w:r>
    </w:p>
    <w:p w14:paraId="22BFEF45" w14:textId="77777777" w:rsidR="00290A8E" w:rsidRPr="00AA6D83" w:rsidRDefault="00290A8E" w:rsidP="00290A8E">
      <w:pPr>
        <w:pStyle w:val="artikeltekst"/>
        <w:spacing w:before="0" w:after="0"/>
        <w:ind w:left="1414" w:firstLine="2"/>
        <w:rPr>
          <w:snapToGrid w:val="0"/>
        </w:rPr>
      </w:pPr>
    </w:p>
    <w:p w14:paraId="384AE7A9" w14:textId="77777777" w:rsidR="00290A8E" w:rsidRPr="00AA6D83" w:rsidRDefault="00290A8E" w:rsidP="00290A8E">
      <w:pPr>
        <w:pStyle w:val="artikeltekst"/>
        <w:spacing w:before="0" w:after="0"/>
        <w:ind w:left="1414" w:hanging="705"/>
        <w:rPr>
          <w:snapToGrid w:val="0"/>
        </w:rPr>
      </w:pPr>
      <w:r w:rsidRPr="00AA6D83">
        <w:rPr>
          <w:snapToGrid w:val="0"/>
        </w:rPr>
        <w:t>§2.</w:t>
      </w:r>
      <w:r w:rsidRPr="00AA6D83">
        <w:rPr>
          <w:snapToGrid w:val="0"/>
        </w:rPr>
        <w:tab/>
        <w:t xml:space="preserve">De evaluatie wordt uitgevoerd op basis van vooraf vastgestelde evaluatiecriteria. </w:t>
      </w:r>
    </w:p>
    <w:p w14:paraId="2CA5FDB6" w14:textId="77777777" w:rsidR="00290A8E" w:rsidRPr="00AA6D83" w:rsidRDefault="00290A8E" w:rsidP="00290A8E">
      <w:pPr>
        <w:pStyle w:val="artikeltekst"/>
        <w:spacing w:before="0" w:after="0"/>
        <w:ind w:left="1414" w:hanging="705"/>
        <w:rPr>
          <w:snapToGrid w:val="0"/>
        </w:rPr>
      </w:pPr>
    </w:p>
    <w:p w14:paraId="7702F53F" w14:textId="77777777" w:rsidR="00290A8E" w:rsidRPr="00AA6D83" w:rsidRDefault="00290A8E" w:rsidP="00290A8E">
      <w:pPr>
        <w:pStyle w:val="artikeltekst"/>
        <w:spacing w:before="0" w:after="0"/>
        <w:ind w:left="1414"/>
        <w:rPr>
          <w:snapToGrid w:val="0"/>
        </w:rPr>
      </w:pPr>
      <w:r w:rsidRPr="00AA6D83">
        <w:rPr>
          <w:snapToGrid w:val="0"/>
        </w:rPr>
        <w:t>De evaluatiecriteria sluiten aan bij de functiebeschrijvingen en bij de doelstellingen van het bestuur.</w:t>
      </w:r>
    </w:p>
    <w:p w14:paraId="478772B0" w14:textId="77777777" w:rsidR="00290A8E" w:rsidRPr="00AA6D83" w:rsidRDefault="00290A8E" w:rsidP="00290A8E">
      <w:pPr>
        <w:pStyle w:val="artikeltekst"/>
        <w:spacing w:before="0" w:after="0"/>
        <w:ind w:left="1414"/>
        <w:rPr>
          <w:snapToGrid w:val="0"/>
        </w:rPr>
      </w:pPr>
    </w:p>
    <w:p w14:paraId="3247AD12" w14:textId="77777777" w:rsidR="00290A8E" w:rsidRPr="00AA6D83" w:rsidRDefault="00290A8E" w:rsidP="00290A8E">
      <w:pPr>
        <w:pStyle w:val="artikeltekst"/>
        <w:spacing w:before="0" w:after="0"/>
        <w:ind w:left="1414"/>
        <w:rPr>
          <w:snapToGrid w:val="0"/>
        </w:rPr>
      </w:pPr>
      <w:r w:rsidRPr="00AA6D83">
        <w:rPr>
          <w:snapToGrid w:val="0"/>
        </w:rPr>
        <w:t>Bij de vaststelling van de evaluatiecriteria voor de evaluatie van personen met een arbeidshandicap wordt zo nodig rekening gehouden met de handicap.</w:t>
      </w:r>
    </w:p>
    <w:p w14:paraId="02C74AEF" w14:textId="77777777" w:rsidR="00290A8E" w:rsidRPr="003C24D4" w:rsidRDefault="00290A8E" w:rsidP="00290A8E">
      <w:pPr>
        <w:pStyle w:val="artikeltekst"/>
        <w:spacing w:before="0" w:after="0"/>
        <w:ind w:left="1414"/>
        <w:rPr>
          <w:snapToGrid w:val="0"/>
          <w:highlight w:val="green"/>
        </w:rPr>
      </w:pPr>
    </w:p>
    <w:p w14:paraId="32925990" w14:textId="77777777" w:rsidR="00290A8E" w:rsidRPr="00E457DB" w:rsidRDefault="00290A8E" w:rsidP="00290A8E">
      <w:pPr>
        <w:pStyle w:val="artikeltekst"/>
        <w:spacing w:before="0" w:after="0"/>
        <w:ind w:left="1414" w:hanging="705"/>
      </w:pPr>
      <w:r w:rsidRPr="00E457DB">
        <w:rPr>
          <w:snapToGrid w:val="0"/>
        </w:rPr>
        <w:t>§</w:t>
      </w:r>
      <w:r w:rsidR="009310A6">
        <w:rPr>
          <w:snapToGrid w:val="0"/>
        </w:rPr>
        <w:t>3</w:t>
      </w:r>
      <w:r w:rsidRPr="00E457DB">
        <w:rPr>
          <w:snapToGrid w:val="0"/>
        </w:rPr>
        <w:t>.</w:t>
      </w:r>
      <w:r w:rsidRPr="00E457DB">
        <w:rPr>
          <w:snapToGrid w:val="0"/>
        </w:rPr>
        <w:tab/>
      </w:r>
      <w:r w:rsidRPr="00E457DB">
        <w:t xml:space="preserve">De evaluatie gaat gepaard met een evaluatiegesprek tussen de eerste evaluator en het personeelslid. De tweede evaluator is bij het evaluatiegesprek aanwezig als het personeelslid of de eerste evaluator daarom </w:t>
      </w:r>
      <w:r w:rsidRPr="00175DA6">
        <w:t>uitdrukkelijk verzoekt, of op eigen initiatief.</w:t>
      </w:r>
    </w:p>
    <w:p w14:paraId="3382BFA2" w14:textId="77777777" w:rsidR="00290A8E" w:rsidRPr="00E457DB" w:rsidRDefault="00290A8E" w:rsidP="00290A8E">
      <w:pPr>
        <w:pStyle w:val="artikeltekst"/>
        <w:spacing w:before="0" w:after="0"/>
        <w:ind w:left="1414" w:firstLine="2"/>
        <w:rPr>
          <w:snapToGrid w:val="0"/>
          <w:lang w:val="nl-NL"/>
        </w:rPr>
      </w:pPr>
    </w:p>
    <w:p w14:paraId="39FE7DEC" w14:textId="77777777" w:rsidR="00290A8E" w:rsidRPr="00E457DB" w:rsidRDefault="00290A8E" w:rsidP="00290A8E">
      <w:pPr>
        <w:pStyle w:val="artikeltekst"/>
        <w:spacing w:before="0" w:after="0"/>
        <w:ind w:left="1414" w:firstLine="2"/>
        <w:rPr>
          <w:snapToGrid w:val="0"/>
          <w:lang w:val="nl-NL"/>
        </w:rPr>
      </w:pPr>
      <w:r w:rsidRPr="00E457DB">
        <w:rPr>
          <w:snapToGrid w:val="0"/>
          <w:lang w:val="nl-NL"/>
        </w:rPr>
        <w:t>Alvorens het evaluatiegesprek aan te vangen dient de eerste evaluator zijn bevindingen en zijn evaluatieresultaat met de tweede evaluator te overleggen. Ook als er tijdens de evaluatie elementen naar voor komen die de resultaten beïnvloeden is er een nieuw overleg tussen de beide evaluatoren nodig.</w:t>
      </w:r>
    </w:p>
    <w:p w14:paraId="733198EE" w14:textId="77777777" w:rsidR="00290A8E" w:rsidRPr="00E457DB" w:rsidRDefault="00290A8E" w:rsidP="00290A8E">
      <w:pPr>
        <w:pStyle w:val="artikeltekst"/>
        <w:spacing w:before="0" w:after="0"/>
        <w:ind w:left="1414"/>
      </w:pPr>
    </w:p>
    <w:p w14:paraId="50C4C644" w14:textId="77777777" w:rsidR="00290A8E" w:rsidRPr="00E457DB" w:rsidRDefault="00290A8E" w:rsidP="00290A8E">
      <w:pPr>
        <w:pStyle w:val="artikeltekst"/>
        <w:spacing w:before="0" w:after="0"/>
        <w:ind w:left="1414"/>
      </w:pPr>
      <w:r w:rsidRPr="00E457DB">
        <w:t>De eerste en de tweede evaluator streven naar een consensus over de eindconclusie van de evaluatie en over het voorstel van evaluatiegevolg.</w:t>
      </w:r>
    </w:p>
    <w:p w14:paraId="27F6F672" w14:textId="77777777" w:rsidR="00290A8E" w:rsidRPr="00E457DB" w:rsidRDefault="00290A8E" w:rsidP="00290A8E">
      <w:pPr>
        <w:pStyle w:val="artikeltekst"/>
        <w:spacing w:before="0" w:after="0"/>
        <w:ind w:left="1414"/>
      </w:pPr>
    </w:p>
    <w:p w14:paraId="485941CA" w14:textId="77777777" w:rsidR="00290A8E" w:rsidRPr="00E457DB" w:rsidRDefault="00290A8E" w:rsidP="00290A8E">
      <w:pPr>
        <w:pStyle w:val="artikeltekst"/>
        <w:spacing w:before="0" w:after="0"/>
        <w:ind w:left="1414"/>
        <w:rPr>
          <w:snapToGrid w:val="0"/>
        </w:rPr>
      </w:pPr>
      <w:r w:rsidRPr="00E457DB">
        <w:t xml:space="preserve">Het standpunt van de evaluator met de hoogste rang is doorslaggevend, als twee evaluatoren niet tot overeenstemming komen over het evaluatieresultaat of over het </w:t>
      </w:r>
      <w:r w:rsidRPr="00E457DB">
        <w:lastRenderedPageBreak/>
        <w:t>evaluatiegevolg.</w:t>
      </w:r>
      <w:r w:rsidRPr="00E457DB">
        <w:rPr>
          <w:snapToGrid w:val="0"/>
        </w:rPr>
        <w:t xml:space="preserve"> </w:t>
      </w:r>
    </w:p>
    <w:p w14:paraId="233DBC13" w14:textId="77777777" w:rsidR="00290A8E" w:rsidRPr="00E457DB" w:rsidRDefault="00290A8E" w:rsidP="00290A8E">
      <w:pPr>
        <w:pStyle w:val="artikeltekst"/>
        <w:spacing w:before="0" w:after="0"/>
        <w:ind w:left="1414"/>
        <w:rPr>
          <w:snapToGrid w:val="0"/>
        </w:rPr>
      </w:pPr>
    </w:p>
    <w:p w14:paraId="1264E8A4" w14:textId="77777777" w:rsidR="00290A8E" w:rsidRPr="00AA6D83" w:rsidRDefault="00290A8E" w:rsidP="00290A8E">
      <w:pPr>
        <w:pStyle w:val="artikeltekst"/>
        <w:spacing w:before="0" w:after="0"/>
        <w:ind w:left="1414"/>
        <w:rPr>
          <w:strike/>
          <w:snapToGrid w:val="0"/>
          <w:lang w:val="nl-NL"/>
        </w:rPr>
      </w:pPr>
      <w:r w:rsidRPr="00AA6D83">
        <w:rPr>
          <w:snapToGrid w:val="0"/>
        </w:rPr>
        <w:t xml:space="preserve">De evaluatoren stellen hun bevindingen met vermelding van het evaluatieresultaat vast in een kwalitatief beschrijvend evaluatieverslag dat het evaluatieresultaat op afdoende wijze onderbouwt en ondertekenen dit verslag. </w:t>
      </w:r>
    </w:p>
    <w:p w14:paraId="443D96D9" w14:textId="77777777" w:rsidR="009F4431" w:rsidRPr="00AA6D83" w:rsidRDefault="009F4431" w:rsidP="009F4431">
      <w:pPr>
        <w:tabs>
          <w:tab w:val="num" w:pos="1134"/>
        </w:tabs>
        <w:rPr>
          <w:rFonts w:cs="Arial"/>
          <w:snapToGrid w:val="0"/>
        </w:rPr>
      </w:pPr>
    </w:p>
    <w:p w14:paraId="09D0D050" w14:textId="77777777" w:rsidR="009F4431" w:rsidRPr="00AA6D83" w:rsidRDefault="009F4431" w:rsidP="009F4431">
      <w:pPr>
        <w:tabs>
          <w:tab w:val="num" w:pos="1134"/>
        </w:tabs>
        <w:rPr>
          <w:rFonts w:cs="Arial"/>
          <w:snapToGrid w:val="0"/>
          <w:u w:val="single"/>
        </w:rPr>
      </w:pPr>
      <w:r w:rsidRPr="00AA6D83">
        <w:rPr>
          <w:rFonts w:cs="Arial"/>
          <w:b/>
          <w:snapToGrid w:val="0"/>
          <w:u w:val="single"/>
        </w:rPr>
        <w:t>Art. 45.</w:t>
      </w:r>
    </w:p>
    <w:p w14:paraId="2AD4397F" w14:textId="77777777" w:rsidR="009F4431" w:rsidRPr="00AA6D83" w:rsidRDefault="009F4431" w:rsidP="009F4431">
      <w:pPr>
        <w:tabs>
          <w:tab w:val="left" w:pos="720"/>
          <w:tab w:val="left" w:pos="1440"/>
        </w:tabs>
        <w:ind w:left="1440" w:hanging="1440"/>
        <w:rPr>
          <w:rFonts w:cs="Arial"/>
          <w:snapToGrid w:val="0"/>
        </w:rPr>
      </w:pPr>
    </w:p>
    <w:p w14:paraId="2AAE8BF7" w14:textId="77777777" w:rsidR="00290A8E" w:rsidRPr="00AA6D83" w:rsidRDefault="00290A8E" w:rsidP="00290A8E">
      <w:pPr>
        <w:pStyle w:val="artikeltekst"/>
        <w:spacing w:before="0" w:after="0"/>
        <w:ind w:left="1414" w:hanging="705"/>
        <w:rPr>
          <w:strike/>
          <w:snapToGrid w:val="0"/>
        </w:rPr>
      </w:pPr>
      <w:r w:rsidRPr="00AA6D83">
        <w:rPr>
          <w:snapToGrid w:val="0"/>
        </w:rPr>
        <w:t>§1.</w:t>
      </w:r>
      <w:r w:rsidRPr="00AA6D83">
        <w:rPr>
          <w:snapToGrid w:val="0"/>
        </w:rPr>
        <w:tab/>
        <w:t xml:space="preserve">Het personeelslid ontvangt het evaluatieverslag en ondertekent het voor kennisneming. Het personeelslid kan in het evaluatieverslag opmerkingen bij zijn evaluatie formuleren en dient dit binnen de tien kalenderdagen na de datum van kennisneming, ondertekend terug aan zijn evaluator te bezorgen. De evaluator ondertekent eventuele opmerkingen van het personeelslid voor kennisneming en geeft een kopie aan het personeelslid. </w:t>
      </w:r>
    </w:p>
    <w:p w14:paraId="053C3982" w14:textId="77777777" w:rsidR="00290A8E" w:rsidRPr="00AA6D83" w:rsidRDefault="00290A8E" w:rsidP="00290A8E">
      <w:pPr>
        <w:pStyle w:val="artikeltekst"/>
        <w:spacing w:before="0" w:after="0"/>
        <w:ind w:left="1414" w:firstLine="4"/>
        <w:rPr>
          <w:snapToGrid w:val="0"/>
        </w:rPr>
      </w:pPr>
    </w:p>
    <w:p w14:paraId="7276DB3C" w14:textId="77777777" w:rsidR="00290A8E" w:rsidRPr="00AA6D83" w:rsidRDefault="00290A8E" w:rsidP="00290A8E">
      <w:pPr>
        <w:pStyle w:val="artikeltekst"/>
        <w:spacing w:before="0" w:after="0"/>
        <w:ind w:left="1414" w:firstLine="2"/>
        <w:rPr>
          <w:snapToGrid w:val="0"/>
        </w:rPr>
      </w:pPr>
      <w:r w:rsidRPr="00AA6D83">
        <w:rPr>
          <w:snapToGrid w:val="0"/>
        </w:rPr>
        <w:t>Als het personeelslid weigert om dit evaluatieverslag voor kennisneming te ondertekenen wordt het verslag aangetekend verzonden. De datum van kennisneming wordt in dit geval bepaald op de derde dag na de datum van verzending.</w:t>
      </w:r>
    </w:p>
    <w:p w14:paraId="54C570AD" w14:textId="77777777" w:rsidR="00290A8E" w:rsidRPr="00AA6D83" w:rsidRDefault="00290A8E" w:rsidP="00290A8E">
      <w:pPr>
        <w:pStyle w:val="artikeltekst"/>
        <w:spacing w:before="0" w:after="0"/>
        <w:rPr>
          <w:snapToGrid w:val="0"/>
        </w:rPr>
      </w:pPr>
    </w:p>
    <w:p w14:paraId="35807BA2" w14:textId="77777777" w:rsidR="00290A8E" w:rsidRPr="00AA6D83" w:rsidRDefault="00290A8E" w:rsidP="00290A8E">
      <w:pPr>
        <w:pStyle w:val="artikeltekst"/>
        <w:spacing w:before="0" w:after="0"/>
        <w:ind w:left="1418" w:hanging="709"/>
        <w:rPr>
          <w:snapToGrid w:val="0"/>
        </w:rPr>
      </w:pPr>
      <w:r w:rsidRPr="00AA6D83">
        <w:rPr>
          <w:snapToGrid w:val="0"/>
        </w:rPr>
        <w:t>§2.</w:t>
      </w:r>
      <w:r w:rsidRPr="00AA6D83">
        <w:rPr>
          <w:snapToGrid w:val="0"/>
        </w:rPr>
        <w:tab/>
        <w:t>Het evaluatieresultaat wordt opgenomen in het individuele personeelsdossier.</w:t>
      </w:r>
    </w:p>
    <w:p w14:paraId="1D13C714" w14:textId="77777777" w:rsidR="00290A8E" w:rsidRPr="00AA6D83" w:rsidRDefault="00290A8E" w:rsidP="00290A8E">
      <w:pPr>
        <w:pStyle w:val="artikeltekst"/>
        <w:spacing w:before="0" w:after="0"/>
        <w:ind w:left="1416"/>
        <w:rPr>
          <w:snapToGrid w:val="0"/>
        </w:rPr>
      </w:pPr>
    </w:p>
    <w:p w14:paraId="1AC8F9D9" w14:textId="77777777" w:rsidR="00290A8E" w:rsidRPr="00E457DB" w:rsidRDefault="00290A8E" w:rsidP="00290A8E">
      <w:pPr>
        <w:pStyle w:val="artikeltekst"/>
        <w:spacing w:before="0" w:after="0"/>
        <w:ind w:left="1416"/>
        <w:rPr>
          <w:snapToGrid w:val="0"/>
        </w:rPr>
      </w:pPr>
      <w:r w:rsidRPr="00AA6D83">
        <w:rPr>
          <w:snapToGrid w:val="0"/>
        </w:rPr>
        <w:t>Het personeelslid heeft het recht zijn individuele personeelsdossier te raadplegen en krijgt er op zijn verzoek een afschrift van.</w:t>
      </w:r>
      <w:r w:rsidRPr="00E457DB">
        <w:rPr>
          <w:snapToGrid w:val="0"/>
        </w:rPr>
        <w:t xml:space="preserve"> </w:t>
      </w:r>
    </w:p>
    <w:p w14:paraId="2B25BA6C" w14:textId="77777777" w:rsidR="009F4431" w:rsidRPr="002004BE" w:rsidRDefault="009F4431" w:rsidP="00455F8D">
      <w:pPr>
        <w:pStyle w:val="artikeltekst"/>
        <w:spacing w:before="0" w:after="0"/>
        <w:rPr>
          <w:b/>
          <w:snapToGrid w:val="0"/>
          <w:u w:val="single"/>
        </w:rPr>
      </w:pPr>
    </w:p>
    <w:p w14:paraId="616D8ABD" w14:textId="77777777" w:rsidR="009F4431" w:rsidRPr="002004BE" w:rsidRDefault="009F4431" w:rsidP="009F4431">
      <w:pPr>
        <w:tabs>
          <w:tab w:val="left" w:pos="1134"/>
        </w:tabs>
        <w:rPr>
          <w:rFonts w:cs="Arial"/>
          <w:snapToGrid w:val="0"/>
        </w:rPr>
      </w:pPr>
      <w:r w:rsidRPr="002004BE">
        <w:rPr>
          <w:rFonts w:cs="Arial"/>
          <w:b/>
          <w:snapToGrid w:val="0"/>
          <w:u w:val="single"/>
        </w:rPr>
        <w:t>Art. 46.</w:t>
      </w:r>
    </w:p>
    <w:p w14:paraId="427055C4" w14:textId="77777777" w:rsidR="009F4431" w:rsidRPr="002004BE" w:rsidRDefault="009F4431" w:rsidP="009F4431">
      <w:pPr>
        <w:tabs>
          <w:tab w:val="left" w:pos="720"/>
          <w:tab w:val="left" w:pos="1134"/>
        </w:tabs>
        <w:rPr>
          <w:rFonts w:cs="Arial"/>
          <w:snapToGrid w:val="0"/>
        </w:rPr>
      </w:pPr>
    </w:p>
    <w:p w14:paraId="6A9729A0" w14:textId="77777777" w:rsidR="009F4431" w:rsidRPr="002004BE" w:rsidRDefault="002004BE" w:rsidP="009F4431">
      <w:pPr>
        <w:tabs>
          <w:tab w:val="left" w:pos="1134"/>
        </w:tabs>
        <w:ind w:left="720"/>
        <w:rPr>
          <w:rFonts w:cs="Arial"/>
          <w:snapToGrid w:val="0"/>
        </w:rPr>
      </w:pPr>
      <w:r>
        <w:rPr>
          <w:rFonts w:cs="Arial"/>
          <w:snapToGrid w:val="0"/>
        </w:rPr>
        <w:t>Nihil.</w:t>
      </w:r>
      <w:r w:rsidR="009F4431" w:rsidRPr="002004BE">
        <w:rPr>
          <w:rFonts w:cs="Arial"/>
          <w:snapToGrid w:val="0"/>
        </w:rPr>
        <w:br w:type="page"/>
      </w:r>
    </w:p>
    <w:p w14:paraId="4424CEC5" w14:textId="77777777" w:rsidR="009F4431" w:rsidRPr="00AA6D83" w:rsidRDefault="009F4431" w:rsidP="009F4431">
      <w:pPr>
        <w:pStyle w:val="Kop3"/>
        <w:tabs>
          <w:tab w:val="left" w:pos="1800"/>
        </w:tabs>
        <w:spacing w:before="0" w:after="0"/>
        <w:rPr>
          <w:snapToGrid w:val="0"/>
        </w:rPr>
      </w:pPr>
      <w:bookmarkStart w:id="152" w:name="_Toc179802867"/>
      <w:bookmarkStart w:id="153" w:name="_Toc211230373"/>
      <w:bookmarkStart w:id="154" w:name="_Toc213057905"/>
      <w:bookmarkStart w:id="155" w:name="_Toc219792216"/>
      <w:bookmarkStart w:id="156" w:name="_Toc283363825"/>
      <w:bookmarkStart w:id="157" w:name="_Toc150871870"/>
      <w:r w:rsidRPr="002004BE">
        <w:rPr>
          <w:snapToGrid w:val="0"/>
        </w:rPr>
        <w:lastRenderedPageBreak/>
        <w:t>Afdeling V.</w:t>
      </w:r>
      <w:r w:rsidRPr="002004BE">
        <w:rPr>
          <w:snapToGrid w:val="0"/>
        </w:rPr>
        <w:tab/>
        <w:t>De evaluatieres</w:t>
      </w:r>
      <w:r w:rsidRPr="00AA6D83">
        <w:rPr>
          <w:snapToGrid w:val="0"/>
        </w:rPr>
        <w:t>ultaten en de gevolgen van de evaluatie</w:t>
      </w:r>
      <w:bookmarkEnd w:id="152"/>
      <w:bookmarkEnd w:id="153"/>
      <w:bookmarkEnd w:id="154"/>
      <w:bookmarkEnd w:id="155"/>
      <w:bookmarkEnd w:id="156"/>
      <w:bookmarkEnd w:id="157"/>
    </w:p>
    <w:p w14:paraId="531D27C5" w14:textId="77777777" w:rsidR="009F4431" w:rsidRPr="00AA6D83" w:rsidRDefault="009F4431" w:rsidP="009F4431">
      <w:pPr>
        <w:pStyle w:val="Koptekst"/>
        <w:tabs>
          <w:tab w:val="clear" w:pos="4536"/>
          <w:tab w:val="clear" w:pos="9072"/>
        </w:tabs>
        <w:rPr>
          <w:rFonts w:ascii="Arial" w:hAnsi="Arial" w:cs="Arial"/>
          <w:snapToGrid w:val="0"/>
        </w:rPr>
      </w:pPr>
    </w:p>
    <w:p w14:paraId="208B7FFE" w14:textId="77777777" w:rsidR="009F4431" w:rsidRPr="00AA6D83" w:rsidRDefault="009F4431" w:rsidP="009F4431">
      <w:pPr>
        <w:tabs>
          <w:tab w:val="left" w:pos="1134"/>
        </w:tabs>
        <w:rPr>
          <w:rFonts w:cs="Arial"/>
          <w:snapToGrid w:val="0"/>
        </w:rPr>
      </w:pPr>
      <w:r w:rsidRPr="00AA6D83">
        <w:rPr>
          <w:rFonts w:cs="Arial"/>
          <w:b/>
          <w:snapToGrid w:val="0"/>
          <w:u w:val="single"/>
        </w:rPr>
        <w:t>Art. 47.</w:t>
      </w:r>
      <w:r w:rsidRPr="00AA6D83">
        <w:rPr>
          <w:rFonts w:cs="Arial"/>
          <w:snapToGrid w:val="0"/>
        </w:rPr>
        <w:t xml:space="preserve"> </w:t>
      </w:r>
    </w:p>
    <w:p w14:paraId="22B9FB6E" w14:textId="77777777" w:rsidR="009F4431" w:rsidRPr="00AA6D83" w:rsidRDefault="009F4431" w:rsidP="009F4431">
      <w:pPr>
        <w:tabs>
          <w:tab w:val="left" w:pos="720"/>
          <w:tab w:val="left" w:pos="1440"/>
        </w:tabs>
        <w:rPr>
          <w:rFonts w:cs="Arial"/>
          <w:snapToGrid w:val="0"/>
        </w:rPr>
      </w:pPr>
    </w:p>
    <w:p w14:paraId="53EF81BA" w14:textId="77777777" w:rsidR="00290A8E" w:rsidRPr="00AA6D83" w:rsidRDefault="009F4431" w:rsidP="00290A8E">
      <w:pPr>
        <w:pStyle w:val="artikeltekst"/>
        <w:spacing w:before="0" w:after="0"/>
        <w:ind w:left="1418" w:hanging="709"/>
        <w:rPr>
          <w:snapToGrid w:val="0"/>
        </w:rPr>
      </w:pPr>
      <w:r w:rsidRPr="00AA6D83">
        <w:rPr>
          <w:snapToGrid w:val="0"/>
        </w:rPr>
        <w:t>§</w:t>
      </w:r>
      <w:r w:rsidR="00290A8E" w:rsidRPr="00AA6D83">
        <w:rPr>
          <w:snapToGrid w:val="0"/>
        </w:rPr>
        <w:t>1.</w:t>
      </w:r>
      <w:r w:rsidR="00290A8E" w:rsidRPr="00AA6D83">
        <w:rPr>
          <w:snapToGrid w:val="0"/>
        </w:rPr>
        <w:tab/>
        <w:t>Het evaluatieresultaat is gunstig of ongunstig.</w:t>
      </w:r>
    </w:p>
    <w:p w14:paraId="2650A373" w14:textId="77777777" w:rsidR="00290A8E" w:rsidRPr="00AA6D83" w:rsidRDefault="00290A8E" w:rsidP="00290A8E">
      <w:pPr>
        <w:pStyle w:val="artikeltekst"/>
        <w:spacing w:before="0" w:after="0"/>
        <w:rPr>
          <w:snapToGrid w:val="0"/>
        </w:rPr>
      </w:pPr>
    </w:p>
    <w:p w14:paraId="7E9B354F" w14:textId="77777777" w:rsidR="00290A8E" w:rsidRPr="00AA6D83" w:rsidRDefault="00290A8E" w:rsidP="00290A8E">
      <w:pPr>
        <w:pStyle w:val="artikeltekst"/>
        <w:spacing w:before="0" w:after="0"/>
        <w:ind w:left="1418" w:hanging="709"/>
      </w:pPr>
      <w:r w:rsidRPr="00AA6D83">
        <w:rPr>
          <w:snapToGrid w:val="0"/>
          <w:szCs w:val="24"/>
        </w:rPr>
        <w:t>§2.</w:t>
      </w:r>
      <w:r w:rsidRPr="00AA6D83">
        <w:rPr>
          <w:snapToGrid w:val="0"/>
          <w:szCs w:val="24"/>
        </w:rPr>
        <w:tab/>
      </w:r>
      <w:r w:rsidRPr="00AA6D83">
        <w:t>De evaluatoren formuleren op basis van het door het personeelslid ondertekende evaluatieverslag binnen de tien kalenderdagen een voorstel van evaluatiegevolg aan het hoofd van het personeel.</w:t>
      </w:r>
    </w:p>
    <w:p w14:paraId="2359234B" w14:textId="77777777" w:rsidR="00290A8E" w:rsidRPr="00AA6D83" w:rsidRDefault="00290A8E" w:rsidP="00290A8E">
      <w:pPr>
        <w:pStyle w:val="artikeltekst"/>
        <w:spacing w:before="0" w:after="0"/>
        <w:ind w:left="1418" w:hanging="709"/>
      </w:pPr>
    </w:p>
    <w:p w14:paraId="2DABB702" w14:textId="77777777" w:rsidR="00290A8E" w:rsidRPr="00AA6D83" w:rsidRDefault="00290A8E" w:rsidP="00290A8E">
      <w:pPr>
        <w:pStyle w:val="artikeltekst"/>
        <w:spacing w:before="0" w:after="0"/>
        <w:ind w:left="1414" w:firstLine="4"/>
      </w:pPr>
      <w:r w:rsidRPr="00AA6D83">
        <w:t xml:space="preserve">Het personeelslid </w:t>
      </w:r>
      <w:r w:rsidRPr="00AA6D83">
        <w:rPr>
          <w:snapToGrid w:val="0"/>
          <w:szCs w:val="24"/>
        </w:rPr>
        <w:t>moet</w:t>
      </w:r>
      <w:r w:rsidRPr="00AA6D83">
        <w:t xml:space="preserve"> op de hoogte gebracht worden van het evaluatievoorstel.</w:t>
      </w:r>
    </w:p>
    <w:p w14:paraId="2F989B7F" w14:textId="77777777" w:rsidR="00290A8E" w:rsidRPr="00AA6D83" w:rsidRDefault="00290A8E" w:rsidP="00290A8E">
      <w:pPr>
        <w:pStyle w:val="artikeltekst"/>
        <w:spacing w:before="0" w:after="0"/>
        <w:ind w:left="1414" w:hanging="705"/>
        <w:rPr>
          <w:snapToGrid w:val="0"/>
          <w:szCs w:val="24"/>
        </w:rPr>
      </w:pPr>
    </w:p>
    <w:p w14:paraId="0C9233D4" w14:textId="77777777" w:rsidR="009310A6" w:rsidRPr="00AA6D83" w:rsidRDefault="009310A6" w:rsidP="009310A6">
      <w:pPr>
        <w:pStyle w:val="artikeltekst"/>
        <w:spacing w:before="0" w:after="0"/>
        <w:ind w:left="1414" w:firstLine="4"/>
        <w:rPr>
          <w:snapToGrid w:val="0"/>
          <w:szCs w:val="24"/>
        </w:rPr>
      </w:pPr>
      <w:r w:rsidRPr="00AA6D83">
        <w:rPr>
          <w:snapToGrid w:val="0"/>
          <w:szCs w:val="24"/>
        </w:rPr>
        <w:t>Het personeelslid met een gunstig evaluatieresultaat wordt verder opgevolgd en krijgt verder feedback volgens de bepalingen van afdeling I en II.</w:t>
      </w:r>
    </w:p>
    <w:p w14:paraId="5FDAF393" w14:textId="77777777" w:rsidR="00290A8E" w:rsidRPr="00AA6D83" w:rsidRDefault="00290A8E" w:rsidP="00290A8E">
      <w:pPr>
        <w:pStyle w:val="artikeltekst"/>
        <w:spacing w:before="0" w:after="0"/>
        <w:rPr>
          <w:snapToGrid w:val="0"/>
          <w:szCs w:val="24"/>
        </w:rPr>
      </w:pPr>
    </w:p>
    <w:p w14:paraId="6DBF4B01" w14:textId="77777777" w:rsidR="00290A8E" w:rsidRPr="00AA6D83" w:rsidRDefault="00290A8E" w:rsidP="00290A8E">
      <w:pPr>
        <w:pStyle w:val="artikeltekst"/>
        <w:spacing w:before="0" w:after="0"/>
        <w:ind w:left="1414"/>
        <w:rPr>
          <w:snapToGrid w:val="0"/>
          <w:szCs w:val="24"/>
        </w:rPr>
      </w:pPr>
      <w:r w:rsidRPr="00AA6D83">
        <w:rPr>
          <w:snapToGrid w:val="0"/>
          <w:szCs w:val="24"/>
        </w:rPr>
        <w:t xml:space="preserve">Het personeelslid met een </w:t>
      </w:r>
      <w:r w:rsidR="008E76E4" w:rsidRPr="00AA6D83">
        <w:rPr>
          <w:snapToGrid w:val="0"/>
          <w:szCs w:val="24"/>
        </w:rPr>
        <w:t xml:space="preserve">ongunstig </w:t>
      </w:r>
      <w:r w:rsidRPr="00AA6D83">
        <w:rPr>
          <w:snapToGrid w:val="0"/>
          <w:szCs w:val="24"/>
        </w:rPr>
        <w:t xml:space="preserve">evaluatieresultaat heeft geen recht op de volgende salarisschaal van de functionele loopbaan, ook al heeft het de vereiste schaalanciënniteit. Het personeelslid krijgt die salarisschaal pas als het een volgende evaluatieperiode afsluit met een gunstig evaluatieresultaat. </w:t>
      </w:r>
    </w:p>
    <w:p w14:paraId="5EAD6830" w14:textId="77777777" w:rsidR="00290A8E" w:rsidRPr="00AA6D83" w:rsidRDefault="00290A8E" w:rsidP="00290A8E">
      <w:pPr>
        <w:pStyle w:val="artikeltekst"/>
        <w:spacing w:before="0" w:after="0"/>
        <w:rPr>
          <w:snapToGrid w:val="0"/>
          <w:szCs w:val="24"/>
        </w:rPr>
      </w:pPr>
    </w:p>
    <w:p w14:paraId="3D82D8F9" w14:textId="77777777" w:rsidR="009310A6" w:rsidRPr="00AA6D83" w:rsidRDefault="00290A8E" w:rsidP="00AA6D83">
      <w:pPr>
        <w:pStyle w:val="artikeltekst"/>
        <w:spacing w:before="0" w:after="0"/>
        <w:ind w:left="1414" w:hanging="705"/>
      </w:pPr>
      <w:r w:rsidRPr="00AA6D83">
        <w:t>§</w:t>
      </w:r>
      <w:r w:rsidR="00AA6D83" w:rsidRPr="00AA6D83">
        <w:t>3</w:t>
      </w:r>
      <w:r w:rsidRPr="00AA6D83">
        <w:t>.</w:t>
      </w:r>
      <w:r w:rsidRPr="00AA6D83">
        <w:tab/>
      </w:r>
      <w:r w:rsidR="009310A6" w:rsidRPr="00AA6D83">
        <w:t>Het personeelslid dat voor de evaluatie het evaluatieresultaat “ongunstig” of “geheel onvoldoende” krijgt, krijgt een bijkomende</w:t>
      </w:r>
      <w:r w:rsidR="009310A6" w:rsidRPr="00AA6D83">
        <w:rPr>
          <w:snapToGrid w:val="0"/>
        </w:rPr>
        <w:t xml:space="preserve"> evaluatie die wordt uitgevoerd na een termijn van minstens 6 maanden volgend op de kennisgeving aan het personeelslid van het ongunstige evaluatieresultaat. Er wordt tevens een verbetertraject opgestart </w:t>
      </w:r>
      <w:r w:rsidR="009310A6" w:rsidRPr="00AA6D83">
        <w:t>waarin de passende maatregelen voor de verbetering van de wijze van functioneren en de looptijd van het verbetertraject expliciet zijn opgenomen. Deze bijkomende evaluatie gebeurt op dezelfde wijze als vermeld in de vorige afdeling.</w:t>
      </w:r>
    </w:p>
    <w:p w14:paraId="5FCA92A2" w14:textId="77777777" w:rsidR="009310A6" w:rsidRPr="00AA6D83" w:rsidRDefault="009310A6" w:rsidP="009310A6">
      <w:pPr>
        <w:pStyle w:val="artikeltekst"/>
        <w:spacing w:before="0" w:after="0"/>
        <w:ind w:left="1414"/>
      </w:pPr>
    </w:p>
    <w:p w14:paraId="79684A4F" w14:textId="77777777" w:rsidR="009310A6" w:rsidRPr="00AA6D83" w:rsidRDefault="009310A6" w:rsidP="009310A6">
      <w:pPr>
        <w:pStyle w:val="artikeltekst"/>
        <w:spacing w:before="0" w:after="0"/>
        <w:ind w:left="1414"/>
        <w:rPr>
          <w:snapToGrid w:val="0"/>
        </w:rPr>
      </w:pPr>
      <w:r w:rsidRPr="00AA6D83">
        <w:rPr>
          <w:snapToGrid w:val="0"/>
        </w:rPr>
        <w:t>Er is minstens één formeel functioneringsgesprek halverwege het verbetertraject waarin de voortgang van het verbetertraject wordt besproken.</w:t>
      </w:r>
    </w:p>
    <w:p w14:paraId="30F7A366" w14:textId="77777777" w:rsidR="009310A6" w:rsidRPr="00AA6D83" w:rsidRDefault="009310A6" w:rsidP="009310A6">
      <w:pPr>
        <w:pStyle w:val="artikeltekst"/>
        <w:spacing w:before="0" w:after="0"/>
        <w:ind w:left="1414"/>
      </w:pPr>
    </w:p>
    <w:p w14:paraId="27444CB5" w14:textId="77777777" w:rsidR="009310A6" w:rsidRPr="00E457DB" w:rsidRDefault="009310A6" w:rsidP="009310A6">
      <w:pPr>
        <w:pStyle w:val="artikeltekst"/>
        <w:spacing w:before="0" w:after="0"/>
        <w:ind w:left="1414"/>
      </w:pPr>
      <w:r w:rsidRPr="00AA6D83">
        <w:t xml:space="preserve">Het personeelslid dat voor de evaluatie tweemaal opeenvolgend </w:t>
      </w:r>
      <w:r w:rsidR="008E76E4" w:rsidRPr="00AA6D83">
        <w:t xml:space="preserve">een ongunstig </w:t>
      </w:r>
      <w:r w:rsidRPr="00AA6D83">
        <w:t>evaluatieresultaat krijgt, wordt ontslagen wegens beroepsongeschiktheid.</w:t>
      </w:r>
    </w:p>
    <w:p w14:paraId="023F8EA1" w14:textId="77777777" w:rsidR="009F4431" w:rsidRPr="002004BE" w:rsidRDefault="009F4431" w:rsidP="00290A8E">
      <w:pPr>
        <w:pStyle w:val="artikeltekst"/>
        <w:spacing w:before="0" w:after="0"/>
        <w:ind w:left="1418" w:hanging="709"/>
      </w:pPr>
    </w:p>
    <w:p w14:paraId="5B4F65EB" w14:textId="77777777" w:rsidR="009F4431" w:rsidRPr="002004BE" w:rsidRDefault="009F4431" w:rsidP="009F4431">
      <w:pPr>
        <w:pStyle w:val="Koptekst"/>
        <w:tabs>
          <w:tab w:val="clear" w:pos="4536"/>
          <w:tab w:val="clear" w:pos="9072"/>
          <w:tab w:val="left" w:pos="1134"/>
        </w:tabs>
        <w:rPr>
          <w:rFonts w:cs="Arial"/>
          <w:snapToGrid w:val="0"/>
        </w:rPr>
      </w:pPr>
      <w:r w:rsidRPr="002004BE">
        <w:rPr>
          <w:rFonts w:cs="Arial"/>
          <w:b/>
          <w:snapToGrid w:val="0"/>
          <w:u w:val="single"/>
        </w:rPr>
        <w:t>Art. 48.</w:t>
      </w:r>
    </w:p>
    <w:p w14:paraId="1005C164" w14:textId="77777777" w:rsidR="009F4431" w:rsidRPr="002004BE" w:rsidRDefault="009F4431" w:rsidP="009F4431">
      <w:pPr>
        <w:pStyle w:val="Koptekst"/>
        <w:tabs>
          <w:tab w:val="clear" w:pos="4536"/>
          <w:tab w:val="clear" w:pos="9072"/>
          <w:tab w:val="left" w:pos="1134"/>
        </w:tabs>
        <w:ind w:left="720"/>
        <w:rPr>
          <w:rFonts w:cs="Arial"/>
          <w:snapToGrid w:val="0"/>
        </w:rPr>
      </w:pPr>
    </w:p>
    <w:p w14:paraId="47D8DBB7" w14:textId="77777777" w:rsidR="009F4431" w:rsidRDefault="00AA6D83" w:rsidP="00AA6D83">
      <w:pPr>
        <w:tabs>
          <w:tab w:val="left" w:pos="1134"/>
        </w:tabs>
        <w:ind w:left="720"/>
        <w:rPr>
          <w:rFonts w:cs="Arial"/>
          <w:snapToGrid w:val="0"/>
        </w:rPr>
      </w:pPr>
      <w:r>
        <w:rPr>
          <w:rFonts w:cs="Arial"/>
          <w:snapToGrid w:val="0"/>
        </w:rPr>
        <w:tab/>
      </w:r>
      <w:r w:rsidRPr="00AA6D83">
        <w:rPr>
          <w:rFonts w:cs="Arial"/>
          <w:snapToGrid w:val="0"/>
        </w:rPr>
        <w:t>Nihil</w:t>
      </w:r>
      <w:r w:rsidR="00067E24">
        <w:rPr>
          <w:rFonts w:cs="Arial"/>
          <w:snapToGrid w:val="0"/>
        </w:rPr>
        <w:t>.</w:t>
      </w:r>
    </w:p>
    <w:p w14:paraId="6571D2C5" w14:textId="77777777" w:rsidR="00AA6D83" w:rsidRPr="00AA6D83" w:rsidRDefault="00AA6D83" w:rsidP="00AA6D83">
      <w:pPr>
        <w:tabs>
          <w:tab w:val="left" w:pos="1134"/>
        </w:tabs>
        <w:ind w:left="720"/>
        <w:rPr>
          <w:rFonts w:cs="Arial"/>
          <w:snapToGrid w:val="0"/>
        </w:rPr>
      </w:pPr>
    </w:p>
    <w:p w14:paraId="5AAFC0DB" w14:textId="77777777" w:rsidR="009F4431" w:rsidRPr="00AA6D83" w:rsidRDefault="009F4431" w:rsidP="009F4431">
      <w:pPr>
        <w:pStyle w:val="Koptekst"/>
        <w:tabs>
          <w:tab w:val="clear" w:pos="4536"/>
          <w:tab w:val="clear" w:pos="9072"/>
          <w:tab w:val="left" w:pos="1134"/>
        </w:tabs>
        <w:rPr>
          <w:rFonts w:cs="Arial"/>
          <w:b/>
          <w:snapToGrid w:val="0"/>
          <w:u w:val="single"/>
        </w:rPr>
      </w:pPr>
      <w:r w:rsidRPr="00AA6D83">
        <w:rPr>
          <w:rFonts w:cs="Arial"/>
          <w:b/>
          <w:snapToGrid w:val="0"/>
          <w:u w:val="single"/>
        </w:rPr>
        <w:t>Art. 49.</w:t>
      </w:r>
    </w:p>
    <w:p w14:paraId="238683FA" w14:textId="77777777" w:rsidR="009F4431" w:rsidRPr="00AA6D83" w:rsidRDefault="009F4431" w:rsidP="009F4431">
      <w:pPr>
        <w:pStyle w:val="Koptekst"/>
        <w:tabs>
          <w:tab w:val="clear" w:pos="4536"/>
          <w:tab w:val="clear" w:pos="9072"/>
          <w:tab w:val="left" w:pos="720"/>
          <w:tab w:val="left" w:pos="1440"/>
        </w:tabs>
        <w:ind w:left="1440" w:hanging="1440"/>
        <w:rPr>
          <w:rFonts w:cs="Arial"/>
          <w:b/>
          <w:snapToGrid w:val="0"/>
        </w:rPr>
      </w:pPr>
    </w:p>
    <w:p w14:paraId="7A81CF4E" w14:textId="77777777" w:rsidR="00290A8E" w:rsidRPr="00AA6D83" w:rsidRDefault="009F4431" w:rsidP="00290A8E">
      <w:pPr>
        <w:pStyle w:val="artikeltekst"/>
        <w:spacing w:before="0" w:after="0"/>
        <w:ind w:left="1414" w:hanging="705"/>
        <w:rPr>
          <w:snapToGrid w:val="0"/>
        </w:rPr>
      </w:pPr>
      <w:r w:rsidRPr="00AA6D83">
        <w:rPr>
          <w:snapToGrid w:val="0"/>
        </w:rPr>
        <w:t>§1.</w:t>
      </w:r>
      <w:r w:rsidR="00AA6D83" w:rsidRPr="00AA6D83">
        <w:rPr>
          <w:snapToGrid w:val="0"/>
        </w:rPr>
        <w:tab/>
      </w:r>
      <w:r w:rsidR="00290A8E" w:rsidRPr="00AA6D83">
        <w:rPr>
          <w:snapToGrid w:val="0"/>
        </w:rPr>
        <w:t xml:space="preserve">Het hoofd van het personeel formuleert het gemotiveerde voorstel tot ontslag wegens beroepsongeschiktheid op basis van het evaluatieverslag van de in afdeling III bedoelde evaluatie. </w:t>
      </w:r>
    </w:p>
    <w:p w14:paraId="60FADA18" w14:textId="77777777" w:rsidR="00290A8E" w:rsidRPr="00AA6D83" w:rsidRDefault="00290A8E" w:rsidP="00290A8E">
      <w:pPr>
        <w:pStyle w:val="artikeltekst"/>
        <w:spacing w:before="0" w:after="0"/>
        <w:ind w:left="1414" w:firstLine="2"/>
        <w:rPr>
          <w:snapToGrid w:val="0"/>
        </w:rPr>
      </w:pPr>
    </w:p>
    <w:p w14:paraId="128DC72E" w14:textId="77777777" w:rsidR="00290A8E" w:rsidRPr="00AA6D83" w:rsidRDefault="00290A8E" w:rsidP="00290A8E">
      <w:pPr>
        <w:pStyle w:val="artikeltekst"/>
        <w:spacing w:before="0" w:after="0"/>
        <w:ind w:left="1414" w:firstLine="2"/>
        <w:rPr>
          <w:snapToGrid w:val="0"/>
        </w:rPr>
      </w:pPr>
      <w:r w:rsidRPr="00AA6D83">
        <w:rPr>
          <w:snapToGrid w:val="0"/>
        </w:rPr>
        <w:t xml:space="preserve">Het personeelslid en zijn evaluatoren worden daarvan op de hoogte gebracht binnen een periode van dertig kalenderdagen te rekenen vanaf de datum van de kennisgeving van het evaluatieverslag van de evaluatie aan het personeelslid </w:t>
      </w:r>
      <w:r w:rsidR="000410FE">
        <w:rPr>
          <w:snapToGrid w:val="0"/>
        </w:rPr>
        <w:t xml:space="preserve">en </w:t>
      </w:r>
      <w:r w:rsidRPr="00AA6D83">
        <w:rPr>
          <w:snapToGrid w:val="0"/>
        </w:rPr>
        <w:t xml:space="preserve">in voorkomend geval na het doorlopen van de beroepsprocedure zoals voorzien in </w:t>
      </w:r>
      <w:r w:rsidRPr="00AA6D83">
        <w:rPr>
          <w:snapToGrid w:val="0"/>
        </w:rPr>
        <w:lastRenderedPageBreak/>
        <w:t>afdeling VI.</w:t>
      </w:r>
    </w:p>
    <w:p w14:paraId="641ED7DF" w14:textId="77777777" w:rsidR="00290A8E" w:rsidRPr="00AA6D83" w:rsidRDefault="00290A8E" w:rsidP="00290A8E">
      <w:pPr>
        <w:pStyle w:val="artikeltekst"/>
        <w:spacing w:before="0" w:after="0"/>
        <w:rPr>
          <w:snapToGrid w:val="0"/>
        </w:rPr>
      </w:pPr>
    </w:p>
    <w:p w14:paraId="0E4C6DA4" w14:textId="77777777" w:rsidR="00290A8E" w:rsidRPr="00E457DB" w:rsidRDefault="00290A8E" w:rsidP="00290A8E">
      <w:pPr>
        <w:pStyle w:val="artikeltekst"/>
        <w:spacing w:before="0" w:after="0"/>
        <w:ind w:left="1414" w:hanging="705"/>
        <w:rPr>
          <w:snapToGrid w:val="0"/>
        </w:rPr>
      </w:pPr>
      <w:r w:rsidRPr="00AA6D83">
        <w:rPr>
          <w:snapToGrid w:val="0"/>
        </w:rPr>
        <w:t>§3.</w:t>
      </w:r>
      <w:r w:rsidRPr="00AA6D83">
        <w:rPr>
          <w:snapToGrid w:val="0"/>
        </w:rPr>
        <w:tab/>
        <w:t>De aanstellende overheid beslist over het ontslag wegens beroepsongeschiktheid.</w:t>
      </w:r>
    </w:p>
    <w:p w14:paraId="2516E813" w14:textId="77777777" w:rsidR="00290A8E" w:rsidRPr="00E457DB" w:rsidRDefault="00290A8E" w:rsidP="00290A8E">
      <w:pPr>
        <w:pStyle w:val="artikeltekst"/>
        <w:spacing w:before="0" w:after="0"/>
        <w:ind w:left="1414" w:hanging="705"/>
        <w:rPr>
          <w:snapToGrid w:val="0"/>
        </w:rPr>
      </w:pPr>
    </w:p>
    <w:p w14:paraId="7AD1DCEB" w14:textId="77777777" w:rsidR="00290A8E" w:rsidRPr="00D728F9" w:rsidRDefault="00290A8E" w:rsidP="00290A8E">
      <w:pPr>
        <w:pStyle w:val="artikeltekst"/>
        <w:spacing w:before="0" w:after="0"/>
        <w:ind w:left="1414"/>
        <w:rPr>
          <w:strike/>
          <w:snapToGrid w:val="0"/>
          <w:szCs w:val="24"/>
        </w:rPr>
      </w:pPr>
      <w:r w:rsidRPr="00E457DB">
        <w:rPr>
          <w:snapToGrid w:val="0"/>
          <w:szCs w:val="24"/>
        </w:rPr>
        <w:t>De aanstellende overheid hoort het personeelslid vooraf</w:t>
      </w:r>
      <w:r>
        <w:rPr>
          <w:snapToGrid w:val="0"/>
          <w:szCs w:val="24"/>
        </w:rPr>
        <w:t>.</w:t>
      </w:r>
      <w:r w:rsidRPr="00E457DB">
        <w:rPr>
          <w:snapToGrid w:val="0"/>
          <w:szCs w:val="24"/>
        </w:rPr>
        <w:t xml:space="preserve"> </w:t>
      </w:r>
    </w:p>
    <w:p w14:paraId="6015102A" w14:textId="77777777" w:rsidR="00290A8E" w:rsidRPr="00E457DB" w:rsidRDefault="00290A8E" w:rsidP="00290A8E">
      <w:pPr>
        <w:pStyle w:val="artikeltekst"/>
        <w:spacing w:before="0" w:after="0"/>
        <w:ind w:left="1414"/>
        <w:rPr>
          <w:snapToGrid w:val="0"/>
          <w:szCs w:val="24"/>
        </w:rPr>
      </w:pPr>
    </w:p>
    <w:p w14:paraId="231A1192" w14:textId="77777777" w:rsidR="00290A8E" w:rsidRPr="00E457DB" w:rsidRDefault="00290A8E" w:rsidP="00290A8E">
      <w:pPr>
        <w:pStyle w:val="artikeltekst"/>
        <w:spacing w:before="0" w:after="0"/>
        <w:ind w:left="1414"/>
        <w:rPr>
          <w:snapToGrid w:val="0"/>
          <w:szCs w:val="24"/>
        </w:rPr>
      </w:pPr>
      <w:r w:rsidRPr="00E457DB">
        <w:rPr>
          <w:snapToGrid w:val="0"/>
          <w:szCs w:val="24"/>
        </w:rPr>
        <w:t xml:space="preserve">Het ontslag van het vast aangestelde statutaire personeelslid verloopt volgens de regels, vermeld in artikel 108, §2. </w:t>
      </w:r>
    </w:p>
    <w:p w14:paraId="3A20E09C" w14:textId="77777777" w:rsidR="009F4431" w:rsidRPr="002004BE" w:rsidRDefault="009F4431" w:rsidP="009F4431">
      <w:pPr>
        <w:pStyle w:val="Plattetekst21"/>
        <w:tabs>
          <w:tab w:val="left" w:pos="1134"/>
        </w:tabs>
        <w:ind w:left="1440"/>
        <w:jc w:val="both"/>
        <w:rPr>
          <w:rFonts w:ascii="Garamond" w:hAnsi="Garamond" w:cs="Arial"/>
          <w:snapToGrid w:val="0"/>
          <w:szCs w:val="24"/>
        </w:rPr>
      </w:pPr>
    </w:p>
    <w:p w14:paraId="1A55A0F5" w14:textId="77777777" w:rsidR="009F4431" w:rsidRPr="002004BE" w:rsidRDefault="009F4431" w:rsidP="009F4431">
      <w:pPr>
        <w:pStyle w:val="Plattetekst21"/>
        <w:tabs>
          <w:tab w:val="left" w:pos="1134"/>
        </w:tabs>
        <w:ind w:left="1440"/>
        <w:jc w:val="both"/>
        <w:rPr>
          <w:rFonts w:ascii="Garamond" w:hAnsi="Garamond" w:cs="Arial"/>
          <w:snapToGrid w:val="0"/>
          <w:szCs w:val="24"/>
        </w:rPr>
      </w:pPr>
    </w:p>
    <w:p w14:paraId="620C9A23" w14:textId="77777777" w:rsidR="009F4431" w:rsidRPr="002004BE" w:rsidRDefault="009F4431" w:rsidP="009F4431">
      <w:pPr>
        <w:rPr>
          <w:rFonts w:ascii="Arial" w:hAnsi="Arial" w:cs="Arial"/>
          <w:snapToGrid w:val="0"/>
        </w:rPr>
      </w:pPr>
    </w:p>
    <w:p w14:paraId="18822754" w14:textId="77777777" w:rsidR="009F4431" w:rsidRPr="002004BE" w:rsidRDefault="009F4431" w:rsidP="009F4431">
      <w:pPr>
        <w:rPr>
          <w:rFonts w:ascii="Arial" w:hAnsi="Arial" w:cs="Arial"/>
          <w:snapToGrid w:val="0"/>
        </w:rPr>
      </w:pPr>
      <w:r w:rsidRPr="002004BE">
        <w:rPr>
          <w:rFonts w:ascii="Arial" w:hAnsi="Arial" w:cs="Arial"/>
          <w:snapToGrid w:val="0"/>
        </w:rPr>
        <w:br w:type="page"/>
      </w:r>
    </w:p>
    <w:p w14:paraId="542B8999" w14:textId="77777777" w:rsidR="009F4431" w:rsidRPr="002004BE" w:rsidRDefault="009F4431" w:rsidP="009F4431">
      <w:pPr>
        <w:pStyle w:val="Kop3"/>
        <w:tabs>
          <w:tab w:val="left" w:pos="1800"/>
        </w:tabs>
        <w:spacing w:before="0" w:after="0"/>
        <w:rPr>
          <w:snapToGrid w:val="0"/>
        </w:rPr>
      </w:pPr>
      <w:bookmarkStart w:id="158" w:name="_Toc179802868"/>
      <w:bookmarkStart w:id="159" w:name="_Toc211230374"/>
      <w:bookmarkStart w:id="160" w:name="_Toc213057906"/>
      <w:bookmarkStart w:id="161" w:name="_Toc219792217"/>
      <w:bookmarkStart w:id="162" w:name="_Toc283363826"/>
      <w:bookmarkStart w:id="163" w:name="_Toc150871871"/>
      <w:r w:rsidRPr="002004BE">
        <w:rPr>
          <w:snapToGrid w:val="0"/>
        </w:rPr>
        <w:lastRenderedPageBreak/>
        <w:t xml:space="preserve">Afdeling V. </w:t>
      </w:r>
      <w:r w:rsidRPr="002004BE">
        <w:rPr>
          <w:snapToGrid w:val="0"/>
        </w:rPr>
        <w:tab/>
        <w:t>Het beroep tegen de ongunstige evaluatie</w:t>
      </w:r>
      <w:bookmarkEnd w:id="158"/>
      <w:bookmarkEnd w:id="159"/>
      <w:bookmarkEnd w:id="160"/>
      <w:bookmarkEnd w:id="161"/>
      <w:bookmarkEnd w:id="162"/>
      <w:bookmarkEnd w:id="163"/>
      <w:r w:rsidRPr="002004BE">
        <w:rPr>
          <w:snapToGrid w:val="0"/>
        </w:rPr>
        <w:t xml:space="preserve"> </w:t>
      </w:r>
    </w:p>
    <w:p w14:paraId="254A8262" w14:textId="77777777" w:rsidR="009F4431" w:rsidRPr="002004BE" w:rsidRDefault="009F4431" w:rsidP="009F4431">
      <w:pPr>
        <w:rPr>
          <w:rFonts w:ascii="Arial" w:hAnsi="Arial" w:cs="Arial"/>
          <w:snapToGrid w:val="0"/>
        </w:rPr>
      </w:pPr>
    </w:p>
    <w:p w14:paraId="3678AE3D" w14:textId="77777777" w:rsidR="009F4431" w:rsidRPr="002004BE" w:rsidRDefault="009F4431" w:rsidP="009F4431">
      <w:pPr>
        <w:pStyle w:val="Koptekst"/>
        <w:tabs>
          <w:tab w:val="clear" w:pos="4536"/>
          <w:tab w:val="clear" w:pos="9072"/>
          <w:tab w:val="left" w:pos="1134"/>
        </w:tabs>
        <w:rPr>
          <w:rFonts w:cs="Arial"/>
          <w:b/>
          <w:snapToGrid w:val="0"/>
          <w:u w:val="single"/>
        </w:rPr>
      </w:pPr>
      <w:r w:rsidRPr="002004BE">
        <w:rPr>
          <w:rFonts w:cs="Arial"/>
          <w:b/>
          <w:snapToGrid w:val="0"/>
          <w:u w:val="single"/>
        </w:rPr>
        <w:t>Art. 50.</w:t>
      </w:r>
    </w:p>
    <w:p w14:paraId="4EC11C52" w14:textId="77777777" w:rsidR="009F4431" w:rsidRPr="002004BE" w:rsidRDefault="009F4431" w:rsidP="009F4431">
      <w:pPr>
        <w:pStyle w:val="Koptekst"/>
        <w:tabs>
          <w:tab w:val="clear" w:pos="4536"/>
          <w:tab w:val="clear" w:pos="9072"/>
          <w:tab w:val="left" w:pos="720"/>
          <w:tab w:val="left" w:pos="1440"/>
        </w:tabs>
        <w:ind w:left="1440" w:hanging="1440"/>
        <w:rPr>
          <w:rFonts w:cs="Arial"/>
          <w:b/>
          <w:snapToGrid w:val="0"/>
        </w:rPr>
      </w:pPr>
    </w:p>
    <w:p w14:paraId="61685E89" w14:textId="77777777" w:rsidR="00854038" w:rsidRPr="002004BE" w:rsidRDefault="001868CC" w:rsidP="000410FE">
      <w:pPr>
        <w:pStyle w:val="artikeltekst"/>
        <w:spacing w:before="0" w:after="0"/>
        <w:ind w:left="1414" w:hanging="705"/>
        <w:rPr>
          <w:snapToGrid w:val="0"/>
        </w:rPr>
      </w:pPr>
      <w:r w:rsidRPr="002004BE">
        <w:rPr>
          <w:snapToGrid w:val="0"/>
          <w:szCs w:val="24"/>
        </w:rPr>
        <w:t>§1.</w:t>
      </w:r>
      <w:r w:rsidRPr="002004BE">
        <w:rPr>
          <w:snapToGrid w:val="0"/>
          <w:szCs w:val="24"/>
        </w:rPr>
        <w:tab/>
      </w:r>
      <w:r w:rsidR="00854038" w:rsidRPr="002004BE">
        <w:rPr>
          <w:snapToGrid w:val="0"/>
        </w:rPr>
        <w:t>Het personeelslid kan beroep aantekenen tegen de evaluatie met e</w:t>
      </w:r>
      <w:r w:rsidR="000410FE">
        <w:rPr>
          <w:snapToGrid w:val="0"/>
        </w:rPr>
        <w:t>en ongunstig evaluatieresultaat.</w:t>
      </w:r>
    </w:p>
    <w:p w14:paraId="7BFFAB6C" w14:textId="77777777" w:rsidR="00854038" w:rsidRPr="002004BE" w:rsidRDefault="00854038" w:rsidP="00854038">
      <w:pPr>
        <w:pStyle w:val="artikeltekst"/>
        <w:spacing w:before="0" w:after="0"/>
        <w:ind w:left="1414"/>
        <w:rPr>
          <w:snapToGrid w:val="0"/>
        </w:rPr>
      </w:pPr>
    </w:p>
    <w:p w14:paraId="1A603F87" w14:textId="77777777" w:rsidR="00854038" w:rsidRPr="002004BE" w:rsidRDefault="00854038" w:rsidP="00854038">
      <w:pPr>
        <w:pStyle w:val="artikeltekst"/>
        <w:spacing w:before="0" w:after="0"/>
        <w:ind w:left="1414"/>
        <w:rPr>
          <w:snapToGrid w:val="0"/>
        </w:rPr>
      </w:pPr>
      <w:r w:rsidRPr="002004BE">
        <w:rPr>
          <w:snapToGrid w:val="0"/>
        </w:rPr>
        <w:t>Het beroep wordt ingediend bij een beroepsinstantie. De naam en het adres van de contactpersoon van de beroepsinstantie wordt aan de personeelsleden meegedeeld.</w:t>
      </w:r>
    </w:p>
    <w:p w14:paraId="7971EA18" w14:textId="77777777" w:rsidR="00854038" w:rsidRPr="002004BE" w:rsidRDefault="00854038" w:rsidP="00854038">
      <w:pPr>
        <w:pStyle w:val="artikeltekst"/>
        <w:spacing w:before="0" w:after="0"/>
        <w:ind w:left="1414"/>
        <w:rPr>
          <w:snapToGrid w:val="0"/>
        </w:rPr>
      </w:pPr>
    </w:p>
    <w:p w14:paraId="222E8292" w14:textId="77777777" w:rsidR="00854038" w:rsidRPr="002004BE" w:rsidRDefault="00854038" w:rsidP="00854038">
      <w:pPr>
        <w:pStyle w:val="artikeltekst"/>
        <w:spacing w:before="0" w:after="0"/>
        <w:ind w:left="1414"/>
        <w:rPr>
          <w:snapToGrid w:val="0"/>
        </w:rPr>
      </w:pPr>
      <w:r w:rsidRPr="002004BE">
        <w:rPr>
          <w:snapToGrid w:val="0"/>
        </w:rPr>
        <w:t>De uiterlijke termijn voor de indiening van het beroep is vijftien kalenderdagen te rekenen vanaf de datum van ontvangst van het definitieve evaluatieverslag.</w:t>
      </w:r>
    </w:p>
    <w:p w14:paraId="6D53EB96" w14:textId="77777777" w:rsidR="00854038" w:rsidRPr="002004BE" w:rsidRDefault="00854038" w:rsidP="00854038">
      <w:pPr>
        <w:pStyle w:val="artikeltekst"/>
        <w:spacing w:before="0" w:after="0"/>
        <w:ind w:left="1414"/>
        <w:rPr>
          <w:snapToGrid w:val="0"/>
        </w:rPr>
      </w:pPr>
    </w:p>
    <w:p w14:paraId="4781BD72" w14:textId="77777777" w:rsidR="00854038" w:rsidRPr="002004BE" w:rsidRDefault="00854038" w:rsidP="00854038">
      <w:pPr>
        <w:pStyle w:val="artikeltekst"/>
        <w:spacing w:before="0" w:after="0"/>
        <w:ind w:left="1414"/>
        <w:rPr>
          <w:snapToGrid w:val="0"/>
        </w:rPr>
      </w:pPr>
      <w:r w:rsidRPr="002004BE">
        <w:rPr>
          <w:snapToGrid w:val="0"/>
        </w:rPr>
        <w:t>Het beroep wordt schriftelijk ingediend. Het personeelslid krijgt een gedateerde ontvangstmelding van zijn beroep.</w:t>
      </w:r>
    </w:p>
    <w:p w14:paraId="574DA43E" w14:textId="77777777" w:rsidR="009F4431" w:rsidRPr="002004BE" w:rsidRDefault="009F4431" w:rsidP="00854038">
      <w:pPr>
        <w:pStyle w:val="artikeltekst"/>
        <w:spacing w:before="0" w:after="0"/>
        <w:ind w:left="1414" w:hanging="705"/>
        <w:rPr>
          <w:snapToGrid w:val="0"/>
          <w:sz w:val="16"/>
          <w:szCs w:val="16"/>
        </w:rPr>
      </w:pPr>
    </w:p>
    <w:p w14:paraId="58A2B298" w14:textId="77777777" w:rsidR="007905CB" w:rsidRPr="002D7339" w:rsidRDefault="009F4431" w:rsidP="002D7339">
      <w:pPr>
        <w:pStyle w:val="artikeltekst"/>
        <w:spacing w:before="0" w:after="0"/>
        <w:ind w:left="1414" w:hanging="705"/>
        <w:rPr>
          <w:snapToGrid w:val="0"/>
        </w:rPr>
      </w:pPr>
      <w:r w:rsidRPr="002004BE">
        <w:rPr>
          <w:snapToGrid w:val="0"/>
        </w:rPr>
        <w:t>§2.</w:t>
      </w:r>
      <w:r w:rsidRPr="002004BE">
        <w:rPr>
          <w:snapToGrid w:val="0"/>
        </w:rPr>
        <w:tab/>
      </w:r>
      <w:r w:rsidR="007905CB" w:rsidRPr="002D7339">
        <w:rPr>
          <w:snapToGrid w:val="0"/>
        </w:rPr>
        <w:t>De beroepsinstantie bestaat minimaal uit drie leden, waarvan minstens twee externe deskundigen.</w:t>
      </w:r>
    </w:p>
    <w:p w14:paraId="74AA436A" w14:textId="77777777" w:rsidR="007905CB" w:rsidRPr="002D7339" w:rsidRDefault="007905CB" w:rsidP="007905CB">
      <w:pPr>
        <w:pStyle w:val="artikeltekst"/>
        <w:spacing w:before="0" w:after="0"/>
        <w:ind w:left="1416"/>
        <w:rPr>
          <w:snapToGrid w:val="0"/>
        </w:rPr>
      </w:pPr>
    </w:p>
    <w:p w14:paraId="42E91D50" w14:textId="77777777" w:rsidR="007905CB" w:rsidRPr="002D7339" w:rsidRDefault="007905CB" w:rsidP="007905CB">
      <w:pPr>
        <w:pStyle w:val="artikeltekst"/>
        <w:spacing w:before="0" w:after="0"/>
        <w:ind w:left="1416"/>
        <w:rPr>
          <w:snapToGrid w:val="0"/>
        </w:rPr>
      </w:pPr>
      <w:r w:rsidRPr="002D7339">
        <w:rPr>
          <w:snapToGrid w:val="0"/>
        </w:rPr>
        <w:t>Externe deskundigen die deel uitmaken van de beroepsinstantie zijn ofwel externe consultants gespecialiseerd in coaching en evaluatie ofwel personeelsleden van andere lokale overheden die minstens een functie van een hogere rang bekleden als het personeelslid dat in beroep gaat, met expertise in personeelsevaluatie.</w:t>
      </w:r>
    </w:p>
    <w:p w14:paraId="04165DCF" w14:textId="77777777" w:rsidR="007905CB" w:rsidRPr="002D7339" w:rsidRDefault="007905CB" w:rsidP="007905CB">
      <w:pPr>
        <w:pStyle w:val="artikeltekst"/>
        <w:spacing w:before="0" w:after="0"/>
        <w:ind w:left="1416"/>
        <w:rPr>
          <w:snapToGrid w:val="0"/>
        </w:rPr>
      </w:pPr>
    </w:p>
    <w:p w14:paraId="69197635" w14:textId="77777777" w:rsidR="007905CB" w:rsidRDefault="007905CB" w:rsidP="007905CB">
      <w:pPr>
        <w:pStyle w:val="artikeltekst"/>
        <w:spacing w:before="0" w:after="0"/>
        <w:ind w:left="1416"/>
        <w:rPr>
          <w:snapToGrid w:val="0"/>
        </w:rPr>
      </w:pPr>
      <w:r w:rsidRPr="002D7339">
        <w:rPr>
          <w:snapToGrid w:val="0"/>
        </w:rPr>
        <w:t>Interne personeelsleden die deel uitmaken van de beroepsinstantie, dienen minstens een functie van een hogere rang te bekleden.</w:t>
      </w:r>
    </w:p>
    <w:p w14:paraId="10D8CF4F" w14:textId="77777777" w:rsidR="009F4431" w:rsidRPr="002004BE" w:rsidRDefault="009F4431" w:rsidP="007905CB">
      <w:pPr>
        <w:pStyle w:val="artikeltekst"/>
        <w:spacing w:before="0" w:after="0"/>
        <w:ind w:left="1414" w:hanging="705"/>
        <w:rPr>
          <w:snapToGrid w:val="0"/>
        </w:rPr>
      </w:pPr>
    </w:p>
    <w:p w14:paraId="6895CD6F" w14:textId="77777777" w:rsidR="009F4431" w:rsidRPr="002004BE" w:rsidRDefault="009F4431" w:rsidP="009E5D00">
      <w:pPr>
        <w:pStyle w:val="artikeltekst"/>
        <w:spacing w:before="0" w:after="0"/>
        <w:ind w:left="1416"/>
        <w:rPr>
          <w:snapToGrid w:val="0"/>
        </w:rPr>
      </w:pPr>
      <w:r w:rsidRPr="002004BE">
        <w:rPr>
          <w:snapToGrid w:val="0"/>
        </w:rPr>
        <w:t>De beroepsinstantie wordt aangevuld met een secretaris-notulist die niet deelneemt aan het onderzoek, aan de besprekingen of aan de beoordeling van het beroep.</w:t>
      </w:r>
    </w:p>
    <w:p w14:paraId="55F6FCF4" w14:textId="77777777" w:rsidR="00854038" w:rsidRPr="002004BE" w:rsidRDefault="00854038" w:rsidP="009E5D00">
      <w:pPr>
        <w:pStyle w:val="artikeltekst"/>
        <w:spacing w:before="0" w:after="0"/>
        <w:ind w:firstLine="707"/>
        <w:rPr>
          <w:snapToGrid w:val="0"/>
        </w:rPr>
      </w:pPr>
    </w:p>
    <w:p w14:paraId="7F53107A" w14:textId="77777777" w:rsidR="00854038" w:rsidRPr="00BC7053" w:rsidRDefault="00854038" w:rsidP="00854038">
      <w:pPr>
        <w:pStyle w:val="artikeltekst"/>
        <w:spacing w:before="0" w:after="0"/>
        <w:ind w:left="1416"/>
        <w:rPr>
          <w:snapToGrid w:val="0"/>
        </w:rPr>
      </w:pPr>
      <w:r w:rsidRPr="00BC7053">
        <w:rPr>
          <w:snapToGrid w:val="0"/>
        </w:rPr>
        <w:t xml:space="preserve">Leden van de raad en het vast bureau, </w:t>
      </w:r>
      <w:r w:rsidR="000410FE" w:rsidRPr="00BC7053">
        <w:rPr>
          <w:snapToGrid w:val="0"/>
        </w:rPr>
        <w:t>het hoofd van het personeel</w:t>
      </w:r>
      <w:r w:rsidRPr="00BC7053">
        <w:rPr>
          <w:snapToGrid w:val="0"/>
        </w:rPr>
        <w:t xml:space="preserve"> en de evaluatoren van het personeelslid dat beroep aantekent,  mogen geen deel uitmaken van de beroepsinstantie.</w:t>
      </w:r>
    </w:p>
    <w:p w14:paraId="30AC117B" w14:textId="77777777" w:rsidR="00854038" w:rsidRPr="00BC7053" w:rsidRDefault="00854038" w:rsidP="009E5D00">
      <w:pPr>
        <w:pStyle w:val="artikeltekst"/>
        <w:spacing w:before="0" w:after="0"/>
        <w:ind w:firstLine="707"/>
        <w:rPr>
          <w:snapToGrid w:val="0"/>
        </w:rPr>
      </w:pPr>
    </w:p>
    <w:p w14:paraId="54276A95" w14:textId="77777777" w:rsidR="009F4431" w:rsidRPr="00BC7053" w:rsidRDefault="009F4431" w:rsidP="009E5D00">
      <w:pPr>
        <w:pStyle w:val="artikeltekst"/>
        <w:spacing w:before="0" w:after="0"/>
        <w:ind w:firstLine="707"/>
        <w:rPr>
          <w:snapToGrid w:val="0"/>
        </w:rPr>
      </w:pPr>
      <w:r w:rsidRPr="00BC7053">
        <w:rPr>
          <w:snapToGrid w:val="0"/>
        </w:rPr>
        <w:t>De beroepsinstantie bestaat uit leden van een verschillend geslacht.</w:t>
      </w:r>
    </w:p>
    <w:p w14:paraId="0730BA3D" w14:textId="77777777" w:rsidR="009F4431" w:rsidRPr="002004BE" w:rsidRDefault="009F4431" w:rsidP="009E5D00">
      <w:pPr>
        <w:pStyle w:val="artikeltekst"/>
        <w:spacing w:before="0" w:after="0"/>
        <w:ind w:left="1416"/>
        <w:rPr>
          <w:snapToGrid w:val="0"/>
        </w:rPr>
      </w:pPr>
      <w:r w:rsidRPr="00BC7053">
        <w:rPr>
          <w:snapToGrid w:val="0"/>
        </w:rPr>
        <w:t xml:space="preserve">Aanverwanten tot in de </w:t>
      </w:r>
      <w:r w:rsidR="009E1D63" w:rsidRPr="00BC7053">
        <w:rPr>
          <w:snapToGrid w:val="0"/>
        </w:rPr>
        <w:t>derde</w:t>
      </w:r>
      <w:r w:rsidRPr="00BC7053">
        <w:rPr>
          <w:snapToGrid w:val="0"/>
        </w:rPr>
        <w:t xml:space="preserve"> graad van de persoon die beroep aantekent worden geweerd.</w:t>
      </w:r>
    </w:p>
    <w:p w14:paraId="73655D0C" w14:textId="77777777" w:rsidR="00E04A5B" w:rsidRDefault="00E04A5B" w:rsidP="00854038">
      <w:pPr>
        <w:pStyle w:val="artikeltekst"/>
        <w:spacing w:before="0" w:after="0"/>
        <w:ind w:left="1416"/>
        <w:rPr>
          <w:snapToGrid w:val="0"/>
        </w:rPr>
      </w:pPr>
    </w:p>
    <w:p w14:paraId="12AF799E" w14:textId="77777777" w:rsidR="00854038" w:rsidRPr="002004BE" w:rsidRDefault="00854038" w:rsidP="00854038">
      <w:pPr>
        <w:pStyle w:val="artikeltekst"/>
        <w:spacing w:before="0" w:after="0"/>
        <w:ind w:left="1416"/>
        <w:rPr>
          <w:snapToGrid w:val="0"/>
        </w:rPr>
      </w:pPr>
      <w:r w:rsidRPr="002004BE">
        <w:rPr>
          <w:snapToGrid w:val="0"/>
        </w:rPr>
        <w:t>De leden dienen zich ertoe te engageren de gedragsregels zoals omschreven</w:t>
      </w:r>
    </w:p>
    <w:p w14:paraId="70D9575F" w14:textId="77777777" w:rsidR="00854038" w:rsidRPr="002004BE" w:rsidRDefault="00854038" w:rsidP="00854038">
      <w:pPr>
        <w:pStyle w:val="artikeltekst"/>
        <w:spacing w:before="0" w:after="0"/>
        <w:ind w:left="1416"/>
        <w:rPr>
          <w:snapToGrid w:val="0"/>
        </w:rPr>
      </w:pPr>
      <w:r w:rsidRPr="002004BE">
        <w:rPr>
          <w:snapToGrid w:val="0"/>
        </w:rPr>
        <w:t>in artikel 18 §2 na te leven.</w:t>
      </w:r>
    </w:p>
    <w:p w14:paraId="5CF9C175" w14:textId="77777777" w:rsidR="00854038" w:rsidRPr="002004BE" w:rsidRDefault="00854038" w:rsidP="00854038">
      <w:pPr>
        <w:pStyle w:val="artikeltekst"/>
        <w:spacing w:before="0" w:after="0"/>
        <w:ind w:left="1416"/>
        <w:rPr>
          <w:snapToGrid w:val="0"/>
        </w:rPr>
      </w:pPr>
    </w:p>
    <w:p w14:paraId="747F9FB6" w14:textId="77777777" w:rsidR="00854038" w:rsidRPr="002004BE" w:rsidRDefault="00854038" w:rsidP="00854038">
      <w:pPr>
        <w:pStyle w:val="artikeltekst"/>
        <w:spacing w:before="0" w:after="0"/>
        <w:ind w:left="1416"/>
        <w:rPr>
          <w:snapToGrid w:val="0"/>
        </w:rPr>
      </w:pPr>
      <w:r w:rsidRPr="002004BE">
        <w:rPr>
          <w:snapToGrid w:val="0"/>
        </w:rPr>
        <w:t>De leden van de beroepsinstantie worden nominatief aangesteld door het uitvoerend orgaan.</w:t>
      </w:r>
    </w:p>
    <w:p w14:paraId="5F1EECC5" w14:textId="77777777" w:rsidR="00854038" w:rsidRPr="002004BE" w:rsidRDefault="00854038" w:rsidP="009E5D00">
      <w:pPr>
        <w:pStyle w:val="artikeltekst"/>
        <w:spacing w:before="0" w:after="0"/>
        <w:ind w:left="1416"/>
        <w:rPr>
          <w:snapToGrid w:val="0"/>
        </w:rPr>
      </w:pPr>
    </w:p>
    <w:p w14:paraId="406E31E2" w14:textId="77777777" w:rsidR="009F4431" w:rsidRPr="002004BE" w:rsidRDefault="009F4431" w:rsidP="009E5D00">
      <w:pPr>
        <w:pStyle w:val="artikeltekst"/>
        <w:spacing w:before="0" w:after="0"/>
        <w:ind w:left="1416"/>
        <w:rPr>
          <w:snapToGrid w:val="0"/>
        </w:rPr>
      </w:pPr>
      <w:r w:rsidRPr="002004BE">
        <w:rPr>
          <w:snapToGrid w:val="0"/>
        </w:rPr>
        <w:t>De beroepsinstantie wijst in haar midden een voorzitter aan.</w:t>
      </w:r>
    </w:p>
    <w:p w14:paraId="5E7C8FA7" w14:textId="77777777" w:rsidR="009F4431" w:rsidRPr="002004BE" w:rsidRDefault="009F4431" w:rsidP="009F4431">
      <w:pPr>
        <w:tabs>
          <w:tab w:val="left" w:pos="720"/>
          <w:tab w:val="left" w:pos="1440"/>
        </w:tabs>
        <w:ind w:left="1440"/>
        <w:rPr>
          <w:rFonts w:cs="Arial"/>
          <w:snapToGrid w:val="0"/>
        </w:rPr>
      </w:pPr>
    </w:p>
    <w:p w14:paraId="6B9FF0BA" w14:textId="77777777" w:rsidR="009F4431" w:rsidRPr="002D7339" w:rsidRDefault="009F4431" w:rsidP="009E5D00">
      <w:pPr>
        <w:pStyle w:val="artikeltekst"/>
        <w:spacing w:before="0" w:after="0"/>
        <w:ind w:left="1414" w:hanging="705"/>
        <w:rPr>
          <w:snapToGrid w:val="0"/>
        </w:rPr>
      </w:pPr>
      <w:r w:rsidRPr="002004BE">
        <w:rPr>
          <w:snapToGrid w:val="0"/>
        </w:rPr>
        <w:t>§3.</w:t>
      </w:r>
      <w:r w:rsidRPr="002004BE">
        <w:rPr>
          <w:snapToGrid w:val="0"/>
        </w:rPr>
        <w:tab/>
      </w:r>
      <w:r w:rsidR="007905CB" w:rsidRPr="002D7339">
        <w:t>De meerderheid van de leden van de beroepsinstantie moet aanwezig zijn voor de behandeling van een beroep.</w:t>
      </w:r>
      <w:r w:rsidRPr="002D7339">
        <w:t xml:space="preserve"> De voorzitter leidt de werkzaamheden van de </w:t>
      </w:r>
      <w:r w:rsidRPr="002D7339">
        <w:lastRenderedPageBreak/>
        <w:t>beroepsinstantie. De beroepsinstantie onderzoekt het beroep en hoort de evaluator</w:t>
      </w:r>
      <w:r w:rsidR="007905CB" w:rsidRPr="002D7339">
        <w:t>(en)</w:t>
      </w:r>
      <w:r w:rsidRPr="002D7339">
        <w:t xml:space="preserve"> en het personeelslid binnen de 30 kalenderdagen na de ontvangstmededeling van het beroep.</w:t>
      </w:r>
    </w:p>
    <w:p w14:paraId="71E30175" w14:textId="77777777" w:rsidR="00854038" w:rsidRPr="002D7339" w:rsidRDefault="00854038" w:rsidP="009E5D00">
      <w:pPr>
        <w:pStyle w:val="artikeltekst"/>
        <w:spacing w:before="0" w:after="0"/>
        <w:ind w:left="1414" w:firstLine="2"/>
      </w:pPr>
    </w:p>
    <w:p w14:paraId="2CBBE94E" w14:textId="77777777" w:rsidR="00330DC6" w:rsidRDefault="009F4431" w:rsidP="00330DC6">
      <w:pPr>
        <w:pStyle w:val="artikeltekst"/>
        <w:spacing w:before="0" w:after="0"/>
        <w:ind w:left="1414" w:firstLine="2"/>
      </w:pPr>
      <w:r w:rsidRPr="002D7339">
        <w:t>Het personeelslid en de evaluator</w:t>
      </w:r>
      <w:r w:rsidR="007905CB" w:rsidRPr="002D7339">
        <w:t>(en)</w:t>
      </w:r>
      <w:r w:rsidRPr="002D7339">
        <w:t xml:space="preserve">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3FF21C4B" w14:textId="77777777" w:rsidR="00330DC6" w:rsidRDefault="00330DC6" w:rsidP="00330DC6">
      <w:pPr>
        <w:pStyle w:val="artikeltekst"/>
        <w:spacing w:before="0" w:after="0"/>
        <w:ind w:left="1414" w:firstLine="2"/>
      </w:pPr>
    </w:p>
    <w:p w14:paraId="4634439C" w14:textId="77777777" w:rsidR="00330DC6" w:rsidRPr="00BC7053" w:rsidRDefault="00330DC6" w:rsidP="00330DC6">
      <w:pPr>
        <w:pStyle w:val="artikeltekst"/>
        <w:spacing w:before="0" w:after="0"/>
        <w:ind w:left="1414" w:firstLine="2"/>
      </w:pPr>
      <w:r w:rsidRPr="00BC7053">
        <w:t>De termijnen vermeldt in deze afdeling kunnen overschreden worden in situaties van overmacht. Het uitvoerend orgaan beoordeelt de gegrondheid van de aangevoerde overmacht.</w:t>
      </w:r>
    </w:p>
    <w:p w14:paraId="5E1293C2" w14:textId="77777777" w:rsidR="00330DC6" w:rsidRPr="00BC7053" w:rsidRDefault="00330DC6" w:rsidP="00330DC6">
      <w:pPr>
        <w:pStyle w:val="artikeltekst"/>
        <w:spacing w:before="0" w:after="0"/>
        <w:ind w:left="1414" w:firstLine="2"/>
      </w:pPr>
    </w:p>
    <w:p w14:paraId="09BB5C63" w14:textId="77777777" w:rsidR="009F4431" w:rsidRPr="00BC7053" w:rsidRDefault="009F4431" w:rsidP="00330DC6">
      <w:pPr>
        <w:pStyle w:val="artikeltekst"/>
        <w:spacing w:before="0" w:after="0"/>
        <w:ind w:left="1414" w:firstLine="2"/>
      </w:pPr>
      <w:r w:rsidRPr="00BC7053">
        <w:t>Van de hoorzitting wordt ter zitting een verslag gemaakt. Het verslag geeft de standpunten van de evaluator</w:t>
      </w:r>
      <w:r w:rsidR="007905CB" w:rsidRPr="00BC7053">
        <w:t>(en)</w:t>
      </w:r>
      <w:r w:rsidRPr="00BC7053">
        <w:t xml:space="preserve"> en van het personeelslid weer. </w:t>
      </w:r>
      <w:r w:rsidR="007905CB" w:rsidRPr="00BC7053">
        <w:t>De secretaris en de leden van de beroepsinstantie, de evaluator(en) en het personeelslid ondertekenen het verslag. Indien het personeelslid weigert te ondertekenen, wordt het verslag aangetekend verzonden naar zijn verblijfadres.</w:t>
      </w:r>
      <w:r w:rsidRPr="00BC7053">
        <w:t xml:space="preserve"> Het verslag maakt deel uit van het beroepsdossier.</w:t>
      </w:r>
    </w:p>
    <w:p w14:paraId="73D3EC72" w14:textId="77777777" w:rsidR="00854038" w:rsidRPr="00BC7053" w:rsidRDefault="00854038" w:rsidP="009E5D00">
      <w:pPr>
        <w:pStyle w:val="artikeltekst"/>
        <w:spacing w:before="0" w:after="0"/>
        <w:ind w:left="1414"/>
        <w:rPr>
          <w:snapToGrid w:val="0"/>
        </w:rPr>
      </w:pPr>
    </w:p>
    <w:p w14:paraId="2422D13E" w14:textId="77777777" w:rsidR="009F4431" w:rsidRPr="00BC7053" w:rsidRDefault="009F4431" w:rsidP="009E5D00">
      <w:pPr>
        <w:pStyle w:val="artikeltekst"/>
        <w:spacing w:before="0" w:after="0"/>
        <w:ind w:left="1414"/>
        <w:rPr>
          <w:snapToGrid w:val="0"/>
        </w:rPr>
      </w:pPr>
      <w:r w:rsidRPr="00BC7053">
        <w:rPr>
          <w:snapToGrid w:val="0"/>
        </w:rPr>
        <w:t xml:space="preserve">Het onderzoek resulteert in een gemotiveerd en éénparig advies in de vorm van een proces-verbaal dat door de leden van de beroepsinstantie wordt ondertekend. </w:t>
      </w:r>
    </w:p>
    <w:p w14:paraId="66C20CDD" w14:textId="77777777" w:rsidR="009F4431" w:rsidRPr="00BC7053" w:rsidRDefault="009F4431" w:rsidP="009E5D00">
      <w:pPr>
        <w:autoSpaceDE w:val="0"/>
        <w:autoSpaceDN w:val="0"/>
        <w:adjustRightInd w:val="0"/>
        <w:ind w:left="1414"/>
        <w:rPr>
          <w:rFonts w:cs="MyriadPro-Regular"/>
        </w:rPr>
      </w:pPr>
      <w:r w:rsidRPr="00BC7053">
        <w:rPr>
          <w:rFonts w:cs="MyriadPro-Regular"/>
        </w:rPr>
        <w:t>Als er geen eenparig gemotiveerd advies tot stand komt, worden de verschillende standpunten weergegeven en ter stemming aan de leden van de beroepsinstantie voorgelegd.</w:t>
      </w:r>
    </w:p>
    <w:p w14:paraId="3D747638" w14:textId="77777777" w:rsidR="00854038" w:rsidRPr="00BC7053" w:rsidRDefault="00854038" w:rsidP="009E5D00">
      <w:pPr>
        <w:autoSpaceDE w:val="0"/>
        <w:autoSpaceDN w:val="0"/>
        <w:adjustRightInd w:val="0"/>
        <w:ind w:left="1414"/>
        <w:rPr>
          <w:rFonts w:cs="MyriadPro-Regular"/>
        </w:rPr>
      </w:pPr>
    </w:p>
    <w:p w14:paraId="37E80674" w14:textId="77777777" w:rsidR="009F4431" w:rsidRPr="00BC7053" w:rsidRDefault="009F4431" w:rsidP="009E5D00">
      <w:pPr>
        <w:autoSpaceDE w:val="0"/>
        <w:autoSpaceDN w:val="0"/>
        <w:adjustRightInd w:val="0"/>
        <w:ind w:left="1414"/>
        <w:rPr>
          <w:rFonts w:cs="MyriadPro-Regular"/>
        </w:rPr>
      </w:pPr>
      <w:r w:rsidRPr="00BC7053">
        <w:rPr>
          <w:rFonts w:cs="MyriadPro-Regular"/>
        </w:rPr>
        <w:t>Alle leden, behalve de secretaris notulist zijn daarbij stemgerechtigd. De stemming is geheim. Het meerderheidsstandpunt bepaalt het gemotiveerd advies.</w:t>
      </w:r>
    </w:p>
    <w:p w14:paraId="5B4C6E40" w14:textId="77777777" w:rsidR="00854038" w:rsidRPr="00BC7053" w:rsidRDefault="00854038" w:rsidP="009E5D00">
      <w:pPr>
        <w:autoSpaceDE w:val="0"/>
        <w:autoSpaceDN w:val="0"/>
        <w:adjustRightInd w:val="0"/>
        <w:ind w:left="1414"/>
        <w:rPr>
          <w:rFonts w:cs="MyriadPro-Regular"/>
        </w:rPr>
      </w:pPr>
    </w:p>
    <w:p w14:paraId="1E2E6C7C" w14:textId="77777777" w:rsidR="00854038" w:rsidRPr="00BC7053" w:rsidRDefault="007905CB" w:rsidP="00854038">
      <w:pPr>
        <w:autoSpaceDE w:val="0"/>
        <w:autoSpaceDN w:val="0"/>
        <w:adjustRightInd w:val="0"/>
        <w:ind w:left="1414"/>
        <w:rPr>
          <w:rFonts w:cs="MyriadPro-Regular"/>
        </w:rPr>
      </w:pPr>
      <w:r w:rsidRPr="00BC7053">
        <w:rPr>
          <w:snapToGrid w:val="0"/>
        </w:rPr>
        <w:t xml:space="preserve">Het gemotiveerd advies wordt schriftelijk aan </w:t>
      </w:r>
      <w:r w:rsidR="000410FE" w:rsidRPr="00BC7053">
        <w:rPr>
          <w:snapToGrid w:val="0"/>
        </w:rPr>
        <w:t xml:space="preserve">het hoofd van het personeel </w:t>
      </w:r>
      <w:r w:rsidRPr="00BC7053">
        <w:rPr>
          <w:snapToGrid w:val="0"/>
        </w:rPr>
        <w:t>bezorgd binnen een termijn van uiterlijk dertig kalenderdagen te rekenen vanaf de datum van de hoorzitting.</w:t>
      </w:r>
      <w:r w:rsidRPr="00BC7053">
        <w:rPr>
          <w:rFonts w:ascii="Verdana,BoldItalic" w:eastAsia="Calibri" w:hAnsi="Verdana,BoldItalic" w:cs="Verdana,BoldItalic"/>
          <w:b/>
          <w:bCs/>
          <w:i/>
          <w:iCs/>
          <w:sz w:val="19"/>
          <w:szCs w:val="19"/>
          <w:lang w:eastAsia="nl-BE"/>
        </w:rPr>
        <w:t xml:space="preserve"> </w:t>
      </w:r>
      <w:r w:rsidR="00854038" w:rsidRPr="00BC7053">
        <w:rPr>
          <w:snapToGrid w:val="0"/>
        </w:rPr>
        <w:t xml:space="preserve"> </w:t>
      </w:r>
      <w:r w:rsidR="00330DC6" w:rsidRPr="00BC7053">
        <w:rPr>
          <w:snapToGrid w:val="0"/>
        </w:rPr>
        <w:t xml:space="preserve">Het hoofd van het personeel </w:t>
      </w:r>
      <w:r w:rsidR="00854038" w:rsidRPr="00BC7053">
        <w:rPr>
          <w:snapToGrid w:val="0"/>
        </w:rPr>
        <w:t>tekent het advies voor ontvangst.</w:t>
      </w:r>
    </w:p>
    <w:p w14:paraId="7604A5B6" w14:textId="77777777" w:rsidR="009F4431" w:rsidRPr="00BC7053" w:rsidRDefault="009F4431" w:rsidP="009F4431">
      <w:pPr>
        <w:pStyle w:val="artikeltekst"/>
        <w:spacing w:before="0" w:after="0"/>
        <w:rPr>
          <w:snapToGrid w:val="0"/>
        </w:rPr>
      </w:pPr>
    </w:p>
    <w:p w14:paraId="2B564110" w14:textId="77777777" w:rsidR="009F4431" w:rsidRPr="002004BE" w:rsidRDefault="009F4431" w:rsidP="009E5D00">
      <w:pPr>
        <w:pStyle w:val="artikeltekst"/>
        <w:spacing w:before="0" w:after="0"/>
        <w:ind w:left="1414" w:hanging="705"/>
        <w:rPr>
          <w:snapToGrid w:val="0"/>
        </w:rPr>
      </w:pPr>
      <w:r w:rsidRPr="00BC7053">
        <w:rPr>
          <w:snapToGrid w:val="0"/>
        </w:rPr>
        <w:t>§4.</w:t>
      </w:r>
      <w:r w:rsidRPr="00BC7053">
        <w:rPr>
          <w:snapToGrid w:val="0"/>
        </w:rPr>
        <w:tab/>
        <w:t xml:space="preserve">Binnen een termijn van vijftien kalenderdagen te rekenen vanaf de datum van ontvangst van het gemotiveerd advies beslist </w:t>
      </w:r>
      <w:r w:rsidR="00330DC6" w:rsidRPr="00BC7053">
        <w:rPr>
          <w:snapToGrid w:val="0"/>
        </w:rPr>
        <w:t>het hoofd van het personeel</w:t>
      </w:r>
      <w:r w:rsidR="00557193" w:rsidRPr="00BC7053">
        <w:rPr>
          <w:snapToGrid w:val="0"/>
        </w:rPr>
        <w:t xml:space="preserve"> </w:t>
      </w:r>
      <w:r w:rsidRPr="00BC7053">
        <w:rPr>
          <w:snapToGrid w:val="0"/>
        </w:rPr>
        <w:t>over de bevestiging of de aanpassing van de evaluatie en van het evaluatieresultaat en deelt hij zijn gemotiveerde beslissing mee aan het personeelslid, de evaluatoren en de voorzitter van de beroepsinstantie. De kennisgeving gebeurt schriftelijk.</w:t>
      </w:r>
    </w:p>
    <w:p w14:paraId="270AC5BA" w14:textId="77777777" w:rsidR="00854038" w:rsidRPr="002004BE" w:rsidRDefault="00854038" w:rsidP="009E5D00">
      <w:pPr>
        <w:autoSpaceDE w:val="0"/>
        <w:autoSpaceDN w:val="0"/>
        <w:adjustRightInd w:val="0"/>
        <w:ind w:left="1414"/>
        <w:rPr>
          <w:rFonts w:cs="MyriadPro-Regular"/>
        </w:rPr>
      </w:pPr>
    </w:p>
    <w:p w14:paraId="63502BE9" w14:textId="77777777" w:rsidR="009F4431" w:rsidRPr="002004BE" w:rsidRDefault="009F4431" w:rsidP="009E5D00">
      <w:pPr>
        <w:autoSpaceDE w:val="0"/>
        <w:autoSpaceDN w:val="0"/>
        <w:adjustRightInd w:val="0"/>
        <w:ind w:left="1414"/>
        <w:rPr>
          <w:rFonts w:cs="MyriadPro-Regular"/>
        </w:rPr>
      </w:pPr>
      <w:r w:rsidRPr="002004BE">
        <w:rPr>
          <w:rFonts w:cs="MyriadPro-Regular"/>
        </w:rPr>
        <w:t>Bij bevestiging van de bestaande evaluatie wordt de bevestigingsbeslissing voor kennisneming door het personeelslid en door de evaluatoren ondertekend binnen een termijn van tien kalenderdagen. De beslissing maakt deel uit van het evaluatiedossier.</w:t>
      </w:r>
    </w:p>
    <w:p w14:paraId="15B18474" w14:textId="77777777" w:rsidR="00854038" w:rsidRPr="002004BE" w:rsidRDefault="00854038" w:rsidP="009E5D00">
      <w:pPr>
        <w:pStyle w:val="artikeltekst"/>
        <w:spacing w:before="0" w:after="0"/>
        <w:ind w:left="1414"/>
        <w:rPr>
          <w:snapToGrid w:val="0"/>
        </w:rPr>
      </w:pPr>
    </w:p>
    <w:p w14:paraId="563324D0" w14:textId="77777777" w:rsidR="00854038" w:rsidRPr="002004BE" w:rsidRDefault="009F4431" w:rsidP="009E5D00">
      <w:pPr>
        <w:pStyle w:val="artikeltekst"/>
        <w:spacing w:before="0" w:after="0"/>
        <w:ind w:left="1414"/>
        <w:rPr>
          <w:snapToGrid w:val="0"/>
        </w:rPr>
      </w:pPr>
      <w:r w:rsidRPr="002004BE">
        <w:rPr>
          <w:snapToGrid w:val="0"/>
        </w:rPr>
        <w:t xml:space="preserve">Bij aanpassing van de evaluatie en van het evaluatieresultaat wordt de aangepaste evaluatie via een aangetekende zending of tegen ontvangstbewijs door het personeelslid en de evaluator ondertekend binnen een termijn van 10 kalenderdagen. </w:t>
      </w:r>
    </w:p>
    <w:p w14:paraId="03183521" w14:textId="77777777" w:rsidR="00854038" w:rsidRPr="002004BE" w:rsidRDefault="00854038" w:rsidP="009E5D00">
      <w:pPr>
        <w:pStyle w:val="artikeltekst"/>
        <w:spacing w:before="0" w:after="0"/>
        <w:ind w:left="1414"/>
        <w:rPr>
          <w:snapToGrid w:val="0"/>
        </w:rPr>
      </w:pPr>
    </w:p>
    <w:p w14:paraId="52BAE63D" w14:textId="77777777" w:rsidR="009F4431" w:rsidRPr="002004BE" w:rsidRDefault="009F4431" w:rsidP="009E5D00">
      <w:pPr>
        <w:pStyle w:val="artikeltekst"/>
        <w:spacing w:before="0" w:after="0"/>
        <w:ind w:left="1414"/>
        <w:rPr>
          <w:snapToGrid w:val="0"/>
        </w:rPr>
      </w:pPr>
      <w:r w:rsidRPr="002004BE">
        <w:rPr>
          <w:snapToGrid w:val="0"/>
        </w:rPr>
        <w:t>De aangepaste evaluatie komt in de plaats van de eerdere evaluatie die onderwerp was van het beroep en vervangt de eerste evaluatie in het evaluatiedossier</w:t>
      </w:r>
      <w:r w:rsidR="00854038" w:rsidRPr="002004BE">
        <w:rPr>
          <w:snapToGrid w:val="0"/>
        </w:rPr>
        <w:t xml:space="preserve"> en in het personeelsdossier.</w:t>
      </w:r>
    </w:p>
    <w:p w14:paraId="671F954A" w14:textId="77777777" w:rsidR="009F4431" w:rsidRPr="002004BE" w:rsidRDefault="009F4431" w:rsidP="009F4431">
      <w:pPr>
        <w:rPr>
          <w:rFonts w:cs="Arial"/>
          <w:snapToGrid w:val="0"/>
        </w:rPr>
      </w:pPr>
    </w:p>
    <w:p w14:paraId="41AF34A3" w14:textId="77777777" w:rsidR="005B2D4B" w:rsidRPr="00BC7053" w:rsidRDefault="005B2D4B" w:rsidP="009E5D00">
      <w:pPr>
        <w:pStyle w:val="artikeltekst"/>
        <w:spacing w:before="0" w:after="0"/>
        <w:ind w:left="1414" w:hanging="705"/>
        <w:rPr>
          <w:szCs w:val="24"/>
        </w:rPr>
      </w:pPr>
      <w:r w:rsidRPr="002004BE">
        <w:rPr>
          <w:snapToGrid w:val="0"/>
          <w:szCs w:val="24"/>
        </w:rPr>
        <w:t>§5.</w:t>
      </w:r>
      <w:r w:rsidRPr="002004BE">
        <w:rPr>
          <w:snapToGrid w:val="0"/>
          <w:szCs w:val="24"/>
        </w:rPr>
        <w:tab/>
      </w:r>
      <w:r w:rsidRPr="002004BE">
        <w:rPr>
          <w:szCs w:val="24"/>
        </w:rPr>
        <w:t xml:space="preserve">Als de beroepsinstantie in een beroep tegen een evaluatieresultaat aan ongunstige zijde, geen advies formuleert binnen de termijn </w:t>
      </w:r>
      <w:r w:rsidRPr="00BC7053">
        <w:rPr>
          <w:szCs w:val="24"/>
        </w:rPr>
        <w:t>v</w:t>
      </w:r>
      <w:r w:rsidR="00424166" w:rsidRPr="00BC7053">
        <w:rPr>
          <w:szCs w:val="24"/>
        </w:rPr>
        <w:t>astgesteld in artikel 50</w:t>
      </w:r>
      <w:r w:rsidRPr="00BC7053">
        <w:rPr>
          <w:szCs w:val="24"/>
        </w:rPr>
        <w:t xml:space="preserve"> §3, dan </w:t>
      </w:r>
      <w:r w:rsidR="00854038" w:rsidRPr="00BC7053">
        <w:rPr>
          <w:szCs w:val="24"/>
        </w:rPr>
        <w:t>is</w:t>
      </w:r>
      <w:r w:rsidRPr="00BC7053">
        <w:rPr>
          <w:szCs w:val="24"/>
        </w:rPr>
        <w:t xml:space="preserve"> het personeelslid het evaluatieresultaat gunstig en past </w:t>
      </w:r>
      <w:r w:rsidR="00330DC6" w:rsidRPr="00BC7053">
        <w:rPr>
          <w:snapToGrid w:val="0"/>
        </w:rPr>
        <w:t>het hoofd van het personeel</w:t>
      </w:r>
      <w:r w:rsidR="00330DC6" w:rsidRPr="00BC7053">
        <w:rPr>
          <w:szCs w:val="24"/>
        </w:rPr>
        <w:t xml:space="preserve"> </w:t>
      </w:r>
      <w:r w:rsidRPr="00BC7053">
        <w:rPr>
          <w:szCs w:val="24"/>
        </w:rPr>
        <w:t>de evaluatie en het evaluatieresultaat in die zin aan.</w:t>
      </w:r>
    </w:p>
    <w:p w14:paraId="79833B9C" w14:textId="77777777" w:rsidR="00084F2D" w:rsidRPr="00BC7053" w:rsidRDefault="00084F2D" w:rsidP="005B2D4B">
      <w:pPr>
        <w:pStyle w:val="artikeltekst"/>
        <w:spacing w:before="0" w:after="0"/>
        <w:rPr>
          <w:szCs w:val="24"/>
        </w:rPr>
      </w:pPr>
    </w:p>
    <w:p w14:paraId="3A92CD2D" w14:textId="77777777" w:rsidR="005B2D4B" w:rsidRPr="002004BE" w:rsidRDefault="005B2D4B" w:rsidP="009E5D00">
      <w:pPr>
        <w:pStyle w:val="artikeltekst"/>
        <w:spacing w:before="0" w:after="0"/>
        <w:ind w:left="1414"/>
        <w:rPr>
          <w:szCs w:val="24"/>
        </w:rPr>
      </w:pPr>
      <w:r w:rsidRPr="00BC7053">
        <w:rPr>
          <w:szCs w:val="24"/>
        </w:rPr>
        <w:t xml:space="preserve">Als </w:t>
      </w:r>
      <w:r w:rsidR="00330DC6" w:rsidRPr="00BC7053">
        <w:rPr>
          <w:snapToGrid w:val="0"/>
        </w:rPr>
        <w:t>het hoofd van het personeel</w:t>
      </w:r>
      <w:r w:rsidR="00CF0706" w:rsidRPr="00BC7053">
        <w:rPr>
          <w:szCs w:val="24"/>
        </w:rPr>
        <w:t xml:space="preserve"> </w:t>
      </w:r>
      <w:r w:rsidRPr="00BC7053">
        <w:rPr>
          <w:szCs w:val="24"/>
        </w:rPr>
        <w:t>geen beslissing neemt over de bevestiging of aanpassing van de evaluatie en van het evaluatieresultaat binnen de termijn vastgesteld in artikel 50 §4 , dan is het evaluatieresultaat</w:t>
      </w:r>
      <w:r w:rsidRPr="002004BE">
        <w:rPr>
          <w:szCs w:val="24"/>
        </w:rPr>
        <w:t xml:space="preserve"> gunstig.</w:t>
      </w:r>
    </w:p>
    <w:p w14:paraId="2CD61AC7" w14:textId="77777777" w:rsidR="005B2D4B" w:rsidRPr="002004BE" w:rsidRDefault="005B2D4B" w:rsidP="005B2D4B">
      <w:pPr>
        <w:pStyle w:val="artikeltekst"/>
        <w:spacing w:before="0" w:after="0"/>
        <w:rPr>
          <w:snapToGrid w:val="0"/>
          <w:szCs w:val="24"/>
        </w:rPr>
      </w:pPr>
    </w:p>
    <w:p w14:paraId="2CCE1F8F" w14:textId="77777777" w:rsidR="009F4431" w:rsidRPr="002004BE" w:rsidRDefault="009F4431" w:rsidP="005B2D4B">
      <w:pPr>
        <w:tabs>
          <w:tab w:val="left" w:pos="720"/>
        </w:tabs>
        <w:autoSpaceDE w:val="0"/>
        <w:autoSpaceDN w:val="0"/>
        <w:adjustRightInd w:val="0"/>
        <w:ind w:left="709" w:hanging="709"/>
        <w:rPr>
          <w:snapToGrid w:val="0"/>
        </w:rPr>
      </w:pPr>
      <w:r w:rsidRPr="002004BE">
        <w:rPr>
          <w:snapToGrid w:val="0"/>
        </w:rPr>
        <w:br w:type="page"/>
      </w:r>
    </w:p>
    <w:p w14:paraId="7A9D6D90" w14:textId="77777777" w:rsidR="009F4431" w:rsidRPr="00DA7E09" w:rsidRDefault="009F4431" w:rsidP="00557193">
      <w:pPr>
        <w:pStyle w:val="Kop2"/>
        <w:spacing w:before="0" w:after="0"/>
        <w:rPr>
          <w:snapToGrid w:val="0"/>
        </w:rPr>
      </w:pPr>
      <w:bookmarkStart w:id="164" w:name="_Toc179802869"/>
      <w:bookmarkStart w:id="165" w:name="_Toc211230375"/>
      <w:bookmarkStart w:id="166" w:name="_Toc213057907"/>
      <w:bookmarkStart w:id="167" w:name="_Toc219792218"/>
      <w:bookmarkStart w:id="168" w:name="_Toc283363827"/>
      <w:bookmarkStart w:id="169" w:name="_Toc150871872"/>
      <w:r w:rsidRPr="002004BE">
        <w:rPr>
          <w:snapToGrid w:val="0"/>
        </w:rPr>
        <w:lastRenderedPageBreak/>
        <w:t xml:space="preserve">Hoofdstuk V. </w:t>
      </w:r>
      <w:r w:rsidRPr="00DA7E09">
        <w:rPr>
          <w:snapToGrid w:val="0"/>
        </w:rPr>
        <w:t xml:space="preserve">Specifieke bepalingen voor de evaluatie van de secretaris </w:t>
      </w:r>
      <w:r w:rsidR="00557193" w:rsidRPr="00DA7E09">
        <w:rPr>
          <w:snapToGrid w:val="0"/>
        </w:rPr>
        <w:t>van het OCMW</w:t>
      </w:r>
      <w:bookmarkEnd w:id="164"/>
      <w:bookmarkEnd w:id="165"/>
      <w:bookmarkEnd w:id="166"/>
      <w:bookmarkEnd w:id="167"/>
      <w:bookmarkEnd w:id="168"/>
      <w:bookmarkEnd w:id="169"/>
    </w:p>
    <w:p w14:paraId="04812B7F" w14:textId="77777777" w:rsidR="009F4431" w:rsidRPr="002004BE" w:rsidRDefault="009F4431" w:rsidP="009F4431">
      <w:pPr>
        <w:rPr>
          <w:rFonts w:ascii="Arial" w:hAnsi="Arial" w:cs="Arial"/>
          <w:snapToGrid w:val="0"/>
        </w:rPr>
      </w:pPr>
    </w:p>
    <w:p w14:paraId="6A6E561D" w14:textId="77777777" w:rsidR="009F4431" w:rsidRPr="002004BE" w:rsidRDefault="009F4431" w:rsidP="009F4431">
      <w:pPr>
        <w:tabs>
          <w:tab w:val="left" w:pos="1134"/>
        </w:tabs>
        <w:rPr>
          <w:rFonts w:cs="Arial"/>
          <w:snapToGrid w:val="0"/>
          <w:u w:val="single"/>
        </w:rPr>
      </w:pPr>
      <w:r w:rsidRPr="002004BE">
        <w:rPr>
          <w:rFonts w:cs="Arial"/>
          <w:b/>
          <w:snapToGrid w:val="0"/>
          <w:u w:val="single"/>
        </w:rPr>
        <w:t>Art. 51</w:t>
      </w:r>
      <w:r w:rsidR="00DA7E09">
        <w:rPr>
          <w:rFonts w:cs="Arial"/>
          <w:b/>
          <w:snapToGrid w:val="0"/>
          <w:u w:val="single"/>
        </w:rPr>
        <w:t>-53</w:t>
      </w:r>
      <w:r w:rsidR="00067E24">
        <w:rPr>
          <w:rFonts w:cs="Arial"/>
          <w:b/>
          <w:snapToGrid w:val="0"/>
          <w:u w:val="single"/>
        </w:rPr>
        <w:t>.</w:t>
      </w:r>
    </w:p>
    <w:p w14:paraId="25EA9278" w14:textId="77777777" w:rsidR="009F4431" w:rsidRPr="002004BE" w:rsidRDefault="009F4431" w:rsidP="009F4431">
      <w:pPr>
        <w:pStyle w:val="artikeltekst"/>
        <w:spacing w:before="0" w:after="0"/>
        <w:rPr>
          <w:bCs w:val="0"/>
          <w:iCs w:val="0"/>
          <w:snapToGrid w:val="0"/>
          <w:szCs w:val="24"/>
        </w:rPr>
      </w:pPr>
    </w:p>
    <w:p w14:paraId="3301C9B4" w14:textId="77777777" w:rsidR="009F4431" w:rsidRDefault="003077B8" w:rsidP="00DA7E09">
      <w:pPr>
        <w:pStyle w:val="artikeltekst"/>
        <w:spacing w:before="0" w:after="0"/>
      </w:pPr>
      <w:r w:rsidRPr="002004BE">
        <w:t>Nihil</w:t>
      </w:r>
      <w:r w:rsidR="00067E24">
        <w:t>.</w:t>
      </w:r>
    </w:p>
    <w:p w14:paraId="66A3DC80" w14:textId="77777777" w:rsidR="00067E24" w:rsidRPr="002004BE" w:rsidRDefault="00067E24" w:rsidP="00DA7E09">
      <w:pPr>
        <w:pStyle w:val="artikeltekst"/>
        <w:spacing w:before="0" w:after="0"/>
      </w:pPr>
    </w:p>
    <w:p w14:paraId="374EF9BC" w14:textId="77777777" w:rsidR="009F4431" w:rsidRPr="002004BE" w:rsidRDefault="005F60BD" w:rsidP="009F4431">
      <w:pPr>
        <w:pStyle w:val="artikeltekst"/>
        <w:spacing w:before="0" w:after="0"/>
        <w:rPr>
          <w:snapToGrid w:val="0"/>
        </w:rPr>
      </w:pPr>
      <w:r w:rsidRPr="002004BE">
        <w:rPr>
          <w:snapToGrid w:val="0"/>
        </w:rPr>
        <w:tab/>
      </w:r>
    </w:p>
    <w:p w14:paraId="6BCF75F7" w14:textId="77777777" w:rsidR="009F4431" w:rsidRPr="002004BE" w:rsidRDefault="009F4431" w:rsidP="009F4431">
      <w:pPr>
        <w:pStyle w:val="Plattetekst21"/>
        <w:tabs>
          <w:tab w:val="left" w:pos="1134"/>
        </w:tabs>
        <w:jc w:val="both"/>
        <w:rPr>
          <w:rFonts w:ascii="Garamond" w:hAnsi="Garamond" w:cs="Arial"/>
          <w:snapToGrid w:val="0"/>
          <w:szCs w:val="24"/>
        </w:rPr>
      </w:pPr>
    </w:p>
    <w:p w14:paraId="10ED6850" w14:textId="77777777" w:rsidR="003077B8" w:rsidRPr="002004BE" w:rsidRDefault="003077B8">
      <w:pPr>
        <w:jc w:val="left"/>
        <w:rPr>
          <w:rFonts w:ascii="Georgia" w:hAnsi="Georgia" w:cs="Arial"/>
          <w:b/>
          <w:bCs/>
          <w:i/>
          <w:iCs/>
          <w:sz w:val="28"/>
          <w:szCs w:val="28"/>
        </w:rPr>
      </w:pPr>
      <w:bookmarkStart w:id="170" w:name="_Toc211230379"/>
      <w:bookmarkStart w:id="171" w:name="_Toc213057911"/>
      <w:bookmarkStart w:id="172" w:name="_Toc219792222"/>
      <w:r w:rsidRPr="002004BE">
        <w:br w:type="page"/>
      </w:r>
    </w:p>
    <w:p w14:paraId="7EC787F8" w14:textId="77777777" w:rsidR="009F4431" w:rsidRPr="002004BE" w:rsidRDefault="009F4431" w:rsidP="009F4431">
      <w:pPr>
        <w:pStyle w:val="Kop2"/>
        <w:tabs>
          <w:tab w:val="left" w:pos="3420"/>
        </w:tabs>
        <w:spacing w:before="0" w:after="0"/>
      </w:pPr>
      <w:bookmarkStart w:id="173" w:name="_Toc283363831"/>
      <w:bookmarkStart w:id="174" w:name="_Toc150871873"/>
      <w:r w:rsidRPr="002004BE">
        <w:lastRenderedPageBreak/>
        <w:t>Hoofdstuk VI. Het vormingsreglement</w:t>
      </w:r>
      <w:bookmarkEnd w:id="170"/>
      <w:bookmarkEnd w:id="171"/>
      <w:bookmarkEnd w:id="172"/>
      <w:bookmarkEnd w:id="173"/>
      <w:bookmarkEnd w:id="174"/>
      <w:r w:rsidRPr="002004BE">
        <w:t xml:space="preserve"> </w:t>
      </w:r>
    </w:p>
    <w:p w14:paraId="47B83D2A" w14:textId="77777777" w:rsidR="009F4431" w:rsidRPr="002004BE" w:rsidRDefault="009F4431" w:rsidP="009F4431">
      <w:pPr>
        <w:pStyle w:val="Plattetekst21"/>
        <w:jc w:val="both"/>
        <w:rPr>
          <w:rFonts w:ascii="Arial" w:hAnsi="Arial" w:cs="Arial"/>
          <w:szCs w:val="24"/>
        </w:rPr>
      </w:pPr>
    </w:p>
    <w:p w14:paraId="020F48B5" w14:textId="77777777" w:rsidR="009F4431" w:rsidRPr="002004BE" w:rsidRDefault="009F4431" w:rsidP="009F4431">
      <w:pPr>
        <w:pStyle w:val="Plattetekst21"/>
        <w:jc w:val="both"/>
        <w:rPr>
          <w:rFonts w:ascii="Arial" w:hAnsi="Arial" w:cs="Arial"/>
          <w:szCs w:val="24"/>
        </w:rPr>
      </w:pPr>
    </w:p>
    <w:p w14:paraId="1F64F011" w14:textId="77777777" w:rsidR="009F4431" w:rsidRPr="002004BE" w:rsidRDefault="009F4431" w:rsidP="009F4431">
      <w:pPr>
        <w:pStyle w:val="Kop3"/>
        <w:tabs>
          <w:tab w:val="left" w:pos="1800"/>
        </w:tabs>
        <w:spacing w:before="0" w:after="0"/>
        <w:rPr>
          <w:rFonts w:ascii="Garamond" w:hAnsi="Garamond"/>
          <w:bCs w:val="0"/>
          <w:sz w:val="24"/>
          <w:szCs w:val="24"/>
          <w:u w:val="single"/>
        </w:rPr>
      </w:pPr>
      <w:bookmarkStart w:id="175" w:name="_Toc211230380"/>
      <w:bookmarkStart w:id="176" w:name="_Toc213057912"/>
      <w:bookmarkStart w:id="177" w:name="_Toc219792223"/>
      <w:bookmarkStart w:id="178" w:name="_Toc283363832"/>
      <w:bookmarkStart w:id="179" w:name="_Toc150871874"/>
      <w:r w:rsidRPr="002004BE">
        <w:rPr>
          <w:snapToGrid w:val="0"/>
        </w:rPr>
        <w:t>Afdeling I.</w:t>
      </w:r>
      <w:r w:rsidRPr="002004BE">
        <w:rPr>
          <w:snapToGrid w:val="0"/>
        </w:rPr>
        <w:tab/>
        <w:t>Algemene bepalingen</w:t>
      </w:r>
      <w:bookmarkEnd w:id="175"/>
      <w:bookmarkEnd w:id="176"/>
      <w:bookmarkEnd w:id="177"/>
      <w:bookmarkEnd w:id="178"/>
      <w:bookmarkEnd w:id="179"/>
    </w:p>
    <w:p w14:paraId="7E5A8B60" w14:textId="77777777" w:rsidR="009F4431" w:rsidRPr="002004BE" w:rsidRDefault="009F4431" w:rsidP="009F4431">
      <w:pPr>
        <w:tabs>
          <w:tab w:val="left" w:pos="720"/>
          <w:tab w:val="left" w:pos="1440"/>
        </w:tabs>
        <w:ind w:left="1440" w:hanging="1440"/>
        <w:rPr>
          <w:rFonts w:cs="Arial"/>
          <w:b/>
          <w:u w:val="single"/>
        </w:rPr>
      </w:pPr>
    </w:p>
    <w:p w14:paraId="72A1D27D" w14:textId="77777777" w:rsidR="009F4431" w:rsidRPr="002004BE" w:rsidRDefault="009F4431" w:rsidP="009F4431">
      <w:pPr>
        <w:tabs>
          <w:tab w:val="left" w:pos="720"/>
          <w:tab w:val="left" w:pos="1440"/>
        </w:tabs>
        <w:ind w:left="1440" w:hanging="1440"/>
        <w:rPr>
          <w:b/>
          <w:u w:val="single"/>
        </w:rPr>
      </w:pPr>
      <w:r w:rsidRPr="002004BE">
        <w:rPr>
          <w:b/>
          <w:u w:val="single"/>
        </w:rPr>
        <w:t>Art. 54.</w:t>
      </w:r>
    </w:p>
    <w:p w14:paraId="451505EA" w14:textId="77777777" w:rsidR="009F4431" w:rsidRPr="002004BE" w:rsidRDefault="009F4431" w:rsidP="009F4431">
      <w:pPr>
        <w:tabs>
          <w:tab w:val="left" w:pos="720"/>
          <w:tab w:val="left" w:pos="1440"/>
        </w:tabs>
        <w:ind w:left="1440" w:hanging="1440"/>
        <w:rPr>
          <w:b/>
          <w:u w:val="single"/>
        </w:rPr>
      </w:pPr>
    </w:p>
    <w:p w14:paraId="5290A944" w14:textId="77777777" w:rsidR="009F4431" w:rsidRPr="002004BE" w:rsidRDefault="009F4431" w:rsidP="005F60BD">
      <w:pPr>
        <w:pStyle w:val="artikeltekst"/>
        <w:spacing w:before="0" w:after="0"/>
        <w:ind w:left="1414" w:hanging="705"/>
      </w:pPr>
      <w:r w:rsidRPr="002004BE">
        <w:t>§1.</w:t>
      </w:r>
      <w:r w:rsidRPr="002004BE">
        <w:tab/>
        <w:t>De personeelsleden hebben recht op informatie en vorming zowel met betrekking tot aspecten die nuttig zijn voor de uitoefening van de functie als om te kunnen voldoen aan de bevorderingsvereisten.</w:t>
      </w:r>
    </w:p>
    <w:p w14:paraId="12BA6594" w14:textId="77777777" w:rsidR="009F4431" w:rsidRPr="002004BE" w:rsidRDefault="009F4431" w:rsidP="009F4431">
      <w:pPr>
        <w:pStyle w:val="artikeltekst"/>
        <w:spacing w:before="0" w:after="0"/>
      </w:pPr>
    </w:p>
    <w:p w14:paraId="13D7AA5F" w14:textId="77777777" w:rsidR="009F4431" w:rsidRPr="002004BE" w:rsidRDefault="009F4431" w:rsidP="005F60BD">
      <w:pPr>
        <w:pStyle w:val="artikeltekst"/>
        <w:spacing w:before="0" w:after="0"/>
        <w:ind w:left="1414" w:hanging="705"/>
      </w:pPr>
      <w:r w:rsidRPr="002004BE">
        <w:t>§2.</w:t>
      </w:r>
      <w:r w:rsidRPr="002004BE">
        <w:tab/>
        <w:t>De personeelsleden houden zich op de hoogte van de ontwikkelingen en de nieuwe inzichten in de materies waarmee zij beroepshalve belast zijn.</w:t>
      </w:r>
    </w:p>
    <w:p w14:paraId="53AFBC8D" w14:textId="77777777" w:rsidR="009F4431" w:rsidRPr="002004BE" w:rsidRDefault="005F60BD" w:rsidP="009F4431">
      <w:pPr>
        <w:pStyle w:val="artikeltekst"/>
        <w:spacing w:before="0" w:after="0"/>
      </w:pPr>
      <w:r w:rsidRPr="002004BE">
        <w:tab/>
      </w:r>
    </w:p>
    <w:p w14:paraId="17E1565A" w14:textId="77777777" w:rsidR="009F4431" w:rsidRPr="002004BE" w:rsidRDefault="009F4431" w:rsidP="005F60BD">
      <w:pPr>
        <w:pStyle w:val="artikeltekst"/>
        <w:spacing w:before="0" w:after="0"/>
        <w:ind w:left="1414" w:hanging="705"/>
        <w:rPr>
          <w:b/>
          <w:szCs w:val="24"/>
          <w:u w:val="single"/>
        </w:rPr>
      </w:pPr>
      <w:r w:rsidRPr="002004BE">
        <w:t>§3.</w:t>
      </w:r>
      <w:r w:rsidRPr="002004BE">
        <w:tab/>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3ABA681A" w14:textId="77777777" w:rsidR="009F4431" w:rsidRPr="002004BE" w:rsidRDefault="009F4431" w:rsidP="009F4431">
      <w:pPr>
        <w:pStyle w:val="Plattetekst21"/>
        <w:tabs>
          <w:tab w:val="left" w:pos="1134"/>
        </w:tabs>
        <w:jc w:val="both"/>
        <w:rPr>
          <w:rFonts w:ascii="Garamond" w:hAnsi="Garamond" w:cs="Arial"/>
          <w:b/>
          <w:szCs w:val="24"/>
          <w:u w:val="single"/>
        </w:rPr>
      </w:pPr>
    </w:p>
    <w:p w14:paraId="1C388A22"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55.</w:t>
      </w:r>
    </w:p>
    <w:p w14:paraId="40180847" w14:textId="77777777" w:rsidR="009F4431" w:rsidRPr="002004BE" w:rsidRDefault="009F4431" w:rsidP="009F4431">
      <w:pPr>
        <w:pStyle w:val="Plattetekst21"/>
        <w:tabs>
          <w:tab w:val="left" w:pos="720"/>
          <w:tab w:val="left" w:pos="1440"/>
        </w:tabs>
        <w:ind w:left="1440" w:hanging="1440"/>
        <w:jc w:val="both"/>
        <w:rPr>
          <w:rFonts w:ascii="Garamond" w:hAnsi="Garamond" w:cs="Arial"/>
          <w:b/>
          <w:szCs w:val="24"/>
        </w:rPr>
      </w:pPr>
    </w:p>
    <w:p w14:paraId="75026208" w14:textId="77777777" w:rsidR="009F4431" w:rsidRPr="002004BE" w:rsidRDefault="009F4431" w:rsidP="009F4431">
      <w:pPr>
        <w:pStyle w:val="artikeltekst"/>
        <w:spacing w:before="0" w:after="0"/>
        <w:rPr>
          <w:b/>
          <w:u w:val="single"/>
        </w:rPr>
      </w:pPr>
      <w:r w:rsidRPr="002004BE">
        <w:t>Voor de uitvoering van het vormingsrecht en de vormingsplicht, wordt onder vorming verstaan: elk begeleid en gestructureerd leertraject, ongeacht of dat intern of extern aan het bestuur georganiseerd wordt, ongeacht de duur ervan en ongeacht of het individueel dan wel in groepsverband georganiseerd wordt.</w:t>
      </w:r>
    </w:p>
    <w:p w14:paraId="7777CFBA" w14:textId="77777777" w:rsidR="003E66B6" w:rsidRPr="002004BE" w:rsidRDefault="003E66B6" w:rsidP="009F4431">
      <w:pPr>
        <w:pStyle w:val="artikeltekst"/>
        <w:spacing w:before="0" w:after="0"/>
      </w:pPr>
    </w:p>
    <w:p w14:paraId="4A691878" w14:textId="77777777" w:rsidR="009F4431" w:rsidRPr="00B212ED" w:rsidRDefault="009F4431" w:rsidP="009F4431">
      <w:pPr>
        <w:pStyle w:val="artikeltekst"/>
        <w:spacing w:before="0" w:after="0"/>
      </w:pPr>
      <w:r w:rsidRPr="00B212ED">
        <w:t xml:space="preserve">De vormingsverantwoordelijke zorgt in samenwerking met </w:t>
      </w:r>
      <w:r w:rsidR="0086516E" w:rsidRPr="00B212ED">
        <w:t>het hoofd van</w:t>
      </w:r>
      <w:r w:rsidR="00987901" w:rsidRPr="00B212ED">
        <w:t xml:space="preserve"> het</w:t>
      </w:r>
      <w:r w:rsidR="0086516E" w:rsidRPr="00B212ED">
        <w:t xml:space="preserve"> personeel </w:t>
      </w:r>
      <w:r w:rsidRPr="00B212ED">
        <w:t>voor de concrete invulling van het vormingsrecht en van de vormingsplicht op basis van de vastgestelde vormingsbehoeften.</w:t>
      </w:r>
    </w:p>
    <w:p w14:paraId="3CDC7DD9" w14:textId="77777777" w:rsidR="003E66B6" w:rsidRPr="00B212ED" w:rsidRDefault="009F4431" w:rsidP="009F4431">
      <w:pPr>
        <w:pStyle w:val="Plattetekst21"/>
        <w:tabs>
          <w:tab w:val="left" w:pos="709"/>
        </w:tabs>
        <w:ind w:left="708"/>
        <w:jc w:val="both"/>
        <w:rPr>
          <w:rFonts w:ascii="Garamond" w:hAnsi="Garamond" w:cs="Arial"/>
          <w:color w:val="008000"/>
          <w:szCs w:val="24"/>
        </w:rPr>
      </w:pPr>
      <w:r w:rsidRPr="00B212ED">
        <w:rPr>
          <w:rFonts w:ascii="Garamond" w:hAnsi="Garamond" w:cs="Arial"/>
          <w:color w:val="008000"/>
          <w:szCs w:val="24"/>
        </w:rPr>
        <w:tab/>
      </w:r>
    </w:p>
    <w:p w14:paraId="71D4C7E5" w14:textId="77777777" w:rsidR="009F4431" w:rsidRPr="00B212ED" w:rsidRDefault="009F4431" w:rsidP="009F4431">
      <w:pPr>
        <w:pStyle w:val="Plattetekst21"/>
        <w:tabs>
          <w:tab w:val="left" w:pos="709"/>
        </w:tabs>
        <w:ind w:left="708"/>
        <w:jc w:val="both"/>
        <w:rPr>
          <w:rFonts w:ascii="Garamond" w:hAnsi="Garamond" w:cs="Arial"/>
          <w:szCs w:val="24"/>
        </w:rPr>
      </w:pPr>
      <w:r w:rsidRPr="00B212ED">
        <w:rPr>
          <w:rFonts w:ascii="Garamond" w:hAnsi="Garamond" w:cs="Arial"/>
          <w:szCs w:val="24"/>
        </w:rPr>
        <w:t>De opleidingen worden afgestemd op het takenpakket van het personeelslid en rekening houdende met de dienstnoodwendigheden.  Er wordt bijgevolg geen orde van voorrang toegekend.</w:t>
      </w:r>
    </w:p>
    <w:p w14:paraId="0B0582C6" w14:textId="77777777" w:rsidR="009F4431" w:rsidRPr="00B212ED" w:rsidRDefault="009F4431" w:rsidP="009F4431">
      <w:pPr>
        <w:tabs>
          <w:tab w:val="left" w:pos="720"/>
          <w:tab w:val="left" w:pos="1440"/>
        </w:tabs>
        <w:rPr>
          <w:b/>
          <w:u w:val="single"/>
        </w:rPr>
      </w:pPr>
    </w:p>
    <w:p w14:paraId="6D768CAA" w14:textId="77777777" w:rsidR="009F4431" w:rsidRPr="00B212ED" w:rsidRDefault="009F4431" w:rsidP="009F4431">
      <w:pPr>
        <w:tabs>
          <w:tab w:val="left" w:pos="720"/>
          <w:tab w:val="left" w:pos="1440"/>
        </w:tabs>
        <w:ind w:left="1440" w:hanging="1440"/>
        <w:rPr>
          <w:b/>
          <w:u w:val="single"/>
        </w:rPr>
      </w:pPr>
      <w:r w:rsidRPr="00B212ED">
        <w:rPr>
          <w:b/>
          <w:u w:val="single"/>
        </w:rPr>
        <w:t>Art. 56.</w:t>
      </w:r>
    </w:p>
    <w:p w14:paraId="77FF526F" w14:textId="77777777" w:rsidR="009F4431" w:rsidRPr="00B212ED" w:rsidRDefault="009F4431" w:rsidP="009F4431">
      <w:pPr>
        <w:tabs>
          <w:tab w:val="left" w:pos="720"/>
          <w:tab w:val="left" w:pos="1440"/>
        </w:tabs>
        <w:ind w:left="1440" w:hanging="1440"/>
        <w:rPr>
          <w:b/>
          <w:u w:val="single"/>
        </w:rPr>
      </w:pPr>
    </w:p>
    <w:p w14:paraId="190A761F" w14:textId="77777777" w:rsidR="009F4431" w:rsidRPr="002004BE" w:rsidRDefault="009F4431" w:rsidP="009F4431">
      <w:pPr>
        <w:pStyle w:val="artikeltekst"/>
        <w:spacing w:before="0" w:after="0"/>
      </w:pPr>
      <w:r w:rsidRPr="00B212ED">
        <w:t xml:space="preserve">Als de goedgekeurde vormingsactiviteit ’s avonds na de werkuren of tijdens het weekend doorgaat, krijgt het personeelslid daarvoor een gedeeltelijke of volledige compensatie. </w:t>
      </w:r>
      <w:r w:rsidR="0086516E" w:rsidRPr="00B212ED">
        <w:t>Het hoofd van</w:t>
      </w:r>
      <w:r w:rsidR="00987901" w:rsidRPr="00B212ED">
        <w:t xml:space="preserve"> het </w:t>
      </w:r>
      <w:r w:rsidR="0086516E" w:rsidRPr="00B212ED">
        <w:t xml:space="preserve"> personeel</w:t>
      </w:r>
      <w:r w:rsidR="00E87B12" w:rsidRPr="00B212ED">
        <w:t xml:space="preserve"> </w:t>
      </w:r>
      <w:r w:rsidRPr="00B212ED">
        <w:t>deelt zijn beslissing hierover mee op het ogenblik van de goedkeuring van de desbetreffende vorming</w:t>
      </w:r>
      <w:r w:rsidRPr="002004BE">
        <w:t>.</w:t>
      </w:r>
    </w:p>
    <w:p w14:paraId="4162383C" w14:textId="77777777" w:rsidR="003E66B6" w:rsidRPr="002004BE" w:rsidRDefault="003E66B6" w:rsidP="009F4431">
      <w:pPr>
        <w:pStyle w:val="artikeltekst"/>
        <w:spacing w:before="0" w:after="0"/>
      </w:pPr>
    </w:p>
    <w:p w14:paraId="70143FBE" w14:textId="77777777" w:rsidR="009F4431" w:rsidRPr="002004BE" w:rsidRDefault="009F4431" w:rsidP="009F4431">
      <w:pPr>
        <w:pStyle w:val="artikeltekst"/>
        <w:spacing w:before="0" w:after="0"/>
      </w:pPr>
      <w:r w:rsidRPr="002004BE">
        <w:t>De compensatie wordt genomen in afspraak met de leidinggevende, rekening houdend met het dienstbelang.</w:t>
      </w:r>
    </w:p>
    <w:p w14:paraId="53DE5615" w14:textId="77777777" w:rsidR="003E66B6" w:rsidRPr="002004BE" w:rsidRDefault="003E66B6" w:rsidP="009F4431">
      <w:pPr>
        <w:pStyle w:val="artikeltekst"/>
        <w:spacing w:before="0" w:after="0"/>
      </w:pPr>
    </w:p>
    <w:p w14:paraId="1399396D" w14:textId="77777777" w:rsidR="009F4431" w:rsidRPr="002004BE" w:rsidRDefault="009F4431" w:rsidP="009F4431">
      <w:pPr>
        <w:pStyle w:val="artikeltekst"/>
        <w:spacing w:before="0" w:after="0"/>
      </w:pPr>
      <w:r w:rsidRPr="002004BE">
        <w:t>Compensatie naar aanleiding van vorming is de recuperatie van de tijd die buiten de normale werktijd aan de vorming wordt besteed. De recuperatie wordt toegestaan ten belope van het aantal uren dat het personeelslid de vorming effectief heeft bijgewoond, met inbegrip van de verplaatsingstijd naar en van het opleidingscentrum. Verplaatsing</w:t>
      </w:r>
      <w:r w:rsidR="000D5DA9">
        <w:t>s</w:t>
      </w:r>
      <w:r w:rsidRPr="002004BE">
        <w:t xml:space="preserve">tijd </w:t>
      </w:r>
      <w:r w:rsidRPr="002004BE">
        <w:lastRenderedPageBreak/>
        <w:t xml:space="preserve">wordt gerekend vanuit de standplaats van het personeelslid of de woonplaats. De kortste tijd wordt in aanmerking genomen. </w:t>
      </w:r>
    </w:p>
    <w:p w14:paraId="783CBD3F" w14:textId="77777777" w:rsidR="003E66B6" w:rsidRPr="002004BE" w:rsidRDefault="003E66B6" w:rsidP="009F4431">
      <w:pPr>
        <w:pStyle w:val="artikeltekst"/>
        <w:spacing w:before="0" w:after="0"/>
      </w:pPr>
    </w:p>
    <w:p w14:paraId="4D3511FF" w14:textId="77777777" w:rsidR="009F4431" w:rsidRPr="002004BE" w:rsidRDefault="009F4431" w:rsidP="009F4431">
      <w:pPr>
        <w:pStyle w:val="artikeltekst"/>
        <w:spacing w:before="0" w:after="0"/>
      </w:pPr>
      <w:r w:rsidRPr="002004BE">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w:t>
      </w:r>
    </w:p>
    <w:p w14:paraId="08004413" w14:textId="77777777" w:rsidR="003E66B6" w:rsidRPr="002004BE" w:rsidRDefault="003E66B6" w:rsidP="00B51AD5">
      <w:pPr>
        <w:pStyle w:val="artikeltekst"/>
        <w:spacing w:before="0" w:after="0"/>
      </w:pPr>
    </w:p>
    <w:p w14:paraId="0D40379D" w14:textId="77777777" w:rsidR="00B51AD5" w:rsidRPr="002004BE" w:rsidRDefault="00B51AD5" w:rsidP="00B51AD5">
      <w:pPr>
        <w:pStyle w:val="artikeltekst"/>
        <w:spacing w:before="0" w:after="0"/>
        <w:rPr>
          <w:strike/>
        </w:rPr>
      </w:pPr>
      <w:r w:rsidRPr="002004BE">
        <w:t xml:space="preserve">Personeelsleden die een toegestane of verplichte </w:t>
      </w:r>
      <w:r w:rsidRPr="00B212ED">
        <w:t xml:space="preserve">vorming volgen, kunnen door </w:t>
      </w:r>
      <w:r w:rsidR="00987901" w:rsidRPr="00B212ED">
        <w:t xml:space="preserve">het hoofd van het personeel </w:t>
      </w:r>
      <w:r w:rsidRPr="00B212ED">
        <w:t xml:space="preserve">maximaal 4 werkdagen studieverlof </w:t>
      </w:r>
      <w:r w:rsidR="007905CB" w:rsidRPr="00B212ED">
        <w:t xml:space="preserve">per kalenderjaar </w:t>
      </w:r>
      <w:r w:rsidRPr="00B212ED">
        <w:t xml:space="preserve">krijgen in functie van de deelname aan examens. Het aantal dagen studieverlof wordt bepaald door </w:t>
      </w:r>
      <w:r w:rsidR="00987901" w:rsidRPr="00B212ED">
        <w:t>het hoofd van het personeel</w:t>
      </w:r>
      <w:r w:rsidRPr="00B212ED">
        <w:t>.</w:t>
      </w:r>
      <w:r w:rsidRPr="002004BE">
        <w:t xml:space="preserve"> </w:t>
      </w:r>
    </w:p>
    <w:p w14:paraId="73A24A0A" w14:textId="77777777" w:rsidR="009F4431" w:rsidRPr="002004BE" w:rsidRDefault="009F4431" w:rsidP="009F4431">
      <w:pPr>
        <w:pStyle w:val="Plattetekst21"/>
        <w:tabs>
          <w:tab w:val="left" w:pos="720"/>
        </w:tabs>
        <w:ind w:left="720" w:hanging="720"/>
        <w:jc w:val="both"/>
        <w:rPr>
          <w:rFonts w:ascii="Garamond" w:hAnsi="Garamond"/>
          <w:sz w:val="16"/>
          <w:szCs w:val="16"/>
        </w:rPr>
      </w:pPr>
    </w:p>
    <w:p w14:paraId="33FF50D4" w14:textId="77777777" w:rsidR="009F4431" w:rsidRPr="002004BE" w:rsidRDefault="009F4431" w:rsidP="009F4431">
      <w:pPr>
        <w:tabs>
          <w:tab w:val="left" w:pos="720"/>
          <w:tab w:val="left" w:pos="1440"/>
        </w:tabs>
        <w:ind w:left="1440" w:hanging="1440"/>
        <w:rPr>
          <w:b/>
          <w:u w:val="single"/>
        </w:rPr>
      </w:pPr>
      <w:r w:rsidRPr="002004BE">
        <w:rPr>
          <w:b/>
          <w:u w:val="single"/>
        </w:rPr>
        <w:t>Art. 57.</w:t>
      </w:r>
    </w:p>
    <w:p w14:paraId="64CC9DC5" w14:textId="77777777" w:rsidR="009F4431" w:rsidRPr="002004BE" w:rsidRDefault="009F4431" w:rsidP="009F4431">
      <w:pPr>
        <w:tabs>
          <w:tab w:val="left" w:pos="720"/>
          <w:tab w:val="left" w:pos="1440"/>
        </w:tabs>
        <w:ind w:left="1440" w:hanging="1440"/>
        <w:rPr>
          <w:b/>
          <w:u w:val="single"/>
        </w:rPr>
      </w:pPr>
    </w:p>
    <w:p w14:paraId="18CD76B8" w14:textId="77777777" w:rsidR="009F4431" w:rsidRPr="002004BE" w:rsidRDefault="009F4431" w:rsidP="009F4431">
      <w:pPr>
        <w:pStyle w:val="artikeltekst"/>
        <w:spacing w:before="0" w:after="0"/>
      </w:pPr>
      <w:r w:rsidRPr="002004BE">
        <w:t>Het personeelslid dat aan een vormingsactiviteit deelneemt, geeft na afloop daarvan aan de vormingsverantwoordelijke een aanwezigheidsattest.</w:t>
      </w:r>
    </w:p>
    <w:p w14:paraId="1D5036C1" w14:textId="77777777" w:rsidR="003E66B6" w:rsidRPr="002004BE" w:rsidRDefault="003E66B6" w:rsidP="009F4431">
      <w:pPr>
        <w:pStyle w:val="artikeltekst"/>
        <w:spacing w:before="0" w:after="0"/>
      </w:pPr>
    </w:p>
    <w:p w14:paraId="29514FA6" w14:textId="77777777" w:rsidR="009F4431" w:rsidRPr="002004BE" w:rsidRDefault="009F4431" w:rsidP="009F4431">
      <w:pPr>
        <w:pStyle w:val="artikeltekst"/>
        <w:spacing w:before="0" w:after="0"/>
      </w:pPr>
      <w:r w:rsidRPr="002004BE">
        <w:t>Als de vormingsactiviteit afsluit met een proef of een praktische toepassing, wordt het personeelslid geacht daaraan deel te nemen en het resultaat mee te delen aan zijn diensthoofd en aan de vormingsverantwoordelijke.</w:t>
      </w:r>
    </w:p>
    <w:p w14:paraId="2F695C5C" w14:textId="77777777" w:rsidR="003E66B6" w:rsidRPr="002004BE" w:rsidRDefault="003E66B6" w:rsidP="009F4431">
      <w:pPr>
        <w:pStyle w:val="artikeltekst"/>
        <w:spacing w:before="0" w:after="0"/>
      </w:pPr>
    </w:p>
    <w:p w14:paraId="78091314" w14:textId="77777777" w:rsidR="009F4431" w:rsidRPr="002004BE" w:rsidRDefault="009F4431" w:rsidP="009F4431">
      <w:pPr>
        <w:pStyle w:val="artikeltekst"/>
        <w:spacing w:before="0" w:after="0"/>
      </w:pPr>
      <w:r w:rsidRPr="002004BE">
        <w:t xml:space="preserve">De mate waarin het personeelslid na </w:t>
      </w:r>
      <w:r w:rsidRPr="00AA6D83">
        <w:t xml:space="preserve">deelname aan vormingsactiviteiten in zijn dagelijks werk toepassing maakt van de geleerde vaardigheden of van verworven kennis, </w:t>
      </w:r>
      <w:bookmarkStart w:id="180" w:name="_Hlk484071898"/>
      <w:r w:rsidR="0022541D" w:rsidRPr="00AA6D83">
        <w:t>wordt opgevolgd door de leidinggevenden en wordt besproken tijdens de functioneringsgesprekken met het personeelslid.</w:t>
      </w:r>
      <w:bookmarkEnd w:id="180"/>
      <w:r w:rsidR="0022541D">
        <w:t xml:space="preserve">  </w:t>
      </w:r>
      <w:r w:rsidRPr="002004BE">
        <w:br w:type="page"/>
      </w:r>
    </w:p>
    <w:p w14:paraId="0F2DE86B" w14:textId="77777777" w:rsidR="009F4431" w:rsidRPr="002004BE" w:rsidRDefault="009F4431" w:rsidP="009F4431">
      <w:pPr>
        <w:pStyle w:val="Plattetekst21"/>
        <w:tabs>
          <w:tab w:val="left" w:pos="720"/>
          <w:tab w:val="left" w:pos="1134"/>
          <w:tab w:val="left" w:pos="2160"/>
        </w:tabs>
        <w:jc w:val="both"/>
        <w:rPr>
          <w:rFonts w:ascii="Garamond" w:hAnsi="Garamond"/>
        </w:rPr>
      </w:pPr>
    </w:p>
    <w:p w14:paraId="6F3A17FA" w14:textId="77777777" w:rsidR="009F4431" w:rsidRPr="002004BE" w:rsidRDefault="009F4431" w:rsidP="009F4431">
      <w:pPr>
        <w:pStyle w:val="Kop3"/>
        <w:tabs>
          <w:tab w:val="left" w:pos="1800"/>
        </w:tabs>
        <w:spacing w:before="0" w:after="0"/>
        <w:rPr>
          <w:snapToGrid w:val="0"/>
        </w:rPr>
      </w:pPr>
      <w:bookmarkStart w:id="181" w:name="_Toc211230381"/>
      <w:bookmarkStart w:id="182" w:name="_Toc213057913"/>
      <w:bookmarkStart w:id="183" w:name="_Toc219792224"/>
      <w:bookmarkStart w:id="184" w:name="_Toc283363833"/>
      <w:bookmarkStart w:id="185" w:name="_Toc150871875"/>
      <w:r w:rsidRPr="002004BE">
        <w:rPr>
          <w:snapToGrid w:val="0"/>
        </w:rPr>
        <w:t>Afdeling II.</w:t>
      </w:r>
      <w:r w:rsidRPr="002004BE">
        <w:rPr>
          <w:snapToGrid w:val="0"/>
        </w:rPr>
        <w:tab/>
        <w:t>De vormingsplicht</w:t>
      </w:r>
      <w:bookmarkEnd w:id="181"/>
      <w:bookmarkEnd w:id="182"/>
      <w:bookmarkEnd w:id="183"/>
      <w:bookmarkEnd w:id="184"/>
      <w:bookmarkEnd w:id="185"/>
    </w:p>
    <w:p w14:paraId="22B6BA1F" w14:textId="77777777" w:rsidR="009F4431" w:rsidRPr="002004BE" w:rsidRDefault="009F4431" w:rsidP="009F4431"/>
    <w:p w14:paraId="570F0B1B" w14:textId="77777777" w:rsidR="009F4431" w:rsidRPr="002004BE" w:rsidRDefault="009F4431" w:rsidP="009F4431">
      <w:pPr>
        <w:tabs>
          <w:tab w:val="left" w:pos="720"/>
          <w:tab w:val="left" w:pos="1440"/>
        </w:tabs>
        <w:ind w:left="1440" w:hanging="1440"/>
        <w:rPr>
          <w:b/>
          <w:u w:val="single"/>
        </w:rPr>
      </w:pPr>
      <w:r w:rsidRPr="002004BE">
        <w:rPr>
          <w:b/>
          <w:u w:val="single"/>
        </w:rPr>
        <w:t>Art. 58.</w:t>
      </w:r>
    </w:p>
    <w:p w14:paraId="7729EE76" w14:textId="77777777" w:rsidR="009F4431" w:rsidRPr="002004BE" w:rsidRDefault="009F4431" w:rsidP="009F4431">
      <w:pPr>
        <w:tabs>
          <w:tab w:val="left" w:pos="720"/>
          <w:tab w:val="left" w:pos="1440"/>
        </w:tabs>
        <w:ind w:left="1440" w:hanging="1440"/>
        <w:rPr>
          <w:b/>
          <w:u w:val="single"/>
        </w:rPr>
      </w:pPr>
    </w:p>
    <w:p w14:paraId="1EAE150A" w14:textId="77777777" w:rsidR="00FE47D1" w:rsidRPr="00AA6D83" w:rsidRDefault="00FE47D1" w:rsidP="00FE47D1">
      <w:pPr>
        <w:ind w:left="720"/>
      </w:pPr>
      <w:r w:rsidRPr="00AA6D83">
        <w:t>Vorming tijdens de proefperiode/de inloopperiode is enkel mogelijk voor het vergaren van kennis die absoluut noodzakelijk is voor de uitvoering van het takenpakket.</w:t>
      </w:r>
    </w:p>
    <w:p w14:paraId="1769D0F7" w14:textId="77777777" w:rsidR="00FE47D1" w:rsidRPr="00AA6D83" w:rsidRDefault="00FE47D1" w:rsidP="00FE47D1">
      <w:pPr>
        <w:ind w:left="720"/>
      </w:pPr>
    </w:p>
    <w:p w14:paraId="51824D46" w14:textId="77777777" w:rsidR="009F4431" w:rsidRPr="002004BE" w:rsidRDefault="009F4431" w:rsidP="009F4431">
      <w:pPr>
        <w:ind w:left="720"/>
      </w:pPr>
      <w:r w:rsidRPr="00AA6D83">
        <w:t xml:space="preserve">Het personeelslid </w:t>
      </w:r>
      <w:r w:rsidR="00A624AA" w:rsidRPr="00AA6D83">
        <w:t xml:space="preserve">dat in dienst treedt bij het OCMW De Pinte, </w:t>
      </w:r>
      <w:r w:rsidRPr="00AA6D83">
        <w:t>neemt</w:t>
      </w:r>
      <w:r w:rsidRPr="002004BE">
        <w:t xml:space="preserve"> deel aan een leertraject dat zijn integratie in het bestuur en zijn inwerking in de functie bevordert. Het leertraject bestaat uit:</w:t>
      </w:r>
    </w:p>
    <w:p w14:paraId="0EDB6374" w14:textId="77777777" w:rsidR="009F4431" w:rsidRPr="002004BE" w:rsidRDefault="009F4431" w:rsidP="009F4431">
      <w:pPr>
        <w:ind w:left="720"/>
      </w:pPr>
    </w:p>
    <w:p w14:paraId="118317A2" w14:textId="77777777" w:rsidR="009F4431" w:rsidRPr="002004BE" w:rsidRDefault="009F4431" w:rsidP="009F4431">
      <w:pPr>
        <w:ind w:left="2268" w:hanging="850"/>
      </w:pPr>
      <w:r w:rsidRPr="002004BE">
        <w:t>1°</w:t>
      </w:r>
      <w:r w:rsidRPr="002004BE">
        <w:tab/>
        <w:t xml:space="preserve">een introductiepakket over de werking van het </w:t>
      </w:r>
      <w:r w:rsidR="000679B9" w:rsidRPr="002004BE">
        <w:t>OCMW</w:t>
      </w:r>
      <w:r w:rsidR="00E87B12" w:rsidRPr="002004BE">
        <w:t>-</w:t>
      </w:r>
      <w:r w:rsidRPr="002004BE">
        <w:t>bestuur;</w:t>
      </w:r>
    </w:p>
    <w:p w14:paraId="6D2E680F" w14:textId="77777777" w:rsidR="009F4431" w:rsidRPr="002004BE" w:rsidRDefault="009F4431" w:rsidP="009F4431">
      <w:pPr>
        <w:ind w:left="2268" w:hanging="850"/>
      </w:pPr>
      <w:r w:rsidRPr="002004BE">
        <w:t>2°</w:t>
      </w:r>
      <w:r w:rsidRPr="002004BE">
        <w:tab/>
        <w:t>kennismaking met de wetgeving/procedures/technieken die eigen zijn aan de functie en aan de dienst waarvan de functie deel uitmaakt;</w:t>
      </w:r>
    </w:p>
    <w:p w14:paraId="285AE8DC" w14:textId="77777777" w:rsidR="009F4431" w:rsidRPr="002004BE" w:rsidRDefault="009F4431" w:rsidP="009F4431">
      <w:pPr>
        <w:ind w:left="2268" w:hanging="850"/>
      </w:pPr>
      <w:r w:rsidRPr="002004BE">
        <w:t>3°</w:t>
      </w:r>
      <w:r w:rsidRPr="002004BE">
        <w:tab/>
        <w:t>kennismaking met de rechtspositieregeling;</w:t>
      </w:r>
    </w:p>
    <w:p w14:paraId="42A3F87E" w14:textId="77777777" w:rsidR="009F4431" w:rsidRPr="002004BE" w:rsidRDefault="009F4431" w:rsidP="009F4431">
      <w:pPr>
        <w:ind w:left="2268" w:hanging="850"/>
      </w:pPr>
      <w:r w:rsidRPr="002004BE">
        <w:t>4°</w:t>
      </w:r>
      <w:r w:rsidRPr="002004BE">
        <w:tab/>
        <w:t>deontologie;</w:t>
      </w:r>
    </w:p>
    <w:p w14:paraId="2780D8EF" w14:textId="77777777" w:rsidR="009F4431" w:rsidRPr="002004BE" w:rsidRDefault="009F4431" w:rsidP="009F4431">
      <w:pPr>
        <w:ind w:left="2268" w:hanging="850"/>
      </w:pPr>
      <w:r w:rsidRPr="002004BE">
        <w:t>5°</w:t>
      </w:r>
      <w:r w:rsidRPr="002004BE">
        <w:tab/>
        <w:t>arbeidsreglement en veiligheidsaspecten.</w:t>
      </w:r>
    </w:p>
    <w:p w14:paraId="150F1687" w14:textId="77777777" w:rsidR="009F4431" w:rsidRPr="002004BE" w:rsidRDefault="009F4431" w:rsidP="009F4431">
      <w:pPr>
        <w:ind w:left="2880"/>
      </w:pPr>
    </w:p>
    <w:p w14:paraId="7EDFFA60" w14:textId="77777777" w:rsidR="009F4431" w:rsidRPr="002004BE" w:rsidRDefault="009F4431" w:rsidP="009F4431">
      <w:pPr>
        <w:ind w:left="720"/>
      </w:pPr>
      <w:r w:rsidRPr="002004BE">
        <w:t>Deze vorming kan o.a. bestaan uit het doornemen van een onthaalbrochure waarin de werking van het bestuur wordt toegelicht.</w:t>
      </w:r>
    </w:p>
    <w:p w14:paraId="7195440F" w14:textId="77777777" w:rsidR="009F4431" w:rsidRPr="002004BE" w:rsidRDefault="009F4431" w:rsidP="009F4431"/>
    <w:p w14:paraId="0660F827" w14:textId="77777777" w:rsidR="009F4431" w:rsidRPr="002004BE" w:rsidRDefault="009F4431" w:rsidP="009F4431">
      <w:pPr>
        <w:tabs>
          <w:tab w:val="left" w:pos="720"/>
          <w:tab w:val="left" w:pos="1440"/>
        </w:tabs>
        <w:ind w:left="1440" w:hanging="1440"/>
        <w:rPr>
          <w:b/>
          <w:u w:val="single"/>
        </w:rPr>
      </w:pPr>
      <w:r w:rsidRPr="002004BE">
        <w:rPr>
          <w:b/>
          <w:u w:val="single"/>
        </w:rPr>
        <w:t>Art. 59.</w:t>
      </w:r>
    </w:p>
    <w:p w14:paraId="511C97A8" w14:textId="77777777" w:rsidR="009F4431" w:rsidRPr="002004BE" w:rsidRDefault="009F4431" w:rsidP="009F4431">
      <w:pPr>
        <w:tabs>
          <w:tab w:val="left" w:pos="720"/>
          <w:tab w:val="left" w:pos="1440"/>
        </w:tabs>
        <w:ind w:left="1440" w:hanging="1440"/>
        <w:rPr>
          <w:b/>
          <w:u w:val="single"/>
        </w:rPr>
      </w:pPr>
    </w:p>
    <w:p w14:paraId="50F2D74E" w14:textId="77777777" w:rsidR="009F4431" w:rsidRPr="002004BE" w:rsidRDefault="009F4431" w:rsidP="009F4431">
      <w:pPr>
        <w:ind w:firstLine="720"/>
      </w:pPr>
      <w:r w:rsidRPr="002004BE">
        <w:t>Het personeelslid kan verplicht worden om vorming te volgen</w:t>
      </w:r>
    </w:p>
    <w:p w14:paraId="0F3AABEC" w14:textId="77777777" w:rsidR="009F4431" w:rsidRPr="002004BE" w:rsidRDefault="009F4431" w:rsidP="009F4431">
      <w:pPr>
        <w:pStyle w:val="Plattetekst21"/>
        <w:tabs>
          <w:tab w:val="left" w:pos="720"/>
          <w:tab w:val="left" w:pos="1134"/>
          <w:tab w:val="left" w:pos="2160"/>
        </w:tabs>
        <w:jc w:val="both"/>
        <w:rPr>
          <w:rFonts w:ascii="Garamond" w:hAnsi="Garamond"/>
        </w:rPr>
      </w:pPr>
    </w:p>
    <w:p w14:paraId="58E23561" w14:textId="77777777" w:rsidR="009F4431" w:rsidRPr="002004BE" w:rsidRDefault="009F4431" w:rsidP="009F4431">
      <w:pPr>
        <w:pStyle w:val="Plattetekst21"/>
        <w:tabs>
          <w:tab w:val="left" w:pos="720"/>
          <w:tab w:val="left" w:pos="1134"/>
          <w:tab w:val="left" w:pos="2268"/>
        </w:tabs>
        <w:ind w:left="2268" w:hanging="850"/>
        <w:jc w:val="both"/>
        <w:rPr>
          <w:rFonts w:ascii="Garamond" w:hAnsi="Garamond"/>
          <w:szCs w:val="24"/>
        </w:rPr>
      </w:pPr>
      <w:r w:rsidRPr="002004BE">
        <w:rPr>
          <w:rFonts w:ascii="Garamond" w:hAnsi="Garamond"/>
          <w:szCs w:val="24"/>
        </w:rPr>
        <w:t>1°</w:t>
      </w:r>
      <w:r w:rsidRPr="002004BE">
        <w:rPr>
          <w:rFonts w:ascii="Garamond" w:hAnsi="Garamond"/>
          <w:szCs w:val="24"/>
        </w:rPr>
        <w:tab/>
        <w:t>om kennis te nemen van nieuwe wetgeving en nieuwe inzichten met betrekking tot zijn functie of dienst;</w:t>
      </w:r>
    </w:p>
    <w:p w14:paraId="7926B05D" w14:textId="77777777" w:rsidR="009F4431" w:rsidRPr="002004BE"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2004BE">
        <w:rPr>
          <w:rFonts w:ascii="Garamond" w:hAnsi="Garamond"/>
          <w:szCs w:val="24"/>
        </w:rPr>
        <w:t>2°</w:t>
      </w:r>
      <w:r w:rsidRPr="002004BE">
        <w:rPr>
          <w:rFonts w:ascii="Garamond" w:hAnsi="Garamond"/>
          <w:szCs w:val="24"/>
        </w:rPr>
        <w:tab/>
      </w:r>
      <w:r w:rsidRPr="002004BE">
        <w:rPr>
          <w:rFonts w:ascii="Garamond" w:hAnsi="Garamond"/>
          <w:szCs w:val="24"/>
        </w:rPr>
        <w:tab/>
        <w:t>om vertrouwd te worden met nieuwe informaticatoepassingen;</w:t>
      </w:r>
    </w:p>
    <w:p w14:paraId="5C48CFBA" w14:textId="77777777" w:rsidR="009F4431" w:rsidRPr="002004BE"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2004BE">
        <w:rPr>
          <w:rFonts w:ascii="Garamond" w:hAnsi="Garamond"/>
          <w:szCs w:val="24"/>
        </w:rPr>
        <w:t>3°</w:t>
      </w:r>
      <w:r w:rsidRPr="002004BE">
        <w:rPr>
          <w:rFonts w:ascii="Garamond" w:hAnsi="Garamond"/>
          <w:szCs w:val="24"/>
        </w:rPr>
        <w:tab/>
      </w:r>
      <w:r w:rsidRPr="002004BE">
        <w:rPr>
          <w:rFonts w:ascii="Garamond" w:hAnsi="Garamond"/>
          <w:szCs w:val="24"/>
        </w:rPr>
        <w:tab/>
        <w:t>na een procedure van interne personeelsmobiliteit, herplaatsing of bevordering, om zich in te werken in de nieuwe functie;</w:t>
      </w:r>
    </w:p>
    <w:p w14:paraId="7055FACB" w14:textId="77777777" w:rsidR="009F4431" w:rsidRPr="002004BE"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2004BE">
        <w:rPr>
          <w:rFonts w:ascii="Garamond" w:hAnsi="Garamond"/>
          <w:szCs w:val="24"/>
        </w:rPr>
        <w:t>4°</w:t>
      </w:r>
      <w:r w:rsidRPr="002004BE">
        <w:rPr>
          <w:rFonts w:ascii="Garamond" w:hAnsi="Garamond"/>
          <w:szCs w:val="24"/>
        </w:rPr>
        <w:tab/>
      </w:r>
      <w:r w:rsidRPr="002004BE">
        <w:rPr>
          <w:rFonts w:ascii="Garamond" w:hAnsi="Garamond"/>
          <w:szCs w:val="24"/>
        </w:rPr>
        <w:tab/>
        <w:t>om vertrouwd te worden met het gebruik van nieuwe materialen;</w:t>
      </w:r>
    </w:p>
    <w:p w14:paraId="2D8330FD" w14:textId="77777777" w:rsidR="009F4431" w:rsidRPr="002004BE"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2004BE">
        <w:rPr>
          <w:rFonts w:ascii="Garamond" w:hAnsi="Garamond"/>
          <w:szCs w:val="24"/>
        </w:rPr>
        <w:t>5°</w:t>
      </w:r>
      <w:r w:rsidRPr="002004BE">
        <w:rPr>
          <w:rFonts w:ascii="Garamond" w:hAnsi="Garamond"/>
          <w:szCs w:val="24"/>
        </w:rPr>
        <w:tab/>
      </w:r>
      <w:r w:rsidRPr="002004BE">
        <w:rPr>
          <w:rFonts w:ascii="Garamond" w:hAnsi="Garamond"/>
          <w:szCs w:val="24"/>
        </w:rPr>
        <w:tab/>
        <w:t>als onderdeel van een verbeterplan voor de werking van de dienst;</w:t>
      </w:r>
    </w:p>
    <w:p w14:paraId="1CFB1B7A" w14:textId="77777777" w:rsidR="009F4431" w:rsidRPr="002004BE"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2004BE">
        <w:rPr>
          <w:rFonts w:ascii="Garamond" w:hAnsi="Garamond"/>
          <w:szCs w:val="24"/>
        </w:rPr>
        <w:t>6°</w:t>
      </w:r>
      <w:r w:rsidRPr="002004BE">
        <w:rPr>
          <w:rFonts w:ascii="Garamond" w:hAnsi="Garamond"/>
          <w:szCs w:val="24"/>
        </w:rPr>
        <w:tab/>
      </w:r>
      <w:r w:rsidRPr="002004BE">
        <w:rPr>
          <w:rFonts w:ascii="Garamond" w:hAnsi="Garamond"/>
          <w:szCs w:val="24"/>
        </w:rPr>
        <w:tab/>
        <w:t>om het individueel functioneren op het vlak van kennis of vaardigheden te verbeteren;</w:t>
      </w:r>
    </w:p>
    <w:p w14:paraId="6859C852" w14:textId="77777777" w:rsidR="009F4431" w:rsidRDefault="009F4431" w:rsidP="009F4431">
      <w:pPr>
        <w:pStyle w:val="Plattetekst21"/>
        <w:tabs>
          <w:tab w:val="left" w:pos="720"/>
          <w:tab w:val="left" w:pos="1134"/>
          <w:tab w:val="left" w:pos="2268"/>
        </w:tabs>
        <w:ind w:left="2268" w:hanging="850"/>
        <w:jc w:val="both"/>
        <w:rPr>
          <w:rFonts w:ascii="Garamond" w:hAnsi="Garamond"/>
          <w:szCs w:val="24"/>
        </w:rPr>
      </w:pPr>
      <w:r w:rsidRPr="002004BE">
        <w:rPr>
          <w:rFonts w:ascii="Garamond" w:hAnsi="Garamond"/>
          <w:szCs w:val="24"/>
        </w:rPr>
        <w:t>7°</w:t>
      </w:r>
      <w:r w:rsidRPr="002004BE">
        <w:rPr>
          <w:rFonts w:ascii="Garamond" w:hAnsi="Garamond"/>
          <w:szCs w:val="24"/>
        </w:rPr>
        <w:tab/>
        <w:t>om in aanmerking te komen voor een bevordering, in overeenstemming met de specifieke bevorderingsvoorwaarden.</w:t>
      </w:r>
    </w:p>
    <w:p w14:paraId="5766EA0C" w14:textId="77777777" w:rsidR="007905CB" w:rsidRPr="00AA6D83" w:rsidRDefault="007905CB" w:rsidP="007905CB">
      <w:pPr>
        <w:pStyle w:val="Plattetekst21"/>
        <w:tabs>
          <w:tab w:val="left" w:pos="720"/>
          <w:tab w:val="left" w:pos="1134"/>
          <w:tab w:val="left" w:pos="2268"/>
        </w:tabs>
        <w:ind w:left="2268" w:hanging="850"/>
        <w:jc w:val="both"/>
        <w:rPr>
          <w:rFonts w:ascii="Garamond" w:hAnsi="Garamond"/>
          <w:szCs w:val="24"/>
        </w:rPr>
      </w:pPr>
      <w:r w:rsidRPr="002D7339">
        <w:rPr>
          <w:rFonts w:ascii="Garamond" w:hAnsi="Garamond"/>
          <w:szCs w:val="24"/>
        </w:rPr>
        <w:t>8°</w:t>
      </w:r>
      <w:r w:rsidRPr="002D7339">
        <w:rPr>
          <w:rFonts w:ascii="Garamond" w:hAnsi="Garamond"/>
          <w:szCs w:val="24"/>
        </w:rPr>
        <w:tab/>
        <w:t xml:space="preserve">in het </w:t>
      </w:r>
      <w:r w:rsidRPr="00AA6D83">
        <w:rPr>
          <w:rFonts w:ascii="Garamond" w:hAnsi="Garamond"/>
          <w:szCs w:val="24"/>
        </w:rPr>
        <w:t>kader van het individueel doelstellingenplan (IDP) dat gemaakt wordt naar aanleiding van de evaluatie</w:t>
      </w:r>
      <w:r w:rsidR="0022541D" w:rsidRPr="00AA6D83">
        <w:rPr>
          <w:rFonts w:ascii="Garamond" w:hAnsi="Garamond"/>
          <w:szCs w:val="24"/>
        </w:rPr>
        <w:t xml:space="preserve"> </w:t>
      </w:r>
      <w:bookmarkStart w:id="186" w:name="_Hlk484071921"/>
      <w:r w:rsidR="0022541D" w:rsidRPr="00AA6D83">
        <w:rPr>
          <w:rFonts w:ascii="Garamond" w:hAnsi="Garamond"/>
          <w:szCs w:val="24"/>
        </w:rPr>
        <w:t>of de opvolging van het personeel</w:t>
      </w:r>
      <w:r w:rsidRPr="00AA6D83">
        <w:rPr>
          <w:rFonts w:ascii="Garamond" w:hAnsi="Garamond"/>
          <w:szCs w:val="24"/>
        </w:rPr>
        <w:t>.</w:t>
      </w:r>
    </w:p>
    <w:bookmarkEnd w:id="186"/>
    <w:p w14:paraId="222DBCA8" w14:textId="77777777" w:rsidR="009F4431" w:rsidRPr="00AA6D83" w:rsidRDefault="009F4431" w:rsidP="009F4431">
      <w:pPr>
        <w:pStyle w:val="Plattetekst21"/>
        <w:tabs>
          <w:tab w:val="left" w:pos="720"/>
          <w:tab w:val="left" w:pos="1134"/>
          <w:tab w:val="left" w:pos="2160"/>
        </w:tabs>
        <w:jc w:val="both"/>
        <w:rPr>
          <w:rFonts w:ascii="Garamond" w:hAnsi="Garamond"/>
        </w:rPr>
      </w:pPr>
    </w:p>
    <w:p w14:paraId="4FAB3AE5" w14:textId="77777777" w:rsidR="009F4431" w:rsidRPr="00AA6D83" w:rsidRDefault="009F4431" w:rsidP="009F4431">
      <w:pPr>
        <w:tabs>
          <w:tab w:val="left" w:pos="720"/>
          <w:tab w:val="left" w:pos="1440"/>
        </w:tabs>
        <w:ind w:left="1440" w:hanging="1440"/>
        <w:rPr>
          <w:b/>
          <w:u w:val="single"/>
        </w:rPr>
      </w:pPr>
      <w:r w:rsidRPr="00AA6D83">
        <w:rPr>
          <w:b/>
          <w:u w:val="single"/>
        </w:rPr>
        <w:t>Art. 60.</w:t>
      </w:r>
    </w:p>
    <w:p w14:paraId="76FF3011" w14:textId="77777777" w:rsidR="009F4431" w:rsidRPr="00AA6D83" w:rsidRDefault="009F4431" w:rsidP="009F4431">
      <w:pPr>
        <w:tabs>
          <w:tab w:val="left" w:pos="720"/>
          <w:tab w:val="left" w:pos="1440"/>
        </w:tabs>
        <w:ind w:left="1440" w:hanging="1440"/>
        <w:rPr>
          <w:b/>
          <w:u w:val="single"/>
        </w:rPr>
      </w:pPr>
    </w:p>
    <w:p w14:paraId="36E3E3F4" w14:textId="77777777" w:rsidR="009F4431" w:rsidRPr="002004BE" w:rsidRDefault="009F4431" w:rsidP="009F4431">
      <w:pPr>
        <w:pStyle w:val="Plattetekst21"/>
        <w:tabs>
          <w:tab w:val="left" w:pos="720"/>
          <w:tab w:val="left" w:pos="1134"/>
          <w:tab w:val="left" w:pos="2160"/>
        </w:tabs>
        <w:ind w:left="720"/>
        <w:jc w:val="both"/>
        <w:rPr>
          <w:rFonts w:ascii="Garamond" w:hAnsi="Garamond"/>
        </w:rPr>
      </w:pPr>
      <w:bookmarkStart w:id="187" w:name="_Hlk484071938"/>
      <w:r w:rsidRPr="00AA6D83">
        <w:rPr>
          <w:rFonts w:ascii="Garamond" w:hAnsi="Garamond"/>
        </w:rPr>
        <w:t xml:space="preserve">Met behoud van de toepassing van de gevolgen van de evaluatie wordt aan het personeelslid </w:t>
      </w:r>
      <w:r w:rsidR="0022541D" w:rsidRPr="00AA6D83">
        <w:rPr>
          <w:rFonts w:ascii="Garamond" w:hAnsi="Garamond"/>
        </w:rPr>
        <w:t xml:space="preserve">in het kader van een verbetertraject </w:t>
      </w:r>
      <w:r w:rsidRPr="00AA6D83">
        <w:rPr>
          <w:rFonts w:ascii="Garamond" w:hAnsi="Garamond"/>
        </w:rPr>
        <w:t>vorming aangeboden, die afgestemd is op de vastgestelde behoeften.</w:t>
      </w:r>
    </w:p>
    <w:bookmarkEnd w:id="187"/>
    <w:p w14:paraId="5FACD125" w14:textId="77777777" w:rsidR="009F4431" w:rsidRDefault="009F4431" w:rsidP="009F4431">
      <w:pPr>
        <w:pStyle w:val="Plattetekst21"/>
        <w:tabs>
          <w:tab w:val="left" w:pos="720"/>
          <w:tab w:val="left" w:pos="1134"/>
          <w:tab w:val="left" w:pos="2160"/>
        </w:tabs>
        <w:jc w:val="both"/>
        <w:rPr>
          <w:rFonts w:ascii="Garamond" w:hAnsi="Garamond"/>
        </w:rPr>
      </w:pPr>
    </w:p>
    <w:p w14:paraId="03E0598D" w14:textId="77777777" w:rsidR="007905CB" w:rsidRDefault="007905CB" w:rsidP="009F4431">
      <w:pPr>
        <w:pStyle w:val="Plattetekst21"/>
        <w:tabs>
          <w:tab w:val="left" w:pos="720"/>
          <w:tab w:val="left" w:pos="1134"/>
          <w:tab w:val="left" w:pos="2160"/>
        </w:tabs>
        <w:jc w:val="both"/>
        <w:rPr>
          <w:rFonts w:ascii="Garamond" w:hAnsi="Garamond"/>
        </w:rPr>
      </w:pPr>
    </w:p>
    <w:p w14:paraId="50D83948" w14:textId="77777777" w:rsidR="007905CB" w:rsidRDefault="007905CB" w:rsidP="009F4431">
      <w:pPr>
        <w:pStyle w:val="Plattetekst21"/>
        <w:tabs>
          <w:tab w:val="left" w:pos="720"/>
          <w:tab w:val="left" w:pos="1134"/>
          <w:tab w:val="left" w:pos="2160"/>
        </w:tabs>
        <w:jc w:val="both"/>
        <w:rPr>
          <w:rFonts w:ascii="Garamond" w:hAnsi="Garamond"/>
        </w:rPr>
      </w:pPr>
    </w:p>
    <w:p w14:paraId="121A6ECD" w14:textId="77777777" w:rsidR="009F4431" w:rsidRPr="002004BE" w:rsidRDefault="009F4431" w:rsidP="009F4431">
      <w:pPr>
        <w:tabs>
          <w:tab w:val="left" w:pos="720"/>
          <w:tab w:val="left" w:pos="1440"/>
        </w:tabs>
        <w:ind w:left="1440" w:hanging="1440"/>
        <w:rPr>
          <w:b/>
          <w:u w:val="single"/>
        </w:rPr>
      </w:pPr>
      <w:r w:rsidRPr="002004BE">
        <w:rPr>
          <w:b/>
          <w:u w:val="single"/>
        </w:rPr>
        <w:lastRenderedPageBreak/>
        <w:t>Art. 61.</w:t>
      </w:r>
    </w:p>
    <w:p w14:paraId="1B197AAD" w14:textId="77777777" w:rsidR="009F4431" w:rsidRPr="002004BE" w:rsidRDefault="009F4431" w:rsidP="009F4431">
      <w:pPr>
        <w:tabs>
          <w:tab w:val="left" w:pos="720"/>
          <w:tab w:val="left" w:pos="1440"/>
        </w:tabs>
        <w:ind w:left="1440" w:hanging="1440"/>
        <w:rPr>
          <w:b/>
          <w:u w:val="single"/>
        </w:rPr>
      </w:pPr>
    </w:p>
    <w:p w14:paraId="3B840E46" w14:textId="77777777" w:rsidR="009F4431" w:rsidRPr="00B212ED" w:rsidRDefault="009F4431" w:rsidP="005F60BD">
      <w:pPr>
        <w:pStyle w:val="Plattetekst21"/>
        <w:tabs>
          <w:tab w:val="left" w:pos="709"/>
        </w:tabs>
        <w:ind w:left="1410" w:hanging="1410"/>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r>
      <w:r w:rsidRPr="00B212ED">
        <w:rPr>
          <w:rFonts w:ascii="Garamond" w:hAnsi="Garamond" w:cs="Arial"/>
          <w:szCs w:val="24"/>
        </w:rPr>
        <w:t xml:space="preserve">De verplichting om aan vormingsactiviteiten deel te nemen gaat uit van </w:t>
      </w:r>
      <w:r w:rsidR="00987901" w:rsidRPr="00B212ED">
        <w:rPr>
          <w:rFonts w:ascii="Garamond" w:hAnsi="Garamond"/>
        </w:rPr>
        <w:t>het hoofd van het personeel</w:t>
      </w:r>
      <w:r w:rsidRPr="00B212ED">
        <w:rPr>
          <w:rFonts w:ascii="Garamond" w:hAnsi="Garamond" w:cs="Arial"/>
          <w:szCs w:val="24"/>
        </w:rPr>
        <w:t>.</w:t>
      </w:r>
    </w:p>
    <w:p w14:paraId="54245B96" w14:textId="77777777" w:rsidR="009F4431" w:rsidRPr="00B212ED" w:rsidRDefault="009F4431" w:rsidP="009F4431">
      <w:pPr>
        <w:pStyle w:val="Plattetekst21"/>
        <w:tabs>
          <w:tab w:val="left" w:pos="720"/>
          <w:tab w:val="left" w:pos="1440"/>
        </w:tabs>
        <w:ind w:left="1440" w:hanging="1440"/>
        <w:jc w:val="both"/>
        <w:rPr>
          <w:rFonts w:ascii="Garamond" w:hAnsi="Garamond" w:cs="Arial"/>
          <w:szCs w:val="24"/>
        </w:rPr>
      </w:pPr>
    </w:p>
    <w:p w14:paraId="11DA6043" w14:textId="77777777" w:rsidR="009F4431" w:rsidRPr="00B212ED" w:rsidRDefault="009F4431" w:rsidP="005F60BD">
      <w:pPr>
        <w:pStyle w:val="Plattetekst21"/>
        <w:tabs>
          <w:tab w:val="left" w:pos="709"/>
        </w:tabs>
        <w:ind w:left="1410" w:hanging="1410"/>
        <w:jc w:val="both"/>
        <w:rPr>
          <w:rFonts w:ascii="Garamond" w:hAnsi="Garamond" w:cs="Arial"/>
          <w:szCs w:val="24"/>
        </w:rPr>
      </w:pPr>
      <w:r w:rsidRPr="00B212ED">
        <w:rPr>
          <w:rFonts w:ascii="Garamond" w:hAnsi="Garamond" w:cs="Arial"/>
          <w:szCs w:val="24"/>
        </w:rPr>
        <w:tab/>
        <w:t>§2.</w:t>
      </w:r>
      <w:r w:rsidRPr="00B212ED">
        <w:rPr>
          <w:rFonts w:ascii="Garamond" w:hAnsi="Garamond" w:cs="Arial"/>
          <w:szCs w:val="24"/>
        </w:rPr>
        <w:tab/>
      </w:r>
      <w:r w:rsidRPr="00B212ED">
        <w:rPr>
          <w:rFonts w:ascii="Garamond" w:hAnsi="Garamond"/>
          <w:szCs w:val="24"/>
        </w:rPr>
        <w:t xml:space="preserve">De personeelsleden kunnen van de verplichting tot deelname aan de opgelegde vormingsactiviteit </w:t>
      </w:r>
      <w:r w:rsidR="003E66B6" w:rsidRPr="00B212ED">
        <w:rPr>
          <w:rFonts w:ascii="Garamond" w:hAnsi="Garamond"/>
          <w:szCs w:val="24"/>
        </w:rPr>
        <w:t xml:space="preserve">geheel of gedeeltelijk </w:t>
      </w:r>
      <w:r w:rsidRPr="00B212ED">
        <w:rPr>
          <w:rFonts w:ascii="Garamond" w:hAnsi="Garamond"/>
          <w:szCs w:val="24"/>
        </w:rPr>
        <w:t>vrijgesteld worden als daar ernstige redenen voor zijn, andere dan overmacht. Het personeelslid</w:t>
      </w:r>
      <w:r w:rsidRPr="00B212ED">
        <w:rPr>
          <w:rFonts w:ascii="Garamond" w:hAnsi="Garamond"/>
          <w:color w:val="008000"/>
          <w:szCs w:val="24"/>
        </w:rPr>
        <w:t xml:space="preserve"> </w:t>
      </w:r>
      <w:r w:rsidRPr="00B212ED">
        <w:rPr>
          <w:rFonts w:ascii="Garamond" w:hAnsi="Garamond" w:cs="Arial"/>
          <w:szCs w:val="24"/>
        </w:rPr>
        <w:t xml:space="preserve">dat meent een ernstige reden te hebben voor een vrijstelling van de verplichte deelname, vraagt die vrijstelling ten laatste vijf werkdagen voor de vormingsactiviteit aan bij de vormingsverantwoordelijke. </w:t>
      </w:r>
      <w:r w:rsidR="007F4F6A" w:rsidRPr="00B212ED">
        <w:rPr>
          <w:rFonts w:ascii="Garamond" w:hAnsi="Garamond"/>
        </w:rPr>
        <w:t>H</w:t>
      </w:r>
      <w:r w:rsidR="00987901" w:rsidRPr="00B212ED">
        <w:rPr>
          <w:rFonts w:ascii="Garamond" w:hAnsi="Garamond"/>
        </w:rPr>
        <w:t>et hoofd van het personeel</w:t>
      </w:r>
      <w:r w:rsidR="00987901" w:rsidRPr="00B212ED">
        <w:rPr>
          <w:rFonts w:ascii="Garamond" w:hAnsi="Garamond" w:cs="Arial"/>
          <w:szCs w:val="24"/>
        </w:rPr>
        <w:t xml:space="preserve"> </w:t>
      </w:r>
      <w:r w:rsidRPr="00B212ED">
        <w:rPr>
          <w:rFonts w:ascii="Garamond" w:hAnsi="Garamond" w:cs="Arial"/>
          <w:szCs w:val="24"/>
        </w:rPr>
        <w:t xml:space="preserve">beslist of die vrijstelling toegekend wordt. </w:t>
      </w:r>
    </w:p>
    <w:p w14:paraId="01ABAADB" w14:textId="77777777" w:rsidR="009F4431" w:rsidRPr="00B212ED" w:rsidRDefault="009F4431" w:rsidP="009F4431">
      <w:pPr>
        <w:pStyle w:val="Plattetekst21"/>
        <w:tabs>
          <w:tab w:val="left" w:pos="1134"/>
        </w:tabs>
        <w:jc w:val="both"/>
        <w:rPr>
          <w:rFonts w:ascii="Garamond" w:hAnsi="Garamond" w:cs="Arial"/>
          <w:szCs w:val="24"/>
        </w:rPr>
      </w:pPr>
    </w:p>
    <w:p w14:paraId="31C65619" w14:textId="77777777" w:rsidR="009F4431" w:rsidRPr="002004BE" w:rsidRDefault="009F4431" w:rsidP="005F60BD">
      <w:pPr>
        <w:pStyle w:val="Plattetekst21"/>
        <w:tabs>
          <w:tab w:val="left" w:pos="709"/>
        </w:tabs>
        <w:ind w:left="1410" w:hanging="1410"/>
        <w:jc w:val="both"/>
        <w:rPr>
          <w:rFonts w:ascii="Garamond" w:hAnsi="Garamond" w:cs="Arial"/>
          <w:szCs w:val="24"/>
        </w:rPr>
      </w:pPr>
      <w:r w:rsidRPr="00B212ED">
        <w:rPr>
          <w:rFonts w:ascii="Garamond" w:hAnsi="Garamond" w:cs="Arial"/>
          <w:szCs w:val="24"/>
        </w:rPr>
        <w:tab/>
        <w:t>§3.</w:t>
      </w:r>
      <w:r w:rsidRPr="00B212ED">
        <w:rPr>
          <w:rFonts w:ascii="Garamond" w:hAnsi="Garamond" w:cs="Arial"/>
          <w:szCs w:val="24"/>
        </w:rPr>
        <w:tab/>
        <w:t xml:space="preserve">Het personeelslid krijgt voor alle goedgekeurde interne of externe vormingsactiviteiten waaraan het deelneemt op uitdrukkelijk verzoek van </w:t>
      </w:r>
      <w:r w:rsidR="007F4F6A" w:rsidRPr="00B212ED">
        <w:rPr>
          <w:rFonts w:ascii="Garamond" w:hAnsi="Garamond"/>
        </w:rPr>
        <w:t>het hoofd van het personeel</w:t>
      </w:r>
      <w:r w:rsidRPr="00B212ED">
        <w:rPr>
          <w:rFonts w:ascii="Garamond" w:hAnsi="Garamond" w:cs="Arial"/>
          <w:szCs w:val="24"/>
        </w:rPr>
        <w:t>, dienstvrijstelling en de periodes van afwezigheid worden gelijkgesteld met dienstactiviteit.</w:t>
      </w:r>
    </w:p>
    <w:p w14:paraId="20E1BBF4"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0EF432F8" w14:textId="77777777" w:rsidR="009F4431" w:rsidRPr="002004BE" w:rsidRDefault="009F4431" w:rsidP="005F60BD">
      <w:pPr>
        <w:pStyle w:val="Plattetekst21"/>
        <w:tabs>
          <w:tab w:val="left" w:pos="709"/>
        </w:tabs>
        <w:ind w:left="1410" w:hanging="1410"/>
        <w:jc w:val="both"/>
        <w:rPr>
          <w:rFonts w:ascii="Garamond" w:hAnsi="Garamond" w:cs="Arial"/>
          <w:szCs w:val="24"/>
        </w:rPr>
      </w:pPr>
      <w:r w:rsidRPr="002004BE">
        <w:rPr>
          <w:rFonts w:ascii="Garamond" w:hAnsi="Garamond" w:cs="Arial"/>
          <w:szCs w:val="24"/>
        </w:rPr>
        <w:tab/>
        <w:t>§4.</w:t>
      </w:r>
      <w:r w:rsidRPr="002004BE">
        <w:rPr>
          <w:rFonts w:ascii="Garamond" w:hAnsi="Garamond" w:cs="Arial"/>
          <w:szCs w:val="24"/>
        </w:rPr>
        <w:tab/>
        <w:t>Als de goedgekeurde vormingsactiviteit buiten de werkuren doorgaat, krijgt het personeelslid daarvoor een volledige compensatie.  De compensatie wordt opgenomen in afspraak met de leidinggevende, rekening houdend met het dienstbelang.</w:t>
      </w:r>
    </w:p>
    <w:p w14:paraId="495417D4"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3A2301A6" w14:textId="77777777" w:rsidR="009F4431" w:rsidRPr="002004BE" w:rsidRDefault="009F4431" w:rsidP="005F60BD">
      <w:pPr>
        <w:pStyle w:val="Plattetekst21"/>
        <w:tabs>
          <w:tab w:val="left" w:pos="709"/>
        </w:tabs>
        <w:ind w:left="1410" w:hanging="1410"/>
        <w:jc w:val="both"/>
        <w:rPr>
          <w:rFonts w:ascii="Garamond" w:hAnsi="Garamond" w:cs="Arial"/>
          <w:b/>
          <w:szCs w:val="24"/>
          <w:u w:val="single"/>
        </w:rPr>
      </w:pPr>
      <w:r w:rsidRPr="002004BE">
        <w:rPr>
          <w:rFonts w:ascii="Garamond" w:hAnsi="Garamond" w:cs="Arial"/>
          <w:b/>
          <w:szCs w:val="24"/>
        </w:rPr>
        <w:tab/>
      </w:r>
      <w:r w:rsidRPr="002004BE">
        <w:rPr>
          <w:rFonts w:ascii="Garamond" w:hAnsi="Garamond" w:cs="Arial"/>
          <w:szCs w:val="24"/>
        </w:rPr>
        <w:t>§5.</w:t>
      </w:r>
      <w:r w:rsidRPr="002004BE">
        <w:rPr>
          <w:rFonts w:ascii="Garamond" w:hAnsi="Garamond" w:cs="Arial"/>
          <w:szCs w:val="24"/>
        </w:rPr>
        <w:tab/>
        <w:t>Het bestuur draagt de kosten voor de deelname aan de goedgekeurde</w:t>
      </w:r>
      <w:r w:rsidRPr="002004BE">
        <w:rPr>
          <w:rFonts w:ascii="Garamond" w:hAnsi="Garamond" w:cs="Arial"/>
          <w:color w:val="008000"/>
          <w:szCs w:val="24"/>
        </w:rPr>
        <w:t xml:space="preserve"> </w:t>
      </w:r>
      <w:r w:rsidRPr="002004BE">
        <w:rPr>
          <w:rFonts w:ascii="Garamond" w:hAnsi="Garamond" w:cs="Arial"/>
          <w:szCs w:val="24"/>
        </w:rPr>
        <w:t>vormingsactiviteiten.  Tot de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6C030AC7"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4BC16D74" w14:textId="77777777" w:rsidR="009F4431" w:rsidRPr="002004BE" w:rsidRDefault="009F4431" w:rsidP="009F4431">
      <w:pPr>
        <w:pStyle w:val="Kop3"/>
        <w:tabs>
          <w:tab w:val="left" w:pos="1800"/>
        </w:tabs>
        <w:spacing w:before="0" w:after="0"/>
        <w:rPr>
          <w:rFonts w:ascii="Garamond" w:hAnsi="Garamond"/>
          <w:szCs w:val="24"/>
        </w:rPr>
      </w:pPr>
      <w:r w:rsidRPr="002004BE">
        <w:rPr>
          <w:rFonts w:ascii="Garamond" w:hAnsi="Garamond"/>
          <w:szCs w:val="24"/>
        </w:rPr>
        <w:br w:type="page"/>
      </w:r>
    </w:p>
    <w:p w14:paraId="5690CA0A" w14:textId="77777777" w:rsidR="009F4431" w:rsidRPr="002004BE" w:rsidRDefault="009F4431" w:rsidP="009F4431">
      <w:pPr>
        <w:pStyle w:val="Kop3"/>
        <w:tabs>
          <w:tab w:val="left" w:pos="1800"/>
        </w:tabs>
        <w:spacing w:before="0" w:after="0"/>
        <w:rPr>
          <w:snapToGrid w:val="0"/>
        </w:rPr>
      </w:pPr>
      <w:bookmarkStart w:id="188" w:name="_Toc211230382"/>
      <w:bookmarkStart w:id="189" w:name="_Toc213057914"/>
      <w:bookmarkStart w:id="190" w:name="_Toc219792225"/>
      <w:bookmarkStart w:id="191" w:name="_Toc283363834"/>
      <w:bookmarkStart w:id="192" w:name="_Toc150871876"/>
      <w:r w:rsidRPr="002004BE">
        <w:rPr>
          <w:snapToGrid w:val="0"/>
        </w:rPr>
        <w:lastRenderedPageBreak/>
        <w:t>Afdeling III.</w:t>
      </w:r>
      <w:r w:rsidRPr="002004BE">
        <w:rPr>
          <w:snapToGrid w:val="0"/>
        </w:rPr>
        <w:tab/>
        <w:t>Het vormingsrecht</w:t>
      </w:r>
      <w:bookmarkEnd w:id="188"/>
      <w:bookmarkEnd w:id="189"/>
      <w:bookmarkEnd w:id="190"/>
      <w:bookmarkEnd w:id="191"/>
      <w:bookmarkEnd w:id="192"/>
    </w:p>
    <w:p w14:paraId="0BA3C5BE" w14:textId="77777777" w:rsidR="009F4431" w:rsidRPr="002004BE" w:rsidRDefault="009F4431" w:rsidP="009F4431"/>
    <w:p w14:paraId="24E5B0EA" w14:textId="77777777" w:rsidR="009F4431" w:rsidRPr="002004BE" w:rsidRDefault="009F4431" w:rsidP="009F4431">
      <w:pPr>
        <w:tabs>
          <w:tab w:val="left" w:pos="720"/>
          <w:tab w:val="left" w:pos="1440"/>
        </w:tabs>
        <w:ind w:left="1440" w:hanging="1440"/>
        <w:rPr>
          <w:b/>
          <w:u w:val="single"/>
        </w:rPr>
      </w:pPr>
      <w:r w:rsidRPr="002004BE">
        <w:rPr>
          <w:b/>
          <w:u w:val="single"/>
        </w:rPr>
        <w:t>Art. 62.</w:t>
      </w:r>
    </w:p>
    <w:p w14:paraId="1AC0BEE7" w14:textId="77777777" w:rsidR="009F4431" w:rsidRPr="002004BE" w:rsidRDefault="009F4431" w:rsidP="009F4431">
      <w:pPr>
        <w:tabs>
          <w:tab w:val="left" w:pos="720"/>
          <w:tab w:val="left" w:pos="1440"/>
        </w:tabs>
        <w:ind w:left="1440" w:hanging="1440"/>
        <w:rPr>
          <w:b/>
          <w:u w:val="single"/>
        </w:rPr>
      </w:pPr>
    </w:p>
    <w:p w14:paraId="6F6858BD" w14:textId="77777777" w:rsidR="009F4431" w:rsidRPr="002004BE" w:rsidRDefault="009F4431" w:rsidP="009F4431">
      <w:pPr>
        <w:ind w:left="720"/>
      </w:pPr>
      <w:r w:rsidRPr="002004BE">
        <w:t>Het personeelslid dat wil deelnemen aan een vormingsactiviteit vraagt daartoe toestemming aan de vormingsverantwoordelijke via zijn diensthoofd via een formulier vormingsaanvraag. Het personeelslid motiveert zijn aanvraag.</w:t>
      </w:r>
    </w:p>
    <w:p w14:paraId="11214D0A" w14:textId="77777777" w:rsidR="009F4431" w:rsidRPr="002004BE" w:rsidRDefault="009F4431" w:rsidP="009F4431">
      <w:pPr>
        <w:ind w:left="720"/>
      </w:pPr>
    </w:p>
    <w:p w14:paraId="45952E35" w14:textId="77777777" w:rsidR="009F4431" w:rsidRPr="002004BE" w:rsidRDefault="009F4431" w:rsidP="009F4431">
      <w:pPr>
        <w:ind w:left="720"/>
      </w:pPr>
      <w:r w:rsidRPr="002004BE">
        <w:t>Het diensthoofd stelt schriftelijk vast of hij al dan niet met de aanvraag en de motivering instemt. Als het diensthoofd instemt met de vormingsaanvraag, bezorgt hij de vormingsaanvraag onmiddellijk aan de vormingsverantwoordelijke.</w:t>
      </w:r>
    </w:p>
    <w:p w14:paraId="071A7C3A" w14:textId="77777777" w:rsidR="009F4431" w:rsidRPr="002004BE" w:rsidRDefault="009F4431" w:rsidP="009F4431">
      <w:pPr>
        <w:ind w:left="720"/>
      </w:pPr>
    </w:p>
    <w:p w14:paraId="1E1C6FCD" w14:textId="77777777" w:rsidR="009F4431" w:rsidRPr="002004BE" w:rsidRDefault="009F4431" w:rsidP="009F4431">
      <w:pPr>
        <w:ind w:left="720"/>
      </w:pPr>
      <w:r w:rsidRPr="002004BE">
        <w:t>De vormingsverantwoordelijke toetst de aanvraag aan de vastgestelde vormingsbehoeften, de planning en de beschikbare middelen. Hij overlegt daarover zo nodig met de leidinggevende en het personeelslid.</w:t>
      </w:r>
    </w:p>
    <w:p w14:paraId="43F9BDD3" w14:textId="77777777" w:rsidR="009F4431" w:rsidRPr="002004BE" w:rsidRDefault="009F4431" w:rsidP="009F4431">
      <w:pPr>
        <w:ind w:left="720"/>
      </w:pPr>
    </w:p>
    <w:p w14:paraId="5EF423E3" w14:textId="77777777" w:rsidR="009F4431" w:rsidRPr="002004BE" w:rsidRDefault="009F4431" w:rsidP="009F4431">
      <w:pPr>
        <w:ind w:left="720"/>
      </w:pPr>
      <w:r w:rsidRPr="00B212ED">
        <w:t xml:space="preserve">De vormingsverantwoordelijke stelt aan </w:t>
      </w:r>
      <w:r w:rsidR="007F4F6A" w:rsidRPr="00B212ED">
        <w:t xml:space="preserve">het hoofd van het personeel </w:t>
      </w:r>
      <w:r w:rsidRPr="00B212ED">
        <w:t xml:space="preserve">voor om toestemming te geven of te weigeren voor deelname aan de vormingsactiviteit.  </w:t>
      </w:r>
      <w:r w:rsidR="007F4F6A" w:rsidRPr="00B212ED">
        <w:rPr>
          <w:rFonts w:cs="Arial"/>
        </w:rPr>
        <w:t>H</w:t>
      </w:r>
      <w:r w:rsidR="007F4F6A" w:rsidRPr="00B212ED">
        <w:t xml:space="preserve">et hoofd van het personeel </w:t>
      </w:r>
      <w:r w:rsidRPr="00B212ED">
        <w:t>beslist over de toestemming of de weigering. Hij motiveert zijn beslissing.</w:t>
      </w:r>
    </w:p>
    <w:p w14:paraId="5711AC4E" w14:textId="77777777" w:rsidR="009F4431" w:rsidRDefault="009F4431" w:rsidP="009F4431"/>
    <w:p w14:paraId="5C0C1B4E" w14:textId="77777777" w:rsidR="00290A8E" w:rsidRPr="00E457DB" w:rsidRDefault="00290A8E" w:rsidP="00290A8E">
      <w:pPr>
        <w:ind w:left="720"/>
      </w:pPr>
      <w:r w:rsidRPr="00AA6D83">
        <w:t>Vorming tijdens de proefperiode/de inloopperiode of tijdens een contract van bepaalde duur of een vervangingscontract is enkel mogelijk voor het vergaren van kennis die absoluut noodzakelijk is voor de uitvoering van het takenpakket.</w:t>
      </w:r>
    </w:p>
    <w:p w14:paraId="5780598C" w14:textId="77777777" w:rsidR="00290A8E" w:rsidRPr="00E457DB" w:rsidRDefault="00290A8E" w:rsidP="00290A8E">
      <w:pPr>
        <w:ind w:left="720"/>
      </w:pPr>
    </w:p>
    <w:p w14:paraId="71F8445F" w14:textId="77777777" w:rsidR="009F4431" w:rsidRPr="002004BE" w:rsidRDefault="009F4431" w:rsidP="009F4431">
      <w:pPr>
        <w:tabs>
          <w:tab w:val="left" w:pos="720"/>
          <w:tab w:val="left" w:pos="1440"/>
        </w:tabs>
        <w:ind w:left="1440" w:hanging="1440"/>
        <w:rPr>
          <w:b/>
          <w:u w:val="single"/>
        </w:rPr>
      </w:pPr>
      <w:r w:rsidRPr="002004BE">
        <w:rPr>
          <w:b/>
          <w:u w:val="single"/>
        </w:rPr>
        <w:t>Art. 63.</w:t>
      </w:r>
    </w:p>
    <w:p w14:paraId="5C63DBA8" w14:textId="77777777" w:rsidR="009F4431" w:rsidRPr="002004BE" w:rsidRDefault="009F4431" w:rsidP="009F4431">
      <w:pPr>
        <w:tabs>
          <w:tab w:val="left" w:pos="720"/>
          <w:tab w:val="left" w:pos="1440"/>
        </w:tabs>
        <w:ind w:left="1440" w:hanging="1440"/>
        <w:rPr>
          <w:b/>
          <w:u w:val="single"/>
        </w:rPr>
      </w:pPr>
    </w:p>
    <w:p w14:paraId="7DEEB2A4" w14:textId="77777777" w:rsidR="009F4431" w:rsidRPr="002004BE" w:rsidRDefault="009F4431" w:rsidP="009706C1">
      <w:pPr>
        <w:pStyle w:val="Plattetekst21"/>
        <w:tabs>
          <w:tab w:val="left" w:pos="709"/>
        </w:tabs>
        <w:ind w:left="1410" w:hanging="1410"/>
        <w:jc w:val="both"/>
        <w:rPr>
          <w:rFonts w:ascii="Garamond" w:hAnsi="Garamond"/>
        </w:rPr>
      </w:pPr>
      <w:r w:rsidRPr="002004BE">
        <w:rPr>
          <w:rFonts w:ascii="Garamond" w:hAnsi="Garamond"/>
        </w:rPr>
        <w:tab/>
        <w:t>§1.</w:t>
      </w:r>
      <w:r w:rsidRPr="002004BE">
        <w:rPr>
          <w:rFonts w:ascii="Garamond" w:hAnsi="Garamond"/>
        </w:rPr>
        <w:tab/>
        <w:t>De toestemming voor deelname aan een vormingsactiviteit kan geweigerd worden op grond van de volgende algemene criteria:</w:t>
      </w:r>
    </w:p>
    <w:p w14:paraId="49482C06" w14:textId="77777777" w:rsidR="009F4431" w:rsidRPr="002004BE" w:rsidRDefault="009F4431" w:rsidP="009F4431">
      <w:pPr>
        <w:pStyle w:val="Plattetekst21"/>
        <w:tabs>
          <w:tab w:val="left" w:pos="720"/>
          <w:tab w:val="left" w:pos="1440"/>
        </w:tabs>
        <w:ind w:left="1440" w:hanging="1440"/>
        <w:jc w:val="both"/>
        <w:rPr>
          <w:rFonts w:ascii="Garamond" w:hAnsi="Garamond"/>
        </w:rPr>
      </w:pPr>
    </w:p>
    <w:p w14:paraId="70CDB220" w14:textId="77777777" w:rsidR="009F4431" w:rsidRPr="002004BE" w:rsidRDefault="009F4431" w:rsidP="009F4431">
      <w:pPr>
        <w:pStyle w:val="Plattetekst21"/>
        <w:tabs>
          <w:tab w:val="left" w:pos="720"/>
          <w:tab w:val="left" w:pos="1440"/>
          <w:tab w:val="left" w:pos="2268"/>
        </w:tabs>
        <w:ind w:left="2268" w:hanging="850"/>
        <w:jc w:val="both"/>
        <w:rPr>
          <w:rFonts w:ascii="Garamond" w:hAnsi="Garamond"/>
        </w:rPr>
      </w:pPr>
      <w:r w:rsidRPr="002004BE">
        <w:rPr>
          <w:rFonts w:ascii="Garamond" w:hAnsi="Garamond"/>
        </w:rPr>
        <w:t>1°</w:t>
      </w:r>
      <w:r w:rsidRPr="002004BE">
        <w:rPr>
          <w:rFonts w:ascii="Garamond" w:hAnsi="Garamond"/>
        </w:rPr>
        <w:tab/>
        <w:t>het dienstbelang, met name de minimale personeelsaanwezigheid voor een goede werking van de dienst op het moment dat de vormingsactiviteit doorgaat;</w:t>
      </w:r>
    </w:p>
    <w:p w14:paraId="1E376E90" w14:textId="77777777" w:rsidR="009F4431" w:rsidRPr="002004BE" w:rsidRDefault="009F4431" w:rsidP="009F4431">
      <w:pPr>
        <w:pStyle w:val="Plattetekst21"/>
        <w:tabs>
          <w:tab w:val="left" w:pos="720"/>
          <w:tab w:val="left" w:pos="1440"/>
          <w:tab w:val="left" w:pos="2160"/>
          <w:tab w:val="left" w:pos="2268"/>
        </w:tabs>
        <w:ind w:left="2268" w:hanging="850"/>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r>
      <w:r w:rsidRPr="002004BE">
        <w:rPr>
          <w:rFonts w:ascii="Garamond" w:hAnsi="Garamond" w:cs="Arial"/>
          <w:szCs w:val="24"/>
        </w:rPr>
        <w:tab/>
        <w:t>het gebrek aan relevantie of meerwaarde van de aanvraag voor het bestuur of voor het personeelslid zelf dat de aanvraag heeft ingediend;</w:t>
      </w:r>
    </w:p>
    <w:p w14:paraId="4F994462" w14:textId="77777777" w:rsidR="009F4431" w:rsidRPr="002004BE" w:rsidRDefault="009F4431" w:rsidP="009F4431">
      <w:pPr>
        <w:pStyle w:val="Plattetekst21"/>
        <w:tabs>
          <w:tab w:val="left" w:pos="720"/>
          <w:tab w:val="left" w:pos="1440"/>
          <w:tab w:val="left" w:pos="2160"/>
          <w:tab w:val="left" w:pos="2268"/>
        </w:tabs>
        <w:ind w:left="2268" w:hanging="850"/>
        <w:jc w:val="both"/>
        <w:rPr>
          <w:rFonts w:ascii="Garamond" w:hAnsi="Garamond" w:cs="Arial"/>
          <w:szCs w:val="24"/>
        </w:rPr>
      </w:pPr>
      <w:r w:rsidRPr="002004BE">
        <w:rPr>
          <w:rFonts w:ascii="Garamond" w:hAnsi="Garamond" w:cs="Arial"/>
          <w:szCs w:val="24"/>
        </w:rPr>
        <w:t>3°</w:t>
      </w:r>
      <w:r w:rsidRPr="002004BE">
        <w:rPr>
          <w:rFonts w:ascii="Garamond" w:hAnsi="Garamond" w:cs="Arial"/>
          <w:szCs w:val="24"/>
        </w:rPr>
        <w:tab/>
      </w:r>
      <w:r w:rsidRPr="002004BE">
        <w:rPr>
          <w:rFonts w:ascii="Garamond" w:hAnsi="Garamond" w:cs="Arial"/>
          <w:szCs w:val="24"/>
        </w:rPr>
        <w:tab/>
        <w:t>praktische bezwaren: de vorming strookt niet met de prioriteiten in het vormingsplan/met de vastgestelde vormingsbehoeften, te hoge prijs of het voorgestelde programma wordt als niet geschikt beschouwd.</w:t>
      </w:r>
    </w:p>
    <w:p w14:paraId="45E134AD" w14:textId="77777777" w:rsidR="009F4431" w:rsidRPr="002004BE" w:rsidRDefault="009F4431" w:rsidP="009F4431">
      <w:pPr>
        <w:pStyle w:val="Plattetekst21"/>
        <w:tabs>
          <w:tab w:val="left" w:pos="720"/>
          <w:tab w:val="left" w:pos="1440"/>
          <w:tab w:val="left" w:pos="2160"/>
        </w:tabs>
        <w:ind w:left="2160"/>
        <w:jc w:val="both"/>
        <w:rPr>
          <w:rFonts w:ascii="Garamond" w:hAnsi="Garamond" w:cs="Arial"/>
          <w:szCs w:val="24"/>
        </w:rPr>
      </w:pPr>
    </w:p>
    <w:p w14:paraId="6BAE98DA" w14:textId="77777777" w:rsidR="009F4431" w:rsidRPr="002004BE" w:rsidRDefault="009F4431" w:rsidP="009706C1">
      <w:pPr>
        <w:pStyle w:val="Plattetekst21"/>
        <w:tabs>
          <w:tab w:val="left" w:pos="720"/>
          <w:tab w:val="left" w:pos="1440"/>
          <w:tab w:val="left" w:pos="2160"/>
        </w:tabs>
        <w:ind w:left="1416"/>
        <w:jc w:val="both"/>
        <w:rPr>
          <w:rFonts w:ascii="Garamond" w:hAnsi="Garamond" w:cs="Arial"/>
          <w:szCs w:val="24"/>
        </w:rPr>
      </w:pPr>
      <w:r w:rsidRPr="002004BE">
        <w:rPr>
          <w:rFonts w:ascii="Garamond" w:hAnsi="Garamond" w:cs="Arial"/>
          <w:szCs w:val="24"/>
        </w:rPr>
        <w:t>Als de vorming om een van deze redenen geweigerd wordt, kan in overleg met het diensthoofd en het personeelslid een geschikt alternatief aangeboden worden.</w:t>
      </w:r>
    </w:p>
    <w:p w14:paraId="242AD264" w14:textId="77777777" w:rsidR="009F4431" w:rsidRPr="002004BE" w:rsidRDefault="009F4431" w:rsidP="009F4431">
      <w:pPr>
        <w:tabs>
          <w:tab w:val="left" w:pos="720"/>
          <w:tab w:val="left" w:pos="1440"/>
        </w:tabs>
        <w:rPr>
          <w:b/>
          <w:u w:val="single"/>
        </w:rPr>
      </w:pPr>
    </w:p>
    <w:p w14:paraId="19D60F16" w14:textId="77777777" w:rsidR="009F4431" w:rsidRPr="002004BE" w:rsidRDefault="009F4431" w:rsidP="009706C1">
      <w:pPr>
        <w:pStyle w:val="Plattetekst21"/>
        <w:tabs>
          <w:tab w:val="left" w:pos="720"/>
          <w:tab w:val="left" w:pos="1418"/>
          <w:tab w:val="left" w:pos="2160"/>
        </w:tabs>
        <w:ind w:left="1416" w:hanging="696"/>
        <w:jc w:val="both"/>
        <w:rPr>
          <w:rFonts w:ascii="Garamond" w:hAnsi="Garamond"/>
        </w:rPr>
      </w:pPr>
      <w:r w:rsidRPr="002004BE">
        <w:rPr>
          <w:rFonts w:ascii="Garamond" w:hAnsi="Garamond"/>
        </w:rPr>
        <w:t>§2.</w:t>
      </w:r>
      <w:r w:rsidRPr="002004BE">
        <w:rPr>
          <w:rFonts w:ascii="Garamond" w:hAnsi="Garamond"/>
        </w:rPr>
        <w:tab/>
        <w:t xml:space="preserve">Het personeelslid dat om ernstige reden niet kan deelnemen aan een aangevraagde en toegestane vormingsactiviteit, deelt dat uiterlijk vijf dagen voor de aanvang ervan mee aan zijn leidinggevende. Het diensthoofd kan een ander personeelslid in de mogelijkheid stellen om de vorming te volgen. </w:t>
      </w:r>
    </w:p>
    <w:p w14:paraId="440D80C8" w14:textId="77777777" w:rsidR="009F4431" w:rsidRPr="002004BE" w:rsidRDefault="009F4431" w:rsidP="009F4431">
      <w:pPr>
        <w:pStyle w:val="Plattetekst21"/>
        <w:tabs>
          <w:tab w:val="left" w:pos="720"/>
          <w:tab w:val="left" w:pos="1134"/>
        </w:tabs>
        <w:ind w:left="720"/>
        <w:jc w:val="both"/>
        <w:rPr>
          <w:rFonts w:ascii="Garamond" w:hAnsi="Garamond" w:cs="Arial"/>
          <w:szCs w:val="24"/>
        </w:rPr>
      </w:pPr>
    </w:p>
    <w:p w14:paraId="55123E90" w14:textId="77777777" w:rsidR="009F4431" w:rsidRPr="002004BE" w:rsidRDefault="009F4431" w:rsidP="009706C1">
      <w:pPr>
        <w:pStyle w:val="Plattetekst21"/>
        <w:tabs>
          <w:tab w:val="left" w:pos="720"/>
          <w:tab w:val="left" w:pos="1134"/>
        </w:tabs>
        <w:ind w:left="1416"/>
        <w:jc w:val="both"/>
        <w:rPr>
          <w:rFonts w:ascii="Garamond" w:hAnsi="Garamond" w:cs="Arial"/>
          <w:szCs w:val="24"/>
        </w:rPr>
      </w:pPr>
      <w:r w:rsidRPr="002004BE">
        <w:rPr>
          <w:rFonts w:ascii="Garamond" w:hAnsi="Garamond" w:cs="Arial"/>
          <w:szCs w:val="24"/>
        </w:rPr>
        <w:lastRenderedPageBreak/>
        <w:t>Het personeelslid dat aan een extern georganiseerde vormingsactiviteit deelneemt, geeft na afloop daarvan aan de vormingsverantwoordelijke en aan zijn diensthoofd een aanwezigheidsattest.</w:t>
      </w:r>
    </w:p>
    <w:p w14:paraId="37F70636" w14:textId="77777777" w:rsidR="009F4431" w:rsidRPr="002004BE" w:rsidRDefault="009F4431" w:rsidP="009F4431">
      <w:pPr>
        <w:pStyle w:val="Plattetekst21"/>
        <w:tabs>
          <w:tab w:val="left" w:pos="720"/>
          <w:tab w:val="left" w:pos="1134"/>
        </w:tabs>
        <w:jc w:val="both"/>
        <w:rPr>
          <w:rFonts w:ascii="Garamond" w:hAnsi="Garamond" w:cs="Arial"/>
          <w:szCs w:val="24"/>
        </w:rPr>
      </w:pPr>
    </w:p>
    <w:p w14:paraId="1AB60EAD" w14:textId="77777777" w:rsidR="009F4431" w:rsidRPr="002004BE" w:rsidRDefault="009F4431" w:rsidP="009F4431">
      <w:pPr>
        <w:pStyle w:val="Plattetekst21"/>
        <w:tabs>
          <w:tab w:val="left" w:pos="720"/>
          <w:tab w:val="left" w:pos="1134"/>
        </w:tabs>
        <w:ind w:left="720" w:hanging="720"/>
        <w:jc w:val="both"/>
        <w:rPr>
          <w:rFonts w:ascii="Garamond" w:hAnsi="Garamond" w:cs="Arial"/>
          <w:b/>
          <w:szCs w:val="24"/>
          <w:u w:val="single"/>
        </w:rPr>
      </w:pPr>
    </w:p>
    <w:p w14:paraId="555DBA25" w14:textId="77777777" w:rsidR="009F4431" w:rsidRPr="002004BE" w:rsidRDefault="009F4431" w:rsidP="009706C1">
      <w:pPr>
        <w:pStyle w:val="Plattetekst21"/>
        <w:tabs>
          <w:tab w:val="left" w:pos="720"/>
          <w:tab w:val="left" w:pos="1418"/>
        </w:tabs>
        <w:ind w:left="1416" w:hanging="696"/>
        <w:jc w:val="both"/>
        <w:rPr>
          <w:rFonts w:ascii="Garamond" w:hAnsi="Garamond" w:cs="Arial"/>
          <w:szCs w:val="24"/>
        </w:rPr>
      </w:pPr>
      <w:r w:rsidRPr="002004BE">
        <w:rPr>
          <w:rFonts w:ascii="Garamond" w:hAnsi="Garamond" w:cs="Arial"/>
          <w:szCs w:val="24"/>
        </w:rPr>
        <w:t>§3.</w:t>
      </w:r>
      <w:r w:rsidRPr="002004BE">
        <w:rPr>
          <w:rFonts w:ascii="Garamond" w:hAnsi="Garamond" w:cs="Arial"/>
          <w:szCs w:val="24"/>
        </w:rPr>
        <w:tab/>
        <w:t xml:space="preserve">De mate waarin het personeelslid na deelname aan vormingsactiviteiten in zijn dagelijks werk toepassing maakt van de geleerde vaardigheden of van de verworven kennis, is een </w:t>
      </w:r>
      <w:r w:rsidRPr="00AA6D83">
        <w:rPr>
          <w:rFonts w:ascii="Garamond" w:hAnsi="Garamond" w:cs="Arial"/>
          <w:szCs w:val="24"/>
        </w:rPr>
        <w:t xml:space="preserve">element </w:t>
      </w:r>
      <w:bookmarkStart w:id="193" w:name="_Hlk495400236"/>
      <w:r w:rsidRPr="00AA6D83">
        <w:rPr>
          <w:rFonts w:ascii="Garamond" w:hAnsi="Garamond" w:cs="Arial"/>
          <w:szCs w:val="24"/>
        </w:rPr>
        <w:t xml:space="preserve">in </w:t>
      </w:r>
      <w:r w:rsidR="0022541D" w:rsidRPr="00AA6D83">
        <w:rPr>
          <w:rFonts w:ascii="Garamond" w:hAnsi="Garamond" w:cs="Arial"/>
          <w:szCs w:val="24"/>
        </w:rPr>
        <w:t xml:space="preserve">zijn opvolging en in voorkomend geval in </w:t>
      </w:r>
      <w:r w:rsidRPr="00AA6D83">
        <w:rPr>
          <w:rFonts w:ascii="Garamond" w:hAnsi="Garamond" w:cs="Arial"/>
          <w:szCs w:val="24"/>
        </w:rPr>
        <w:t>zijn evaluatie</w:t>
      </w:r>
      <w:bookmarkEnd w:id="193"/>
      <w:r w:rsidRPr="00AA6D83">
        <w:rPr>
          <w:rFonts w:ascii="Garamond" w:hAnsi="Garamond" w:cs="Arial"/>
          <w:szCs w:val="24"/>
        </w:rPr>
        <w:t>.</w:t>
      </w:r>
    </w:p>
    <w:p w14:paraId="07BAF93B" w14:textId="77777777" w:rsidR="009F4431" w:rsidRPr="002004BE" w:rsidRDefault="009F4431" w:rsidP="009F4431">
      <w:pPr>
        <w:pStyle w:val="Plattetekst21"/>
        <w:tabs>
          <w:tab w:val="left" w:pos="720"/>
          <w:tab w:val="left" w:pos="1134"/>
        </w:tabs>
        <w:jc w:val="both"/>
        <w:rPr>
          <w:rFonts w:ascii="Garamond" w:hAnsi="Garamond" w:cs="Arial"/>
          <w:szCs w:val="24"/>
        </w:rPr>
      </w:pPr>
    </w:p>
    <w:p w14:paraId="2AF81378" w14:textId="77777777" w:rsidR="009F4431" w:rsidRPr="002004BE" w:rsidRDefault="009F4431" w:rsidP="009706C1">
      <w:pPr>
        <w:pStyle w:val="Plattetekst21"/>
        <w:tabs>
          <w:tab w:val="left" w:pos="720"/>
          <w:tab w:val="left" w:pos="1134"/>
        </w:tabs>
        <w:ind w:left="1416"/>
        <w:jc w:val="both"/>
        <w:rPr>
          <w:rFonts w:ascii="Garamond" w:hAnsi="Garamond" w:cs="Arial"/>
          <w:szCs w:val="24"/>
        </w:rPr>
      </w:pPr>
      <w:r w:rsidRPr="002004BE">
        <w:rPr>
          <w:rFonts w:ascii="Garamond" w:hAnsi="Garamond" w:cs="Arial"/>
          <w:szCs w:val="24"/>
        </w:rPr>
        <w:t>Naar gelang van de aard van de vormingsactiviteit moet het personeelslid bovendien:</w:t>
      </w:r>
    </w:p>
    <w:p w14:paraId="0A0F9D91" w14:textId="77777777" w:rsidR="009F4431" w:rsidRPr="002004BE" w:rsidRDefault="009F4431" w:rsidP="009F4431">
      <w:pPr>
        <w:pStyle w:val="Plattetekst21"/>
        <w:tabs>
          <w:tab w:val="left" w:pos="720"/>
          <w:tab w:val="left" w:pos="1134"/>
        </w:tabs>
        <w:ind w:left="720"/>
        <w:jc w:val="both"/>
        <w:rPr>
          <w:rFonts w:ascii="Garamond" w:hAnsi="Garamond" w:cs="Arial"/>
          <w:szCs w:val="24"/>
        </w:rPr>
      </w:pPr>
    </w:p>
    <w:p w14:paraId="141C7548" w14:textId="77777777" w:rsidR="009F4431" w:rsidRPr="002004BE" w:rsidRDefault="009F4431" w:rsidP="009F4431">
      <w:pPr>
        <w:pStyle w:val="Plattetekst21"/>
        <w:tabs>
          <w:tab w:val="left" w:pos="1134"/>
          <w:tab w:val="left" w:pos="2268"/>
        </w:tabs>
        <w:ind w:left="2268" w:hanging="850"/>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slagen voor een proef als de vormingsactiviteit daarmee afsluit;</w:t>
      </w:r>
    </w:p>
    <w:p w14:paraId="22CC0813" w14:textId="77777777" w:rsidR="009F4431" w:rsidRPr="002004BE" w:rsidRDefault="009F4431" w:rsidP="009F4431">
      <w:pPr>
        <w:pStyle w:val="Plattetekst21"/>
        <w:tabs>
          <w:tab w:val="left" w:pos="1134"/>
          <w:tab w:val="left" w:pos="2268"/>
        </w:tabs>
        <w:ind w:left="2268" w:hanging="850"/>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rapporteren aan het diensthoofd en de collega’s en informatie uitwisselen.</w:t>
      </w:r>
    </w:p>
    <w:p w14:paraId="085E8E3B" w14:textId="77777777" w:rsidR="009F4431" w:rsidRPr="002004BE" w:rsidRDefault="009F4431" w:rsidP="009F4431">
      <w:pPr>
        <w:pStyle w:val="Plattetekst21"/>
        <w:tabs>
          <w:tab w:val="left" w:pos="720"/>
          <w:tab w:val="left" w:pos="1134"/>
        </w:tabs>
        <w:jc w:val="both"/>
        <w:rPr>
          <w:rFonts w:ascii="Garamond" w:hAnsi="Garamond" w:cs="Arial"/>
          <w:szCs w:val="24"/>
        </w:rPr>
      </w:pPr>
    </w:p>
    <w:p w14:paraId="2E83324B" w14:textId="77777777" w:rsidR="009F4431" w:rsidRPr="002004BE" w:rsidRDefault="009F4431" w:rsidP="009F4431">
      <w:pPr>
        <w:tabs>
          <w:tab w:val="left" w:pos="720"/>
          <w:tab w:val="left" w:pos="1440"/>
        </w:tabs>
        <w:ind w:left="1440" w:hanging="1440"/>
        <w:rPr>
          <w:b/>
          <w:u w:val="single"/>
        </w:rPr>
      </w:pPr>
      <w:r w:rsidRPr="002004BE">
        <w:rPr>
          <w:b/>
          <w:u w:val="single"/>
        </w:rPr>
        <w:t>Art. 64.</w:t>
      </w:r>
    </w:p>
    <w:p w14:paraId="7A2D3E4F" w14:textId="77777777" w:rsidR="009F4431" w:rsidRPr="002004BE" w:rsidRDefault="009F4431" w:rsidP="009F4431">
      <w:pPr>
        <w:tabs>
          <w:tab w:val="left" w:pos="720"/>
          <w:tab w:val="left" w:pos="1440"/>
        </w:tabs>
        <w:ind w:left="1440" w:hanging="1440"/>
        <w:rPr>
          <w:b/>
          <w:u w:val="single"/>
        </w:rPr>
      </w:pPr>
    </w:p>
    <w:p w14:paraId="34BC5F73" w14:textId="77777777" w:rsidR="009F4431" w:rsidRPr="002004BE" w:rsidRDefault="009F4431" w:rsidP="009F4431">
      <w:pPr>
        <w:pStyle w:val="Plattetekst21"/>
        <w:tabs>
          <w:tab w:val="left" w:pos="720"/>
          <w:tab w:val="left" w:pos="1134"/>
        </w:tabs>
        <w:jc w:val="both"/>
        <w:rPr>
          <w:rFonts w:ascii="Garamond" w:hAnsi="Garamond" w:cs="Arial"/>
          <w:szCs w:val="24"/>
        </w:rPr>
      </w:pPr>
      <w:r w:rsidRPr="002004BE">
        <w:rPr>
          <w:rFonts w:ascii="Garamond" w:hAnsi="Garamond" w:cs="Arial"/>
          <w:szCs w:val="24"/>
        </w:rPr>
        <w:tab/>
        <w:t>Nihil</w:t>
      </w:r>
      <w:r w:rsidR="00067E24">
        <w:rPr>
          <w:rFonts w:ascii="Garamond" w:hAnsi="Garamond" w:cs="Arial"/>
          <w:szCs w:val="24"/>
        </w:rPr>
        <w:t>.</w:t>
      </w:r>
    </w:p>
    <w:p w14:paraId="39A69745" w14:textId="77777777" w:rsidR="009F4431" w:rsidRPr="002004BE" w:rsidRDefault="009F4431" w:rsidP="009F4431">
      <w:pPr>
        <w:pStyle w:val="Plattetekst21"/>
        <w:tabs>
          <w:tab w:val="left" w:pos="720"/>
          <w:tab w:val="left" w:pos="1134"/>
        </w:tabs>
        <w:ind w:left="720"/>
        <w:jc w:val="both"/>
        <w:rPr>
          <w:rFonts w:ascii="Garamond" w:hAnsi="Garamond" w:cs="Arial"/>
          <w:szCs w:val="24"/>
        </w:rPr>
      </w:pPr>
      <w:r w:rsidRPr="002004BE">
        <w:rPr>
          <w:rFonts w:ascii="Garamond" w:hAnsi="Garamond" w:cs="Arial"/>
          <w:szCs w:val="24"/>
        </w:rPr>
        <w:br w:type="page"/>
      </w:r>
    </w:p>
    <w:p w14:paraId="4705F966" w14:textId="77777777" w:rsidR="009F4431" w:rsidRPr="002004BE" w:rsidRDefault="009F4431" w:rsidP="009F4431">
      <w:pPr>
        <w:pStyle w:val="Kop2"/>
        <w:spacing w:before="0" w:after="0"/>
      </w:pPr>
      <w:bookmarkStart w:id="194" w:name="_Toc211230383"/>
      <w:bookmarkStart w:id="195" w:name="_Toc213057915"/>
      <w:bookmarkStart w:id="196" w:name="_Toc219792226"/>
      <w:bookmarkStart w:id="197" w:name="_Toc283363835"/>
      <w:bookmarkStart w:id="198" w:name="_Toc150871877"/>
      <w:r w:rsidRPr="002004BE">
        <w:lastRenderedPageBreak/>
        <w:t>Hoofdstuk VII. De administratieve anciënniteiten van het personeelslid</w:t>
      </w:r>
      <w:bookmarkEnd w:id="194"/>
      <w:bookmarkEnd w:id="195"/>
      <w:bookmarkEnd w:id="196"/>
      <w:bookmarkEnd w:id="197"/>
      <w:bookmarkEnd w:id="198"/>
      <w:r w:rsidRPr="002004BE">
        <w:t xml:space="preserve"> </w:t>
      </w:r>
    </w:p>
    <w:p w14:paraId="4B3D94E5" w14:textId="77777777" w:rsidR="009F4431" w:rsidRPr="002004BE" w:rsidRDefault="009F4431" w:rsidP="009F4431">
      <w:pPr>
        <w:pStyle w:val="Plattetekst21"/>
        <w:jc w:val="both"/>
        <w:rPr>
          <w:rFonts w:ascii="Garamond" w:hAnsi="Garamond" w:cs="Arial"/>
          <w:szCs w:val="24"/>
        </w:rPr>
      </w:pPr>
    </w:p>
    <w:p w14:paraId="1486030A"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65.</w:t>
      </w:r>
    </w:p>
    <w:p w14:paraId="742F550C" w14:textId="77777777" w:rsidR="009F4431" w:rsidRPr="002004BE" w:rsidRDefault="009F4431" w:rsidP="009F4431">
      <w:pPr>
        <w:pStyle w:val="Plattetekst21"/>
        <w:tabs>
          <w:tab w:val="left" w:pos="1134"/>
        </w:tabs>
        <w:ind w:left="720"/>
        <w:jc w:val="both"/>
        <w:rPr>
          <w:rFonts w:ascii="Garamond" w:hAnsi="Garamond" w:cs="Arial"/>
          <w:szCs w:val="24"/>
        </w:rPr>
      </w:pPr>
    </w:p>
    <w:p w14:paraId="56DE92F6" w14:textId="77777777" w:rsidR="009F4431" w:rsidRPr="002004BE" w:rsidRDefault="009F4431" w:rsidP="009F4431">
      <w:pPr>
        <w:pStyle w:val="Plattetekst21"/>
        <w:tabs>
          <w:tab w:val="left" w:pos="1134"/>
        </w:tabs>
        <w:ind w:left="720"/>
        <w:jc w:val="both"/>
        <w:rPr>
          <w:rFonts w:ascii="Garamond" w:hAnsi="Garamond" w:cs="Arial"/>
          <w:szCs w:val="24"/>
        </w:rPr>
      </w:pPr>
      <w:r w:rsidRPr="002004BE">
        <w:rPr>
          <w:rFonts w:ascii="Garamond" w:hAnsi="Garamond" w:cs="Arial"/>
          <w:szCs w:val="24"/>
        </w:rPr>
        <w:t>Met administratieve anciënniteiten worden de anciënniteiten bedoeld die gebruikt worden voor het verloop van de loopbaan.</w:t>
      </w:r>
    </w:p>
    <w:p w14:paraId="33B8CCE5"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szCs w:val="24"/>
        </w:rPr>
        <w:t xml:space="preserve"> </w:t>
      </w:r>
    </w:p>
    <w:p w14:paraId="53994BC0" w14:textId="77777777" w:rsidR="009F4431" w:rsidRPr="002004BE" w:rsidRDefault="009F4431" w:rsidP="009F4431">
      <w:pPr>
        <w:pStyle w:val="Plattetekst21"/>
        <w:tabs>
          <w:tab w:val="left" w:pos="720"/>
          <w:tab w:val="left" w:pos="1134"/>
        </w:tabs>
        <w:jc w:val="both"/>
        <w:rPr>
          <w:rFonts w:ascii="Garamond" w:hAnsi="Garamond" w:cs="Arial"/>
          <w:szCs w:val="24"/>
        </w:rPr>
      </w:pPr>
      <w:r w:rsidRPr="002004BE">
        <w:rPr>
          <w:rFonts w:ascii="Garamond" w:hAnsi="Garamond" w:cs="Arial"/>
          <w:szCs w:val="24"/>
        </w:rPr>
        <w:tab/>
        <w:t xml:space="preserve">De volgende administratieve anciënniteiten zijn van toepassing op het personeelslid: </w:t>
      </w:r>
    </w:p>
    <w:p w14:paraId="3AFBE76E" w14:textId="77777777" w:rsidR="009F4431" w:rsidRPr="002004BE" w:rsidRDefault="009F4431" w:rsidP="009F4431">
      <w:pPr>
        <w:pStyle w:val="Plattetekst21"/>
        <w:tabs>
          <w:tab w:val="left" w:pos="720"/>
          <w:tab w:val="left" w:pos="1134"/>
        </w:tabs>
        <w:jc w:val="both"/>
        <w:rPr>
          <w:rFonts w:ascii="Garamond" w:hAnsi="Garamond" w:cs="Arial"/>
          <w:szCs w:val="24"/>
        </w:rPr>
      </w:pPr>
    </w:p>
    <w:p w14:paraId="6CEA4944" w14:textId="77777777" w:rsidR="009F4431" w:rsidRPr="002004BE" w:rsidRDefault="009F4431" w:rsidP="009F4431">
      <w:pPr>
        <w:pStyle w:val="Plattetekst21"/>
        <w:tabs>
          <w:tab w:val="left" w:pos="1440"/>
          <w:tab w:val="left" w:pos="2268"/>
        </w:tabs>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graadanciënniteit</w:t>
      </w:r>
    </w:p>
    <w:p w14:paraId="73099B87" w14:textId="77777777" w:rsidR="009F4431" w:rsidRPr="002004BE" w:rsidRDefault="009F4431" w:rsidP="009F4431">
      <w:pPr>
        <w:pStyle w:val="Plattetekst21"/>
        <w:tabs>
          <w:tab w:val="left" w:pos="1440"/>
          <w:tab w:val="left" w:pos="2268"/>
        </w:tabs>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t>niveauanciënniteit</w:t>
      </w:r>
    </w:p>
    <w:p w14:paraId="52A0848D" w14:textId="77777777" w:rsidR="009F4431" w:rsidRPr="002004BE" w:rsidRDefault="009F4431" w:rsidP="009F4431">
      <w:pPr>
        <w:pStyle w:val="Plattetekst21"/>
        <w:tabs>
          <w:tab w:val="left" w:pos="1440"/>
          <w:tab w:val="left" w:pos="2268"/>
        </w:tabs>
        <w:jc w:val="both"/>
        <w:rPr>
          <w:rFonts w:ascii="Garamond" w:hAnsi="Garamond" w:cs="Arial"/>
          <w:szCs w:val="24"/>
        </w:rPr>
      </w:pPr>
      <w:r w:rsidRPr="002004BE">
        <w:rPr>
          <w:rFonts w:ascii="Garamond" w:hAnsi="Garamond" w:cs="Arial"/>
          <w:szCs w:val="24"/>
        </w:rPr>
        <w:tab/>
        <w:t>3°</w:t>
      </w:r>
      <w:r w:rsidRPr="002004BE">
        <w:rPr>
          <w:rFonts w:ascii="Garamond" w:hAnsi="Garamond" w:cs="Arial"/>
          <w:szCs w:val="24"/>
        </w:rPr>
        <w:tab/>
        <w:t>dienstanciënniteit</w:t>
      </w:r>
    </w:p>
    <w:p w14:paraId="7309EE76" w14:textId="77777777" w:rsidR="009F4431" w:rsidRPr="002004BE" w:rsidRDefault="009F4431" w:rsidP="009F4431">
      <w:pPr>
        <w:pStyle w:val="Plattetekst21"/>
        <w:tabs>
          <w:tab w:val="left" w:pos="1440"/>
          <w:tab w:val="left" w:pos="2268"/>
        </w:tabs>
        <w:jc w:val="both"/>
        <w:rPr>
          <w:rFonts w:ascii="Garamond" w:hAnsi="Garamond" w:cs="Arial"/>
          <w:szCs w:val="24"/>
        </w:rPr>
      </w:pPr>
      <w:r w:rsidRPr="002004BE">
        <w:rPr>
          <w:rFonts w:ascii="Garamond" w:hAnsi="Garamond" w:cs="Arial"/>
          <w:szCs w:val="24"/>
        </w:rPr>
        <w:tab/>
        <w:t>4°</w:t>
      </w:r>
      <w:r w:rsidRPr="002004BE">
        <w:rPr>
          <w:rFonts w:ascii="Garamond" w:hAnsi="Garamond" w:cs="Arial"/>
          <w:szCs w:val="24"/>
        </w:rPr>
        <w:tab/>
        <w:t>schaalanciënniteit</w:t>
      </w:r>
    </w:p>
    <w:p w14:paraId="5F0E0B84" w14:textId="77777777" w:rsidR="009F4431" w:rsidRPr="002004BE" w:rsidRDefault="009F4431" w:rsidP="009F4431">
      <w:pPr>
        <w:pStyle w:val="Plattetekst21"/>
        <w:jc w:val="both"/>
        <w:rPr>
          <w:rFonts w:ascii="Garamond" w:hAnsi="Garamond" w:cs="Arial"/>
          <w:szCs w:val="24"/>
        </w:rPr>
      </w:pPr>
    </w:p>
    <w:p w14:paraId="38DCC176" w14:textId="77777777" w:rsidR="009F4431" w:rsidRDefault="009F4431" w:rsidP="009F4431">
      <w:pPr>
        <w:pStyle w:val="Plattetekst21"/>
        <w:tabs>
          <w:tab w:val="left" w:pos="720"/>
        </w:tabs>
        <w:ind w:left="720"/>
        <w:jc w:val="both"/>
        <w:rPr>
          <w:rFonts w:ascii="Garamond" w:hAnsi="Garamond" w:cs="Arial"/>
          <w:szCs w:val="24"/>
        </w:rPr>
      </w:pPr>
      <w:r w:rsidRPr="002004BE">
        <w:rPr>
          <w:rFonts w:ascii="Garamond" w:hAnsi="Garamond" w:cs="Arial"/>
          <w:szCs w:val="24"/>
        </w:rPr>
        <w:t>Onder werkelijke diensten worden alle diensten verstaan die recht geven op het salaris of die, voor het statutaire personeelslid, bij ontstentenis van een salaris gelijkgesteld worden met dienstactiviteit.</w:t>
      </w:r>
    </w:p>
    <w:p w14:paraId="07F6A509" w14:textId="77777777" w:rsidR="00647729" w:rsidRPr="00720BBA" w:rsidRDefault="00647729" w:rsidP="00647729">
      <w:pPr>
        <w:pStyle w:val="Plattetekst21"/>
        <w:tabs>
          <w:tab w:val="left" w:pos="720"/>
        </w:tabs>
        <w:spacing w:before="120"/>
        <w:ind w:left="720"/>
        <w:jc w:val="both"/>
        <w:rPr>
          <w:rFonts w:ascii="Garamond" w:hAnsi="Garamond" w:cs="Arial"/>
          <w:szCs w:val="24"/>
        </w:rPr>
      </w:pPr>
      <w:r w:rsidRPr="002E3612">
        <w:rPr>
          <w:rFonts w:ascii="Garamond" w:hAnsi="Garamond" w:cs="Arial"/>
          <w:szCs w:val="24"/>
        </w:rPr>
        <w:t>De periodes die de Rijksdienst voor Arbeidsvoorziening erkent als tijdelijke werkloosheid wegens overmacht ten gevolge van de pandemie, veroorzaakt door COVID-19, worden voor de toepassing van dit artikel gelijkgesteld met werkelijke diensten bij een overheid.</w:t>
      </w:r>
    </w:p>
    <w:p w14:paraId="1C260398" w14:textId="77777777" w:rsidR="009F4431" w:rsidRPr="002004BE" w:rsidRDefault="009F4431" w:rsidP="009F4431">
      <w:pPr>
        <w:pStyle w:val="Plattetekst21"/>
        <w:jc w:val="both"/>
        <w:rPr>
          <w:rFonts w:ascii="Garamond" w:hAnsi="Garamond" w:cs="Arial"/>
          <w:szCs w:val="24"/>
        </w:rPr>
      </w:pPr>
    </w:p>
    <w:p w14:paraId="79648FF8"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66.</w:t>
      </w:r>
    </w:p>
    <w:p w14:paraId="21F40E50" w14:textId="77777777" w:rsidR="009F4431" w:rsidRPr="002004BE" w:rsidRDefault="009F4431" w:rsidP="009F4431">
      <w:pPr>
        <w:pStyle w:val="Plattetekst21"/>
        <w:tabs>
          <w:tab w:val="left" w:pos="1134"/>
        </w:tabs>
        <w:ind w:left="720"/>
        <w:jc w:val="both"/>
        <w:rPr>
          <w:rFonts w:ascii="Garamond" w:hAnsi="Garamond" w:cs="Arial"/>
          <w:szCs w:val="24"/>
        </w:rPr>
      </w:pPr>
    </w:p>
    <w:p w14:paraId="2AD5D839" w14:textId="77777777" w:rsidR="009F4431" w:rsidRPr="002004BE" w:rsidRDefault="009F4431" w:rsidP="009F4431">
      <w:pPr>
        <w:pStyle w:val="Plattetekst21"/>
        <w:tabs>
          <w:tab w:val="left" w:pos="1134"/>
        </w:tabs>
        <w:ind w:left="720"/>
        <w:jc w:val="both"/>
        <w:rPr>
          <w:rFonts w:ascii="Garamond" w:hAnsi="Garamond" w:cs="Arial"/>
          <w:szCs w:val="24"/>
        </w:rPr>
      </w:pPr>
      <w:r w:rsidRPr="002004BE">
        <w:rPr>
          <w:rFonts w:ascii="Garamond" w:hAnsi="Garamond" w:cs="Arial"/>
          <w:szCs w:val="24"/>
        </w:rPr>
        <w:t xml:space="preserve">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 </w:t>
      </w:r>
    </w:p>
    <w:p w14:paraId="68D4CF48" w14:textId="77777777" w:rsidR="009F4431" w:rsidRPr="002004BE" w:rsidRDefault="009F4431" w:rsidP="009F4431">
      <w:pPr>
        <w:pStyle w:val="Plattetekst21"/>
        <w:jc w:val="both"/>
        <w:rPr>
          <w:rFonts w:ascii="Garamond" w:hAnsi="Garamond" w:cs="Arial"/>
          <w:szCs w:val="24"/>
        </w:rPr>
      </w:pPr>
    </w:p>
    <w:p w14:paraId="4720EF6C"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w:t>
      </w:r>
      <w:r w:rsidR="00E84666">
        <w:rPr>
          <w:rFonts w:ascii="Garamond" w:hAnsi="Garamond" w:cs="Arial"/>
          <w:b/>
          <w:szCs w:val="24"/>
          <w:u w:val="single"/>
        </w:rPr>
        <w:t xml:space="preserve"> </w:t>
      </w:r>
      <w:r w:rsidRPr="002004BE">
        <w:rPr>
          <w:rFonts w:ascii="Garamond" w:hAnsi="Garamond" w:cs="Arial"/>
          <w:b/>
          <w:szCs w:val="24"/>
          <w:u w:val="single"/>
        </w:rPr>
        <w:t>67.</w:t>
      </w:r>
    </w:p>
    <w:p w14:paraId="558DDC26" w14:textId="77777777" w:rsidR="009F4431" w:rsidRPr="002004BE" w:rsidRDefault="009F4431" w:rsidP="009F4431">
      <w:pPr>
        <w:pStyle w:val="Plattetekst21"/>
        <w:tabs>
          <w:tab w:val="left" w:pos="1134"/>
        </w:tabs>
        <w:ind w:left="720"/>
        <w:jc w:val="both"/>
        <w:rPr>
          <w:rFonts w:ascii="Garamond" w:hAnsi="Garamond" w:cs="Arial"/>
          <w:szCs w:val="24"/>
        </w:rPr>
      </w:pPr>
    </w:p>
    <w:p w14:paraId="3E437672" w14:textId="77777777" w:rsidR="009F4431" w:rsidRPr="002004BE" w:rsidRDefault="009F4431" w:rsidP="009F4431">
      <w:pPr>
        <w:pStyle w:val="Plattetekst21"/>
        <w:tabs>
          <w:tab w:val="left" w:pos="1134"/>
        </w:tabs>
        <w:ind w:left="720"/>
        <w:jc w:val="both"/>
        <w:rPr>
          <w:rFonts w:ascii="Garamond" w:hAnsi="Garamond" w:cs="Arial"/>
          <w:szCs w:val="24"/>
        </w:rPr>
      </w:pPr>
      <w:r w:rsidRPr="002004BE">
        <w:rPr>
          <w:rFonts w:ascii="Garamond" w:hAnsi="Garamond" w:cs="Arial"/>
          <w:szCs w:val="24"/>
        </w:rPr>
        <w:t xml:space="preserve">De graadanciënniteit bestaat uit de werkelijke diensten bij een overheid sinds de datum van de aanstelling op proef in een bepaalde graad of een daarmee vergelijkbare graad. </w:t>
      </w:r>
    </w:p>
    <w:p w14:paraId="3D23C8AF" w14:textId="77777777" w:rsidR="009F4431" w:rsidRPr="002004BE" w:rsidRDefault="009F4431" w:rsidP="009F4431">
      <w:pPr>
        <w:pStyle w:val="Plattetekst21"/>
        <w:ind w:left="720"/>
        <w:jc w:val="both"/>
        <w:rPr>
          <w:rFonts w:ascii="Garamond" w:hAnsi="Garamond" w:cs="Arial"/>
          <w:szCs w:val="24"/>
        </w:rPr>
      </w:pPr>
    </w:p>
    <w:p w14:paraId="20D6B02D"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 xml:space="preserve">De niveauanciënniteit bestaat uit de werkelijke diensten bij een overheid sinds de datum van de aanstelling op proef in een of meer graden van een bepaald niveau of van een daarmee vergelijkbaar niveau. </w:t>
      </w:r>
    </w:p>
    <w:p w14:paraId="67317694" w14:textId="77777777" w:rsidR="009F4431" w:rsidRPr="002004BE" w:rsidRDefault="009F4431" w:rsidP="009F4431">
      <w:pPr>
        <w:pStyle w:val="Plattetekst21"/>
        <w:ind w:left="720"/>
        <w:jc w:val="both"/>
        <w:rPr>
          <w:rFonts w:ascii="Garamond" w:hAnsi="Garamond" w:cs="Arial"/>
          <w:szCs w:val="24"/>
        </w:rPr>
      </w:pPr>
    </w:p>
    <w:p w14:paraId="6F9EE980" w14:textId="77777777" w:rsidR="009F4431" w:rsidRPr="002004BE" w:rsidRDefault="009F4431" w:rsidP="009F4431">
      <w:pPr>
        <w:pStyle w:val="artikeltekst"/>
        <w:spacing w:before="0" w:after="0"/>
        <w:rPr>
          <w:lang w:val="nl-NL"/>
        </w:rPr>
      </w:pPr>
      <w:r w:rsidRPr="002004BE">
        <w:rPr>
          <w:szCs w:val="24"/>
        </w:rPr>
        <w:t>De dienstanciënniteit bestaat uit de werkelijke diensten die gepresteerd zijn bij een overheid</w:t>
      </w:r>
      <w:r w:rsidRPr="002004BE">
        <w:rPr>
          <w:lang w:val="nl-NL"/>
        </w:rPr>
        <w:t xml:space="preserve"> in statutair verband als v</w:t>
      </w:r>
      <w:smartTag w:uri="urn:schemas-microsoft-com:office:smarttags" w:element="PersonName">
        <w:r w:rsidRPr="002004BE">
          <w:rPr>
            <w:lang w:val="nl-NL"/>
          </w:rPr>
          <w:t>as</w:t>
        </w:r>
      </w:smartTag>
      <w:r w:rsidRPr="002004BE">
        <w:rPr>
          <w:lang w:val="nl-NL"/>
        </w:rPr>
        <w:t>tbenoemde en op proef benoemde, of i</w:t>
      </w:r>
      <w:smartTag w:uri="urn:schemas-microsoft-com:office:smarttags" w:element="PersonName">
        <w:r w:rsidRPr="002004BE">
          <w:rPr>
            <w:lang w:val="nl-NL"/>
          </w:rPr>
          <w:t>n d</w:t>
        </w:r>
      </w:smartTag>
      <w:r w:rsidRPr="002004BE">
        <w:rPr>
          <w:lang w:val="nl-NL"/>
        </w:rPr>
        <w:t>ienst als contr</w:t>
      </w:r>
      <w:smartTag w:uri="urn:schemas-microsoft-com:office:smarttags" w:element="PersonName">
        <w:r w:rsidRPr="002004BE">
          <w:rPr>
            <w:lang w:val="nl-NL"/>
          </w:rPr>
          <w:t>ac</w:t>
        </w:r>
      </w:smartTag>
      <w:r w:rsidRPr="002004BE">
        <w:rPr>
          <w:lang w:val="nl-NL"/>
        </w:rPr>
        <w:t>tueel personeelslid.</w:t>
      </w:r>
    </w:p>
    <w:p w14:paraId="3E70B642" w14:textId="77777777" w:rsidR="009F4431" w:rsidRPr="002004BE" w:rsidRDefault="009F4431" w:rsidP="009F4431">
      <w:pPr>
        <w:pStyle w:val="artikeltekst"/>
        <w:spacing w:before="0" w:after="0"/>
        <w:rPr>
          <w:lang w:val="nl-NL"/>
        </w:rPr>
      </w:pPr>
      <w:r w:rsidRPr="002004BE">
        <w:rPr>
          <w:lang w:val="nl-NL"/>
        </w:rPr>
        <w:br w:type="page"/>
      </w:r>
    </w:p>
    <w:p w14:paraId="050CC50B"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lastRenderedPageBreak/>
        <w:t>Art. 68.</w:t>
      </w:r>
    </w:p>
    <w:p w14:paraId="55EFD9E9" w14:textId="77777777" w:rsidR="009F4431" w:rsidRPr="002004BE" w:rsidRDefault="009F4431" w:rsidP="009F4431">
      <w:pPr>
        <w:pStyle w:val="Plattetekst21"/>
        <w:tabs>
          <w:tab w:val="left" w:pos="720"/>
          <w:tab w:val="left" w:pos="1134"/>
        </w:tabs>
        <w:ind w:left="720" w:hanging="720"/>
        <w:jc w:val="both"/>
        <w:rPr>
          <w:rFonts w:ascii="Garamond" w:hAnsi="Garamond" w:cs="Arial"/>
          <w:szCs w:val="24"/>
        </w:rPr>
      </w:pPr>
    </w:p>
    <w:p w14:paraId="6D87B235" w14:textId="77777777" w:rsidR="009F4431" w:rsidRPr="002004BE" w:rsidRDefault="009F4431" w:rsidP="009F4431">
      <w:pPr>
        <w:pStyle w:val="Plattetekst21"/>
        <w:tabs>
          <w:tab w:val="left" w:pos="720"/>
          <w:tab w:val="left" w:pos="1134"/>
        </w:tabs>
        <w:ind w:left="720" w:hanging="720"/>
        <w:jc w:val="both"/>
        <w:rPr>
          <w:rFonts w:ascii="Garamond" w:hAnsi="Garamond" w:cs="Arial"/>
          <w:szCs w:val="24"/>
        </w:rPr>
      </w:pPr>
      <w:r w:rsidRPr="002004BE">
        <w:rPr>
          <w:rFonts w:ascii="Garamond" w:hAnsi="Garamond" w:cs="Arial"/>
          <w:szCs w:val="24"/>
        </w:rPr>
        <w:tab/>
        <w:t xml:space="preserve">De schaalanciënniteit is de anciënniteit, verworven bij het bestuur in een bepaalde salarisschaal van de functionele loopbaan van een bepaalde graad. Ze neemt een aanvang op de datum van de aanstelling op proef in die graad, tenzij anders bepaald. </w:t>
      </w:r>
    </w:p>
    <w:p w14:paraId="09CC910B" w14:textId="77777777" w:rsidR="009F4431" w:rsidRPr="002004BE" w:rsidRDefault="009F4431" w:rsidP="009F4431">
      <w:pPr>
        <w:pStyle w:val="Plattetekst21"/>
        <w:jc w:val="both"/>
        <w:rPr>
          <w:rFonts w:ascii="Garamond" w:hAnsi="Garamond" w:cs="Arial"/>
          <w:szCs w:val="24"/>
        </w:rPr>
      </w:pPr>
    </w:p>
    <w:p w14:paraId="07E51B28" w14:textId="77777777" w:rsidR="009F4431" w:rsidRDefault="009F4431" w:rsidP="009F4431">
      <w:pPr>
        <w:pStyle w:val="Plattetekst21"/>
        <w:tabs>
          <w:tab w:val="left" w:pos="1134"/>
        </w:tabs>
        <w:ind w:left="720"/>
        <w:jc w:val="both"/>
        <w:rPr>
          <w:rFonts w:ascii="Garamond" w:hAnsi="Garamond" w:cs="Arial"/>
          <w:szCs w:val="24"/>
        </w:rPr>
      </w:pPr>
      <w:r w:rsidRPr="002004BE">
        <w:rPr>
          <w:rFonts w:ascii="Garamond" w:hAnsi="Garamond" w:cs="Arial"/>
          <w:szCs w:val="24"/>
        </w:rPr>
        <w:t xml:space="preserve">De diensten die recht geven op een salaris, geven recht op de toekenning van schaalanciënniteit. </w:t>
      </w:r>
    </w:p>
    <w:p w14:paraId="7B4F7DEE" w14:textId="77777777" w:rsidR="00647729" w:rsidRDefault="00647729" w:rsidP="00647729">
      <w:pPr>
        <w:pStyle w:val="artikeltekst"/>
      </w:pPr>
      <w:r w:rsidRPr="002E3612">
        <w:t>Met deze diensten worden de periodes die de Rijksdienst voor Arbeidsvoorziening erkent als tijdelijke werkloosheid wegens overmacht ten gevolge van de pandemie, veroorzaakt door COVID-19, gelijkgesteld.</w:t>
      </w:r>
    </w:p>
    <w:p w14:paraId="339F20B4" w14:textId="77777777" w:rsidR="009F4431" w:rsidRPr="002004BE" w:rsidRDefault="009F4431" w:rsidP="009F4431">
      <w:pPr>
        <w:pStyle w:val="artikeltekst"/>
        <w:spacing w:before="0" w:after="0"/>
      </w:pPr>
      <w:r w:rsidRPr="002004BE">
        <w:t xml:space="preserve">De volgende periodes van </w:t>
      </w:r>
      <w:r w:rsidRPr="002D7339">
        <w:t xml:space="preserve">onbezoldigde </w:t>
      </w:r>
      <w:r w:rsidR="007905CB" w:rsidRPr="002D7339">
        <w:t xml:space="preserve">volledige </w:t>
      </w:r>
      <w:r w:rsidRPr="002D7339">
        <w:t>afwezigheid</w:t>
      </w:r>
      <w:r w:rsidRPr="002004BE">
        <w:t xml:space="preserve"> komen in aanmerking voor de toekenning van schaalanciënniteit:</w:t>
      </w:r>
    </w:p>
    <w:p w14:paraId="7AB65C00" w14:textId="77777777" w:rsidR="009F4431" w:rsidRPr="002004BE" w:rsidRDefault="009F4431" w:rsidP="009F4431">
      <w:pPr>
        <w:pStyle w:val="artikeltekst"/>
        <w:spacing w:before="0" w:after="0"/>
      </w:pPr>
    </w:p>
    <w:p w14:paraId="40F45832" w14:textId="77777777" w:rsidR="009F4431" w:rsidRPr="002004BE" w:rsidRDefault="009F4431" w:rsidP="009F4431">
      <w:pPr>
        <w:pStyle w:val="bullets"/>
        <w:numPr>
          <w:ilvl w:val="0"/>
          <w:numId w:val="0"/>
        </w:numPr>
        <w:ind w:left="2268" w:hanging="850"/>
      </w:pPr>
      <w:r w:rsidRPr="002004BE">
        <w:t>1°</w:t>
      </w:r>
      <w:r w:rsidRPr="002004BE">
        <w:tab/>
        <w:t xml:space="preserve">de </w:t>
      </w:r>
      <w:r w:rsidR="006032C5" w:rsidRPr="002004BE">
        <w:t xml:space="preserve">voltijdse </w:t>
      </w:r>
      <w:r w:rsidRPr="002004BE">
        <w:t>loopbaanonderbreking;</w:t>
      </w:r>
    </w:p>
    <w:p w14:paraId="78E85B17" w14:textId="77777777" w:rsidR="009F4431" w:rsidRPr="00AA6D83" w:rsidRDefault="009F4431" w:rsidP="009F4431">
      <w:pPr>
        <w:pStyle w:val="bullets"/>
        <w:numPr>
          <w:ilvl w:val="0"/>
          <w:numId w:val="0"/>
        </w:numPr>
        <w:ind w:left="2268" w:hanging="850"/>
      </w:pPr>
      <w:r w:rsidRPr="002004BE">
        <w:t>2°</w:t>
      </w:r>
      <w:r w:rsidRPr="002004BE">
        <w:tab/>
        <w:t xml:space="preserve">de </w:t>
      </w:r>
      <w:r w:rsidRPr="00AA6D83">
        <w:t>afwezigheden zonder recht op loon die minder zijn dan twintig werkdagen op jaarbasis.</w:t>
      </w:r>
    </w:p>
    <w:p w14:paraId="04FB74E6" w14:textId="77777777" w:rsidR="00CB310C" w:rsidRPr="00D0101E" w:rsidRDefault="00CB310C" w:rsidP="00CB310C">
      <w:pPr>
        <w:pStyle w:val="bullets"/>
        <w:numPr>
          <w:ilvl w:val="0"/>
          <w:numId w:val="0"/>
        </w:numPr>
        <w:ind w:left="2268" w:hanging="850"/>
      </w:pPr>
      <w:r w:rsidRPr="00AA6D83">
        <w:t>3°</w:t>
      </w:r>
      <w:r w:rsidRPr="00AA6D83">
        <w:tab/>
        <w:t>het zorgkrediet</w:t>
      </w:r>
    </w:p>
    <w:p w14:paraId="3DC052A1" w14:textId="77777777" w:rsidR="009F4431" w:rsidRPr="002004BE" w:rsidRDefault="009F4431" w:rsidP="009F4431">
      <w:pPr>
        <w:pStyle w:val="Plattetekst21"/>
        <w:tabs>
          <w:tab w:val="left" w:pos="1134"/>
        </w:tabs>
        <w:ind w:left="720"/>
        <w:jc w:val="both"/>
        <w:rPr>
          <w:rFonts w:ascii="Garamond" w:hAnsi="Garamond" w:cs="Arial"/>
          <w:szCs w:val="24"/>
        </w:rPr>
      </w:pPr>
    </w:p>
    <w:p w14:paraId="162EB160" w14:textId="77777777" w:rsidR="006032C5" w:rsidRPr="002004BE" w:rsidRDefault="006032C5" w:rsidP="006032C5">
      <w:pPr>
        <w:pStyle w:val="Plattetekst21"/>
        <w:tabs>
          <w:tab w:val="left" w:pos="1134"/>
        </w:tabs>
        <w:ind w:left="720"/>
        <w:jc w:val="both"/>
        <w:rPr>
          <w:rFonts w:ascii="Garamond" w:hAnsi="Garamond" w:cs="Arial"/>
          <w:szCs w:val="24"/>
        </w:rPr>
      </w:pPr>
      <w:r w:rsidRPr="002004BE">
        <w:rPr>
          <w:rFonts w:ascii="Garamond" w:hAnsi="Garamond" w:cs="Arial"/>
          <w:szCs w:val="24"/>
        </w:rPr>
        <w:t xml:space="preserve">De schaalanciënniteit die voor die periodes van onbezoldigde afwezigheid wordt toegekend mag in het totaal niet meer belopen dan twaalf maanden. </w:t>
      </w:r>
    </w:p>
    <w:p w14:paraId="18575CE9" w14:textId="77777777" w:rsidR="009F4431" w:rsidRPr="002004BE" w:rsidRDefault="009F4431" w:rsidP="009F4431">
      <w:pPr>
        <w:pStyle w:val="Plattetekst21"/>
        <w:jc w:val="both"/>
        <w:rPr>
          <w:rFonts w:ascii="Garamond" w:hAnsi="Garamond" w:cs="Arial"/>
          <w:szCs w:val="24"/>
        </w:rPr>
      </w:pPr>
    </w:p>
    <w:p w14:paraId="6A94107D"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69.</w:t>
      </w:r>
    </w:p>
    <w:p w14:paraId="4D496DF1" w14:textId="77777777" w:rsidR="009F4431" w:rsidRPr="002004BE" w:rsidRDefault="009F4431" w:rsidP="009F4431">
      <w:pPr>
        <w:pStyle w:val="Plattetekst21"/>
        <w:tabs>
          <w:tab w:val="left" w:pos="720"/>
          <w:tab w:val="left" w:pos="1440"/>
        </w:tabs>
        <w:jc w:val="both"/>
        <w:rPr>
          <w:rFonts w:ascii="Garamond" w:hAnsi="Garamond" w:cs="Arial"/>
          <w:b/>
          <w:szCs w:val="24"/>
        </w:rPr>
      </w:pPr>
    </w:p>
    <w:p w14:paraId="150B8AEC" w14:textId="77777777" w:rsidR="007905CB" w:rsidRPr="00E457DB" w:rsidRDefault="009F4431" w:rsidP="007905CB">
      <w:pPr>
        <w:pStyle w:val="Plattetekst21"/>
        <w:tabs>
          <w:tab w:val="left" w:pos="720"/>
          <w:tab w:val="left" w:pos="1440"/>
        </w:tabs>
        <w:jc w:val="both"/>
        <w:rPr>
          <w:rFonts w:ascii="Garamond" w:hAnsi="Garamond" w:cs="Arial"/>
          <w:szCs w:val="24"/>
        </w:rPr>
      </w:pPr>
      <w:r w:rsidRPr="002004BE">
        <w:rPr>
          <w:rFonts w:ascii="Garamond" w:hAnsi="Garamond" w:cs="Arial"/>
          <w:b/>
          <w:szCs w:val="24"/>
        </w:rPr>
        <w:tab/>
      </w:r>
      <w:r w:rsidR="007905CB" w:rsidRPr="00E457DB">
        <w:rPr>
          <w:rFonts w:ascii="Garamond" w:hAnsi="Garamond" w:cs="Arial"/>
          <w:szCs w:val="24"/>
        </w:rPr>
        <w:t>§1.</w:t>
      </w:r>
      <w:r w:rsidR="007905CB" w:rsidRPr="00E457DB">
        <w:rPr>
          <w:rFonts w:ascii="Garamond" w:hAnsi="Garamond" w:cs="Arial"/>
          <w:szCs w:val="24"/>
        </w:rPr>
        <w:tab/>
        <w:t>Onder overheid wordt in artikel 67 verstaan:</w:t>
      </w:r>
    </w:p>
    <w:p w14:paraId="76DD4770" w14:textId="77777777" w:rsidR="007905CB" w:rsidRPr="00E457DB" w:rsidRDefault="007905CB" w:rsidP="007905CB">
      <w:pPr>
        <w:pStyle w:val="Plattetekst21"/>
        <w:ind w:left="426" w:hanging="426"/>
        <w:jc w:val="both"/>
        <w:rPr>
          <w:rFonts w:ascii="Garamond" w:hAnsi="Garamond" w:cs="Arial"/>
          <w:szCs w:val="24"/>
        </w:rPr>
      </w:pPr>
    </w:p>
    <w:p w14:paraId="220A8D60" w14:textId="77777777" w:rsidR="007905CB" w:rsidRPr="002D7339" w:rsidRDefault="002D7339" w:rsidP="002D7339">
      <w:pPr>
        <w:pStyle w:val="Plattetekst21"/>
        <w:tabs>
          <w:tab w:val="left" w:pos="1440"/>
          <w:tab w:val="left" w:pos="2268"/>
        </w:tabs>
        <w:ind w:left="2265" w:hanging="2265"/>
        <w:jc w:val="both"/>
        <w:rPr>
          <w:rFonts w:ascii="Garamond" w:hAnsi="Garamond" w:cs="Arial"/>
          <w:szCs w:val="24"/>
        </w:rPr>
      </w:pPr>
      <w:r>
        <w:rPr>
          <w:rFonts w:ascii="Garamond" w:hAnsi="Garamond" w:cs="Arial"/>
          <w:szCs w:val="24"/>
        </w:rPr>
        <w:tab/>
      </w:r>
      <w:r w:rsidR="007905CB" w:rsidRPr="002D7339">
        <w:rPr>
          <w:rFonts w:ascii="Garamond" w:hAnsi="Garamond" w:cs="Arial"/>
          <w:szCs w:val="24"/>
        </w:rPr>
        <w:t xml:space="preserve">1. </w:t>
      </w:r>
      <w:r w:rsidR="007905CB" w:rsidRPr="002D7339">
        <w:rPr>
          <w:rFonts w:ascii="Garamond" w:hAnsi="Garamond" w:cs="Arial"/>
          <w:szCs w:val="24"/>
        </w:rPr>
        <w:tab/>
        <w:t>de provincies, de gemeenten en de OCMW’s van België, de publiekrechtelijke verenigingen waarvan ze deel uitmaken en de  instellingen die eronder ressorteren;</w:t>
      </w:r>
    </w:p>
    <w:p w14:paraId="09DE4EC1" w14:textId="77777777" w:rsidR="007905CB" w:rsidRPr="002D7339" w:rsidRDefault="007905CB" w:rsidP="007905CB">
      <w:pPr>
        <w:pStyle w:val="Plattetekst21"/>
        <w:tabs>
          <w:tab w:val="left" w:pos="1440"/>
          <w:tab w:val="left" w:pos="2268"/>
        </w:tabs>
        <w:ind w:left="2265" w:hanging="847"/>
        <w:jc w:val="both"/>
        <w:rPr>
          <w:rFonts w:ascii="Garamond" w:hAnsi="Garamond" w:cs="Arial"/>
          <w:szCs w:val="24"/>
        </w:rPr>
      </w:pPr>
      <w:r w:rsidRPr="002D7339">
        <w:rPr>
          <w:rFonts w:ascii="Garamond" w:hAnsi="Garamond" w:cs="Arial"/>
          <w:szCs w:val="24"/>
        </w:rPr>
        <w:t xml:space="preserve">2. </w:t>
      </w:r>
      <w:r w:rsidRPr="002D7339">
        <w:rPr>
          <w:rFonts w:ascii="Garamond" w:hAnsi="Garamond" w:cs="Arial"/>
          <w:szCs w:val="24"/>
        </w:rPr>
        <w:tab/>
        <w:t>de diensten en instellingen van de federale overheid, van de gemeenschappen, de gewesten en de internationale instellingen waarvan  ze lid zijn;</w:t>
      </w:r>
    </w:p>
    <w:p w14:paraId="30800267" w14:textId="77777777" w:rsidR="007905CB" w:rsidRPr="002D7339" w:rsidRDefault="007905CB" w:rsidP="007905CB">
      <w:pPr>
        <w:pStyle w:val="Plattetekst21"/>
        <w:tabs>
          <w:tab w:val="left" w:pos="1440"/>
          <w:tab w:val="left" w:pos="2268"/>
        </w:tabs>
        <w:ind w:left="2265" w:hanging="847"/>
        <w:jc w:val="both"/>
        <w:rPr>
          <w:rFonts w:ascii="Garamond" w:hAnsi="Garamond" w:cs="Arial"/>
          <w:szCs w:val="24"/>
        </w:rPr>
      </w:pPr>
      <w:r w:rsidRPr="002D7339">
        <w:rPr>
          <w:rFonts w:ascii="Garamond" w:hAnsi="Garamond" w:cs="Arial"/>
          <w:szCs w:val="24"/>
        </w:rPr>
        <w:t xml:space="preserve">3. </w:t>
      </w:r>
      <w:r w:rsidRPr="002D7339">
        <w:rPr>
          <w:rFonts w:ascii="Garamond" w:hAnsi="Garamond" w:cs="Arial"/>
          <w:szCs w:val="24"/>
        </w:rPr>
        <w:tab/>
        <w:t xml:space="preserve">de diensten en instellingen en de lokale overheden van een lidstaat van de Europese Unie of van de Europese Economische Ruimte </w:t>
      </w:r>
    </w:p>
    <w:p w14:paraId="39E8FD6A" w14:textId="77777777" w:rsidR="007905CB" w:rsidRPr="002D7339" w:rsidRDefault="007905CB" w:rsidP="007905CB">
      <w:pPr>
        <w:pStyle w:val="Plattetekst21"/>
        <w:tabs>
          <w:tab w:val="left" w:pos="1440"/>
          <w:tab w:val="left" w:pos="2268"/>
        </w:tabs>
        <w:ind w:left="2265" w:hanging="847"/>
        <w:jc w:val="both"/>
        <w:rPr>
          <w:rFonts w:ascii="Garamond" w:hAnsi="Garamond" w:cs="Arial"/>
          <w:szCs w:val="24"/>
        </w:rPr>
      </w:pPr>
      <w:r w:rsidRPr="002D7339">
        <w:rPr>
          <w:rFonts w:ascii="Garamond" w:hAnsi="Garamond" w:cs="Arial"/>
          <w:szCs w:val="24"/>
        </w:rPr>
        <w:t xml:space="preserve">4. </w:t>
      </w:r>
      <w:r w:rsidRPr="002D7339">
        <w:rPr>
          <w:rFonts w:ascii="Garamond" w:hAnsi="Garamond" w:cs="Arial"/>
          <w:szCs w:val="24"/>
        </w:rPr>
        <w:tab/>
        <w:t>de gesubsidieerde vrije onderwijsinstellingen of de gesubsidieerde vrije centra voor leerlingenbegeleiding;</w:t>
      </w:r>
    </w:p>
    <w:p w14:paraId="3A4E96BD" w14:textId="77777777" w:rsidR="007905CB" w:rsidRPr="002D7339" w:rsidRDefault="007905CB" w:rsidP="007905CB">
      <w:pPr>
        <w:pStyle w:val="Plattetekst21"/>
        <w:tabs>
          <w:tab w:val="left" w:pos="1440"/>
          <w:tab w:val="left" w:pos="2268"/>
        </w:tabs>
        <w:ind w:left="2265" w:hanging="847"/>
        <w:jc w:val="both"/>
        <w:rPr>
          <w:rFonts w:ascii="Garamond" w:hAnsi="Garamond" w:cs="Arial"/>
          <w:szCs w:val="24"/>
        </w:rPr>
      </w:pPr>
      <w:r w:rsidRPr="002D7339">
        <w:rPr>
          <w:rFonts w:ascii="Garamond" w:hAnsi="Garamond" w:cs="Arial"/>
          <w:szCs w:val="24"/>
        </w:rPr>
        <w:t xml:space="preserve">5. </w:t>
      </w:r>
      <w:r w:rsidRPr="002D7339">
        <w:rPr>
          <w:rFonts w:ascii="Garamond" w:hAnsi="Garamond" w:cs="Arial"/>
          <w:szCs w:val="24"/>
        </w:rPr>
        <w:tab/>
        <w:t>de publiekrechtelijke en vrije universiteiten;</w:t>
      </w:r>
    </w:p>
    <w:p w14:paraId="73F99238" w14:textId="77777777" w:rsidR="009F4431" w:rsidRDefault="007905CB" w:rsidP="007905CB">
      <w:pPr>
        <w:pStyle w:val="Plattetekst21"/>
        <w:tabs>
          <w:tab w:val="left" w:pos="1440"/>
          <w:tab w:val="left" w:pos="2268"/>
        </w:tabs>
        <w:ind w:left="2265" w:hanging="847"/>
        <w:jc w:val="both"/>
        <w:rPr>
          <w:rFonts w:ascii="Garamond" w:hAnsi="Garamond" w:cs="Arial"/>
          <w:szCs w:val="24"/>
        </w:rPr>
      </w:pPr>
      <w:r w:rsidRPr="002D7339">
        <w:rPr>
          <w:rFonts w:ascii="Garamond" w:hAnsi="Garamond" w:cs="Arial"/>
          <w:szCs w:val="24"/>
        </w:rPr>
        <w:t xml:space="preserve">6. </w:t>
      </w:r>
      <w:r w:rsidRPr="002D7339">
        <w:rPr>
          <w:rFonts w:ascii="Garamond" w:hAnsi="Garamond" w:cs="Arial"/>
          <w:szCs w:val="24"/>
        </w:rPr>
        <w:tab/>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486B6C13" w14:textId="77777777" w:rsidR="007905CB" w:rsidRPr="002004BE" w:rsidRDefault="007905CB" w:rsidP="007905CB">
      <w:pPr>
        <w:pStyle w:val="Plattetekst21"/>
        <w:tabs>
          <w:tab w:val="left" w:pos="1440"/>
          <w:tab w:val="left" w:pos="2268"/>
        </w:tabs>
        <w:ind w:left="2265" w:hanging="847"/>
        <w:jc w:val="both"/>
        <w:rPr>
          <w:rFonts w:ascii="Garamond" w:hAnsi="Garamond" w:cs="Arial"/>
          <w:szCs w:val="24"/>
        </w:rPr>
      </w:pPr>
    </w:p>
    <w:p w14:paraId="5C1DE6F3" w14:textId="77777777" w:rsidR="00A60A4E" w:rsidRPr="002004BE" w:rsidRDefault="00A60A4E" w:rsidP="007905CB">
      <w:pPr>
        <w:pStyle w:val="Plattetekst21"/>
        <w:tabs>
          <w:tab w:val="left" w:pos="720"/>
          <w:tab w:val="left" w:pos="1418"/>
        </w:tabs>
        <w:ind w:left="1416" w:hanging="696"/>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 xml:space="preserve">De diensten die gepresteerd werden bij een andere overheid, worden in aanmerking genomen voor de vaststelling van de administratieve anciënniteiten, met uitzondering van de schaalanciënniteit. </w:t>
      </w:r>
    </w:p>
    <w:p w14:paraId="0231CE26" w14:textId="77777777" w:rsidR="00A60A4E" w:rsidRPr="002004BE" w:rsidRDefault="00A60A4E" w:rsidP="00A60A4E">
      <w:pPr>
        <w:pStyle w:val="Plattetekst21"/>
        <w:tabs>
          <w:tab w:val="left" w:pos="709"/>
        </w:tabs>
        <w:ind w:left="709" w:hanging="709"/>
        <w:jc w:val="both"/>
        <w:rPr>
          <w:rFonts w:ascii="Garamond" w:hAnsi="Garamond" w:cs="Arial"/>
          <w:szCs w:val="24"/>
        </w:rPr>
      </w:pPr>
    </w:p>
    <w:p w14:paraId="4BBE416D" w14:textId="77777777" w:rsidR="00A60A4E" w:rsidRPr="002004BE" w:rsidRDefault="00A60A4E" w:rsidP="007905CB">
      <w:pPr>
        <w:pStyle w:val="Plattetekst21"/>
        <w:tabs>
          <w:tab w:val="left" w:pos="1418"/>
        </w:tabs>
        <w:ind w:left="1418"/>
        <w:jc w:val="both"/>
        <w:rPr>
          <w:rFonts w:ascii="Garamond" w:hAnsi="Garamond" w:cs="Arial"/>
          <w:szCs w:val="24"/>
        </w:rPr>
      </w:pPr>
      <w:r w:rsidRPr="002004BE">
        <w:rPr>
          <w:rFonts w:ascii="Garamond" w:hAnsi="Garamond" w:cs="Arial"/>
          <w:szCs w:val="24"/>
        </w:rPr>
        <w:lastRenderedPageBreak/>
        <w:t xml:space="preserve">De administratieve anciënniteiten worden in aanmerking genomen op basis van een vergelijking van die diensten met de voorwaarden en met het functieprofiel van de functie waarin het personeelslid aangesteld wordt. </w:t>
      </w:r>
    </w:p>
    <w:p w14:paraId="5CE0C039" w14:textId="77777777" w:rsidR="00A60A4E" w:rsidRPr="002004BE" w:rsidRDefault="00A60A4E" w:rsidP="00A60A4E">
      <w:pPr>
        <w:pStyle w:val="Plattetekst21"/>
        <w:ind w:left="720"/>
        <w:jc w:val="both"/>
        <w:rPr>
          <w:rFonts w:ascii="Garamond" w:hAnsi="Garamond" w:cs="Arial"/>
          <w:szCs w:val="24"/>
        </w:rPr>
      </w:pPr>
    </w:p>
    <w:p w14:paraId="353B4272" w14:textId="77777777" w:rsidR="00A60A4E" w:rsidRPr="002004BE" w:rsidRDefault="00A60A4E" w:rsidP="007905CB">
      <w:pPr>
        <w:pStyle w:val="Plattetekst21"/>
        <w:tabs>
          <w:tab w:val="left" w:pos="1418"/>
        </w:tabs>
        <w:ind w:left="1418"/>
        <w:jc w:val="both"/>
        <w:rPr>
          <w:rFonts w:ascii="Garamond" w:hAnsi="Garamond" w:cs="Arial"/>
          <w:szCs w:val="24"/>
        </w:rPr>
      </w:pPr>
      <w:r w:rsidRPr="002004BE">
        <w:rPr>
          <w:rFonts w:ascii="Garamond" w:hAnsi="Garamond" w:cs="Arial"/>
          <w:szCs w:val="24"/>
        </w:rPr>
        <w:t xml:space="preserve">Het personeelslid levert zelf de bewijsstukken voor de diensten die bij een andere overheid gepresteerd werden. </w:t>
      </w:r>
    </w:p>
    <w:p w14:paraId="3D70CCEE" w14:textId="77777777" w:rsidR="009F4431" w:rsidRPr="002004BE" w:rsidRDefault="009F4431" w:rsidP="00A60A4E">
      <w:pPr>
        <w:pStyle w:val="Plattetekst21"/>
        <w:tabs>
          <w:tab w:val="left" w:pos="709"/>
        </w:tabs>
        <w:ind w:left="709" w:hanging="709"/>
        <w:jc w:val="both"/>
        <w:rPr>
          <w:rFonts w:ascii="Garamond" w:hAnsi="Garamond" w:cs="Arial"/>
          <w:szCs w:val="24"/>
        </w:rPr>
      </w:pPr>
    </w:p>
    <w:p w14:paraId="2B72A52C" w14:textId="77777777" w:rsidR="009F4431" w:rsidRPr="002004BE" w:rsidRDefault="009F4431" w:rsidP="007905CB">
      <w:pPr>
        <w:pStyle w:val="Plattetekst21"/>
        <w:tabs>
          <w:tab w:val="left" w:pos="1418"/>
        </w:tabs>
        <w:ind w:left="1418"/>
        <w:jc w:val="both"/>
        <w:rPr>
          <w:rFonts w:ascii="Garamond" w:hAnsi="Garamond" w:cs="Arial"/>
          <w:szCs w:val="24"/>
        </w:rPr>
      </w:pPr>
      <w:r w:rsidRPr="002004BE">
        <w:rPr>
          <w:rFonts w:ascii="Garamond" w:hAnsi="Garamond" w:cs="Arial"/>
          <w:szCs w:val="24"/>
        </w:rPr>
        <w:t>Als bewijsstukken worden aanvaard:</w:t>
      </w:r>
    </w:p>
    <w:p w14:paraId="6837533C" w14:textId="77777777" w:rsidR="009F4431" w:rsidRPr="002004BE" w:rsidRDefault="009F4431" w:rsidP="009F4431">
      <w:pPr>
        <w:pStyle w:val="Plattetekst21"/>
        <w:ind w:left="720"/>
        <w:jc w:val="both"/>
        <w:rPr>
          <w:rFonts w:ascii="Garamond" w:hAnsi="Garamond" w:cs="Arial"/>
          <w:szCs w:val="24"/>
        </w:rPr>
      </w:pPr>
    </w:p>
    <w:p w14:paraId="2D81253A" w14:textId="77777777" w:rsidR="009F4431" w:rsidRPr="002004BE" w:rsidRDefault="009F4431" w:rsidP="009F4431">
      <w:pPr>
        <w:pStyle w:val="Plattetekst21"/>
        <w:ind w:left="2268" w:hanging="828"/>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 xml:space="preserve">attesten van de vroegere werkgever die bevestigen dat en hoelang een werknemer een bepaalde functie heeft uitgeoefend en die weergeven wat </w:t>
      </w:r>
      <w:r w:rsidR="006032C5" w:rsidRPr="002004BE">
        <w:rPr>
          <w:rFonts w:ascii="Garamond" w:hAnsi="Garamond" w:cs="Arial"/>
          <w:szCs w:val="24"/>
        </w:rPr>
        <w:t>die functie concreet</w:t>
      </w:r>
      <w:r w:rsidRPr="002004BE">
        <w:rPr>
          <w:rFonts w:ascii="Garamond" w:hAnsi="Garamond" w:cs="Arial"/>
          <w:szCs w:val="24"/>
        </w:rPr>
        <w:t xml:space="preserve"> inhield;</w:t>
      </w:r>
    </w:p>
    <w:p w14:paraId="4E7DE249" w14:textId="77777777" w:rsidR="009F4431" w:rsidRPr="002004BE" w:rsidRDefault="009F4431" w:rsidP="009F4431">
      <w:pPr>
        <w:pStyle w:val="Plattetekst21"/>
        <w:ind w:left="2268" w:hanging="828"/>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de functiebeschrijving van de vroeger uitgeoefende functie;</w:t>
      </w:r>
    </w:p>
    <w:p w14:paraId="4E5ED78C" w14:textId="77777777" w:rsidR="009F4431" w:rsidRPr="002004BE" w:rsidRDefault="009F4431" w:rsidP="009F4431">
      <w:pPr>
        <w:pStyle w:val="Plattetekst21"/>
        <w:ind w:left="2268" w:hanging="828"/>
        <w:jc w:val="both"/>
        <w:rPr>
          <w:rFonts w:ascii="Garamond" w:hAnsi="Garamond" w:cs="Arial"/>
          <w:szCs w:val="24"/>
        </w:rPr>
      </w:pPr>
      <w:r w:rsidRPr="002004BE">
        <w:rPr>
          <w:rFonts w:ascii="Garamond" w:hAnsi="Garamond" w:cs="Arial"/>
          <w:szCs w:val="24"/>
        </w:rPr>
        <w:t>3°</w:t>
      </w:r>
      <w:r w:rsidRPr="002004BE">
        <w:rPr>
          <w:rFonts w:ascii="Garamond" w:hAnsi="Garamond" w:cs="Arial"/>
          <w:szCs w:val="24"/>
        </w:rPr>
        <w:tab/>
        <w:t>evaluaties over de uitoefening van de vroegere functie;</w:t>
      </w:r>
    </w:p>
    <w:p w14:paraId="277FE536" w14:textId="77777777" w:rsidR="009F4431" w:rsidRPr="002004BE" w:rsidRDefault="009F4431" w:rsidP="009F4431">
      <w:pPr>
        <w:pStyle w:val="Plattetekst21"/>
        <w:ind w:left="2268" w:hanging="828"/>
        <w:jc w:val="both"/>
        <w:rPr>
          <w:rFonts w:ascii="Garamond" w:hAnsi="Garamond" w:cs="Arial"/>
          <w:szCs w:val="24"/>
        </w:rPr>
      </w:pPr>
      <w:r w:rsidRPr="002004BE">
        <w:rPr>
          <w:rFonts w:ascii="Garamond" w:hAnsi="Garamond" w:cs="Arial"/>
          <w:szCs w:val="24"/>
        </w:rPr>
        <w:t>4°</w:t>
      </w:r>
      <w:r w:rsidRPr="002004BE">
        <w:rPr>
          <w:rFonts w:ascii="Garamond" w:hAnsi="Garamond" w:cs="Arial"/>
          <w:szCs w:val="24"/>
        </w:rPr>
        <w:tab/>
        <w:t>zo nodig, attesten of getuigsc</w:t>
      </w:r>
      <w:r w:rsidR="006032C5" w:rsidRPr="002004BE">
        <w:rPr>
          <w:rFonts w:ascii="Garamond" w:hAnsi="Garamond" w:cs="Arial"/>
          <w:szCs w:val="24"/>
        </w:rPr>
        <w:t>hriften van aanvullende vorming</w:t>
      </w:r>
      <w:r w:rsidRPr="002004BE">
        <w:rPr>
          <w:rFonts w:ascii="Garamond" w:hAnsi="Garamond" w:cs="Arial"/>
          <w:szCs w:val="24"/>
        </w:rPr>
        <w:t xml:space="preserve"> </w:t>
      </w:r>
      <w:r w:rsidR="006032C5" w:rsidRPr="002004BE">
        <w:rPr>
          <w:rFonts w:ascii="Garamond" w:hAnsi="Garamond" w:cs="Arial"/>
          <w:szCs w:val="24"/>
        </w:rPr>
        <w:t>voor de functie</w:t>
      </w:r>
    </w:p>
    <w:p w14:paraId="708909CD" w14:textId="77777777" w:rsidR="009F4431" w:rsidRPr="002004BE" w:rsidRDefault="009F4431" w:rsidP="009F4431">
      <w:pPr>
        <w:pStyle w:val="Plattetekst21"/>
        <w:jc w:val="both"/>
        <w:rPr>
          <w:rFonts w:ascii="Garamond" w:hAnsi="Garamond" w:cs="Arial"/>
          <w:szCs w:val="24"/>
        </w:rPr>
      </w:pPr>
    </w:p>
    <w:p w14:paraId="5449FEB9"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70.</w:t>
      </w:r>
    </w:p>
    <w:p w14:paraId="35BDE5C9" w14:textId="77777777" w:rsidR="009F4431" w:rsidRPr="002004BE" w:rsidRDefault="009F4431" w:rsidP="009F4431">
      <w:pPr>
        <w:pStyle w:val="Plattetekst21"/>
        <w:tabs>
          <w:tab w:val="left" w:pos="1134"/>
        </w:tabs>
        <w:ind w:left="720"/>
        <w:jc w:val="both"/>
        <w:rPr>
          <w:rFonts w:ascii="Garamond" w:hAnsi="Garamond" w:cs="Arial"/>
          <w:szCs w:val="24"/>
        </w:rPr>
      </w:pPr>
    </w:p>
    <w:p w14:paraId="51251D0C" w14:textId="77777777" w:rsidR="006032C5" w:rsidRPr="002004BE" w:rsidRDefault="006032C5" w:rsidP="006032C5">
      <w:pPr>
        <w:pStyle w:val="artikeltekstCharChar"/>
        <w:keepNext w:val="0"/>
        <w:spacing w:before="0" w:after="0"/>
      </w:pPr>
      <w:r w:rsidRPr="002004BE">
        <w:t>Aan het personeelslid met beroepservaring in de privésector of als zelfstandige wordt geen graadanciënniteit, niveauanciënniteit en dienstanciënniteit toegekend.</w:t>
      </w:r>
    </w:p>
    <w:p w14:paraId="17D824B6" w14:textId="77777777" w:rsidR="009F4431" w:rsidRPr="002004BE" w:rsidRDefault="009F4431" w:rsidP="009F4431">
      <w:pPr>
        <w:pStyle w:val="Plattetekst21"/>
        <w:tabs>
          <w:tab w:val="left" w:pos="1134"/>
        </w:tabs>
        <w:jc w:val="both"/>
        <w:rPr>
          <w:rFonts w:ascii="Garamond" w:hAnsi="Garamond" w:cs="Arial"/>
          <w:szCs w:val="24"/>
        </w:rPr>
      </w:pPr>
    </w:p>
    <w:p w14:paraId="5A051B4E"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71.</w:t>
      </w:r>
    </w:p>
    <w:p w14:paraId="10F55A3A" w14:textId="77777777" w:rsidR="009F4431" w:rsidRPr="002004BE" w:rsidRDefault="009F4431" w:rsidP="009F4431">
      <w:pPr>
        <w:pStyle w:val="Plattetekst21"/>
        <w:tabs>
          <w:tab w:val="left" w:pos="1134"/>
        </w:tabs>
        <w:jc w:val="both"/>
        <w:rPr>
          <w:rFonts w:ascii="Garamond" w:hAnsi="Garamond" w:cs="Arial"/>
          <w:b/>
          <w:szCs w:val="24"/>
          <w:u w:val="single"/>
        </w:rPr>
      </w:pPr>
    </w:p>
    <w:p w14:paraId="2F932336" w14:textId="77777777" w:rsidR="00C6715E" w:rsidRPr="00615364" w:rsidRDefault="00C6715E" w:rsidP="00C6715E">
      <w:pPr>
        <w:pStyle w:val="Plattetekst21"/>
        <w:tabs>
          <w:tab w:val="left" w:pos="1418"/>
        </w:tabs>
        <w:ind w:left="1416" w:hanging="696"/>
        <w:jc w:val="both"/>
        <w:rPr>
          <w:rFonts w:ascii="Garamond" w:hAnsi="Garamond"/>
        </w:rPr>
      </w:pPr>
      <w:r w:rsidRPr="00615364">
        <w:rPr>
          <w:rFonts w:ascii="Garamond" w:hAnsi="Garamond"/>
        </w:rPr>
        <w:t xml:space="preserve">§1. </w:t>
      </w:r>
      <w:r w:rsidRPr="00615364">
        <w:rPr>
          <w:rFonts w:ascii="Garamond" w:hAnsi="Garamond"/>
        </w:rPr>
        <w:tab/>
        <w:t xml:space="preserve">In </w:t>
      </w:r>
      <w:r w:rsidRPr="00615364">
        <w:rPr>
          <w:rFonts w:ascii="Garamond" w:hAnsi="Garamond" w:cs="Arial"/>
          <w:szCs w:val="24"/>
        </w:rPr>
        <w:t>afwijking</w:t>
      </w:r>
      <w:r w:rsidRPr="00615364">
        <w:rPr>
          <w:rFonts w:ascii="Garamond" w:hAnsi="Garamond"/>
        </w:rPr>
        <w:t xml:space="preserve"> van artikel 68, en artikel 69 §2, wordt aan het personeelslid met beroepservaring bij een andere overheid, in de privé-</w:t>
      </w:r>
      <w:r w:rsidR="007F4F6A" w:rsidRPr="00615364">
        <w:rPr>
          <w:rFonts w:ascii="Garamond" w:hAnsi="Garamond"/>
        </w:rPr>
        <w:t xml:space="preserve"> </w:t>
      </w:r>
      <w:r w:rsidRPr="00615364">
        <w:rPr>
          <w:rFonts w:ascii="Garamond" w:hAnsi="Garamond"/>
        </w:rPr>
        <w:t>sector of als zelfstandige ook schaalanciënniteit toegekend als die beroepservaring relevant is voor de functie waarin het personeelslid wordt aangesteld.</w:t>
      </w:r>
    </w:p>
    <w:p w14:paraId="3ABA94AD" w14:textId="77777777" w:rsidR="00C6715E" w:rsidRPr="00615364" w:rsidRDefault="00C6715E" w:rsidP="00C6715E">
      <w:pPr>
        <w:pStyle w:val="artikeltekstCharChar"/>
        <w:keepNext w:val="0"/>
        <w:spacing w:before="0" w:after="0"/>
      </w:pPr>
    </w:p>
    <w:p w14:paraId="22E68452" w14:textId="77777777" w:rsidR="00C6715E" w:rsidRPr="00615364" w:rsidRDefault="00C6715E" w:rsidP="00C6715E">
      <w:pPr>
        <w:pStyle w:val="artikeltekstCharChar"/>
        <w:keepNext w:val="0"/>
        <w:spacing w:before="0" w:after="0"/>
        <w:ind w:left="1418"/>
      </w:pPr>
      <w:r w:rsidRPr="00615364">
        <w:t>De schaalanciënniteit toegekend in de privésector of als zelfstandige wordt beperkt tot maximum zes jaar.</w:t>
      </w:r>
    </w:p>
    <w:p w14:paraId="006EFE9B" w14:textId="77777777" w:rsidR="006032C5" w:rsidRPr="00615364" w:rsidRDefault="006032C5" w:rsidP="006032C5">
      <w:pPr>
        <w:pStyle w:val="artikeltekstCharChar"/>
        <w:keepNext w:val="0"/>
        <w:spacing w:before="0" w:after="0"/>
      </w:pPr>
    </w:p>
    <w:p w14:paraId="3D2A385B" w14:textId="77777777" w:rsidR="006032C5" w:rsidRPr="00615364" w:rsidRDefault="006032C5" w:rsidP="00C6715E">
      <w:pPr>
        <w:pStyle w:val="artikeltekstCharChar"/>
        <w:keepNext w:val="0"/>
        <w:spacing w:before="0" w:after="0"/>
        <w:ind w:left="1418"/>
      </w:pPr>
      <w:r w:rsidRPr="00615364">
        <w:t>De toekenning gebeurt overeenkomstig artikel 69.</w:t>
      </w:r>
    </w:p>
    <w:p w14:paraId="17C0CFCE" w14:textId="77777777" w:rsidR="00C6715E" w:rsidRPr="00615364" w:rsidRDefault="00C6715E" w:rsidP="00C6715E">
      <w:pPr>
        <w:pStyle w:val="artikeltekstCharChar"/>
        <w:keepNext w:val="0"/>
        <w:spacing w:before="0" w:after="0"/>
        <w:ind w:left="1418"/>
      </w:pPr>
    </w:p>
    <w:p w14:paraId="3CA70F94" w14:textId="77777777" w:rsidR="00C6715E" w:rsidRPr="00615364" w:rsidRDefault="007228BE" w:rsidP="00C6715E">
      <w:pPr>
        <w:pStyle w:val="artikeltekstCharChar"/>
        <w:keepNext w:val="0"/>
        <w:spacing w:before="0" w:after="0"/>
        <w:ind w:left="1418"/>
      </w:pPr>
      <w:r w:rsidRPr="00615364">
        <w:t xml:space="preserve">Dit artikel </w:t>
      </w:r>
      <w:r w:rsidR="00C6715E" w:rsidRPr="00615364">
        <w:t>geldt enkel voor nieuwe indiensttredingen na de inwerkingtreding ervan. De in</w:t>
      </w:r>
      <w:r w:rsidR="00AA7107" w:rsidRPr="00615364">
        <w:t xml:space="preserve"> </w:t>
      </w:r>
      <w:r w:rsidR="00C6715E" w:rsidRPr="00615364">
        <w:t>dienst</w:t>
      </w:r>
      <w:r w:rsidR="00AA7107" w:rsidRPr="00615364">
        <w:t xml:space="preserve"> </w:t>
      </w:r>
      <w:r w:rsidR="00C6715E" w:rsidRPr="00615364">
        <w:t>zijnde personeelsleden op die datum behouden hun verworven rechten.</w:t>
      </w:r>
    </w:p>
    <w:p w14:paraId="700D6266" w14:textId="77777777" w:rsidR="00C6715E" w:rsidRPr="00615364" w:rsidRDefault="00C6715E" w:rsidP="00C6715E">
      <w:pPr>
        <w:pStyle w:val="artikeltekstCharChar"/>
        <w:keepNext w:val="0"/>
        <w:spacing w:before="0" w:after="0"/>
        <w:ind w:left="1418"/>
      </w:pPr>
    </w:p>
    <w:p w14:paraId="4C84E7C1" w14:textId="77777777" w:rsidR="00C6715E" w:rsidRPr="00615364" w:rsidRDefault="00C6715E" w:rsidP="00C6715E">
      <w:pPr>
        <w:pStyle w:val="Plattetekst21"/>
        <w:tabs>
          <w:tab w:val="left" w:pos="1418"/>
        </w:tabs>
        <w:ind w:left="1416" w:hanging="696"/>
        <w:jc w:val="both"/>
        <w:rPr>
          <w:rFonts w:ascii="Garamond" w:hAnsi="Garamond" w:cs="Arial"/>
          <w:szCs w:val="24"/>
          <w:lang w:val="nl-BE"/>
        </w:rPr>
      </w:pPr>
      <w:r w:rsidRPr="00615364">
        <w:rPr>
          <w:rFonts w:ascii="Garamond" w:hAnsi="Garamond" w:cs="Arial"/>
          <w:szCs w:val="24"/>
          <w:lang w:val="nl-BE"/>
        </w:rPr>
        <w:t>§2.</w:t>
      </w:r>
      <w:r w:rsidRPr="00615364">
        <w:rPr>
          <w:rFonts w:ascii="Garamond" w:hAnsi="Garamond" w:cs="Arial"/>
          <w:szCs w:val="24"/>
          <w:lang w:val="nl-BE"/>
        </w:rPr>
        <w:tab/>
        <w:t>In afwijking van §1 wordt de relevante beroepservaring in de privésector of als zelfstandige volledig in aanmerking genomen indien de functie een knelpuntberoep is.</w:t>
      </w:r>
    </w:p>
    <w:p w14:paraId="21BBA4F7" w14:textId="77777777" w:rsidR="00F71BAF" w:rsidRPr="00615364" w:rsidRDefault="00F71BAF" w:rsidP="00F71BAF">
      <w:pPr>
        <w:pStyle w:val="Plattetekst21"/>
        <w:tabs>
          <w:tab w:val="left" w:pos="1418"/>
        </w:tabs>
        <w:ind w:left="1416" w:firstLine="2"/>
        <w:jc w:val="both"/>
        <w:rPr>
          <w:rFonts w:ascii="Garamond" w:hAnsi="Garamond" w:cs="Arial"/>
          <w:szCs w:val="24"/>
          <w:lang w:val="nl-BE"/>
        </w:rPr>
      </w:pPr>
      <w:r w:rsidRPr="00615364">
        <w:rPr>
          <w:rFonts w:ascii="Garamond" w:hAnsi="Garamond" w:cs="Arial"/>
          <w:szCs w:val="24"/>
          <w:lang w:val="nl-BE"/>
        </w:rPr>
        <w:t>De aanstellende overheid bepaalt bij de vacantverklaring of het om een knelpuntberoep gaat.</w:t>
      </w:r>
    </w:p>
    <w:p w14:paraId="36B46701" w14:textId="77777777" w:rsidR="00F71BAF" w:rsidRDefault="00F71BAF" w:rsidP="00F71BAF">
      <w:pPr>
        <w:pStyle w:val="Plattetekst21"/>
        <w:tabs>
          <w:tab w:val="left" w:pos="1418"/>
        </w:tabs>
        <w:ind w:left="1416" w:firstLine="2"/>
        <w:jc w:val="both"/>
        <w:rPr>
          <w:rFonts w:ascii="Garamond" w:hAnsi="Garamond" w:cs="Arial"/>
          <w:strike/>
          <w:szCs w:val="24"/>
          <w:lang w:val="nl-BE"/>
        </w:rPr>
      </w:pPr>
    </w:p>
    <w:p w14:paraId="41E071F2" w14:textId="77777777" w:rsidR="006B039C" w:rsidRPr="00E6163D" w:rsidRDefault="006B039C" w:rsidP="00E6163D">
      <w:pPr>
        <w:pStyle w:val="artikeltekstCharChar"/>
        <w:keepNext w:val="0"/>
        <w:spacing w:before="0" w:after="0"/>
      </w:pPr>
      <w:bookmarkStart w:id="199" w:name="_Toc211230384"/>
      <w:bookmarkStart w:id="200" w:name="_Toc213057916"/>
      <w:bookmarkStart w:id="201" w:name="_Toc219792227"/>
      <w:bookmarkStart w:id="202" w:name="_Toc283363836"/>
      <w:r>
        <w:br w:type="page"/>
      </w:r>
    </w:p>
    <w:p w14:paraId="5A802FEC" w14:textId="77777777" w:rsidR="009F4431" w:rsidRPr="002004BE" w:rsidRDefault="009F4431" w:rsidP="009F4431">
      <w:pPr>
        <w:pStyle w:val="Kop2"/>
        <w:tabs>
          <w:tab w:val="left" w:pos="3420"/>
        </w:tabs>
        <w:spacing w:before="0" w:after="0"/>
        <w:jc w:val="left"/>
      </w:pPr>
      <w:bookmarkStart w:id="203" w:name="_Toc150871878"/>
      <w:r w:rsidRPr="002004BE">
        <w:lastRenderedPageBreak/>
        <w:t>Hoofdstuk VIII. De functionele loopbaan</w:t>
      </w:r>
      <w:bookmarkEnd w:id="199"/>
      <w:bookmarkEnd w:id="200"/>
      <w:bookmarkEnd w:id="201"/>
      <w:bookmarkEnd w:id="202"/>
      <w:bookmarkEnd w:id="203"/>
    </w:p>
    <w:p w14:paraId="02BB56DE" w14:textId="77777777" w:rsidR="009F4431" w:rsidRPr="002004BE" w:rsidRDefault="009F4431" w:rsidP="009F4431">
      <w:pPr>
        <w:pStyle w:val="Plattetekst21"/>
        <w:jc w:val="both"/>
        <w:rPr>
          <w:rFonts w:ascii="Arial" w:hAnsi="Arial" w:cs="Arial"/>
          <w:szCs w:val="24"/>
        </w:rPr>
      </w:pPr>
    </w:p>
    <w:p w14:paraId="680025DD" w14:textId="77777777" w:rsidR="009F4431" w:rsidRPr="002004BE" w:rsidRDefault="009F4431" w:rsidP="009F4431">
      <w:pPr>
        <w:pStyle w:val="Plattetekst21"/>
        <w:jc w:val="both"/>
        <w:rPr>
          <w:rFonts w:ascii="Arial" w:hAnsi="Arial" w:cs="Arial"/>
          <w:szCs w:val="24"/>
        </w:rPr>
      </w:pPr>
    </w:p>
    <w:p w14:paraId="68B9775C" w14:textId="77777777" w:rsidR="009F4431" w:rsidRPr="002004BE" w:rsidRDefault="009F4431" w:rsidP="009F4431">
      <w:pPr>
        <w:pStyle w:val="Kop3"/>
        <w:tabs>
          <w:tab w:val="left" w:pos="1800"/>
        </w:tabs>
        <w:spacing w:before="0" w:after="0"/>
      </w:pPr>
      <w:bookmarkStart w:id="204" w:name="_Toc211230385"/>
      <w:bookmarkStart w:id="205" w:name="_Toc213057917"/>
      <w:bookmarkStart w:id="206" w:name="_Toc219792228"/>
      <w:bookmarkStart w:id="207" w:name="_Toc283363837"/>
      <w:bookmarkStart w:id="208" w:name="_Toc150871879"/>
      <w:r w:rsidRPr="002004BE">
        <w:t xml:space="preserve">Afdeling I. </w:t>
      </w:r>
      <w:r w:rsidRPr="002004BE">
        <w:tab/>
        <w:t>Algemene bepalingen</w:t>
      </w:r>
      <w:bookmarkEnd w:id="204"/>
      <w:bookmarkEnd w:id="205"/>
      <w:bookmarkEnd w:id="206"/>
      <w:bookmarkEnd w:id="207"/>
      <w:bookmarkEnd w:id="208"/>
    </w:p>
    <w:p w14:paraId="2E2500BB" w14:textId="77777777" w:rsidR="009F4431" w:rsidRPr="002004BE" w:rsidRDefault="009F4431" w:rsidP="009F4431">
      <w:pPr>
        <w:pStyle w:val="Plattetekst21"/>
        <w:tabs>
          <w:tab w:val="left" w:pos="1134"/>
        </w:tabs>
        <w:jc w:val="both"/>
        <w:rPr>
          <w:rFonts w:ascii="Garamond" w:hAnsi="Garamond" w:cs="Arial"/>
          <w:szCs w:val="24"/>
        </w:rPr>
      </w:pPr>
    </w:p>
    <w:p w14:paraId="5C99C685"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72.</w:t>
      </w:r>
    </w:p>
    <w:p w14:paraId="1261CC30" w14:textId="77777777" w:rsidR="009F4431" w:rsidRPr="002004BE" w:rsidRDefault="009F4431" w:rsidP="009F4431">
      <w:pPr>
        <w:pStyle w:val="Plattetekst21"/>
        <w:tabs>
          <w:tab w:val="left" w:pos="1134"/>
        </w:tabs>
        <w:ind w:left="720"/>
        <w:jc w:val="both"/>
        <w:rPr>
          <w:rFonts w:ascii="Garamond" w:hAnsi="Garamond" w:cs="Arial"/>
          <w:szCs w:val="24"/>
        </w:rPr>
      </w:pPr>
    </w:p>
    <w:p w14:paraId="4CE3082E" w14:textId="77777777" w:rsidR="009F4431" w:rsidRPr="002004BE" w:rsidRDefault="009F4431" w:rsidP="009F4431">
      <w:pPr>
        <w:pStyle w:val="Plattetekst21"/>
        <w:tabs>
          <w:tab w:val="left" w:pos="1134"/>
        </w:tabs>
        <w:ind w:left="720"/>
        <w:jc w:val="both"/>
        <w:rPr>
          <w:rFonts w:ascii="Garamond" w:hAnsi="Garamond" w:cs="Arial"/>
          <w:szCs w:val="24"/>
        </w:rPr>
      </w:pPr>
      <w:r w:rsidRPr="002004BE">
        <w:rPr>
          <w:rFonts w:ascii="Garamond" w:hAnsi="Garamond" w:cs="Arial"/>
          <w:szCs w:val="24"/>
        </w:rPr>
        <w:t>De functionele loopbaan bestaat uit de toekenning van opeenvolgende salarisschalen die met dezelfde graad verbonden zijn.</w:t>
      </w:r>
    </w:p>
    <w:p w14:paraId="3CBDB623" w14:textId="77777777" w:rsidR="009F4431" w:rsidRPr="002004BE" w:rsidRDefault="009F4431" w:rsidP="009F4431">
      <w:pPr>
        <w:pStyle w:val="Plattetekst21"/>
        <w:tabs>
          <w:tab w:val="left" w:pos="1134"/>
        </w:tabs>
        <w:ind w:left="720"/>
        <w:jc w:val="both"/>
        <w:rPr>
          <w:rFonts w:ascii="Garamond" w:hAnsi="Garamond" w:cs="Arial"/>
          <w:szCs w:val="24"/>
        </w:rPr>
      </w:pPr>
    </w:p>
    <w:p w14:paraId="550125FE"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 xml:space="preserve">Bij elke aanstelling in een graad krijgt het personeelslid de eerste salarisschaal van de functionele loopbaan van die graad, tenzij anders bepaald. </w:t>
      </w:r>
    </w:p>
    <w:p w14:paraId="281B73D7" w14:textId="77777777" w:rsidR="009F4431" w:rsidRPr="002004BE" w:rsidRDefault="009F4431" w:rsidP="009F4431">
      <w:pPr>
        <w:pStyle w:val="Plattetekst21"/>
        <w:tabs>
          <w:tab w:val="left" w:pos="1134"/>
        </w:tabs>
        <w:jc w:val="both"/>
        <w:rPr>
          <w:rFonts w:ascii="Garamond" w:hAnsi="Garamond" w:cs="Arial"/>
          <w:szCs w:val="24"/>
        </w:rPr>
      </w:pPr>
    </w:p>
    <w:p w14:paraId="4037CE88" w14:textId="77777777" w:rsidR="009F4431" w:rsidRPr="002004BE" w:rsidRDefault="009F4431" w:rsidP="009F4431">
      <w:pPr>
        <w:pStyle w:val="Plattetekst21"/>
        <w:tabs>
          <w:tab w:val="left" w:pos="1134"/>
        </w:tabs>
        <w:jc w:val="both"/>
        <w:rPr>
          <w:rFonts w:ascii="Garamond" w:hAnsi="Garamond" w:cs="Arial"/>
          <w:szCs w:val="24"/>
        </w:rPr>
      </w:pPr>
    </w:p>
    <w:p w14:paraId="37FAFF90" w14:textId="77777777" w:rsidR="00067E24" w:rsidRDefault="00067E24">
      <w:pPr>
        <w:jc w:val="left"/>
        <w:rPr>
          <w:rFonts w:ascii="Georgia" w:hAnsi="Georgia" w:cs="Arial"/>
          <w:b/>
          <w:bCs/>
          <w:sz w:val="26"/>
          <w:szCs w:val="26"/>
        </w:rPr>
      </w:pPr>
      <w:bookmarkStart w:id="209" w:name="_Toc211230386"/>
      <w:bookmarkStart w:id="210" w:name="_Toc213057918"/>
      <w:bookmarkStart w:id="211" w:name="_Toc219792229"/>
      <w:bookmarkStart w:id="212" w:name="_Toc283363838"/>
      <w:r>
        <w:br w:type="page"/>
      </w:r>
    </w:p>
    <w:p w14:paraId="332B0E15" w14:textId="77777777" w:rsidR="009F4431" w:rsidRPr="002004BE" w:rsidRDefault="009F4431" w:rsidP="009F4431">
      <w:pPr>
        <w:pStyle w:val="Kop3"/>
        <w:tabs>
          <w:tab w:val="left" w:pos="1800"/>
        </w:tabs>
        <w:spacing w:before="0" w:after="0"/>
      </w:pPr>
      <w:bookmarkStart w:id="213" w:name="_Toc150871880"/>
      <w:r w:rsidRPr="002004BE">
        <w:lastRenderedPageBreak/>
        <w:t xml:space="preserve">Afdeling II. </w:t>
      </w:r>
      <w:r w:rsidRPr="002004BE">
        <w:tab/>
        <w:t>De functionele loopbanen per niveau</w:t>
      </w:r>
      <w:bookmarkEnd w:id="209"/>
      <w:bookmarkEnd w:id="210"/>
      <w:bookmarkEnd w:id="211"/>
      <w:bookmarkEnd w:id="212"/>
      <w:bookmarkEnd w:id="213"/>
    </w:p>
    <w:p w14:paraId="15C7FC25" w14:textId="77777777" w:rsidR="009F4431" w:rsidRPr="002004BE" w:rsidRDefault="009F4431" w:rsidP="009F4431">
      <w:pPr>
        <w:pStyle w:val="Plattetekst21"/>
        <w:tabs>
          <w:tab w:val="left" w:pos="1134"/>
        </w:tabs>
        <w:jc w:val="both"/>
        <w:rPr>
          <w:rFonts w:ascii="Garamond" w:hAnsi="Garamond" w:cs="Arial"/>
          <w:szCs w:val="24"/>
        </w:rPr>
      </w:pPr>
    </w:p>
    <w:p w14:paraId="3420D9FB" w14:textId="77777777" w:rsidR="009F4431" w:rsidRPr="002004BE" w:rsidRDefault="009F4431" w:rsidP="009F4431">
      <w:pPr>
        <w:pStyle w:val="Plattetekst21"/>
        <w:tabs>
          <w:tab w:val="left" w:pos="1134"/>
        </w:tabs>
        <w:jc w:val="both"/>
        <w:rPr>
          <w:rFonts w:ascii="Garamond" w:hAnsi="Garamond" w:cs="Arial"/>
          <w:szCs w:val="24"/>
        </w:rPr>
      </w:pPr>
    </w:p>
    <w:p w14:paraId="6B57310C"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73.</w:t>
      </w:r>
    </w:p>
    <w:p w14:paraId="0B01826A" w14:textId="77777777" w:rsidR="009F4431" w:rsidRPr="002004BE" w:rsidRDefault="009F4431" w:rsidP="009F4431">
      <w:pPr>
        <w:pStyle w:val="Plattetekst21"/>
        <w:tabs>
          <w:tab w:val="left" w:pos="1134"/>
        </w:tabs>
        <w:ind w:left="720"/>
        <w:jc w:val="both"/>
        <w:rPr>
          <w:rFonts w:ascii="Garamond" w:hAnsi="Garamond" w:cs="Arial"/>
          <w:szCs w:val="24"/>
        </w:rPr>
      </w:pPr>
    </w:p>
    <w:p w14:paraId="53F4C318" w14:textId="77777777" w:rsidR="009F4431" w:rsidRPr="002004BE" w:rsidRDefault="009F4431" w:rsidP="009F4431">
      <w:pPr>
        <w:pStyle w:val="Plattetekst21"/>
        <w:tabs>
          <w:tab w:val="left" w:pos="1134"/>
        </w:tabs>
        <w:ind w:left="720"/>
        <w:jc w:val="both"/>
        <w:rPr>
          <w:rFonts w:ascii="Garamond" w:hAnsi="Garamond" w:cs="Arial"/>
          <w:szCs w:val="24"/>
        </w:rPr>
      </w:pPr>
    </w:p>
    <w:p w14:paraId="6FED5E76" w14:textId="77777777" w:rsidR="009F4431" w:rsidRPr="002004BE" w:rsidRDefault="009F4431" w:rsidP="009706C1">
      <w:pPr>
        <w:pStyle w:val="Plattetekst21"/>
        <w:tabs>
          <w:tab w:val="left" w:pos="1418"/>
        </w:tabs>
        <w:ind w:left="1416" w:hanging="696"/>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De functionele loopbanen en de voorwaarden voor doorstroming naar de volgende salarisschalen zijn voor niveau A</w:t>
      </w:r>
      <w:r w:rsidRPr="002004BE">
        <w:rPr>
          <w:rFonts w:ascii="Garamond" w:hAnsi="Garamond" w:cs="Arial"/>
          <w:noProof/>
          <w:szCs w:val="24"/>
        </w:rPr>
        <w:t>:</w:t>
      </w:r>
    </w:p>
    <w:p w14:paraId="004DC08B" w14:textId="77777777" w:rsidR="009F4431" w:rsidRPr="002004BE" w:rsidRDefault="009F4431" w:rsidP="009F4431">
      <w:pPr>
        <w:pStyle w:val="Plattetekst21"/>
        <w:ind w:left="426" w:hanging="426"/>
        <w:jc w:val="both"/>
        <w:rPr>
          <w:rFonts w:ascii="Garamond" w:hAnsi="Garamond" w:cs="Arial"/>
          <w:szCs w:val="24"/>
        </w:rPr>
      </w:pPr>
    </w:p>
    <w:p w14:paraId="41E048B9" w14:textId="77777777" w:rsidR="009F4431" w:rsidRPr="00AA6D83" w:rsidRDefault="009F4431" w:rsidP="009F4431">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r>
      <w:r w:rsidRPr="002004BE">
        <w:rPr>
          <w:rFonts w:ascii="Garamond" w:hAnsi="Garamond" w:cs="Arial"/>
          <w:szCs w:val="24"/>
        </w:rPr>
        <w:tab/>
        <w:t xml:space="preserve">voor de graden van rang Av, vermeld in artikel 7, tweede lid, een van de  volgende </w:t>
      </w:r>
      <w:r w:rsidRPr="00AA6D83">
        <w:rPr>
          <w:rFonts w:ascii="Garamond" w:hAnsi="Garamond" w:cs="Arial"/>
          <w:szCs w:val="24"/>
        </w:rPr>
        <w:t xml:space="preserve">functionele loopbanen: </w:t>
      </w:r>
    </w:p>
    <w:p w14:paraId="5452ABD6" w14:textId="77777777" w:rsidR="009F4431" w:rsidRPr="00AA6D83" w:rsidRDefault="009F4431" w:rsidP="009F4431">
      <w:pPr>
        <w:pStyle w:val="Plattetekst21"/>
        <w:tabs>
          <w:tab w:val="left" w:pos="2160"/>
          <w:tab w:val="left" w:pos="2880"/>
        </w:tabs>
        <w:jc w:val="both"/>
        <w:rPr>
          <w:rFonts w:ascii="Garamond" w:hAnsi="Garamond" w:cs="Arial"/>
          <w:szCs w:val="24"/>
        </w:rPr>
      </w:pPr>
      <w:r w:rsidRPr="00AA6D83">
        <w:rPr>
          <w:rFonts w:ascii="Garamond" w:hAnsi="Garamond" w:cs="Arial"/>
          <w:szCs w:val="24"/>
        </w:rPr>
        <w:tab/>
        <w:t>A1a-A2a-A3a:</w:t>
      </w:r>
    </w:p>
    <w:p w14:paraId="029715AD" w14:textId="77777777" w:rsidR="009F4431" w:rsidRPr="00AA6D83" w:rsidRDefault="009F4431" w:rsidP="009706C1">
      <w:pPr>
        <w:pStyle w:val="Plattetekst21"/>
        <w:tabs>
          <w:tab w:val="left" w:pos="2127"/>
          <w:tab w:val="left" w:pos="2977"/>
        </w:tabs>
        <w:ind w:left="2977" w:hanging="3600"/>
        <w:jc w:val="both"/>
        <w:rPr>
          <w:rFonts w:ascii="Garamond" w:hAnsi="Garamond" w:cs="Arial"/>
          <w:szCs w:val="24"/>
        </w:rPr>
      </w:pPr>
      <w:r w:rsidRPr="00AA6D83">
        <w:rPr>
          <w:rFonts w:ascii="Garamond" w:hAnsi="Garamond" w:cs="Arial"/>
          <w:szCs w:val="24"/>
        </w:rPr>
        <w:tab/>
        <w:t>a)</w:t>
      </w:r>
      <w:r w:rsidRPr="00AA6D83">
        <w:rPr>
          <w:rFonts w:ascii="Garamond" w:hAnsi="Garamond" w:cs="Arial"/>
          <w:szCs w:val="24"/>
        </w:rPr>
        <w:tab/>
        <w:t>van A1a naar A2a na vier jaar schaa</w:t>
      </w:r>
      <w:r w:rsidR="009706C1" w:rsidRPr="00AA6D83">
        <w:rPr>
          <w:rFonts w:ascii="Garamond" w:hAnsi="Garamond" w:cs="Arial"/>
          <w:szCs w:val="24"/>
        </w:rPr>
        <w:t xml:space="preserve">lanciënniteit in A1a en </w:t>
      </w:r>
      <w:bookmarkStart w:id="214" w:name="_Hlk484072006"/>
      <w:r w:rsidR="00C70710" w:rsidRPr="00AA6D83">
        <w:rPr>
          <w:rFonts w:ascii="Garamond" w:hAnsi="Garamond" w:cs="Arial"/>
          <w:szCs w:val="24"/>
        </w:rPr>
        <w:t>g</w:t>
      </w:r>
      <w:r w:rsidR="009706C1" w:rsidRPr="00AA6D83">
        <w:rPr>
          <w:rFonts w:ascii="Garamond" w:hAnsi="Garamond" w:cs="Arial"/>
          <w:szCs w:val="24"/>
        </w:rPr>
        <w:t xml:space="preserve">een </w:t>
      </w:r>
      <w:r w:rsidR="00C70710" w:rsidRPr="00AA6D83">
        <w:rPr>
          <w:rFonts w:ascii="Garamond" w:hAnsi="Garamond" w:cs="Arial"/>
          <w:szCs w:val="24"/>
        </w:rPr>
        <w:t>on</w:t>
      </w:r>
      <w:r w:rsidRPr="00AA6D83">
        <w:rPr>
          <w:rFonts w:ascii="Garamond" w:hAnsi="Garamond" w:cs="Arial"/>
          <w:szCs w:val="24"/>
        </w:rPr>
        <w:t>gunstig evaluatieresultaat;</w:t>
      </w:r>
      <w:bookmarkEnd w:id="214"/>
    </w:p>
    <w:p w14:paraId="792734A8" w14:textId="77777777" w:rsidR="009F4431" w:rsidRPr="00AA6D83" w:rsidRDefault="009F4431" w:rsidP="009F4431">
      <w:pPr>
        <w:pStyle w:val="Plattetekst21"/>
        <w:tabs>
          <w:tab w:val="left" w:pos="2127"/>
        </w:tabs>
        <w:ind w:left="2977" w:hanging="2257"/>
        <w:jc w:val="both"/>
        <w:rPr>
          <w:rFonts w:ascii="Garamond" w:hAnsi="Garamond" w:cs="Arial"/>
          <w:szCs w:val="24"/>
        </w:rPr>
      </w:pPr>
      <w:r w:rsidRPr="00AA6D83">
        <w:rPr>
          <w:rFonts w:ascii="Garamond" w:hAnsi="Garamond" w:cs="Arial"/>
          <w:szCs w:val="24"/>
        </w:rPr>
        <w:tab/>
        <w:t>b)</w:t>
      </w:r>
      <w:r w:rsidRPr="00AA6D83">
        <w:rPr>
          <w:rFonts w:ascii="Garamond" w:hAnsi="Garamond" w:cs="Arial"/>
          <w:szCs w:val="24"/>
        </w:rPr>
        <w:tab/>
        <w:t xml:space="preserve">van A2a naar A3a na achttien jaar gecumuleerde schaalanciënniteit in A1a en A2a en </w:t>
      </w:r>
      <w:r w:rsidR="00C70710" w:rsidRPr="00AA6D83">
        <w:rPr>
          <w:rFonts w:ascii="Garamond" w:hAnsi="Garamond" w:cs="Arial"/>
          <w:szCs w:val="24"/>
        </w:rPr>
        <w:t>geen ongunstig evaluatieresultaat</w:t>
      </w:r>
      <w:r w:rsidRPr="00AA6D83">
        <w:rPr>
          <w:rFonts w:ascii="Garamond" w:hAnsi="Garamond" w:cs="Arial"/>
          <w:szCs w:val="24"/>
        </w:rPr>
        <w:t>;</w:t>
      </w:r>
    </w:p>
    <w:p w14:paraId="701C14AE" w14:textId="77777777" w:rsidR="009F4431" w:rsidRPr="00AA6D83" w:rsidRDefault="009F4431" w:rsidP="009F4431">
      <w:pPr>
        <w:pStyle w:val="Plattetekst21"/>
        <w:jc w:val="both"/>
        <w:rPr>
          <w:rFonts w:ascii="Garamond" w:hAnsi="Garamond" w:cs="Arial"/>
          <w:szCs w:val="24"/>
        </w:rPr>
      </w:pPr>
    </w:p>
    <w:p w14:paraId="00524D87" w14:textId="77777777" w:rsidR="009F4431" w:rsidRPr="00AA6D83" w:rsidRDefault="009F4431" w:rsidP="009F4431">
      <w:pPr>
        <w:pStyle w:val="Plattetekst21"/>
        <w:tabs>
          <w:tab w:val="left" w:pos="1134"/>
        </w:tabs>
        <w:ind w:left="720"/>
        <w:jc w:val="both"/>
        <w:rPr>
          <w:rFonts w:ascii="Garamond" w:hAnsi="Garamond" w:cs="Arial"/>
          <w:szCs w:val="24"/>
        </w:rPr>
      </w:pPr>
    </w:p>
    <w:p w14:paraId="7074E053" w14:textId="77777777" w:rsidR="009F4431" w:rsidRPr="00AA6D83" w:rsidRDefault="009F4431" w:rsidP="009706C1">
      <w:pPr>
        <w:pStyle w:val="Plattetekst21"/>
        <w:tabs>
          <w:tab w:val="left" w:pos="1418"/>
        </w:tabs>
        <w:ind w:left="1416" w:hanging="696"/>
        <w:jc w:val="both"/>
        <w:rPr>
          <w:rFonts w:ascii="Garamond" w:hAnsi="Garamond" w:cs="Arial"/>
          <w:szCs w:val="24"/>
        </w:rPr>
      </w:pPr>
      <w:r w:rsidRPr="00AA6D83">
        <w:rPr>
          <w:rFonts w:ascii="Garamond" w:hAnsi="Garamond" w:cs="Arial"/>
          <w:szCs w:val="24"/>
        </w:rPr>
        <w:t>§2.</w:t>
      </w:r>
      <w:r w:rsidRPr="00AA6D83">
        <w:rPr>
          <w:rFonts w:ascii="Garamond" w:hAnsi="Garamond" w:cs="Arial"/>
          <w:szCs w:val="24"/>
        </w:rPr>
        <w:tab/>
        <w:t>De functionele loopbanen en de voorwaarden voor doorstroming naar de volgende salarisschalen zijn voor niveau B:</w:t>
      </w:r>
    </w:p>
    <w:p w14:paraId="4ECEB768" w14:textId="77777777" w:rsidR="009F4431" w:rsidRPr="00AA6D83" w:rsidRDefault="009F4431" w:rsidP="009F4431">
      <w:pPr>
        <w:pStyle w:val="Plattetekst21"/>
        <w:jc w:val="both"/>
        <w:rPr>
          <w:rFonts w:ascii="Garamond" w:hAnsi="Garamond" w:cs="Arial"/>
          <w:szCs w:val="24"/>
        </w:rPr>
      </w:pPr>
    </w:p>
    <w:p w14:paraId="6B5EDE2E" w14:textId="77777777" w:rsidR="009F4431" w:rsidRPr="00AA6D83" w:rsidRDefault="009F4431" w:rsidP="009F4431">
      <w:pPr>
        <w:pStyle w:val="Plattetekst21"/>
        <w:tabs>
          <w:tab w:val="left" w:pos="1440"/>
          <w:tab w:val="left" w:pos="2268"/>
        </w:tabs>
        <w:jc w:val="both"/>
        <w:rPr>
          <w:rFonts w:ascii="Garamond" w:hAnsi="Garamond" w:cs="Arial"/>
          <w:szCs w:val="24"/>
        </w:rPr>
      </w:pPr>
      <w:r w:rsidRPr="00AA6D83">
        <w:rPr>
          <w:rFonts w:ascii="Garamond" w:hAnsi="Garamond" w:cs="Arial"/>
          <w:szCs w:val="24"/>
        </w:rPr>
        <w:tab/>
        <w:t>1°</w:t>
      </w:r>
      <w:r w:rsidRPr="00AA6D83">
        <w:rPr>
          <w:rFonts w:ascii="Garamond" w:hAnsi="Garamond" w:cs="Arial"/>
          <w:szCs w:val="24"/>
        </w:rPr>
        <w:tab/>
        <w:t>voor de graden van rang Bv, vermeld in artikel 7, tweede lid:</w:t>
      </w:r>
    </w:p>
    <w:p w14:paraId="317E7CE7" w14:textId="77777777" w:rsidR="002503D9" w:rsidRPr="00AA6D83" w:rsidRDefault="009F4431" w:rsidP="002503D9">
      <w:pPr>
        <w:pStyle w:val="Plattetekst24"/>
        <w:tabs>
          <w:tab w:val="left" w:pos="2160"/>
        </w:tabs>
        <w:ind w:left="426" w:hanging="1"/>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r>
      <w:r w:rsidR="002503D9" w:rsidRPr="00AA6D83">
        <w:rPr>
          <w:rFonts w:ascii="Garamond" w:hAnsi="Garamond" w:cs="Arial"/>
          <w:szCs w:val="24"/>
        </w:rPr>
        <w:t>a) B1-B2-B3:</w:t>
      </w:r>
    </w:p>
    <w:p w14:paraId="5C8A7CDD" w14:textId="77777777" w:rsidR="002503D9" w:rsidRPr="00AA6D83" w:rsidRDefault="002503D9" w:rsidP="002503D9">
      <w:pPr>
        <w:pStyle w:val="Plattetekst24"/>
        <w:tabs>
          <w:tab w:val="left" w:pos="2160"/>
        </w:tabs>
        <w:ind w:left="2880" w:hanging="2455"/>
        <w:jc w:val="both"/>
        <w:rPr>
          <w:rFonts w:ascii="Garamond" w:hAnsi="Garamond" w:cs="Arial"/>
          <w:szCs w:val="24"/>
        </w:rPr>
      </w:pPr>
      <w:r w:rsidRPr="00AA6D83">
        <w:rPr>
          <w:rFonts w:ascii="Garamond" w:hAnsi="Garamond" w:cs="Arial"/>
          <w:szCs w:val="24"/>
        </w:rPr>
        <w:tab/>
        <w:t>1)</w:t>
      </w:r>
      <w:r w:rsidRPr="00AA6D83">
        <w:rPr>
          <w:rFonts w:ascii="Garamond" w:hAnsi="Garamond" w:cs="Arial"/>
          <w:szCs w:val="24"/>
        </w:rPr>
        <w:tab/>
        <w:t xml:space="preserve">van B1 naar B2 na vier jaar schaalanciënniteit in B1 en </w:t>
      </w:r>
      <w:r w:rsidR="00C70710" w:rsidRPr="00AA6D83">
        <w:rPr>
          <w:rFonts w:ascii="Garamond" w:hAnsi="Garamond" w:cs="Arial"/>
          <w:szCs w:val="24"/>
        </w:rPr>
        <w:t>geen ongunstig evaluatieresultaat</w:t>
      </w:r>
      <w:r w:rsidRPr="00AA6D83">
        <w:rPr>
          <w:rFonts w:ascii="Garamond" w:hAnsi="Garamond" w:cs="Arial"/>
          <w:szCs w:val="24"/>
        </w:rPr>
        <w:t>;</w:t>
      </w:r>
    </w:p>
    <w:p w14:paraId="47E5070C" w14:textId="77777777" w:rsidR="002503D9" w:rsidRPr="00AA6D83" w:rsidRDefault="002503D9" w:rsidP="002503D9">
      <w:pPr>
        <w:pStyle w:val="Plattetekst24"/>
        <w:tabs>
          <w:tab w:val="left" w:pos="2160"/>
        </w:tabs>
        <w:ind w:left="2880" w:hanging="2455"/>
        <w:jc w:val="both"/>
        <w:rPr>
          <w:rFonts w:ascii="Garamond" w:hAnsi="Garamond" w:cs="Arial"/>
          <w:szCs w:val="24"/>
        </w:rPr>
      </w:pPr>
      <w:r w:rsidRPr="00AA6D83">
        <w:rPr>
          <w:rFonts w:ascii="Garamond" w:hAnsi="Garamond" w:cs="Arial"/>
          <w:szCs w:val="24"/>
        </w:rPr>
        <w:tab/>
        <w:t>2)</w:t>
      </w:r>
      <w:r w:rsidRPr="00AA6D83">
        <w:rPr>
          <w:rFonts w:ascii="Garamond" w:hAnsi="Garamond" w:cs="Arial"/>
          <w:szCs w:val="24"/>
        </w:rPr>
        <w:tab/>
        <w:t xml:space="preserve">van B2 naar B3 na achttien jaar gecumuleerde schaalanciënniteit in B1 en B2 en </w:t>
      </w:r>
      <w:r w:rsidR="00C70710" w:rsidRPr="00AA6D83">
        <w:rPr>
          <w:rFonts w:ascii="Garamond" w:hAnsi="Garamond" w:cs="Arial"/>
          <w:szCs w:val="24"/>
        </w:rPr>
        <w:t>geen ongunstig evaluatieresultaat</w:t>
      </w:r>
      <w:r w:rsidRPr="00AA6D83">
        <w:rPr>
          <w:rFonts w:ascii="Garamond" w:hAnsi="Garamond" w:cs="Arial"/>
          <w:szCs w:val="24"/>
        </w:rPr>
        <w:t>;</w:t>
      </w:r>
    </w:p>
    <w:p w14:paraId="384C2C41" w14:textId="77777777" w:rsidR="002503D9" w:rsidRPr="00AA6D83" w:rsidRDefault="002503D9" w:rsidP="002503D9">
      <w:pPr>
        <w:pStyle w:val="Plattetekst24"/>
        <w:tabs>
          <w:tab w:val="left" w:pos="1440"/>
        </w:tabs>
        <w:ind w:left="2127"/>
        <w:jc w:val="both"/>
        <w:rPr>
          <w:rFonts w:ascii="Garamond" w:hAnsi="Garamond" w:cs="Arial"/>
          <w:szCs w:val="24"/>
        </w:rPr>
      </w:pPr>
      <w:r w:rsidRPr="00AA6D83">
        <w:rPr>
          <w:rFonts w:ascii="Garamond" w:hAnsi="Garamond" w:cs="Arial"/>
          <w:szCs w:val="24"/>
        </w:rPr>
        <w:t>b) BV1-BV2-BV3, voor de verpleegkundige en de paramedicus in een federaal gefinancierde gezondheidsinstelling met een diploma van professionele bachelor of een daarmee gelijkgesteld diploma dat in overeenstemming met artikel 6, toegang geeft tot niveau B:</w:t>
      </w:r>
    </w:p>
    <w:p w14:paraId="5D4A8BBC" w14:textId="77777777" w:rsidR="002503D9" w:rsidRPr="00AA6D83" w:rsidRDefault="002503D9" w:rsidP="002503D9">
      <w:pPr>
        <w:pStyle w:val="Plattetekst24"/>
        <w:tabs>
          <w:tab w:val="left" w:pos="2160"/>
        </w:tabs>
        <w:ind w:left="2880" w:hanging="2455"/>
        <w:jc w:val="both"/>
        <w:rPr>
          <w:rFonts w:ascii="Garamond" w:hAnsi="Garamond" w:cs="Arial"/>
          <w:szCs w:val="24"/>
        </w:rPr>
      </w:pPr>
      <w:r w:rsidRPr="00AA6D83">
        <w:rPr>
          <w:rFonts w:ascii="Garamond" w:hAnsi="Garamond" w:cs="Arial"/>
          <w:szCs w:val="24"/>
        </w:rPr>
        <w:tab/>
        <w:t>1)</w:t>
      </w:r>
      <w:r w:rsidRPr="00AA6D83">
        <w:rPr>
          <w:rFonts w:ascii="Garamond" w:hAnsi="Garamond" w:cs="Arial"/>
          <w:szCs w:val="24"/>
        </w:rPr>
        <w:tab/>
        <w:t xml:space="preserve">van BV1 naar BV2 na vier jaar schaalanciënniteit in BV1 en </w:t>
      </w:r>
      <w:r w:rsidR="00C70710" w:rsidRPr="00AA6D83">
        <w:rPr>
          <w:rFonts w:ascii="Garamond" w:hAnsi="Garamond" w:cs="Arial"/>
          <w:szCs w:val="24"/>
        </w:rPr>
        <w:t>geen ongunstig evaluatieresultaat</w:t>
      </w:r>
      <w:r w:rsidRPr="00AA6D83">
        <w:rPr>
          <w:rFonts w:ascii="Garamond" w:hAnsi="Garamond" w:cs="Arial"/>
          <w:szCs w:val="24"/>
        </w:rPr>
        <w:t>;</w:t>
      </w:r>
    </w:p>
    <w:p w14:paraId="0FDF8823" w14:textId="77777777" w:rsidR="002503D9" w:rsidRPr="00AA6D83" w:rsidRDefault="002503D9" w:rsidP="002503D9">
      <w:pPr>
        <w:pStyle w:val="Plattetekst24"/>
        <w:tabs>
          <w:tab w:val="left" w:pos="2127"/>
        </w:tabs>
        <w:ind w:left="2832" w:hanging="2832"/>
        <w:jc w:val="both"/>
        <w:rPr>
          <w:rFonts w:ascii="Garamond" w:hAnsi="Garamond" w:cs="Arial"/>
          <w:szCs w:val="24"/>
        </w:rPr>
      </w:pPr>
      <w:r w:rsidRPr="00AA6D83">
        <w:rPr>
          <w:rFonts w:ascii="Garamond" w:hAnsi="Garamond" w:cs="Arial"/>
          <w:szCs w:val="24"/>
        </w:rPr>
        <w:tab/>
        <w:t>2)</w:t>
      </w:r>
      <w:r w:rsidRPr="00AA6D83">
        <w:rPr>
          <w:rFonts w:ascii="Garamond" w:hAnsi="Garamond" w:cs="Arial"/>
          <w:szCs w:val="24"/>
        </w:rPr>
        <w:tab/>
        <w:t xml:space="preserve">van BV2 naar BV3 na achttien jaar gecumuleerde schaalanciënniteit in BV1 en BV2 en </w:t>
      </w:r>
      <w:r w:rsidR="00C70710" w:rsidRPr="00AA6D83">
        <w:rPr>
          <w:rFonts w:ascii="Garamond" w:hAnsi="Garamond" w:cs="Arial"/>
          <w:szCs w:val="24"/>
        </w:rPr>
        <w:t>geen ongunstig evaluatieresultaat</w:t>
      </w:r>
      <w:r w:rsidRPr="00AA6D83">
        <w:rPr>
          <w:rFonts w:ascii="Garamond" w:hAnsi="Garamond" w:cs="Arial"/>
          <w:szCs w:val="24"/>
        </w:rPr>
        <w:t>;</w:t>
      </w:r>
    </w:p>
    <w:p w14:paraId="0D765C38" w14:textId="77777777" w:rsidR="009F4431" w:rsidRPr="00AA6D83" w:rsidRDefault="009F4431" w:rsidP="002503D9">
      <w:pPr>
        <w:pStyle w:val="Plattetekst21"/>
        <w:tabs>
          <w:tab w:val="left" w:pos="1418"/>
          <w:tab w:val="left" w:pos="2268"/>
        </w:tabs>
        <w:ind w:left="426" w:hanging="1"/>
        <w:jc w:val="both"/>
        <w:rPr>
          <w:rFonts w:ascii="Garamond" w:hAnsi="Garamond" w:cs="Arial"/>
          <w:szCs w:val="24"/>
        </w:rPr>
      </w:pPr>
      <w:r w:rsidRPr="00AA6D83">
        <w:rPr>
          <w:rFonts w:ascii="Garamond" w:hAnsi="Garamond" w:cs="Arial"/>
          <w:szCs w:val="24"/>
        </w:rPr>
        <w:tab/>
      </w:r>
      <w:r w:rsidR="002503D9" w:rsidRPr="00AA6D83">
        <w:rPr>
          <w:rFonts w:ascii="Garamond" w:hAnsi="Garamond" w:cs="Arial"/>
          <w:szCs w:val="24"/>
        </w:rPr>
        <w:tab/>
      </w:r>
      <w:r w:rsidRPr="00AA6D83">
        <w:rPr>
          <w:rFonts w:ascii="Garamond" w:hAnsi="Garamond" w:cs="Arial"/>
          <w:szCs w:val="24"/>
        </w:rPr>
        <w:t>2°</w:t>
      </w:r>
      <w:r w:rsidRPr="00AA6D83">
        <w:rPr>
          <w:rFonts w:ascii="Garamond" w:hAnsi="Garamond" w:cs="Arial"/>
          <w:szCs w:val="24"/>
        </w:rPr>
        <w:tab/>
        <w:t>voor de graad van rang Bx, vermeld in artikel 7, tweede lid:</w:t>
      </w:r>
    </w:p>
    <w:p w14:paraId="10BC77FC" w14:textId="77777777" w:rsidR="009F4431" w:rsidRPr="00AA6D83" w:rsidRDefault="009F4431" w:rsidP="009F4431">
      <w:pPr>
        <w:pStyle w:val="Plattetekst21"/>
        <w:ind w:left="2268"/>
        <w:jc w:val="both"/>
        <w:rPr>
          <w:rFonts w:ascii="Garamond" w:hAnsi="Garamond" w:cs="Arial"/>
          <w:szCs w:val="24"/>
        </w:rPr>
      </w:pPr>
      <w:r w:rsidRPr="00AA6D83">
        <w:rPr>
          <w:rFonts w:ascii="Garamond" w:hAnsi="Garamond" w:cs="Arial"/>
          <w:szCs w:val="24"/>
        </w:rPr>
        <w:t xml:space="preserve">B4-B5: van B4 naar B5 na negen jaar schaalanciënniteit in B4 en </w:t>
      </w:r>
      <w:r w:rsidR="00C70710" w:rsidRPr="00AA6D83">
        <w:rPr>
          <w:rFonts w:ascii="Garamond" w:hAnsi="Garamond" w:cs="Arial"/>
          <w:szCs w:val="24"/>
        </w:rPr>
        <w:t>geen ongunstig evaluatieresultaat</w:t>
      </w:r>
      <w:r w:rsidRPr="00AA6D83">
        <w:rPr>
          <w:rFonts w:ascii="Garamond" w:hAnsi="Garamond" w:cs="Arial"/>
          <w:szCs w:val="24"/>
        </w:rPr>
        <w:t>.</w:t>
      </w:r>
    </w:p>
    <w:p w14:paraId="2953B565" w14:textId="77777777" w:rsidR="009706C1" w:rsidRPr="00AA6D83" w:rsidRDefault="009706C1" w:rsidP="002503D9">
      <w:pPr>
        <w:pStyle w:val="Plattetekst21"/>
        <w:tabs>
          <w:tab w:val="left" w:pos="1440"/>
          <w:tab w:val="left" w:pos="2268"/>
        </w:tabs>
        <w:jc w:val="both"/>
        <w:rPr>
          <w:rFonts w:ascii="Garamond" w:hAnsi="Garamond" w:cs="Arial"/>
          <w:szCs w:val="24"/>
        </w:rPr>
      </w:pPr>
      <w:r w:rsidRPr="00AA6D83">
        <w:rPr>
          <w:rFonts w:ascii="Garamond" w:hAnsi="Garamond" w:cs="Arial"/>
          <w:szCs w:val="24"/>
        </w:rPr>
        <w:tab/>
        <w:t>3°</w:t>
      </w:r>
      <w:r w:rsidRPr="00AA6D83">
        <w:rPr>
          <w:rFonts w:ascii="Garamond" w:hAnsi="Garamond" w:cs="Arial"/>
          <w:szCs w:val="24"/>
        </w:rPr>
        <w:tab/>
        <w:t>voor de graden van rang B</w:t>
      </w:r>
      <w:r w:rsidR="00E87B12" w:rsidRPr="00AA6D83">
        <w:rPr>
          <w:rFonts w:ascii="Garamond" w:hAnsi="Garamond" w:cs="Arial"/>
          <w:szCs w:val="24"/>
        </w:rPr>
        <w:t>z,</w:t>
      </w:r>
      <w:r w:rsidRPr="00AA6D83">
        <w:rPr>
          <w:rFonts w:ascii="Garamond" w:hAnsi="Garamond" w:cs="Arial"/>
          <w:szCs w:val="24"/>
        </w:rPr>
        <w:t xml:space="preserve"> vermeld in artikel 7, tweede lid:</w:t>
      </w:r>
    </w:p>
    <w:p w14:paraId="0B62BC09" w14:textId="77777777" w:rsidR="009706C1" w:rsidRPr="00AA6D83" w:rsidRDefault="009706C1" w:rsidP="009706C1">
      <w:pPr>
        <w:pStyle w:val="Plattetekst21"/>
        <w:ind w:left="2268"/>
        <w:jc w:val="both"/>
        <w:rPr>
          <w:rFonts w:ascii="Garamond" w:hAnsi="Garamond" w:cs="Arial"/>
          <w:szCs w:val="24"/>
        </w:rPr>
      </w:pPr>
      <w:r w:rsidRPr="00AA6D83">
        <w:rPr>
          <w:rFonts w:ascii="Garamond" w:hAnsi="Garamond" w:cs="Arial"/>
          <w:szCs w:val="24"/>
        </w:rPr>
        <w:t xml:space="preserve">B6-B7: van B6 naar B7 na negen jaar schaalanciënniteit in B6 en </w:t>
      </w:r>
      <w:r w:rsidR="00C70710" w:rsidRPr="00AA6D83">
        <w:rPr>
          <w:rFonts w:ascii="Garamond" w:hAnsi="Garamond" w:cs="Arial"/>
          <w:szCs w:val="24"/>
        </w:rPr>
        <w:t>geen ongunstig evaluatieresultaat</w:t>
      </w:r>
      <w:r w:rsidRPr="00AA6D83">
        <w:rPr>
          <w:rFonts w:ascii="Garamond" w:hAnsi="Garamond" w:cs="Arial"/>
          <w:szCs w:val="24"/>
        </w:rPr>
        <w:t>.</w:t>
      </w:r>
    </w:p>
    <w:p w14:paraId="65D45EAA" w14:textId="77777777" w:rsidR="009F4431" w:rsidRPr="00AA6D83" w:rsidRDefault="009F4431" w:rsidP="009F4431">
      <w:pPr>
        <w:pStyle w:val="Plattetekst21"/>
        <w:tabs>
          <w:tab w:val="left" w:pos="1134"/>
        </w:tabs>
        <w:ind w:left="720"/>
        <w:jc w:val="both"/>
        <w:rPr>
          <w:rFonts w:ascii="Garamond" w:hAnsi="Garamond" w:cs="Arial"/>
          <w:szCs w:val="24"/>
        </w:rPr>
      </w:pPr>
    </w:p>
    <w:p w14:paraId="1F407ED8" w14:textId="77777777" w:rsidR="009F4431" w:rsidRPr="00AA6D83" w:rsidRDefault="009F4431" w:rsidP="009706C1">
      <w:pPr>
        <w:pStyle w:val="Plattetekst21"/>
        <w:tabs>
          <w:tab w:val="left" w:pos="1418"/>
        </w:tabs>
        <w:ind w:left="1416" w:hanging="696"/>
        <w:jc w:val="both"/>
        <w:rPr>
          <w:rFonts w:ascii="Garamond" w:hAnsi="Garamond" w:cs="Arial"/>
          <w:szCs w:val="24"/>
        </w:rPr>
      </w:pPr>
      <w:r w:rsidRPr="00AA6D83">
        <w:rPr>
          <w:rFonts w:ascii="Garamond" w:hAnsi="Garamond" w:cs="Arial"/>
          <w:szCs w:val="24"/>
        </w:rPr>
        <w:t>§3.</w:t>
      </w:r>
      <w:r w:rsidRPr="00AA6D83">
        <w:rPr>
          <w:rFonts w:ascii="Garamond" w:hAnsi="Garamond" w:cs="Arial"/>
          <w:szCs w:val="24"/>
        </w:rPr>
        <w:tab/>
        <w:t>De functionele loopbanen en de voorwaarden voor doorstroming naar de volgende salarisschalen zijn voor niveau C:</w:t>
      </w:r>
    </w:p>
    <w:p w14:paraId="084EEB34" w14:textId="77777777" w:rsidR="009F4431" w:rsidRPr="00AA6D83" w:rsidRDefault="009F4431" w:rsidP="009F4431">
      <w:pPr>
        <w:pStyle w:val="Plattetekst21"/>
        <w:jc w:val="both"/>
        <w:rPr>
          <w:rFonts w:ascii="Garamond" w:hAnsi="Garamond" w:cs="Arial"/>
          <w:szCs w:val="24"/>
        </w:rPr>
      </w:pPr>
    </w:p>
    <w:p w14:paraId="56A1EF59" w14:textId="77777777" w:rsidR="00753440" w:rsidRPr="00AA6D83" w:rsidRDefault="009F4431" w:rsidP="00753440">
      <w:pPr>
        <w:pStyle w:val="Plattetekst24"/>
        <w:tabs>
          <w:tab w:val="left" w:pos="1440"/>
        </w:tabs>
        <w:jc w:val="both"/>
        <w:rPr>
          <w:rFonts w:ascii="Garamond" w:hAnsi="Garamond" w:cs="Arial"/>
          <w:szCs w:val="24"/>
        </w:rPr>
      </w:pPr>
      <w:r w:rsidRPr="00AA6D83">
        <w:rPr>
          <w:rFonts w:ascii="Garamond" w:hAnsi="Garamond" w:cs="Arial"/>
          <w:szCs w:val="24"/>
        </w:rPr>
        <w:tab/>
      </w:r>
      <w:r w:rsidR="00753440" w:rsidRPr="00AA6D83">
        <w:rPr>
          <w:rFonts w:ascii="Garamond" w:hAnsi="Garamond" w:cs="Arial"/>
          <w:szCs w:val="24"/>
        </w:rPr>
        <w:t>voor een graad van rang Cv, vermeld in artikel 7, tweede lid:</w:t>
      </w:r>
    </w:p>
    <w:p w14:paraId="1D6811C9" w14:textId="77777777" w:rsidR="00753440" w:rsidRPr="00AA6D83" w:rsidRDefault="00753440" w:rsidP="00753440">
      <w:pPr>
        <w:pStyle w:val="Plattetekst24"/>
        <w:tabs>
          <w:tab w:val="left" w:pos="2160"/>
        </w:tabs>
        <w:ind w:firstLine="425"/>
        <w:jc w:val="both"/>
        <w:rPr>
          <w:rFonts w:ascii="Garamond" w:hAnsi="Garamond" w:cs="Arial"/>
          <w:szCs w:val="24"/>
        </w:rPr>
      </w:pPr>
      <w:r w:rsidRPr="00AA6D83">
        <w:rPr>
          <w:rFonts w:ascii="Garamond" w:hAnsi="Garamond" w:cs="Arial"/>
          <w:szCs w:val="24"/>
        </w:rPr>
        <w:tab/>
        <w:t>a) C1-C2-C3:</w:t>
      </w:r>
    </w:p>
    <w:p w14:paraId="3C7F0770" w14:textId="77777777" w:rsidR="00753440" w:rsidRPr="00AA6D83" w:rsidRDefault="00753440" w:rsidP="00753440">
      <w:pPr>
        <w:pStyle w:val="Plattetekst24"/>
        <w:tabs>
          <w:tab w:val="left" w:pos="2160"/>
        </w:tabs>
        <w:ind w:left="2880" w:hanging="2455"/>
        <w:jc w:val="both"/>
        <w:rPr>
          <w:rFonts w:ascii="Garamond" w:hAnsi="Garamond" w:cs="Arial"/>
          <w:szCs w:val="24"/>
        </w:rPr>
      </w:pPr>
      <w:r w:rsidRPr="00AA6D83">
        <w:rPr>
          <w:rFonts w:ascii="Garamond" w:hAnsi="Garamond" w:cs="Arial"/>
          <w:szCs w:val="24"/>
        </w:rPr>
        <w:lastRenderedPageBreak/>
        <w:tab/>
        <w:t xml:space="preserve">1) </w:t>
      </w:r>
      <w:r w:rsidRPr="00AA6D83">
        <w:rPr>
          <w:rFonts w:ascii="Garamond" w:hAnsi="Garamond" w:cs="Arial"/>
          <w:szCs w:val="24"/>
        </w:rPr>
        <w:tab/>
        <w:t xml:space="preserve">van C1 naar C2 na vier jaar schaalanciënniteit in C1 en </w:t>
      </w:r>
      <w:r w:rsidR="00C70710" w:rsidRPr="00AA6D83">
        <w:rPr>
          <w:rFonts w:ascii="Garamond" w:hAnsi="Garamond" w:cs="Arial"/>
          <w:szCs w:val="24"/>
        </w:rPr>
        <w:t>geen ongunstig evaluatieresultaat</w:t>
      </w:r>
      <w:r w:rsidRPr="00AA6D83">
        <w:rPr>
          <w:rFonts w:ascii="Garamond" w:hAnsi="Garamond" w:cs="Arial"/>
          <w:szCs w:val="24"/>
        </w:rPr>
        <w:t>;</w:t>
      </w:r>
    </w:p>
    <w:p w14:paraId="704D2F19" w14:textId="77777777" w:rsidR="00753440" w:rsidRPr="00AA6D83" w:rsidRDefault="00753440" w:rsidP="00753440">
      <w:pPr>
        <w:pStyle w:val="Plattetekst24"/>
        <w:tabs>
          <w:tab w:val="left" w:pos="2160"/>
        </w:tabs>
        <w:ind w:left="2880" w:hanging="2455"/>
        <w:jc w:val="both"/>
        <w:rPr>
          <w:rFonts w:ascii="Garamond" w:hAnsi="Garamond" w:cs="Arial"/>
          <w:szCs w:val="24"/>
        </w:rPr>
      </w:pPr>
      <w:r w:rsidRPr="00AA6D83">
        <w:rPr>
          <w:rFonts w:ascii="Garamond" w:hAnsi="Garamond" w:cs="Arial"/>
          <w:szCs w:val="24"/>
        </w:rPr>
        <w:tab/>
        <w:t>2)</w:t>
      </w:r>
      <w:r w:rsidRPr="00AA6D83">
        <w:rPr>
          <w:rFonts w:ascii="Garamond" w:hAnsi="Garamond" w:cs="Arial"/>
          <w:szCs w:val="24"/>
        </w:rPr>
        <w:tab/>
        <w:t xml:space="preserve">van C2 naar C3 na achttien jaar gecumuleerde schaalanciënniteit in C1 en C2 en </w:t>
      </w:r>
      <w:r w:rsidR="00C70710" w:rsidRPr="00AA6D83">
        <w:rPr>
          <w:rFonts w:ascii="Garamond" w:hAnsi="Garamond" w:cs="Arial"/>
          <w:szCs w:val="24"/>
        </w:rPr>
        <w:t>geen ongunstig evaluatieresultaat</w:t>
      </w:r>
      <w:r w:rsidRPr="00AA6D83">
        <w:rPr>
          <w:rFonts w:ascii="Garamond" w:hAnsi="Garamond" w:cs="Arial"/>
          <w:szCs w:val="24"/>
        </w:rPr>
        <w:t>;</w:t>
      </w:r>
    </w:p>
    <w:p w14:paraId="5C14C2FF" w14:textId="77777777" w:rsidR="00753440" w:rsidRPr="00AA6D83" w:rsidRDefault="00753440" w:rsidP="00753440">
      <w:pPr>
        <w:pStyle w:val="Plattetekst24"/>
        <w:tabs>
          <w:tab w:val="left" w:pos="2160"/>
        </w:tabs>
        <w:ind w:left="2127" w:hanging="2455"/>
        <w:jc w:val="both"/>
        <w:rPr>
          <w:rFonts w:ascii="Garamond" w:hAnsi="Garamond" w:cs="Arial"/>
          <w:szCs w:val="24"/>
        </w:rPr>
      </w:pPr>
      <w:r w:rsidRPr="00AA6D83">
        <w:rPr>
          <w:rFonts w:ascii="Garamond" w:hAnsi="Garamond" w:cs="Arial"/>
          <w:szCs w:val="24"/>
        </w:rPr>
        <w:tab/>
        <w:t xml:space="preserve">b) C1-C2, voor de begeleider in de erkende kinderdagverblijven, de begeleider in de initiatieven voor buitenschoolse kinderopvang en voor de verzorgende in de ouderenzorg en in de thuiszorg van dit niveau: </w:t>
      </w:r>
    </w:p>
    <w:p w14:paraId="2389A6A7" w14:textId="77777777" w:rsidR="00753440" w:rsidRPr="00AA6D83" w:rsidRDefault="00753440" w:rsidP="00753440">
      <w:pPr>
        <w:pStyle w:val="Plattetekst24"/>
        <w:tabs>
          <w:tab w:val="left" w:pos="2160"/>
        </w:tabs>
        <w:ind w:left="2127" w:hanging="1702"/>
        <w:jc w:val="both"/>
        <w:rPr>
          <w:rFonts w:ascii="Garamond" w:hAnsi="Garamond" w:cs="Arial"/>
          <w:szCs w:val="24"/>
        </w:rPr>
      </w:pPr>
      <w:r w:rsidRPr="00AA6D83">
        <w:rPr>
          <w:rFonts w:ascii="Garamond" w:hAnsi="Garamond" w:cs="Arial"/>
          <w:szCs w:val="24"/>
        </w:rPr>
        <w:tab/>
        <w:t xml:space="preserve">van C1 naar C2 na vier jaar schaalanciënniteit in C1 en </w:t>
      </w:r>
      <w:r w:rsidR="00C70710" w:rsidRPr="00AA6D83">
        <w:rPr>
          <w:rFonts w:ascii="Garamond" w:hAnsi="Garamond" w:cs="Arial"/>
          <w:szCs w:val="24"/>
        </w:rPr>
        <w:t>geen ongunstig evaluatieresultaat</w:t>
      </w:r>
      <w:r w:rsidRPr="00AA6D83">
        <w:rPr>
          <w:rFonts w:ascii="Garamond" w:hAnsi="Garamond" w:cs="Arial"/>
          <w:szCs w:val="24"/>
        </w:rPr>
        <w:t>;</w:t>
      </w:r>
    </w:p>
    <w:p w14:paraId="72CB0B5D" w14:textId="77777777" w:rsidR="00753440" w:rsidRPr="00AA6D83" w:rsidRDefault="00753440" w:rsidP="00753440">
      <w:pPr>
        <w:pStyle w:val="Plattetekst24"/>
        <w:tabs>
          <w:tab w:val="left" w:pos="1440"/>
        </w:tabs>
        <w:ind w:left="2127"/>
        <w:jc w:val="both"/>
        <w:rPr>
          <w:rFonts w:ascii="Garamond" w:hAnsi="Garamond" w:cs="Arial"/>
          <w:szCs w:val="24"/>
        </w:rPr>
      </w:pPr>
      <w:r w:rsidRPr="00AA6D83">
        <w:rPr>
          <w:rFonts w:ascii="Garamond" w:hAnsi="Garamond" w:cs="Arial"/>
          <w:szCs w:val="24"/>
        </w:rPr>
        <w:t xml:space="preserve">c) C3-C4, voor de graad van gediplomeerd of gebrevetteerd verpleegkundige: </w:t>
      </w:r>
    </w:p>
    <w:p w14:paraId="727FDF8D" w14:textId="77777777" w:rsidR="00753440" w:rsidRPr="00AA6D83" w:rsidRDefault="00753440" w:rsidP="00753440">
      <w:pPr>
        <w:pStyle w:val="Plattetekst24"/>
        <w:tabs>
          <w:tab w:val="left" w:pos="1440"/>
        </w:tabs>
        <w:ind w:left="2127"/>
        <w:jc w:val="both"/>
        <w:rPr>
          <w:rFonts w:ascii="Garamond" w:hAnsi="Garamond" w:cs="Arial"/>
          <w:szCs w:val="24"/>
        </w:rPr>
      </w:pPr>
      <w:r w:rsidRPr="00AA6D83">
        <w:rPr>
          <w:rFonts w:ascii="Garamond" w:hAnsi="Garamond" w:cs="Arial"/>
          <w:szCs w:val="24"/>
        </w:rPr>
        <w:t xml:space="preserve">van C3 naar C4 na negen jaar schaalanciënniteit in C3 en </w:t>
      </w:r>
      <w:r w:rsidR="00C70710" w:rsidRPr="00AA6D83">
        <w:rPr>
          <w:rFonts w:ascii="Garamond" w:hAnsi="Garamond" w:cs="Arial"/>
          <w:szCs w:val="24"/>
        </w:rPr>
        <w:t>geen ongunstig evaluatieresultaat</w:t>
      </w:r>
      <w:r w:rsidRPr="00AA6D83">
        <w:rPr>
          <w:rFonts w:ascii="Garamond" w:hAnsi="Garamond" w:cs="Arial"/>
          <w:szCs w:val="24"/>
        </w:rPr>
        <w:t>;</w:t>
      </w:r>
    </w:p>
    <w:p w14:paraId="2EB00C4D" w14:textId="77777777" w:rsidR="00100149" w:rsidRPr="00AA6D83" w:rsidRDefault="00100149" w:rsidP="00753440">
      <w:pPr>
        <w:pStyle w:val="Plattetekst21"/>
        <w:tabs>
          <w:tab w:val="left" w:pos="1440"/>
        </w:tabs>
        <w:ind w:left="2268" w:hanging="2268"/>
        <w:jc w:val="both"/>
        <w:rPr>
          <w:rFonts w:ascii="Garamond" w:hAnsi="Garamond" w:cs="Arial"/>
          <w:szCs w:val="24"/>
        </w:rPr>
      </w:pPr>
    </w:p>
    <w:p w14:paraId="32D4A4FD" w14:textId="77777777" w:rsidR="00100149" w:rsidRPr="00AA6D83" w:rsidRDefault="00100149" w:rsidP="009706C1">
      <w:pPr>
        <w:pStyle w:val="Plattetekst21"/>
        <w:tabs>
          <w:tab w:val="left" w:pos="1134"/>
        </w:tabs>
        <w:ind w:left="1410" w:hanging="690"/>
        <w:jc w:val="both"/>
        <w:rPr>
          <w:rFonts w:ascii="Garamond" w:hAnsi="Garamond" w:cs="Arial"/>
          <w:szCs w:val="24"/>
        </w:rPr>
      </w:pPr>
      <w:r w:rsidRPr="00AA6D83">
        <w:rPr>
          <w:rFonts w:ascii="Garamond" w:hAnsi="Garamond" w:cs="Arial"/>
          <w:szCs w:val="24"/>
        </w:rPr>
        <w:t>§4</w:t>
      </w:r>
      <w:r w:rsidRPr="00AA6D83">
        <w:rPr>
          <w:rFonts w:ascii="Garamond" w:hAnsi="Garamond" w:cs="Arial"/>
          <w:szCs w:val="24"/>
        </w:rPr>
        <w:tab/>
      </w:r>
      <w:r w:rsidR="009706C1" w:rsidRPr="00AA6D83">
        <w:rPr>
          <w:rFonts w:ascii="Garamond" w:hAnsi="Garamond" w:cs="Arial"/>
          <w:szCs w:val="24"/>
        </w:rPr>
        <w:tab/>
      </w:r>
      <w:r w:rsidRPr="00AA6D83">
        <w:rPr>
          <w:rFonts w:ascii="Garamond" w:hAnsi="Garamond" w:cs="Arial"/>
          <w:szCs w:val="24"/>
        </w:rPr>
        <w:t>De functionele loopbaan en de voorwaarden voor doorstroming naar de volgende salarisschalen voor niveau D zijn:</w:t>
      </w:r>
    </w:p>
    <w:p w14:paraId="22CA4E89" w14:textId="77777777" w:rsidR="00100149" w:rsidRPr="00AA6D83" w:rsidRDefault="00100149" w:rsidP="00100149">
      <w:pPr>
        <w:pStyle w:val="Plattetekst21"/>
        <w:tabs>
          <w:tab w:val="left" w:pos="1134"/>
        </w:tabs>
        <w:ind w:left="720"/>
        <w:jc w:val="both"/>
        <w:rPr>
          <w:rFonts w:ascii="Garamond" w:hAnsi="Garamond" w:cs="Arial"/>
          <w:szCs w:val="24"/>
        </w:rPr>
      </w:pPr>
    </w:p>
    <w:p w14:paraId="4633A254" w14:textId="77777777" w:rsidR="00100149" w:rsidRPr="00AA6D83" w:rsidRDefault="00100149" w:rsidP="00100149">
      <w:pPr>
        <w:pStyle w:val="Plattetekst21"/>
        <w:tabs>
          <w:tab w:val="left" w:pos="1134"/>
        </w:tabs>
        <w:ind w:left="720"/>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1°</w:t>
      </w:r>
      <w:r w:rsidRPr="00AA6D83">
        <w:rPr>
          <w:rFonts w:ascii="Garamond" w:hAnsi="Garamond" w:cs="Arial"/>
          <w:szCs w:val="24"/>
        </w:rPr>
        <w:tab/>
        <w:t xml:space="preserve">voor de graad van rang Dv, vermeld in artikel 7, tweede lid: </w:t>
      </w:r>
    </w:p>
    <w:p w14:paraId="45E75212" w14:textId="77777777" w:rsidR="00100149" w:rsidRPr="00AA6D83" w:rsidRDefault="00100149" w:rsidP="00100149">
      <w:pPr>
        <w:pStyle w:val="Plattetekst21"/>
        <w:tabs>
          <w:tab w:val="left" w:pos="1134"/>
        </w:tabs>
        <w:ind w:left="720"/>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r>
      <w:r w:rsidRPr="00AA6D83">
        <w:rPr>
          <w:rFonts w:ascii="Garamond" w:hAnsi="Garamond" w:cs="Arial"/>
          <w:szCs w:val="24"/>
        </w:rPr>
        <w:tab/>
        <w:t>D1-D2-D3:</w:t>
      </w:r>
      <w:r w:rsidRPr="00AA6D83">
        <w:rPr>
          <w:rFonts w:ascii="Garamond" w:hAnsi="Garamond" w:cs="Arial"/>
          <w:szCs w:val="24"/>
        </w:rPr>
        <w:tab/>
      </w:r>
    </w:p>
    <w:p w14:paraId="56446969" w14:textId="77777777" w:rsidR="00100149" w:rsidRPr="00AA6D83" w:rsidRDefault="00100149" w:rsidP="00100149">
      <w:pPr>
        <w:pStyle w:val="Plattetekst21"/>
        <w:tabs>
          <w:tab w:val="left" w:pos="1134"/>
        </w:tabs>
        <w:jc w:val="both"/>
        <w:rPr>
          <w:rFonts w:ascii="Garamond" w:hAnsi="Garamond" w:cs="Arial"/>
          <w:szCs w:val="24"/>
        </w:rPr>
      </w:pPr>
    </w:p>
    <w:p w14:paraId="198CB810" w14:textId="77777777" w:rsidR="00100149" w:rsidRPr="00AA6D83" w:rsidRDefault="00100149" w:rsidP="00100149">
      <w:pPr>
        <w:pStyle w:val="Plattetekst21"/>
        <w:tabs>
          <w:tab w:val="left" w:pos="2835"/>
        </w:tabs>
        <w:ind w:left="3540" w:hanging="3540"/>
        <w:jc w:val="both"/>
        <w:rPr>
          <w:rFonts w:ascii="Garamond" w:hAnsi="Garamond" w:cs="Arial"/>
          <w:szCs w:val="24"/>
        </w:rPr>
      </w:pPr>
      <w:r w:rsidRPr="00AA6D83">
        <w:rPr>
          <w:rFonts w:ascii="Garamond" w:hAnsi="Garamond" w:cs="Arial"/>
          <w:szCs w:val="24"/>
        </w:rPr>
        <w:tab/>
        <w:t>1)</w:t>
      </w:r>
      <w:r w:rsidRPr="00AA6D83">
        <w:rPr>
          <w:rFonts w:ascii="Garamond" w:hAnsi="Garamond" w:cs="Arial"/>
          <w:szCs w:val="24"/>
        </w:rPr>
        <w:tab/>
        <w:t xml:space="preserve">van D1 naar D2 na vier jaar schaalanciënniteit in D1 en </w:t>
      </w:r>
      <w:r w:rsidR="00C70710" w:rsidRPr="00AA6D83">
        <w:rPr>
          <w:rFonts w:ascii="Garamond" w:hAnsi="Garamond" w:cs="Arial"/>
          <w:szCs w:val="24"/>
        </w:rPr>
        <w:t>geen ongunstig evaluatieresultaat</w:t>
      </w:r>
      <w:r w:rsidRPr="00AA6D83">
        <w:rPr>
          <w:rFonts w:ascii="Garamond" w:hAnsi="Garamond" w:cs="Arial"/>
          <w:szCs w:val="24"/>
        </w:rPr>
        <w:t>;</w:t>
      </w:r>
    </w:p>
    <w:p w14:paraId="467E0C43" w14:textId="77777777" w:rsidR="00100149" w:rsidRPr="00AA6D83" w:rsidRDefault="00100149" w:rsidP="00100149">
      <w:pPr>
        <w:pStyle w:val="Plattetekst21"/>
        <w:tabs>
          <w:tab w:val="left" w:pos="2835"/>
        </w:tabs>
        <w:ind w:left="3540" w:hanging="3540"/>
        <w:jc w:val="both"/>
        <w:rPr>
          <w:rFonts w:ascii="Garamond" w:hAnsi="Garamond" w:cs="Arial"/>
          <w:szCs w:val="24"/>
        </w:rPr>
      </w:pPr>
      <w:r w:rsidRPr="00AA6D83">
        <w:rPr>
          <w:rFonts w:ascii="Garamond" w:hAnsi="Garamond" w:cs="Arial"/>
          <w:szCs w:val="24"/>
        </w:rPr>
        <w:tab/>
        <w:t>2)</w:t>
      </w:r>
      <w:r w:rsidRPr="00AA6D83">
        <w:rPr>
          <w:rFonts w:ascii="Garamond" w:hAnsi="Garamond" w:cs="Arial"/>
          <w:szCs w:val="24"/>
        </w:rPr>
        <w:tab/>
        <w:t xml:space="preserve">van D2 naar D3 na achttien jaar gecumuleerde schaalanciënniteit in D1 en D2  en </w:t>
      </w:r>
      <w:r w:rsidR="00C70710" w:rsidRPr="00AA6D83">
        <w:rPr>
          <w:rFonts w:ascii="Garamond" w:hAnsi="Garamond" w:cs="Arial"/>
          <w:szCs w:val="24"/>
        </w:rPr>
        <w:t>geen ongunstig evaluatieresultaat</w:t>
      </w:r>
      <w:r w:rsidRPr="00AA6D83">
        <w:rPr>
          <w:rFonts w:ascii="Garamond" w:hAnsi="Garamond" w:cs="Arial"/>
          <w:szCs w:val="24"/>
        </w:rPr>
        <w:t>.</w:t>
      </w:r>
    </w:p>
    <w:p w14:paraId="6CA946FF" w14:textId="77777777" w:rsidR="00100149" w:rsidRPr="00AA6D83" w:rsidRDefault="00100149" w:rsidP="00100149">
      <w:pPr>
        <w:pStyle w:val="Plattetekst21"/>
        <w:tabs>
          <w:tab w:val="left" w:pos="1134"/>
        </w:tabs>
        <w:jc w:val="both"/>
        <w:rPr>
          <w:rFonts w:ascii="Garamond" w:hAnsi="Garamond" w:cs="Arial"/>
          <w:szCs w:val="24"/>
        </w:rPr>
      </w:pPr>
    </w:p>
    <w:p w14:paraId="35158A9D" w14:textId="77777777" w:rsidR="00100149" w:rsidRPr="00AA6D83" w:rsidRDefault="00100149" w:rsidP="0061091A">
      <w:pPr>
        <w:pStyle w:val="Plattetekst21"/>
        <w:tabs>
          <w:tab w:val="left" w:pos="1440"/>
        </w:tabs>
        <w:ind w:left="2127" w:hanging="2127"/>
        <w:jc w:val="both"/>
        <w:rPr>
          <w:rFonts w:ascii="Garamond" w:hAnsi="Garamond" w:cs="Arial"/>
          <w:szCs w:val="24"/>
        </w:rPr>
      </w:pPr>
      <w:r w:rsidRPr="00AA6D83">
        <w:rPr>
          <w:rFonts w:ascii="Garamond" w:hAnsi="Garamond" w:cs="Arial"/>
          <w:szCs w:val="24"/>
        </w:rPr>
        <w:tab/>
        <w:t>2°</w:t>
      </w:r>
      <w:r w:rsidRPr="00AA6D83">
        <w:rPr>
          <w:rFonts w:ascii="Garamond" w:hAnsi="Garamond" w:cs="Arial"/>
          <w:szCs w:val="24"/>
        </w:rPr>
        <w:tab/>
        <w:t>voor de graad van rang Dx, vermeld in artikel 7, tweede lid</w:t>
      </w:r>
      <w:r w:rsidR="0061091A" w:rsidRPr="00AA6D83">
        <w:rPr>
          <w:rFonts w:ascii="Garamond" w:hAnsi="Garamond" w:cs="Arial"/>
          <w:szCs w:val="24"/>
        </w:rPr>
        <w:t xml:space="preserve"> waarvan de functieb</w:t>
      </w:r>
      <w:r w:rsidR="00C10125" w:rsidRPr="00AA6D83">
        <w:rPr>
          <w:rFonts w:ascii="Garamond" w:hAnsi="Garamond" w:cs="Arial"/>
          <w:szCs w:val="24"/>
        </w:rPr>
        <w:t>e</w:t>
      </w:r>
      <w:r w:rsidR="0061091A" w:rsidRPr="00AA6D83">
        <w:rPr>
          <w:rFonts w:ascii="Garamond" w:hAnsi="Garamond" w:cs="Arial"/>
          <w:szCs w:val="24"/>
        </w:rPr>
        <w:t>schrijving in hoofdzaak de leiding over een ploeg medewerkers verbindt, en op voorwaarde dat de functiehouder van die graad die leidinggevende opdracht ook effectief vervult:</w:t>
      </w:r>
    </w:p>
    <w:p w14:paraId="16738B1F" w14:textId="77777777" w:rsidR="00100149" w:rsidRPr="00AA6D83" w:rsidRDefault="00100149" w:rsidP="0061091A">
      <w:pPr>
        <w:pStyle w:val="Plattetekst21"/>
        <w:ind w:left="2127"/>
        <w:jc w:val="both"/>
        <w:rPr>
          <w:rFonts w:ascii="Garamond" w:hAnsi="Garamond" w:cs="Arial"/>
          <w:szCs w:val="24"/>
        </w:rPr>
      </w:pPr>
      <w:r w:rsidRPr="00AA6D83">
        <w:rPr>
          <w:rFonts w:ascii="Garamond" w:hAnsi="Garamond" w:cs="Arial"/>
          <w:szCs w:val="24"/>
        </w:rPr>
        <w:t xml:space="preserve">D4-D5: van D4 naar D5 na negen jaar schaalanciënniteit in D4 en </w:t>
      </w:r>
      <w:r w:rsidR="00C70710" w:rsidRPr="00AA6D83">
        <w:rPr>
          <w:rFonts w:ascii="Garamond" w:hAnsi="Garamond" w:cs="Arial"/>
          <w:szCs w:val="24"/>
        </w:rPr>
        <w:t>geen ongunstig evaluatieresultaat</w:t>
      </w:r>
      <w:r w:rsidRPr="00AA6D83">
        <w:rPr>
          <w:rFonts w:ascii="Garamond" w:hAnsi="Garamond" w:cs="Arial"/>
          <w:szCs w:val="24"/>
        </w:rPr>
        <w:t>.</w:t>
      </w:r>
    </w:p>
    <w:p w14:paraId="69ACCED2" w14:textId="77777777" w:rsidR="009F4431" w:rsidRPr="00AA6D83" w:rsidRDefault="009F4431" w:rsidP="009F4431">
      <w:pPr>
        <w:pStyle w:val="Plattetekst21"/>
        <w:tabs>
          <w:tab w:val="left" w:pos="1134"/>
        </w:tabs>
        <w:ind w:left="720"/>
        <w:jc w:val="both"/>
        <w:rPr>
          <w:rFonts w:ascii="Garamond" w:hAnsi="Garamond" w:cs="Arial"/>
          <w:strike/>
          <w:szCs w:val="24"/>
        </w:rPr>
      </w:pPr>
    </w:p>
    <w:p w14:paraId="25872EB9" w14:textId="77777777" w:rsidR="009F4431" w:rsidRPr="00AA6D83" w:rsidRDefault="009F4431" w:rsidP="009706C1">
      <w:pPr>
        <w:pStyle w:val="Plattetekst21"/>
        <w:tabs>
          <w:tab w:val="left" w:pos="1418"/>
        </w:tabs>
        <w:ind w:left="1416" w:hanging="696"/>
        <w:jc w:val="both"/>
        <w:rPr>
          <w:rFonts w:ascii="Garamond" w:hAnsi="Garamond" w:cs="Arial"/>
          <w:szCs w:val="24"/>
        </w:rPr>
      </w:pPr>
      <w:r w:rsidRPr="00AA6D83">
        <w:rPr>
          <w:rFonts w:ascii="Garamond" w:hAnsi="Garamond" w:cs="Arial"/>
          <w:szCs w:val="24"/>
        </w:rPr>
        <w:t>§5.</w:t>
      </w:r>
      <w:r w:rsidRPr="00AA6D83">
        <w:rPr>
          <w:rFonts w:ascii="Garamond" w:hAnsi="Garamond" w:cs="Arial"/>
          <w:szCs w:val="24"/>
        </w:rPr>
        <w:tab/>
        <w:t>De functionele loopbaan en de voorwaarden voor doorstroming naar de volgende salarisschalen voor niveau E zijn, voor de graad van rang Ev, vermeld in artikel 7, tweede lid:</w:t>
      </w:r>
    </w:p>
    <w:p w14:paraId="4E184047" w14:textId="77777777" w:rsidR="009F4431" w:rsidRPr="00AA6D83" w:rsidRDefault="009F4431" w:rsidP="009706C1">
      <w:pPr>
        <w:pStyle w:val="Plattetekst21"/>
        <w:ind w:left="720" w:firstLine="696"/>
        <w:jc w:val="both"/>
        <w:rPr>
          <w:rFonts w:ascii="Garamond" w:hAnsi="Garamond" w:cs="Arial"/>
          <w:szCs w:val="24"/>
        </w:rPr>
      </w:pPr>
      <w:r w:rsidRPr="00AA6D83">
        <w:rPr>
          <w:rFonts w:ascii="Garamond" w:hAnsi="Garamond" w:cs="Arial"/>
          <w:szCs w:val="24"/>
        </w:rPr>
        <w:t>E1-E2-E3:</w:t>
      </w:r>
    </w:p>
    <w:p w14:paraId="1366D22A" w14:textId="77777777" w:rsidR="009F4431" w:rsidRPr="00AA6D83" w:rsidRDefault="009F4431" w:rsidP="009F4431">
      <w:pPr>
        <w:pStyle w:val="Plattetekst21"/>
        <w:ind w:left="720"/>
        <w:jc w:val="both"/>
        <w:rPr>
          <w:rFonts w:ascii="Garamond" w:hAnsi="Garamond" w:cs="Arial"/>
          <w:szCs w:val="24"/>
        </w:rPr>
      </w:pPr>
    </w:p>
    <w:p w14:paraId="6A995E16" w14:textId="77777777" w:rsidR="009F4431" w:rsidRPr="00AA6D83" w:rsidRDefault="009F4431" w:rsidP="009F4431">
      <w:pPr>
        <w:pStyle w:val="Plattetekst21"/>
        <w:tabs>
          <w:tab w:val="left" w:pos="1440"/>
        </w:tabs>
        <w:ind w:left="2268" w:hanging="2268"/>
        <w:jc w:val="both"/>
        <w:rPr>
          <w:rFonts w:ascii="Garamond" w:hAnsi="Garamond" w:cs="Arial"/>
          <w:szCs w:val="24"/>
        </w:rPr>
      </w:pPr>
      <w:r w:rsidRPr="00AA6D83">
        <w:rPr>
          <w:rFonts w:ascii="Garamond" w:hAnsi="Garamond" w:cs="Arial"/>
          <w:szCs w:val="24"/>
        </w:rPr>
        <w:tab/>
      </w:r>
      <w:r w:rsidR="006032C5" w:rsidRPr="00AA6D83">
        <w:rPr>
          <w:rFonts w:ascii="Garamond" w:hAnsi="Garamond" w:cs="Arial"/>
          <w:szCs w:val="24"/>
        </w:rPr>
        <w:t>a)</w:t>
      </w:r>
      <w:r w:rsidRPr="00AA6D83">
        <w:rPr>
          <w:rFonts w:ascii="Garamond" w:hAnsi="Garamond" w:cs="Arial"/>
          <w:szCs w:val="24"/>
        </w:rPr>
        <w:tab/>
        <w:t xml:space="preserve">van E1 naar E2 na vier jaar schaalanciënniteit in E1, en </w:t>
      </w:r>
      <w:r w:rsidR="00C70710" w:rsidRPr="00AA6D83">
        <w:rPr>
          <w:rFonts w:ascii="Garamond" w:hAnsi="Garamond" w:cs="Arial"/>
          <w:szCs w:val="24"/>
        </w:rPr>
        <w:t>geen ongunstig evaluatieresultaat</w:t>
      </w:r>
      <w:r w:rsidRPr="00AA6D83">
        <w:rPr>
          <w:rFonts w:ascii="Garamond" w:hAnsi="Garamond" w:cs="Arial"/>
          <w:szCs w:val="24"/>
        </w:rPr>
        <w:t>;</w:t>
      </w:r>
    </w:p>
    <w:p w14:paraId="18BB611D" w14:textId="77777777" w:rsidR="009F4431" w:rsidRDefault="006032C5" w:rsidP="009F4431">
      <w:pPr>
        <w:pStyle w:val="Plattetekst21"/>
        <w:tabs>
          <w:tab w:val="left" w:pos="1440"/>
        </w:tabs>
        <w:ind w:left="2268" w:hanging="2268"/>
        <w:jc w:val="both"/>
        <w:rPr>
          <w:rFonts w:ascii="Garamond" w:hAnsi="Garamond" w:cs="Arial"/>
          <w:szCs w:val="24"/>
        </w:rPr>
      </w:pPr>
      <w:r w:rsidRPr="00AA6D83">
        <w:rPr>
          <w:rFonts w:ascii="Garamond" w:hAnsi="Garamond" w:cs="Arial"/>
          <w:szCs w:val="24"/>
        </w:rPr>
        <w:tab/>
        <w:t>b)</w:t>
      </w:r>
      <w:r w:rsidR="009F4431" w:rsidRPr="00AA6D83">
        <w:rPr>
          <w:rFonts w:ascii="Garamond" w:hAnsi="Garamond" w:cs="Arial"/>
          <w:szCs w:val="24"/>
        </w:rPr>
        <w:tab/>
        <w:t xml:space="preserve">van E2 naar E3 na achttien jaar gecumuleerde schaalanciënniteit in E1 en E2, en </w:t>
      </w:r>
      <w:r w:rsidR="00C70710" w:rsidRPr="00AA6D83">
        <w:rPr>
          <w:rFonts w:ascii="Garamond" w:hAnsi="Garamond" w:cs="Arial"/>
          <w:szCs w:val="24"/>
        </w:rPr>
        <w:t>geen ongunstig evaluatieresultaat</w:t>
      </w:r>
      <w:r w:rsidR="009F4431" w:rsidRPr="00AA6D83">
        <w:rPr>
          <w:rFonts w:ascii="Garamond" w:hAnsi="Garamond" w:cs="Arial"/>
          <w:szCs w:val="24"/>
        </w:rPr>
        <w:t>.</w:t>
      </w:r>
      <w:r w:rsidR="009F4431" w:rsidRPr="002004BE">
        <w:rPr>
          <w:rFonts w:ascii="Garamond" w:hAnsi="Garamond" w:cs="Arial"/>
          <w:szCs w:val="24"/>
        </w:rPr>
        <w:t xml:space="preserve"> </w:t>
      </w:r>
    </w:p>
    <w:p w14:paraId="67895752" w14:textId="77777777" w:rsidR="00C70710" w:rsidRDefault="00C70710" w:rsidP="009F4431">
      <w:pPr>
        <w:pStyle w:val="Plattetekst21"/>
        <w:tabs>
          <w:tab w:val="left" w:pos="1440"/>
        </w:tabs>
        <w:ind w:left="2268" w:hanging="2268"/>
        <w:jc w:val="both"/>
        <w:rPr>
          <w:rFonts w:ascii="Garamond" w:hAnsi="Garamond" w:cs="Arial"/>
          <w:szCs w:val="24"/>
        </w:rPr>
      </w:pPr>
    </w:p>
    <w:p w14:paraId="1AE7D110" w14:textId="77777777" w:rsidR="009F4431" w:rsidRPr="002004BE" w:rsidRDefault="009F4431" w:rsidP="009F4431">
      <w:pPr>
        <w:pStyle w:val="Kop2"/>
        <w:spacing w:before="0" w:after="0"/>
        <w:jc w:val="center"/>
      </w:pPr>
    </w:p>
    <w:p w14:paraId="4A4C1858" w14:textId="77777777" w:rsidR="00C70710" w:rsidRDefault="00C70710">
      <w:pPr>
        <w:jc w:val="left"/>
        <w:rPr>
          <w:rFonts w:ascii="Georgia" w:hAnsi="Georgia" w:cs="Arial"/>
          <w:b/>
          <w:bCs/>
          <w:i/>
          <w:iCs/>
          <w:sz w:val="28"/>
          <w:szCs w:val="28"/>
        </w:rPr>
      </w:pPr>
      <w:bookmarkStart w:id="215" w:name="_Toc211230387"/>
      <w:bookmarkStart w:id="216" w:name="_Toc213057919"/>
      <w:bookmarkStart w:id="217" w:name="_Toc219792230"/>
      <w:bookmarkStart w:id="218" w:name="_Toc283363839"/>
      <w:r>
        <w:br w:type="page"/>
      </w:r>
    </w:p>
    <w:p w14:paraId="644ED763" w14:textId="77777777" w:rsidR="009F4431" w:rsidRPr="002004BE" w:rsidRDefault="009F4431" w:rsidP="009F4431">
      <w:pPr>
        <w:pStyle w:val="Kop2"/>
        <w:tabs>
          <w:tab w:val="left" w:pos="3420"/>
        </w:tabs>
        <w:spacing w:before="0" w:after="0"/>
        <w:jc w:val="left"/>
      </w:pPr>
      <w:bookmarkStart w:id="219" w:name="_Toc150871881"/>
      <w:r w:rsidRPr="002004BE">
        <w:lastRenderedPageBreak/>
        <w:t>Hoofdstuk IX. De bevordering</w:t>
      </w:r>
      <w:bookmarkEnd w:id="215"/>
      <w:bookmarkEnd w:id="216"/>
      <w:bookmarkEnd w:id="217"/>
      <w:bookmarkEnd w:id="218"/>
      <w:bookmarkEnd w:id="219"/>
    </w:p>
    <w:p w14:paraId="3FA9CEA0" w14:textId="77777777" w:rsidR="009F4431" w:rsidRPr="002004BE" w:rsidRDefault="009F4431" w:rsidP="009F4431">
      <w:pPr>
        <w:pStyle w:val="Plattetekst21"/>
        <w:jc w:val="both"/>
        <w:rPr>
          <w:rFonts w:ascii="Arial" w:hAnsi="Arial" w:cs="Arial"/>
          <w:szCs w:val="24"/>
        </w:rPr>
      </w:pPr>
    </w:p>
    <w:p w14:paraId="7068ABE9" w14:textId="77777777" w:rsidR="009F4431" w:rsidRPr="002004BE" w:rsidRDefault="009F4431" w:rsidP="009F4431">
      <w:pPr>
        <w:pStyle w:val="Plattetekst21"/>
        <w:jc w:val="both"/>
        <w:rPr>
          <w:rFonts w:ascii="Arial" w:hAnsi="Arial" w:cs="Arial"/>
          <w:szCs w:val="24"/>
        </w:rPr>
      </w:pPr>
    </w:p>
    <w:p w14:paraId="7A97F709" w14:textId="77777777" w:rsidR="009F4431" w:rsidRPr="002004BE" w:rsidRDefault="009F4431" w:rsidP="009F4431">
      <w:pPr>
        <w:pStyle w:val="Kop3"/>
        <w:tabs>
          <w:tab w:val="left" w:pos="1800"/>
        </w:tabs>
        <w:spacing w:before="0" w:after="0"/>
      </w:pPr>
      <w:bookmarkStart w:id="220" w:name="_Toc211230388"/>
      <w:bookmarkStart w:id="221" w:name="_Toc213057920"/>
      <w:bookmarkStart w:id="222" w:name="_Toc219792231"/>
      <w:bookmarkStart w:id="223" w:name="_Toc283363840"/>
      <w:bookmarkStart w:id="224" w:name="_Toc150871882"/>
      <w:r w:rsidRPr="002004BE">
        <w:t xml:space="preserve">Afdeling I. </w:t>
      </w:r>
      <w:r w:rsidRPr="002004BE">
        <w:tab/>
        <w:t>Algemene bepalingen</w:t>
      </w:r>
      <w:bookmarkEnd w:id="220"/>
      <w:bookmarkEnd w:id="221"/>
      <w:bookmarkEnd w:id="222"/>
      <w:bookmarkEnd w:id="223"/>
      <w:bookmarkEnd w:id="224"/>
    </w:p>
    <w:p w14:paraId="32ED1BF7" w14:textId="77777777" w:rsidR="009F4431" w:rsidRPr="002004BE" w:rsidRDefault="009F4431" w:rsidP="009F4431">
      <w:pPr>
        <w:pStyle w:val="Plattetekst21"/>
        <w:tabs>
          <w:tab w:val="left" w:pos="1440"/>
        </w:tabs>
        <w:jc w:val="both"/>
        <w:rPr>
          <w:rFonts w:ascii="Garamond" w:hAnsi="Garamond" w:cs="Arial"/>
          <w:szCs w:val="24"/>
        </w:rPr>
      </w:pPr>
      <w:r w:rsidRPr="002004BE">
        <w:rPr>
          <w:rFonts w:ascii="Garamond" w:hAnsi="Garamond" w:cs="Arial"/>
          <w:szCs w:val="24"/>
        </w:rPr>
        <w:tab/>
      </w:r>
    </w:p>
    <w:p w14:paraId="4D56AAC5"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74.</w:t>
      </w:r>
    </w:p>
    <w:p w14:paraId="10E231D1" w14:textId="77777777" w:rsidR="009F4431" w:rsidRPr="002004BE" w:rsidRDefault="009F4431" w:rsidP="009F4431">
      <w:pPr>
        <w:pStyle w:val="Plattetekst21"/>
        <w:tabs>
          <w:tab w:val="left" w:pos="1134"/>
        </w:tabs>
        <w:ind w:left="720"/>
        <w:jc w:val="both"/>
        <w:rPr>
          <w:rFonts w:ascii="Garamond" w:hAnsi="Garamond" w:cs="Arial"/>
          <w:szCs w:val="24"/>
        </w:rPr>
      </w:pPr>
    </w:p>
    <w:p w14:paraId="509DE821" w14:textId="77777777" w:rsidR="00E87B12" w:rsidRPr="002004BE" w:rsidRDefault="00E87B12" w:rsidP="00E87B12">
      <w:pPr>
        <w:pStyle w:val="Plattetekst23"/>
        <w:tabs>
          <w:tab w:val="left" w:pos="1134"/>
          <w:tab w:val="left" w:pos="1418"/>
        </w:tabs>
        <w:ind w:left="720"/>
        <w:jc w:val="both"/>
        <w:rPr>
          <w:rFonts w:ascii="Garamond" w:hAnsi="Garamond" w:cs="Arial"/>
          <w:szCs w:val="24"/>
        </w:rPr>
      </w:pPr>
      <w:r w:rsidRPr="002004BE">
        <w:rPr>
          <w:rFonts w:ascii="Garamond" w:hAnsi="Garamond" w:cs="Arial"/>
          <w:szCs w:val="24"/>
        </w:rPr>
        <w:t>De bevorderingsprocedure is van toepassing op alle betrekkingen van de personeelsformatie, vermeld in deel 2, hoofdstuk 2 van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54DF2596" w14:textId="77777777" w:rsidR="00E87B12" w:rsidRPr="002004BE" w:rsidRDefault="00E87B12" w:rsidP="009F4431">
      <w:pPr>
        <w:pStyle w:val="Plattetekst21"/>
        <w:tabs>
          <w:tab w:val="left" w:pos="1134"/>
        </w:tabs>
        <w:ind w:left="720"/>
        <w:jc w:val="both"/>
        <w:rPr>
          <w:rFonts w:ascii="Garamond" w:hAnsi="Garamond" w:cs="Arial"/>
          <w:szCs w:val="24"/>
        </w:rPr>
      </w:pPr>
    </w:p>
    <w:p w14:paraId="0FB1BF0A" w14:textId="77777777" w:rsidR="009F4431" w:rsidRPr="002004BE" w:rsidRDefault="009F4431" w:rsidP="009F4431">
      <w:pPr>
        <w:pStyle w:val="Plattetekst21"/>
        <w:tabs>
          <w:tab w:val="left" w:pos="1134"/>
        </w:tabs>
        <w:ind w:left="720"/>
        <w:jc w:val="both"/>
        <w:rPr>
          <w:rFonts w:ascii="Garamond" w:hAnsi="Garamond" w:cs="Arial"/>
          <w:szCs w:val="24"/>
        </w:rPr>
      </w:pPr>
      <w:r w:rsidRPr="002004BE">
        <w:rPr>
          <w:rFonts w:ascii="Garamond" w:hAnsi="Garamond" w:cs="Arial"/>
          <w:szCs w:val="24"/>
        </w:rPr>
        <w:t>De bevordering is de aanstelling van een personeelslid in een functie van een graad van een hogere rang in overeenstemming met de indeling en rangschikking van de graden in de personeelsformatie.</w:t>
      </w:r>
    </w:p>
    <w:p w14:paraId="30FAAA6A" w14:textId="77777777" w:rsidR="009F4431" w:rsidRPr="002004BE" w:rsidRDefault="009F4431" w:rsidP="009F4431">
      <w:pPr>
        <w:pStyle w:val="Plattetekst21"/>
        <w:jc w:val="both"/>
        <w:rPr>
          <w:rFonts w:ascii="Garamond" w:hAnsi="Garamond" w:cs="Arial"/>
          <w:szCs w:val="24"/>
        </w:rPr>
      </w:pPr>
    </w:p>
    <w:p w14:paraId="1B687ECD" w14:textId="77777777" w:rsidR="004319D4" w:rsidRPr="002004BE" w:rsidRDefault="004319D4" w:rsidP="004319D4">
      <w:pPr>
        <w:pStyle w:val="Plattetekst23"/>
        <w:tabs>
          <w:tab w:val="left" w:pos="1134"/>
          <w:tab w:val="left" w:pos="1418"/>
        </w:tabs>
        <w:ind w:left="720"/>
        <w:jc w:val="both"/>
        <w:rPr>
          <w:rFonts w:ascii="Garamond" w:hAnsi="Garamond" w:cs="Arial"/>
          <w:szCs w:val="24"/>
        </w:rPr>
      </w:pPr>
      <w:r w:rsidRPr="002004BE">
        <w:rPr>
          <w:rFonts w:ascii="Garamond" w:hAnsi="Garamond" w:cs="Arial"/>
          <w:szCs w:val="24"/>
        </w:rPr>
        <w:t xml:space="preserve">Bij de toepassing van de bevorderingsprocedure op een vacature in een betrekking van de personeelsformatie die ook bestaat bij de gemeente, gelden, in overeenstemming met artikel </w:t>
      </w:r>
      <w:r w:rsidR="00B004F8">
        <w:rPr>
          <w:rFonts w:ascii="Garamond" w:hAnsi="Garamond" w:cs="Arial"/>
          <w:szCs w:val="24"/>
        </w:rPr>
        <w:t xml:space="preserve"> </w:t>
      </w:r>
      <w:r w:rsidR="00B004F8" w:rsidRPr="00B212ED">
        <w:rPr>
          <w:rFonts w:ascii="Garamond" w:hAnsi="Garamond" w:cs="Arial"/>
          <w:szCs w:val="24"/>
        </w:rPr>
        <w:t>186</w:t>
      </w:r>
      <w:r w:rsidRPr="00B212ED">
        <w:rPr>
          <w:rFonts w:ascii="Garamond" w:hAnsi="Garamond" w:cs="Arial"/>
          <w:szCs w:val="24"/>
        </w:rPr>
        <w:t xml:space="preserve">, §1, van het </w:t>
      </w:r>
      <w:r w:rsidR="00B004F8" w:rsidRPr="00B212ED">
        <w:rPr>
          <w:rFonts w:ascii="Garamond" w:hAnsi="Garamond" w:cs="Arial"/>
          <w:szCs w:val="24"/>
        </w:rPr>
        <w:t>DLB</w:t>
      </w:r>
      <w:r w:rsidRPr="002004BE">
        <w:rPr>
          <w:rFonts w:ascii="Garamond" w:hAnsi="Garamond" w:cs="Arial"/>
          <w:szCs w:val="24"/>
        </w:rPr>
        <w:t>, de regels ter zake in de rechtspositieregeling van het gemeentepersoneel.</w:t>
      </w:r>
    </w:p>
    <w:p w14:paraId="12D52D3B" w14:textId="77777777" w:rsidR="004319D4" w:rsidRPr="002004BE" w:rsidRDefault="004319D4" w:rsidP="009F4431">
      <w:pPr>
        <w:pStyle w:val="Plattetekst21"/>
        <w:jc w:val="both"/>
        <w:rPr>
          <w:rFonts w:ascii="Garamond" w:hAnsi="Garamond" w:cs="Arial"/>
          <w:szCs w:val="24"/>
        </w:rPr>
      </w:pPr>
    </w:p>
    <w:p w14:paraId="4A680297" w14:textId="77777777" w:rsidR="00173B08" w:rsidRDefault="009F4431" w:rsidP="009706C1">
      <w:pPr>
        <w:pStyle w:val="Plattetekst21"/>
        <w:tabs>
          <w:tab w:val="left" w:pos="709"/>
        </w:tabs>
        <w:ind w:left="1410" w:hanging="1410"/>
        <w:jc w:val="both"/>
        <w:rPr>
          <w:rFonts w:ascii="Garamond" w:hAnsi="Garamond" w:cs="Arial"/>
          <w:szCs w:val="24"/>
        </w:rPr>
      </w:pPr>
      <w:r w:rsidRPr="002004BE">
        <w:rPr>
          <w:rFonts w:ascii="Garamond" w:hAnsi="Garamond" w:cs="Arial"/>
          <w:b/>
          <w:szCs w:val="24"/>
        </w:rPr>
        <w:tab/>
      </w:r>
      <w:r w:rsidRPr="002004BE">
        <w:rPr>
          <w:rFonts w:ascii="Garamond" w:hAnsi="Garamond" w:cs="Arial"/>
          <w:szCs w:val="24"/>
        </w:rPr>
        <w:t>§1.</w:t>
      </w:r>
      <w:r w:rsidRPr="002004BE">
        <w:rPr>
          <w:rFonts w:ascii="Garamond" w:hAnsi="Garamond" w:cs="Arial"/>
          <w:szCs w:val="24"/>
        </w:rPr>
        <w:tab/>
        <w:t>Een bevordering is alleen mogelijk in een vacante betrekking van de personeelsformatie.</w:t>
      </w:r>
    </w:p>
    <w:p w14:paraId="4E5EFD38" w14:textId="77777777" w:rsidR="00173B08" w:rsidRDefault="00173B08" w:rsidP="009706C1">
      <w:pPr>
        <w:pStyle w:val="Plattetekst21"/>
        <w:tabs>
          <w:tab w:val="left" w:pos="709"/>
        </w:tabs>
        <w:ind w:left="1410" w:hanging="1410"/>
        <w:jc w:val="both"/>
        <w:rPr>
          <w:rFonts w:ascii="Garamond" w:hAnsi="Garamond" w:cs="Arial"/>
          <w:szCs w:val="24"/>
        </w:rPr>
      </w:pPr>
    </w:p>
    <w:p w14:paraId="1734F119" w14:textId="10831C42" w:rsidR="009F4431" w:rsidRPr="002004BE" w:rsidRDefault="00173B08" w:rsidP="00173B08">
      <w:pPr>
        <w:pStyle w:val="Plattetekst21"/>
        <w:ind w:left="1410" w:hanging="702"/>
        <w:rPr>
          <w:rFonts w:ascii="Garamond" w:hAnsi="Garamond" w:cs="Arial"/>
          <w:szCs w:val="24"/>
        </w:rPr>
      </w:pPr>
      <w:r w:rsidRPr="004D3D9E">
        <w:rPr>
          <w:rFonts w:ascii="Garamond" w:hAnsi="Garamond" w:cs="Arial"/>
          <w:szCs w:val="24"/>
          <w:highlight w:val="yellow"/>
        </w:rPr>
        <w:t xml:space="preserve">§2. </w:t>
      </w:r>
      <w:r w:rsidRPr="004D3D9E">
        <w:rPr>
          <w:rFonts w:ascii="Garamond" w:hAnsi="Garamond" w:cs="Arial"/>
          <w:szCs w:val="24"/>
          <w:highlight w:val="yellow"/>
        </w:rPr>
        <w:tab/>
        <w:t xml:space="preserve">Bij de bevorderingsprocedure worden zowel </w:t>
      </w:r>
      <w:r>
        <w:rPr>
          <w:rFonts w:ascii="Garamond" w:hAnsi="Garamond" w:cs="Arial"/>
          <w:szCs w:val="24"/>
          <w:highlight w:val="yellow"/>
        </w:rPr>
        <w:t>personeels</w:t>
      </w:r>
      <w:r w:rsidRPr="004D3D9E">
        <w:rPr>
          <w:rFonts w:ascii="Garamond" w:hAnsi="Garamond" w:cs="Arial"/>
          <w:szCs w:val="24"/>
          <w:highlight w:val="yellow"/>
        </w:rPr>
        <w:t xml:space="preserve">leden van de gemeente </w:t>
      </w:r>
      <w:r>
        <w:rPr>
          <w:rFonts w:ascii="Garamond" w:hAnsi="Garamond" w:cs="Arial"/>
          <w:szCs w:val="24"/>
          <w:highlight w:val="yellow"/>
        </w:rPr>
        <w:t xml:space="preserve">als </w:t>
      </w:r>
      <w:r w:rsidRPr="004D3D9E">
        <w:rPr>
          <w:rFonts w:ascii="Garamond" w:hAnsi="Garamond" w:cs="Arial"/>
          <w:szCs w:val="24"/>
          <w:highlight w:val="yellow"/>
        </w:rPr>
        <w:t>het OCMW uitgenodigd om zich voor de vacante functie kandidaat te stellen.</w:t>
      </w:r>
      <w:r w:rsidRPr="004D3D9E">
        <w:rPr>
          <w:rFonts w:ascii="Garamond" w:hAnsi="Garamond" w:cs="Arial"/>
          <w:szCs w:val="24"/>
        </w:rPr>
        <w:t xml:space="preserve"> </w:t>
      </w:r>
    </w:p>
    <w:p w14:paraId="65121C8E" w14:textId="77777777" w:rsidR="009F4431" w:rsidRPr="002004BE" w:rsidRDefault="009F4431" w:rsidP="009F4431">
      <w:pPr>
        <w:pStyle w:val="Plattetekst21"/>
        <w:tabs>
          <w:tab w:val="left" w:pos="1134"/>
        </w:tabs>
        <w:jc w:val="both"/>
        <w:rPr>
          <w:rFonts w:ascii="Garamond" w:hAnsi="Garamond" w:cs="Arial"/>
          <w:szCs w:val="24"/>
        </w:rPr>
      </w:pPr>
    </w:p>
    <w:p w14:paraId="02DE5093" w14:textId="739F07B5" w:rsidR="009F4431" w:rsidRPr="002004BE" w:rsidRDefault="009F4431" w:rsidP="009706C1">
      <w:pPr>
        <w:pStyle w:val="Plattetekst21"/>
        <w:tabs>
          <w:tab w:val="left" w:pos="720"/>
          <w:tab w:val="left" w:pos="1440"/>
        </w:tabs>
        <w:ind w:left="1410" w:hanging="1410"/>
        <w:jc w:val="both"/>
        <w:rPr>
          <w:rFonts w:ascii="Garamond" w:hAnsi="Garamond" w:cs="Arial"/>
          <w:szCs w:val="24"/>
        </w:rPr>
      </w:pPr>
      <w:r w:rsidRPr="002004BE">
        <w:rPr>
          <w:rFonts w:ascii="Garamond" w:hAnsi="Garamond" w:cs="Arial"/>
          <w:szCs w:val="24"/>
        </w:rPr>
        <w:tab/>
      </w:r>
      <w:r w:rsidRPr="00173B08">
        <w:rPr>
          <w:rFonts w:ascii="Garamond" w:hAnsi="Garamond" w:cs="Arial"/>
          <w:szCs w:val="24"/>
          <w:highlight w:val="yellow"/>
        </w:rPr>
        <w:t>§</w:t>
      </w:r>
      <w:r w:rsidR="00173B08" w:rsidRPr="00173B08">
        <w:rPr>
          <w:rFonts w:ascii="Garamond" w:hAnsi="Garamond" w:cs="Arial"/>
          <w:szCs w:val="24"/>
          <w:highlight w:val="yellow"/>
        </w:rPr>
        <w:t>3</w:t>
      </w:r>
      <w:r w:rsidRPr="00173B08">
        <w:rPr>
          <w:rFonts w:ascii="Garamond" w:hAnsi="Garamond" w:cs="Arial"/>
          <w:szCs w:val="24"/>
          <w:highlight w:val="yellow"/>
        </w:rPr>
        <w:t>.</w:t>
      </w:r>
      <w:r w:rsidRPr="002004BE">
        <w:rPr>
          <w:rFonts w:ascii="Garamond" w:hAnsi="Garamond" w:cs="Arial"/>
          <w:szCs w:val="24"/>
        </w:rPr>
        <w:tab/>
        <w:t>Voor de deelname aan een bevorderingsprocedure komen de volgende personeelsleden in aanmerking:</w:t>
      </w:r>
    </w:p>
    <w:p w14:paraId="25C5DAD7" w14:textId="77777777" w:rsidR="009F4431" w:rsidRPr="002004BE" w:rsidRDefault="009F4431" w:rsidP="009F4431">
      <w:pPr>
        <w:pStyle w:val="Plattetekst21"/>
        <w:tabs>
          <w:tab w:val="left" w:pos="1134"/>
        </w:tabs>
        <w:jc w:val="both"/>
        <w:rPr>
          <w:rFonts w:ascii="Garamond" w:hAnsi="Garamond" w:cs="Arial"/>
          <w:szCs w:val="24"/>
        </w:rPr>
      </w:pPr>
    </w:p>
    <w:p w14:paraId="32692FDE" w14:textId="77777777" w:rsidR="009F4431" w:rsidRPr="002004BE" w:rsidRDefault="009F4431" w:rsidP="009F4431">
      <w:pPr>
        <w:pStyle w:val="Plattetekst21"/>
        <w:tabs>
          <w:tab w:val="left" w:pos="1440"/>
          <w:tab w:val="left" w:pos="2268"/>
        </w:tabs>
        <w:ind w:left="2160" w:hanging="2160"/>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 xml:space="preserve">de vast aangestelde statutaire personeelsleden die aan de bevorderingsvoorwaarden voldoen, ongeacht hun administratieve toestand; </w:t>
      </w:r>
    </w:p>
    <w:p w14:paraId="085E2640" w14:textId="77777777" w:rsidR="009F4431" w:rsidRPr="002004BE" w:rsidRDefault="009F4431" w:rsidP="009F4431">
      <w:pPr>
        <w:pStyle w:val="Plattetekst21"/>
        <w:tabs>
          <w:tab w:val="left" w:pos="1134"/>
          <w:tab w:val="left" w:pos="1440"/>
          <w:tab w:val="left" w:pos="2268"/>
        </w:tabs>
        <w:jc w:val="both"/>
        <w:rPr>
          <w:rFonts w:ascii="Garamond" w:hAnsi="Garamond" w:cs="Arial"/>
          <w:szCs w:val="24"/>
        </w:rPr>
      </w:pPr>
    </w:p>
    <w:p w14:paraId="1EEE2D7C" w14:textId="77777777" w:rsidR="009F4431" w:rsidRPr="002004BE" w:rsidRDefault="009F4431" w:rsidP="009F4431">
      <w:pPr>
        <w:pStyle w:val="Plattetekst21"/>
        <w:tabs>
          <w:tab w:val="left" w:pos="1440"/>
          <w:tab w:val="left" w:pos="2268"/>
        </w:tabs>
        <w:ind w:left="2160" w:hanging="2160"/>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t>de contractuele personeelsleden die aan de bevorderingsvoorwaarden voldoen en als ze aan een van de volgende criteria beantwoorden:</w:t>
      </w:r>
    </w:p>
    <w:p w14:paraId="3253A56C" w14:textId="77777777" w:rsidR="004319D4" w:rsidRPr="007841D7" w:rsidRDefault="004319D4" w:rsidP="004319D4">
      <w:pPr>
        <w:pStyle w:val="Plattetekst23"/>
        <w:tabs>
          <w:tab w:val="left" w:pos="2160"/>
          <w:tab w:val="left" w:pos="2880"/>
        </w:tabs>
        <w:ind w:left="2880" w:hanging="2520"/>
        <w:jc w:val="both"/>
        <w:rPr>
          <w:rFonts w:ascii="Garamond" w:hAnsi="Garamond" w:cs="Arial"/>
          <w:szCs w:val="24"/>
        </w:rPr>
      </w:pPr>
      <w:r w:rsidRPr="002004BE">
        <w:rPr>
          <w:rFonts w:ascii="Garamond" w:hAnsi="Garamond" w:cs="Arial"/>
          <w:szCs w:val="24"/>
        </w:rPr>
        <w:tab/>
      </w:r>
      <w:r w:rsidR="009F4431" w:rsidRPr="002004BE">
        <w:rPr>
          <w:rFonts w:ascii="Garamond" w:hAnsi="Garamond" w:cs="Arial"/>
          <w:szCs w:val="24"/>
        </w:rPr>
        <w:t>a)</w:t>
      </w:r>
      <w:r w:rsidR="009F4431" w:rsidRPr="002004BE">
        <w:rPr>
          <w:rFonts w:ascii="Garamond" w:hAnsi="Garamond" w:cs="Arial"/>
          <w:szCs w:val="24"/>
        </w:rPr>
        <w:tab/>
        <w:t xml:space="preserve">ze zijn </w:t>
      </w:r>
      <w:r w:rsidR="009F4431" w:rsidRPr="007841D7">
        <w:rPr>
          <w:rFonts w:ascii="Garamond" w:hAnsi="Garamond" w:cs="Arial"/>
          <w:szCs w:val="24"/>
        </w:rPr>
        <w:t xml:space="preserve">na </w:t>
      </w:r>
      <w:r w:rsidRPr="007841D7">
        <w:rPr>
          <w:rFonts w:ascii="Garamond" w:hAnsi="Garamond" w:cs="Arial"/>
          <w:szCs w:val="24"/>
        </w:rPr>
        <w:t>de inwerkingtreding van deze rechtspositieregeling</w:t>
      </w:r>
      <w:r w:rsidR="009F4431" w:rsidRPr="007841D7">
        <w:rPr>
          <w:rFonts w:ascii="Garamond" w:hAnsi="Garamond" w:cs="Arial"/>
          <w:szCs w:val="24"/>
        </w:rPr>
        <w:t xml:space="preserve"> aangesteld na een aanwervings- en selectieprocedure als vermeld in </w:t>
      </w:r>
      <w:r w:rsidRPr="007841D7">
        <w:rPr>
          <w:rFonts w:ascii="Garamond" w:hAnsi="Garamond" w:cs="Arial"/>
          <w:szCs w:val="24"/>
        </w:rPr>
        <w:t>titel II;</w:t>
      </w:r>
    </w:p>
    <w:p w14:paraId="4DFDDCA0" w14:textId="77777777" w:rsidR="009F4431" w:rsidRPr="007841D7" w:rsidRDefault="009F4431" w:rsidP="009F4431">
      <w:pPr>
        <w:pStyle w:val="Plattetekst21"/>
        <w:tabs>
          <w:tab w:val="left" w:pos="1440"/>
          <w:tab w:val="left" w:pos="2268"/>
          <w:tab w:val="left" w:pos="2880"/>
        </w:tabs>
        <w:ind w:left="2880" w:hanging="2520"/>
        <w:jc w:val="both"/>
        <w:rPr>
          <w:rFonts w:ascii="Garamond" w:hAnsi="Garamond" w:cs="Arial"/>
          <w:szCs w:val="24"/>
        </w:rPr>
      </w:pPr>
    </w:p>
    <w:p w14:paraId="3CF25DC3" w14:textId="3347EE19" w:rsidR="009F4431" w:rsidRPr="00E61A50" w:rsidRDefault="009F4431" w:rsidP="00E61A50">
      <w:pPr>
        <w:pStyle w:val="Plattetekst21"/>
        <w:tabs>
          <w:tab w:val="left" w:pos="1440"/>
          <w:tab w:val="left" w:pos="2268"/>
          <w:tab w:val="left" w:pos="2880"/>
        </w:tabs>
        <w:ind w:left="2880" w:hanging="2520"/>
        <w:jc w:val="both"/>
        <w:rPr>
          <w:rFonts w:ascii="Garamond" w:hAnsi="Garamond" w:cs="Arial"/>
          <w:i/>
          <w:szCs w:val="24"/>
        </w:rPr>
      </w:pPr>
      <w:r w:rsidRPr="007841D7">
        <w:rPr>
          <w:rFonts w:ascii="Garamond" w:hAnsi="Garamond" w:cs="Arial"/>
          <w:szCs w:val="24"/>
        </w:rPr>
        <w:tab/>
      </w:r>
      <w:r w:rsidRPr="007841D7">
        <w:rPr>
          <w:rFonts w:ascii="Garamond" w:hAnsi="Garamond" w:cs="Arial"/>
          <w:szCs w:val="24"/>
        </w:rPr>
        <w:tab/>
        <w:t>b)</w:t>
      </w:r>
      <w:r w:rsidRPr="007841D7">
        <w:rPr>
          <w:rFonts w:ascii="Garamond" w:hAnsi="Garamond" w:cs="Arial"/>
          <w:szCs w:val="24"/>
        </w:rPr>
        <w:tab/>
        <w:t xml:space="preserve">ze zijn voor </w:t>
      </w:r>
      <w:r w:rsidR="004319D4" w:rsidRPr="007841D7">
        <w:rPr>
          <w:rFonts w:ascii="Garamond" w:hAnsi="Garamond" w:cs="Arial"/>
          <w:szCs w:val="24"/>
        </w:rPr>
        <w:t>de inwerkingtreding van deze rechtspositieregeling</w:t>
      </w:r>
      <w:r w:rsidRPr="007841D7">
        <w:rPr>
          <w:rFonts w:ascii="Garamond" w:hAnsi="Garamond" w:cs="Arial"/>
          <w:szCs w:val="24"/>
        </w:rPr>
        <w:t xml:space="preserve"> </w:t>
      </w:r>
      <w:r w:rsidRPr="002004BE">
        <w:rPr>
          <w:rFonts w:ascii="Garamond" w:hAnsi="Garamond" w:cs="Arial"/>
          <w:szCs w:val="24"/>
        </w:rPr>
        <w:t>aangesteld na een externe bekendmaking van de vacature en een gelijkwaardige selectieprocedure als van toepassing op vacatures in statutaire betrekkingen.</w:t>
      </w:r>
    </w:p>
    <w:p w14:paraId="7EC8814C" w14:textId="77777777" w:rsidR="00E61A50" w:rsidRPr="00E457DB" w:rsidRDefault="00E61A50" w:rsidP="00E61A50">
      <w:pPr>
        <w:pStyle w:val="Plattetekst21"/>
        <w:jc w:val="both"/>
        <w:rPr>
          <w:rFonts w:ascii="Garamond" w:hAnsi="Garamond" w:cs="Arial"/>
          <w:szCs w:val="24"/>
        </w:rPr>
      </w:pPr>
    </w:p>
    <w:p w14:paraId="6D15301A" w14:textId="530231CE" w:rsidR="00E61A50" w:rsidRDefault="00E61A50" w:rsidP="00E61A50">
      <w:pPr>
        <w:pStyle w:val="Plattetekst21"/>
        <w:tabs>
          <w:tab w:val="left" w:pos="720"/>
          <w:tab w:val="left" w:pos="1440"/>
        </w:tabs>
        <w:ind w:left="1410" w:hanging="1410"/>
        <w:jc w:val="both"/>
        <w:rPr>
          <w:rFonts w:ascii="Garamond" w:hAnsi="Garamond" w:cs="Arial"/>
          <w:szCs w:val="24"/>
        </w:rPr>
      </w:pPr>
      <w:r w:rsidRPr="00E457DB">
        <w:rPr>
          <w:rFonts w:ascii="Garamond" w:hAnsi="Garamond" w:cs="Arial"/>
          <w:szCs w:val="24"/>
        </w:rPr>
        <w:lastRenderedPageBreak/>
        <w:tab/>
      </w:r>
      <w:r w:rsidRPr="00C318D0">
        <w:rPr>
          <w:rFonts w:ascii="Garamond" w:hAnsi="Garamond" w:cs="Arial"/>
          <w:szCs w:val="24"/>
          <w:highlight w:val="yellow"/>
        </w:rPr>
        <w:t>§</w:t>
      </w:r>
      <w:r w:rsidR="00173B08">
        <w:rPr>
          <w:rFonts w:ascii="Garamond" w:hAnsi="Garamond" w:cs="Arial"/>
          <w:szCs w:val="24"/>
          <w:highlight w:val="yellow"/>
        </w:rPr>
        <w:t>4</w:t>
      </w:r>
      <w:r w:rsidRPr="00C318D0">
        <w:rPr>
          <w:rFonts w:ascii="Garamond" w:hAnsi="Garamond" w:cs="Arial"/>
          <w:szCs w:val="24"/>
          <w:highlight w:val="yellow"/>
        </w:rPr>
        <w:t>.</w:t>
      </w:r>
      <w:r w:rsidRPr="00C318D0">
        <w:rPr>
          <w:rFonts w:ascii="Garamond" w:hAnsi="Garamond" w:cs="Arial"/>
          <w:szCs w:val="24"/>
          <w:highlight w:val="yellow"/>
        </w:rPr>
        <w:tab/>
        <w:t>Statutaire personeelsleden die in het kader van een bevordering heraangesteld worden in een contractueel open verklaarde functie, behouden hun statutaire dienstverband.</w:t>
      </w:r>
    </w:p>
    <w:p w14:paraId="60E33A13" w14:textId="77777777" w:rsidR="00E61A50" w:rsidRDefault="00E61A50" w:rsidP="00E61A50">
      <w:pPr>
        <w:pStyle w:val="Plattetekst21"/>
        <w:tabs>
          <w:tab w:val="left" w:pos="720"/>
          <w:tab w:val="left" w:pos="1440"/>
        </w:tabs>
        <w:ind w:left="1410" w:hanging="1410"/>
        <w:jc w:val="both"/>
        <w:rPr>
          <w:rFonts w:ascii="Garamond" w:hAnsi="Garamond" w:cs="Arial"/>
          <w:szCs w:val="24"/>
        </w:rPr>
      </w:pPr>
    </w:p>
    <w:p w14:paraId="0837C2A6" w14:textId="54C1C70A" w:rsidR="00E61A50" w:rsidRPr="00E457DB" w:rsidRDefault="00E61A50" w:rsidP="00E61A50">
      <w:pPr>
        <w:pStyle w:val="Plattetekst21"/>
        <w:tabs>
          <w:tab w:val="left" w:pos="720"/>
          <w:tab w:val="left" w:pos="1440"/>
        </w:tabs>
        <w:ind w:left="1410" w:hanging="1410"/>
        <w:jc w:val="both"/>
        <w:rPr>
          <w:rFonts w:ascii="Garamond" w:hAnsi="Garamond" w:cs="Arial"/>
          <w:szCs w:val="24"/>
        </w:rPr>
      </w:pPr>
      <w:r>
        <w:rPr>
          <w:rFonts w:ascii="Garamond" w:hAnsi="Garamond" w:cs="Arial"/>
          <w:szCs w:val="24"/>
        </w:rPr>
        <w:tab/>
      </w:r>
      <w:r w:rsidRPr="00C318D0">
        <w:rPr>
          <w:rFonts w:ascii="Garamond" w:hAnsi="Garamond" w:cs="Arial"/>
          <w:szCs w:val="24"/>
          <w:highlight w:val="yellow"/>
        </w:rPr>
        <w:t>§</w:t>
      </w:r>
      <w:r w:rsidR="00173B08">
        <w:rPr>
          <w:rFonts w:ascii="Garamond" w:hAnsi="Garamond" w:cs="Arial"/>
          <w:szCs w:val="24"/>
          <w:highlight w:val="yellow"/>
        </w:rPr>
        <w:t>5</w:t>
      </w:r>
      <w:r w:rsidRPr="00C318D0">
        <w:rPr>
          <w:rFonts w:ascii="Garamond" w:hAnsi="Garamond" w:cs="Arial"/>
          <w:szCs w:val="24"/>
          <w:highlight w:val="yellow"/>
        </w:rPr>
        <w:t>.</w:t>
      </w:r>
      <w:r>
        <w:rPr>
          <w:rFonts w:ascii="Garamond" w:hAnsi="Garamond" w:cs="Arial"/>
          <w:szCs w:val="24"/>
        </w:rPr>
        <w:tab/>
      </w:r>
      <w:r w:rsidRPr="00E457DB">
        <w:rPr>
          <w:rFonts w:ascii="Garamond" w:hAnsi="Garamond" w:cs="Arial"/>
          <w:szCs w:val="28"/>
          <w:lang w:eastAsia="en-US"/>
        </w:rPr>
        <w:t xml:space="preserve">De </w:t>
      </w:r>
      <w:r w:rsidRPr="00E457DB">
        <w:rPr>
          <w:rFonts w:ascii="Garamond" w:hAnsi="Garamond" w:cs="Arial"/>
          <w:szCs w:val="24"/>
        </w:rPr>
        <w:t>aanstellende</w:t>
      </w:r>
      <w:r w:rsidRPr="00E457DB">
        <w:rPr>
          <w:rFonts w:ascii="Garamond" w:hAnsi="Garamond" w:cs="Arial"/>
          <w:szCs w:val="28"/>
          <w:lang w:eastAsia="en-US"/>
        </w:rPr>
        <w:t xml:space="preserve"> overheid brengt de personeelsleden van de interne vacature op de hoogte en doet een oproep tot kandidaatstelling.</w:t>
      </w:r>
      <w:r w:rsidRPr="00E457DB">
        <w:rPr>
          <w:rFonts w:ascii="Garamond" w:hAnsi="Garamond" w:cs="Arial"/>
          <w:szCs w:val="24"/>
        </w:rPr>
        <w:t xml:space="preserve"> Ze beslist over de heraanstelling. De heraanstelling is niet tijdelijk maar definitief.</w:t>
      </w:r>
    </w:p>
    <w:p w14:paraId="63407D31" w14:textId="77777777" w:rsidR="009F4431" w:rsidRPr="002004BE" w:rsidRDefault="009F4431" w:rsidP="009F4431">
      <w:pPr>
        <w:pStyle w:val="Plattetekst21"/>
        <w:tabs>
          <w:tab w:val="left" w:pos="720"/>
          <w:tab w:val="left" w:pos="1440"/>
          <w:tab w:val="left" w:pos="2160"/>
        </w:tabs>
        <w:ind w:left="1440" w:hanging="1440"/>
        <w:jc w:val="both"/>
        <w:rPr>
          <w:rFonts w:ascii="Garamond" w:hAnsi="Garamond" w:cs="Arial"/>
          <w:szCs w:val="24"/>
        </w:rPr>
      </w:pPr>
      <w:r w:rsidRPr="002004BE">
        <w:rPr>
          <w:rFonts w:ascii="Garamond" w:hAnsi="Garamond" w:cs="Arial"/>
          <w:szCs w:val="24"/>
        </w:rPr>
        <w:tab/>
      </w:r>
    </w:p>
    <w:p w14:paraId="3C0FB65D" w14:textId="77777777" w:rsidR="009F4431" w:rsidRPr="002004BE" w:rsidRDefault="009F4431" w:rsidP="009706C1">
      <w:pPr>
        <w:pStyle w:val="artikeltekst"/>
        <w:spacing w:before="0" w:after="0"/>
        <w:ind w:left="1416"/>
      </w:pPr>
      <w:r w:rsidRPr="002004BE">
        <w:t xml:space="preserve">De personeelsleden die voor een bevordering in de vacature in aanmerking komen, worden daarvan door </w:t>
      </w:r>
      <w:r w:rsidR="004319D4" w:rsidRPr="002004BE">
        <w:t>het uitvoerend orgaan</w:t>
      </w:r>
      <w:r w:rsidRPr="002004BE">
        <w:t xml:space="preserve"> op de hoogte gebracht bij gewone brief en met behulp van een affiche op de werkplaatsen.</w:t>
      </w:r>
    </w:p>
    <w:p w14:paraId="41D3E766" w14:textId="77777777" w:rsidR="006032C5" w:rsidRPr="002004BE" w:rsidRDefault="006032C5" w:rsidP="009706C1">
      <w:pPr>
        <w:pStyle w:val="Plattetekst21"/>
        <w:tabs>
          <w:tab w:val="left" w:pos="1134"/>
        </w:tabs>
        <w:ind w:left="1416"/>
        <w:jc w:val="both"/>
        <w:rPr>
          <w:rFonts w:ascii="Garamond" w:hAnsi="Garamond" w:cs="Arial"/>
          <w:szCs w:val="24"/>
        </w:rPr>
      </w:pPr>
    </w:p>
    <w:p w14:paraId="7961172E" w14:textId="77777777" w:rsidR="009F4431" w:rsidRPr="002004BE" w:rsidRDefault="009F4431" w:rsidP="009706C1">
      <w:pPr>
        <w:pStyle w:val="Plattetekst21"/>
        <w:tabs>
          <w:tab w:val="left" w:pos="1134"/>
        </w:tabs>
        <w:ind w:left="1416"/>
        <w:jc w:val="both"/>
        <w:rPr>
          <w:rFonts w:ascii="Garamond" w:hAnsi="Garamond" w:cs="Arial"/>
          <w:szCs w:val="24"/>
        </w:rPr>
      </w:pPr>
      <w:r w:rsidRPr="002004BE">
        <w:rPr>
          <w:rFonts w:ascii="Garamond" w:hAnsi="Garamond" w:cs="Arial"/>
          <w:szCs w:val="24"/>
        </w:rPr>
        <w:t>De personeelsleden die vanwege hun afwezigheid geen kennis kunnen nemen van de vacature binnen de termijn nodig voor de indiening van de kandidaturen, worden per post op de hoogte gebracht van de vacature.</w:t>
      </w:r>
    </w:p>
    <w:p w14:paraId="1CC34BD4" w14:textId="77777777" w:rsidR="006032C5" w:rsidRPr="002004BE" w:rsidRDefault="006032C5" w:rsidP="004319D4">
      <w:pPr>
        <w:pStyle w:val="artikeltekst"/>
        <w:spacing w:before="0" w:after="0"/>
        <w:ind w:left="1416"/>
      </w:pPr>
    </w:p>
    <w:p w14:paraId="0B40D145" w14:textId="77777777" w:rsidR="00064344" w:rsidRPr="00AA6D83" w:rsidRDefault="00064344" w:rsidP="00064344">
      <w:pPr>
        <w:pStyle w:val="artikeltekst"/>
        <w:spacing w:before="0" w:after="0"/>
        <w:ind w:left="1416"/>
      </w:pPr>
      <w:r w:rsidRPr="00E457DB">
        <w:t xml:space="preserve">Tussen de datum van de </w:t>
      </w:r>
      <w:r w:rsidRPr="00AA6D83">
        <w:t xml:space="preserve">bekendmaking van de vacature en de uiterste datum voor inschrijving verlopen minstens veertien kalenderdagen of de inschrijvingsperiode loopt tot de datum meegedeeld in de bekendmaking, met dien verstande dat deze datum nooit minder dan veertien kalenderdagen mag zijn. </w:t>
      </w:r>
    </w:p>
    <w:p w14:paraId="50A901F5" w14:textId="77777777" w:rsidR="009F4431" w:rsidRPr="00AA6D83" w:rsidRDefault="009F4431" w:rsidP="009F4431">
      <w:pPr>
        <w:pStyle w:val="Plattetekst21"/>
        <w:tabs>
          <w:tab w:val="left" w:pos="1134"/>
        </w:tabs>
        <w:ind w:left="1440"/>
        <w:jc w:val="both"/>
        <w:rPr>
          <w:rFonts w:ascii="Garamond" w:hAnsi="Garamond" w:cs="Arial"/>
          <w:szCs w:val="24"/>
          <w:lang w:val="nl-BE"/>
        </w:rPr>
      </w:pPr>
    </w:p>
    <w:p w14:paraId="7EBCEF30" w14:textId="77777777" w:rsidR="009F4431" w:rsidRPr="00AA6D83" w:rsidRDefault="009F4431" w:rsidP="009F4431">
      <w:pPr>
        <w:pStyle w:val="Plattetekst21"/>
        <w:tabs>
          <w:tab w:val="left" w:pos="1134"/>
        </w:tabs>
        <w:ind w:left="1440"/>
        <w:jc w:val="both"/>
        <w:rPr>
          <w:rFonts w:ascii="Garamond" w:hAnsi="Garamond" w:cs="Arial"/>
          <w:szCs w:val="24"/>
        </w:rPr>
      </w:pPr>
      <w:r w:rsidRPr="00AA6D83">
        <w:rPr>
          <w:rFonts w:ascii="Garamond" w:hAnsi="Garamond" w:cs="Arial"/>
          <w:szCs w:val="24"/>
        </w:rPr>
        <w:t>Het vacaturebericht vermeldt:</w:t>
      </w:r>
    </w:p>
    <w:p w14:paraId="313106D0" w14:textId="77777777" w:rsidR="009F4431" w:rsidRPr="00AA6D83" w:rsidRDefault="009F4431" w:rsidP="009F4431">
      <w:pPr>
        <w:pStyle w:val="Plattetekst21"/>
        <w:tabs>
          <w:tab w:val="left" w:pos="1134"/>
        </w:tabs>
        <w:ind w:left="1440"/>
        <w:jc w:val="both"/>
        <w:rPr>
          <w:rFonts w:ascii="Garamond" w:hAnsi="Garamond" w:cs="Arial"/>
          <w:szCs w:val="24"/>
        </w:rPr>
      </w:pPr>
    </w:p>
    <w:p w14:paraId="40DF3580" w14:textId="77777777" w:rsidR="009F4431" w:rsidRPr="00AA6D83" w:rsidRDefault="009F4431" w:rsidP="009F4431">
      <w:pPr>
        <w:pStyle w:val="Plattetekst21"/>
        <w:tabs>
          <w:tab w:val="left" w:pos="1134"/>
          <w:tab w:val="left" w:pos="1440"/>
          <w:tab w:val="left" w:pos="2160"/>
        </w:tabs>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1°</w:t>
      </w:r>
      <w:r w:rsidRPr="00AA6D83">
        <w:rPr>
          <w:rFonts w:ascii="Garamond" w:hAnsi="Garamond" w:cs="Arial"/>
          <w:szCs w:val="24"/>
        </w:rPr>
        <w:tab/>
        <w:t>de functiebenaming en de functiebeschrijving;</w:t>
      </w:r>
    </w:p>
    <w:p w14:paraId="4E144478" w14:textId="77777777" w:rsidR="009F4431" w:rsidRPr="00AA6D83" w:rsidRDefault="009F4431" w:rsidP="009F4431">
      <w:pPr>
        <w:pStyle w:val="Plattetekst21"/>
        <w:tabs>
          <w:tab w:val="left" w:pos="1134"/>
          <w:tab w:val="left" w:pos="1440"/>
          <w:tab w:val="left" w:pos="2160"/>
        </w:tabs>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2°</w:t>
      </w:r>
      <w:r w:rsidRPr="00AA6D83">
        <w:rPr>
          <w:rFonts w:ascii="Garamond" w:hAnsi="Garamond" w:cs="Arial"/>
          <w:szCs w:val="24"/>
        </w:rPr>
        <w:tab/>
        <w:t>de salarisschaal;</w:t>
      </w:r>
    </w:p>
    <w:p w14:paraId="7A9388AE" w14:textId="77777777" w:rsidR="009F4431" w:rsidRPr="00AA6D83" w:rsidRDefault="009F4431" w:rsidP="009F4431">
      <w:pPr>
        <w:pStyle w:val="Plattetekst21"/>
        <w:tabs>
          <w:tab w:val="left" w:pos="1134"/>
          <w:tab w:val="left" w:pos="1440"/>
          <w:tab w:val="left" w:pos="2160"/>
        </w:tabs>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3°</w:t>
      </w:r>
      <w:r w:rsidRPr="00AA6D83">
        <w:rPr>
          <w:rFonts w:ascii="Garamond" w:hAnsi="Garamond" w:cs="Arial"/>
          <w:szCs w:val="24"/>
        </w:rPr>
        <w:tab/>
        <w:t>de bevorderingsschaal;</w:t>
      </w:r>
      <w:r w:rsidRPr="00AA6D83">
        <w:rPr>
          <w:rFonts w:ascii="Garamond" w:hAnsi="Garamond" w:cs="Arial"/>
          <w:szCs w:val="24"/>
        </w:rPr>
        <w:tab/>
      </w:r>
    </w:p>
    <w:p w14:paraId="08EF7A4B" w14:textId="77777777" w:rsidR="009F4431" w:rsidRPr="00AA6D83" w:rsidRDefault="009F4431" w:rsidP="009F4431">
      <w:pPr>
        <w:pStyle w:val="Plattetekst21"/>
        <w:tabs>
          <w:tab w:val="left" w:pos="1134"/>
          <w:tab w:val="left" w:pos="1440"/>
          <w:tab w:val="left" w:pos="2160"/>
        </w:tabs>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4°</w:t>
      </w:r>
      <w:r w:rsidRPr="00AA6D83">
        <w:rPr>
          <w:rFonts w:ascii="Garamond" w:hAnsi="Garamond" w:cs="Arial"/>
          <w:szCs w:val="24"/>
        </w:rPr>
        <w:tab/>
        <w:t>de selectieproeven;</w:t>
      </w:r>
    </w:p>
    <w:p w14:paraId="6633451E" w14:textId="77777777" w:rsidR="009F4431" w:rsidRPr="00AA6D83" w:rsidRDefault="009F4431" w:rsidP="009F4431">
      <w:pPr>
        <w:pStyle w:val="Plattetekst21"/>
        <w:tabs>
          <w:tab w:val="left" w:pos="1134"/>
          <w:tab w:val="left" w:pos="1440"/>
          <w:tab w:val="left" w:pos="2160"/>
        </w:tabs>
        <w:ind w:left="2160" w:hanging="2160"/>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5°</w:t>
      </w:r>
      <w:r w:rsidRPr="00AA6D83">
        <w:rPr>
          <w:rFonts w:ascii="Garamond" w:hAnsi="Garamond" w:cs="Arial"/>
          <w:szCs w:val="24"/>
        </w:rPr>
        <w:tab/>
        <w:t>de wijze waarop de kandidaturen moeten worden ingediend; en de uiterste datum voor het indienen van de kandidaturen;</w:t>
      </w:r>
    </w:p>
    <w:p w14:paraId="57EF80BD" w14:textId="77777777" w:rsidR="009F4431" w:rsidRPr="00AA6D83" w:rsidRDefault="009F4431" w:rsidP="009F4431">
      <w:pPr>
        <w:pStyle w:val="Plattetekst21"/>
        <w:tabs>
          <w:tab w:val="left" w:pos="1134"/>
          <w:tab w:val="left" w:pos="1440"/>
          <w:tab w:val="left" w:pos="2160"/>
        </w:tabs>
        <w:ind w:left="2160" w:hanging="2160"/>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6°</w:t>
      </w:r>
      <w:r w:rsidRPr="00AA6D83">
        <w:rPr>
          <w:rFonts w:ascii="Garamond" w:hAnsi="Garamond" w:cs="Arial"/>
          <w:szCs w:val="24"/>
        </w:rPr>
        <w:tab/>
        <w:t>het interne contactpunt waar meer informatie kan worden verkregen over de vacante betrekking en over de arbeidsvoorwaarde;</w:t>
      </w:r>
    </w:p>
    <w:p w14:paraId="1A2AC1A2" w14:textId="77777777" w:rsidR="009F4431" w:rsidRPr="00AA6D83" w:rsidRDefault="009F4431" w:rsidP="009F4431">
      <w:pPr>
        <w:pStyle w:val="Plattetekst21"/>
        <w:tabs>
          <w:tab w:val="left" w:pos="1134"/>
          <w:tab w:val="left" w:pos="1440"/>
          <w:tab w:val="left" w:pos="2160"/>
        </w:tabs>
        <w:ind w:left="2160" w:hanging="2160"/>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7°</w:t>
      </w:r>
      <w:r w:rsidRPr="00AA6D83">
        <w:rPr>
          <w:rFonts w:ascii="Garamond" w:hAnsi="Garamond" w:cs="Arial"/>
          <w:szCs w:val="24"/>
        </w:rPr>
        <w:tab/>
        <w:t>de beslissing om een reserve aan te leggen;</w:t>
      </w:r>
    </w:p>
    <w:p w14:paraId="755317B3" w14:textId="77777777" w:rsidR="009F4431" w:rsidRPr="002004BE" w:rsidRDefault="009F4431" w:rsidP="009F4431">
      <w:pPr>
        <w:pStyle w:val="Plattetekst21"/>
        <w:tabs>
          <w:tab w:val="left" w:pos="1134"/>
          <w:tab w:val="left" w:pos="1440"/>
          <w:tab w:val="left" w:pos="2160"/>
        </w:tabs>
        <w:ind w:left="2160" w:hanging="2160"/>
        <w:jc w:val="both"/>
        <w:rPr>
          <w:rFonts w:ascii="Garamond" w:hAnsi="Garamond" w:cs="Arial"/>
          <w:szCs w:val="24"/>
        </w:rPr>
      </w:pPr>
      <w:r w:rsidRPr="00AA6D83">
        <w:rPr>
          <w:rFonts w:ascii="Garamond" w:hAnsi="Garamond" w:cs="Arial"/>
          <w:szCs w:val="24"/>
        </w:rPr>
        <w:tab/>
      </w:r>
      <w:r w:rsidRPr="00AA6D83">
        <w:rPr>
          <w:rFonts w:ascii="Garamond" w:hAnsi="Garamond" w:cs="Arial"/>
          <w:szCs w:val="24"/>
        </w:rPr>
        <w:tab/>
        <w:t>8°</w:t>
      </w:r>
      <w:r w:rsidRPr="00AA6D83">
        <w:rPr>
          <w:rFonts w:ascii="Garamond" w:hAnsi="Garamond" w:cs="Arial"/>
          <w:szCs w:val="24"/>
        </w:rPr>
        <w:tab/>
        <w:t>de vermelding van de proefperiode</w:t>
      </w:r>
      <w:r w:rsidR="00064344" w:rsidRPr="00AA6D83">
        <w:rPr>
          <w:rFonts w:ascii="Garamond" w:hAnsi="Garamond" w:cs="Arial"/>
          <w:szCs w:val="24"/>
        </w:rPr>
        <w:t>/inloopperiode</w:t>
      </w:r>
      <w:r w:rsidRPr="00AA6D83">
        <w:rPr>
          <w:rFonts w:ascii="Garamond" w:hAnsi="Garamond" w:cs="Arial"/>
          <w:szCs w:val="24"/>
        </w:rPr>
        <w:t>.</w:t>
      </w:r>
    </w:p>
    <w:p w14:paraId="0FC1228B" w14:textId="77777777" w:rsidR="009F4431" w:rsidRPr="002004BE" w:rsidRDefault="009F4431" w:rsidP="009F4431">
      <w:pPr>
        <w:pStyle w:val="Plattetekst21"/>
        <w:tabs>
          <w:tab w:val="left" w:pos="1134"/>
          <w:tab w:val="left" w:pos="1440"/>
          <w:tab w:val="left" w:pos="2160"/>
        </w:tabs>
        <w:ind w:left="2160" w:hanging="2160"/>
        <w:jc w:val="both"/>
        <w:rPr>
          <w:rFonts w:ascii="Garamond" w:hAnsi="Garamond" w:cs="Arial"/>
          <w:szCs w:val="24"/>
        </w:rPr>
      </w:pPr>
    </w:p>
    <w:p w14:paraId="7F56F35A" w14:textId="77777777" w:rsidR="009F4431" w:rsidRPr="002004BE" w:rsidRDefault="009706C1" w:rsidP="009F4431">
      <w:pPr>
        <w:pStyle w:val="Plattetekst21"/>
        <w:tabs>
          <w:tab w:val="left" w:pos="1134"/>
          <w:tab w:val="left" w:pos="1440"/>
          <w:tab w:val="left" w:pos="2160"/>
        </w:tabs>
        <w:ind w:left="2160" w:hanging="1451"/>
        <w:jc w:val="both"/>
        <w:rPr>
          <w:rFonts w:ascii="Garamond" w:hAnsi="Garamond" w:cs="Arial"/>
          <w:szCs w:val="24"/>
        </w:rPr>
      </w:pPr>
      <w:r w:rsidRPr="002004BE">
        <w:rPr>
          <w:rFonts w:ascii="Garamond" w:hAnsi="Garamond" w:cs="Arial"/>
          <w:szCs w:val="24"/>
        </w:rPr>
        <w:tab/>
      </w:r>
      <w:r w:rsidRPr="002004BE">
        <w:rPr>
          <w:rFonts w:ascii="Garamond" w:hAnsi="Garamond" w:cs="Arial"/>
          <w:szCs w:val="24"/>
        </w:rPr>
        <w:tab/>
      </w:r>
      <w:r w:rsidR="009F4431" w:rsidRPr="002004BE">
        <w:rPr>
          <w:rFonts w:ascii="Garamond" w:hAnsi="Garamond" w:cs="Arial"/>
          <w:szCs w:val="24"/>
        </w:rPr>
        <w:t>Het personeelslid krijgt een ontvangstbewijs van zijn kandidatuur.</w:t>
      </w:r>
    </w:p>
    <w:p w14:paraId="45C2C120" w14:textId="77777777" w:rsidR="009F4431" w:rsidRPr="002004BE" w:rsidRDefault="009F4431" w:rsidP="009F4431">
      <w:pPr>
        <w:pStyle w:val="Plattetekst21"/>
        <w:tabs>
          <w:tab w:val="left" w:pos="1134"/>
          <w:tab w:val="left" w:pos="1440"/>
        </w:tabs>
        <w:ind w:left="1440" w:hanging="2160"/>
        <w:jc w:val="both"/>
        <w:rPr>
          <w:rFonts w:ascii="Garamond" w:hAnsi="Garamond" w:cs="Arial"/>
          <w:szCs w:val="24"/>
        </w:rPr>
      </w:pPr>
    </w:p>
    <w:p w14:paraId="5B77C529" w14:textId="77777777" w:rsidR="004319D4" w:rsidRPr="002004BE" w:rsidRDefault="009F4431" w:rsidP="009706C1">
      <w:pPr>
        <w:pStyle w:val="Plattetekst21"/>
        <w:tabs>
          <w:tab w:val="left" w:pos="709"/>
          <w:tab w:val="left" w:pos="1134"/>
        </w:tabs>
        <w:ind w:left="1416"/>
        <w:jc w:val="both"/>
        <w:rPr>
          <w:rFonts w:ascii="Garamond" w:hAnsi="Garamond" w:cs="Arial"/>
          <w:szCs w:val="24"/>
        </w:rPr>
      </w:pPr>
      <w:r w:rsidRPr="002004BE">
        <w:rPr>
          <w:rFonts w:ascii="Garamond" w:hAnsi="Garamond" w:cs="Arial"/>
          <w:szCs w:val="24"/>
        </w:rPr>
        <w:t xml:space="preserve">De datum van de verzending van de kandidatuur wordt beschouwd als de datum waarop de kandidatuur is ingediend. </w:t>
      </w:r>
      <w:r w:rsidR="004319D4" w:rsidRPr="002004BE">
        <w:rPr>
          <w:rFonts w:ascii="Garamond" w:hAnsi="Garamond" w:cs="Arial"/>
          <w:szCs w:val="24"/>
        </w:rPr>
        <w:t>De datum van de poststempel of afgifte van de kandidatuur tegen ontvangstbewijs geldt als datum van de indiening van de kandidatuur.</w:t>
      </w:r>
    </w:p>
    <w:p w14:paraId="1CD39C40" w14:textId="77777777" w:rsidR="009F4431" w:rsidRPr="002004BE" w:rsidRDefault="009F4431" w:rsidP="009F4431">
      <w:pPr>
        <w:pStyle w:val="Plattetekst21"/>
        <w:tabs>
          <w:tab w:val="left" w:pos="1134"/>
        </w:tabs>
        <w:jc w:val="both"/>
        <w:rPr>
          <w:rFonts w:ascii="Garamond" w:hAnsi="Garamond" w:cs="Arial"/>
          <w:szCs w:val="24"/>
        </w:rPr>
      </w:pPr>
    </w:p>
    <w:p w14:paraId="7D1DFB5E" w14:textId="77777777" w:rsidR="009F4431" w:rsidRPr="002004BE" w:rsidRDefault="009F4431" w:rsidP="009F4431">
      <w:pPr>
        <w:pStyle w:val="Plattetekst21"/>
        <w:tabs>
          <w:tab w:val="left" w:pos="1134"/>
        </w:tabs>
        <w:jc w:val="both"/>
        <w:rPr>
          <w:rFonts w:ascii="Garamond" w:hAnsi="Garamond" w:cs="Arial"/>
          <w:szCs w:val="24"/>
        </w:rPr>
      </w:pPr>
      <w:r w:rsidRPr="002004BE">
        <w:rPr>
          <w:rFonts w:ascii="Garamond" w:hAnsi="Garamond" w:cs="Arial"/>
          <w:b/>
          <w:szCs w:val="24"/>
          <w:u w:val="single"/>
        </w:rPr>
        <w:t>Art. 75.</w:t>
      </w:r>
    </w:p>
    <w:p w14:paraId="0241473A" w14:textId="77777777" w:rsidR="009F4431" w:rsidRPr="002004BE" w:rsidRDefault="009F4431" w:rsidP="009F4431">
      <w:pPr>
        <w:pStyle w:val="Plattetekst21"/>
        <w:tabs>
          <w:tab w:val="left" w:pos="1134"/>
        </w:tabs>
        <w:ind w:left="720"/>
        <w:jc w:val="both"/>
        <w:rPr>
          <w:rFonts w:ascii="Garamond" w:hAnsi="Garamond" w:cs="Arial"/>
          <w:szCs w:val="24"/>
        </w:rPr>
      </w:pPr>
    </w:p>
    <w:p w14:paraId="1D563C23" w14:textId="77777777" w:rsidR="009F4431" w:rsidRPr="00B004F8" w:rsidRDefault="004319D4" w:rsidP="009F4431">
      <w:pPr>
        <w:pStyle w:val="Plattetekst21"/>
        <w:tabs>
          <w:tab w:val="left" w:pos="1134"/>
        </w:tabs>
        <w:ind w:left="720"/>
        <w:jc w:val="both"/>
        <w:rPr>
          <w:rFonts w:ascii="Garamond" w:hAnsi="Garamond" w:cs="Arial"/>
          <w:strike/>
          <w:szCs w:val="24"/>
        </w:rPr>
      </w:pPr>
      <w:r w:rsidRPr="002004BE">
        <w:rPr>
          <w:rFonts w:ascii="Garamond" w:hAnsi="Garamond" w:cs="Arial"/>
          <w:szCs w:val="24"/>
        </w:rPr>
        <w:t>De aanstellende overheid</w:t>
      </w:r>
      <w:r w:rsidR="009F4431" w:rsidRPr="002004BE">
        <w:rPr>
          <w:rFonts w:ascii="Garamond" w:hAnsi="Garamond" w:cs="Arial"/>
          <w:szCs w:val="24"/>
        </w:rPr>
        <w:t xml:space="preserve"> beoordeelt de geldigheid van de ingediende kandidaturen</w:t>
      </w:r>
      <w:r w:rsidR="006032C5" w:rsidRPr="002004BE">
        <w:rPr>
          <w:rFonts w:ascii="Garamond" w:hAnsi="Garamond" w:cs="Arial"/>
          <w:szCs w:val="24"/>
        </w:rPr>
        <w:t xml:space="preserve">. </w:t>
      </w:r>
    </w:p>
    <w:p w14:paraId="104DC9CF" w14:textId="77777777" w:rsidR="009F4431" w:rsidRPr="00B004F8" w:rsidRDefault="009F4431" w:rsidP="009F4431">
      <w:pPr>
        <w:pStyle w:val="Plattetekst21"/>
        <w:ind w:left="720"/>
        <w:jc w:val="both"/>
        <w:rPr>
          <w:rFonts w:ascii="Garamond" w:hAnsi="Garamond" w:cs="Arial"/>
          <w:strike/>
          <w:szCs w:val="24"/>
        </w:rPr>
      </w:pPr>
    </w:p>
    <w:p w14:paraId="1343D26F"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 xml:space="preserve">Alleen kandidaten die voldoen aan de bevorderingsvoorwaarden, worden toegelaten tot de selectieprocedure. Voor de aanvang van de selectieprocedure worden de kandidaten die </w:t>
      </w:r>
      <w:r w:rsidRPr="002004BE">
        <w:rPr>
          <w:rFonts w:ascii="Garamond" w:hAnsi="Garamond" w:cs="Arial"/>
          <w:szCs w:val="24"/>
        </w:rPr>
        <w:lastRenderedPageBreak/>
        <w:t>niet tot de selectieprocedure worden toegelaten er schriftelijk van op de hoogte gebracht dat ze geweigerd zijn, met vermelding van de reden daarvoor.</w:t>
      </w:r>
    </w:p>
    <w:p w14:paraId="2BECA3B3" w14:textId="77777777" w:rsidR="009F4431" w:rsidRPr="002004BE" w:rsidRDefault="009F4431" w:rsidP="009F4431">
      <w:pPr>
        <w:pStyle w:val="Plattetekst21"/>
        <w:tabs>
          <w:tab w:val="left" w:pos="1134"/>
        </w:tabs>
        <w:jc w:val="both"/>
        <w:rPr>
          <w:rFonts w:ascii="Garamond" w:hAnsi="Garamond" w:cs="Arial"/>
          <w:b/>
          <w:szCs w:val="24"/>
          <w:u w:val="single"/>
        </w:rPr>
      </w:pPr>
    </w:p>
    <w:p w14:paraId="3050C66C" w14:textId="77777777" w:rsidR="006032C5" w:rsidRPr="002004BE" w:rsidRDefault="006032C5" w:rsidP="006032C5">
      <w:pPr>
        <w:pStyle w:val="Plattetekst21"/>
        <w:ind w:left="720"/>
        <w:jc w:val="both"/>
        <w:rPr>
          <w:rFonts w:ascii="Garamond" w:hAnsi="Garamond" w:cs="Arial"/>
          <w:szCs w:val="24"/>
        </w:rPr>
      </w:pPr>
      <w:r w:rsidRPr="002004BE">
        <w:rPr>
          <w:rFonts w:ascii="Garamond" w:hAnsi="Garamond" w:cs="Arial"/>
          <w:szCs w:val="24"/>
        </w:rPr>
        <w:t>Om voor bevordering in aanmerking te komen moeten de kandidaten voldoen aan de voorwaarden zoals omschreven in afdeling IV.</w:t>
      </w:r>
    </w:p>
    <w:p w14:paraId="25D8E026" w14:textId="77777777" w:rsidR="006032C5" w:rsidRPr="002004BE" w:rsidRDefault="006032C5" w:rsidP="006032C5">
      <w:pPr>
        <w:pStyle w:val="Plattetekst21"/>
        <w:ind w:left="720"/>
        <w:jc w:val="both"/>
        <w:rPr>
          <w:rFonts w:ascii="Garamond" w:hAnsi="Garamond" w:cs="Arial"/>
          <w:szCs w:val="24"/>
        </w:rPr>
      </w:pPr>
    </w:p>
    <w:p w14:paraId="0C1BCD27" w14:textId="77777777" w:rsidR="006032C5" w:rsidRPr="002004BE" w:rsidRDefault="006032C5" w:rsidP="006032C5">
      <w:pPr>
        <w:pStyle w:val="Plattetekst21"/>
        <w:ind w:left="720"/>
        <w:jc w:val="both"/>
        <w:rPr>
          <w:rFonts w:ascii="Garamond" w:hAnsi="Garamond" w:cs="Arial"/>
          <w:szCs w:val="24"/>
        </w:rPr>
      </w:pPr>
      <w:r w:rsidRPr="002004BE">
        <w:rPr>
          <w:rFonts w:ascii="Garamond" w:hAnsi="Garamond" w:cs="Arial"/>
          <w:szCs w:val="24"/>
        </w:rPr>
        <w:t>Indien krachtens een reglementering van de hogere overheid het bezit van een bepaald diploma wordt opgelegd, moeten de kandidaten bijkomend voldoen aan die diplomavereiste om voor bevordering in aanmerking te komen.</w:t>
      </w:r>
    </w:p>
    <w:p w14:paraId="2199FF40" w14:textId="77777777" w:rsidR="006032C5" w:rsidRPr="002004BE" w:rsidRDefault="006032C5" w:rsidP="009F4431">
      <w:pPr>
        <w:pStyle w:val="artikeltekst"/>
        <w:spacing w:before="0" w:after="0"/>
      </w:pPr>
    </w:p>
    <w:p w14:paraId="2BE208ED" w14:textId="77777777" w:rsidR="00064344" w:rsidRPr="00AA6D83" w:rsidRDefault="00064344" w:rsidP="00064344">
      <w:pPr>
        <w:pStyle w:val="artikeltekst"/>
        <w:spacing w:before="0" w:after="0"/>
      </w:pPr>
      <w:r w:rsidRPr="00E457DB">
        <w:t xml:space="preserve">De bevorderingen gaan gepaard met een </w:t>
      </w:r>
      <w:r w:rsidRPr="00AA6D83">
        <w:t>proeftijd/inloopperiode die dezelfde is als bij aanwerving. De regels over de evaluatie van de proeftijd/inloopperiode in hoofdstuk III zijn van toepassing op de proeftijd na bevordering.</w:t>
      </w:r>
    </w:p>
    <w:p w14:paraId="197D3B4D" w14:textId="77777777" w:rsidR="006032C5" w:rsidRPr="00AA6D83" w:rsidRDefault="006032C5" w:rsidP="009F4431">
      <w:pPr>
        <w:pStyle w:val="artikeltekst"/>
        <w:spacing w:before="0" w:after="0"/>
      </w:pPr>
    </w:p>
    <w:p w14:paraId="7458AC39" w14:textId="77777777" w:rsidR="009F4431" w:rsidRPr="00AA6D83" w:rsidRDefault="009F4431" w:rsidP="009F4431">
      <w:pPr>
        <w:pStyle w:val="artikeltekst"/>
        <w:spacing w:before="0" w:after="0"/>
      </w:pPr>
      <w:r w:rsidRPr="00AA6D83">
        <w:t>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w:t>
      </w:r>
    </w:p>
    <w:p w14:paraId="08D3E9D7" w14:textId="77777777" w:rsidR="006032C5" w:rsidRPr="00AA6D83" w:rsidRDefault="006032C5" w:rsidP="009F4431">
      <w:pPr>
        <w:pStyle w:val="artikeltekst"/>
        <w:spacing w:before="0" w:after="0"/>
      </w:pPr>
    </w:p>
    <w:p w14:paraId="44BE9C92" w14:textId="77777777" w:rsidR="00E84666" w:rsidRPr="00626008" w:rsidRDefault="00E84666" w:rsidP="00E84666">
      <w:pPr>
        <w:pStyle w:val="artikeltekst"/>
        <w:spacing w:before="0" w:after="0"/>
      </w:pPr>
      <w:r w:rsidRPr="00AA6D83">
        <w:t>Het contractuele personeelslid dat na een bevordering bij afloop van de inloopperiode niet meer in aanmerking komt voor aanstelling in de functie, wordt, als het daarmee</w:t>
      </w:r>
      <w:r w:rsidRPr="00626008">
        <w:t xml:space="preserve"> instemt, opnieuw aangesteld in zijn vorige functie. </w:t>
      </w:r>
    </w:p>
    <w:p w14:paraId="5F89611B" w14:textId="77777777" w:rsidR="009F4431" w:rsidRPr="002004BE" w:rsidRDefault="009F4431" w:rsidP="009F4431">
      <w:pPr>
        <w:pStyle w:val="Plattetekst21"/>
        <w:jc w:val="both"/>
        <w:rPr>
          <w:rFonts w:ascii="Arial" w:hAnsi="Arial" w:cs="Arial"/>
          <w:szCs w:val="24"/>
          <w:lang w:val="nl-BE"/>
        </w:rPr>
      </w:pPr>
    </w:p>
    <w:p w14:paraId="345F415F" w14:textId="77777777" w:rsidR="009F4431" w:rsidRPr="002004BE" w:rsidRDefault="009F4431" w:rsidP="009F4431">
      <w:pPr>
        <w:pStyle w:val="Plattetekst21"/>
        <w:jc w:val="both"/>
        <w:rPr>
          <w:rFonts w:ascii="Arial" w:hAnsi="Arial" w:cs="Arial"/>
          <w:szCs w:val="24"/>
        </w:rPr>
      </w:pPr>
    </w:p>
    <w:p w14:paraId="455B96F4" w14:textId="77777777" w:rsidR="00B004F8" w:rsidRDefault="00B004F8">
      <w:pPr>
        <w:jc w:val="left"/>
        <w:rPr>
          <w:rFonts w:ascii="Georgia" w:hAnsi="Georgia" w:cs="Arial"/>
          <w:b/>
          <w:bCs/>
          <w:sz w:val="26"/>
          <w:szCs w:val="26"/>
        </w:rPr>
      </w:pPr>
      <w:bookmarkStart w:id="225" w:name="_Toc211230389"/>
      <w:bookmarkStart w:id="226" w:name="_Toc213057921"/>
      <w:bookmarkStart w:id="227" w:name="_Toc219792232"/>
      <w:bookmarkStart w:id="228" w:name="_Toc283363841"/>
      <w:r>
        <w:br w:type="page"/>
      </w:r>
    </w:p>
    <w:p w14:paraId="65BAE661" w14:textId="77777777" w:rsidR="009F4431" w:rsidRPr="002004BE" w:rsidRDefault="009F4431" w:rsidP="009F4431">
      <w:pPr>
        <w:pStyle w:val="Kop3"/>
        <w:tabs>
          <w:tab w:val="left" w:pos="1800"/>
        </w:tabs>
        <w:spacing w:before="0" w:after="0"/>
      </w:pPr>
      <w:bookmarkStart w:id="229" w:name="_Toc150871883"/>
      <w:r w:rsidRPr="002004BE">
        <w:lastRenderedPageBreak/>
        <w:t xml:space="preserve">Afdeling II. </w:t>
      </w:r>
      <w:r w:rsidRPr="002004BE">
        <w:tab/>
        <w:t>De bevorderingsvoorwaarden</w:t>
      </w:r>
      <w:bookmarkEnd w:id="225"/>
      <w:bookmarkEnd w:id="226"/>
      <w:bookmarkEnd w:id="227"/>
      <w:bookmarkEnd w:id="228"/>
      <w:bookmarkEnd w:id="229"/>
    </w:p>
    <w:p w14:paraId="4E250BFA" w14:textId="77777777" w:rsidR="009F4431" w:rsidRPr="002004BE" w:rsidRDefault="009F4431" w:rsidP="009F4431">
      <w:pPr>
        <w:pStyle w:val="Plattetekst21"/>
        <w:jc w:val="both"/>
        <w:rPr>
          <w:rFonts w:ascii="Garamond" w:hAnsi="Garamond" w:cs="Arial"/>
          <w:szCs w:val="24"/>
        </w:rPr>
      </w:pPr>
    </w:p>
    <w:p w14:paraId="7E494F82"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76.</w:t>
      </w:r>
    </w:p>
    <w:p w14:paraId="5D7C1853" w14:textId="77777777" w:rsidR="009F4431" w:rsidRPr="002004BE" w:rsidRDefault="009F4431" w:rsidP="009F4431">
      <w:pPr>
        <w:pStyle w:val="Plattetekst21"/>
        <w:tabs>
          <w:tab w:val="left" w:pos="720"/>
          <w:tab w:val="left" w:pos="1440"/>
        </w:tabs>
        <w:jc w:val="both"/>
        <w:rPr>
          <w:rFonts w:ascii="Garamond" w:hAnsi="Garamond" w:cs="Arial"/>
          <w:b/>
          <w:szCs w:val="24"/>
        </w:rPr>
      </w:pPr>
    </w:p>
    <w:p w14:paraId="7CBE09C8" w14:textId="77777777" w:rsidR="009F4431" w:rsidRPr="002004BE" w:rsidRDefault="009F4431" w:rsidP="009F4431">
      <w:pPr>
        <w:pStyle w:val="Plattetekst21"/>
        <w:tabs>
          <w:tab w:val="left" w:pos="720"/>
          <w:tab w:val="left" w:pos="1440"/>
        </w:tabs>
        <w:jc w:val="both"/>
        <w:rPr>
          <w:rFonts w:ascii="Garamond" w:hAnsi="Garamond" w:cs="Arial"/>
          <w:szCs w:val="24"/>
        </w:rPr>
      </w:pPr>
      <w:r w:rsidRPr="002004BE">
        <w:rPr>
          <w:rFonts w:ascii="Garamond" w:hAnsi="Garamond" w:cs="Arial"/>
          <w:b/>
          <w:szCs w:val="24"/>
        </w:rPr>
        <w:tab/>
      </w:r>
      <w:r w:rsidRPr="002004BE">
        <w:rPr>
          <w:rFonts w:ascii="Garamond" w:hAnsi="Garamond" w:cs="Arial"/>
          <w:szCs w:val="24"/>
        </w:rPr>
        <w:t>De kandidaten moeten:</w:t>
      </w:r>
    </w:p>
    <w:p w14:paraId="218A317F" w14:textId="77777777" w:rsidR="009F4431" w:rsidRPr="002004BE" w:rsidRDefault="009F4431" w:rsidP="009F4431">
      <w:pPr>
        <w:pStyle w:val="Plattetekst21"/>
        <w:tabs>
          <w:tab w:val="left" w:pos="720"/>
          <w:tab w:val="left" w:pos="1440"/>
        </w:tabs>
        <w:jc w:val="both"/>
        <w:rPr>
          <w:rFonts w:ascii="Garamond" w:hAnsi="Garamond" w:cs="Arial"/>
          <w:szCs w:val="24"/>
        </w:rPr>
      </w:pPr>
    </w:p>
    <w:p w14:paraId="4D99A815" w14:textId="77777777" w:rsidR="009F4431" w:rsidRPr="00AA6D83" w:rsidRDefault="009F4431" w:rsidP="009F4431">
      <w:pPr>
        <w:pStyle w:val="Plattetekst21"/>
        <w:tabs>
          <w:tab w:val="left" w:pos="1440"/>
          <w:tab w:val="left" w:pos="2160"/>
        </w:tabs>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 xml:space="preserve">een </w:t>
      </w:r>
      <w:r w:rsidRPr="00AA6D83">
        <w:rPr>
          <w:rFonts w:ascii="Garamond" w:hAnsi="Garamond" w:cs="Arial"/>
          <w:szCs w:val="24"/>
        </w:rPr>
        <w:t xml:space="preserve">minimale </w:t>
      </w:r>
      <w:r w:rsidR="00EA20C2" w:rsidRPr="00AA6D83">
        <w:rPr>
          <w:rFonts w:ascii="Garamond" w:hAnsi="Garamond" w:cs="Arial"/>
          <w:szCs w:val="24"/>
        </w:rPr>
        <w:t>niveau</w:t>
      </w:r>
      <w:r w:rsidRPr="00AA6D83">
        <w:rPr>
          <w:rFonts w:ascii="Garamond" w:hAnsi="Garamond" w:cs="Arial"/>
          <w:szCs w:val="24"/>
        </w:rPr>
        <w:t>anciënniteit hebben;</w:t>
      </w:r>
    </w:p>
    <w:p w14:paraId="1AD20A65" w14:textId="77777777" w:rsidR="009F4431" w:rsidRPr="00AA6D83" w:rsidRDefault="009F4431" w:rsidP="009F4431">
      <w:pPr>
        <w:pStyle w:val="Plattetekst21"/>
        <w:tabs>
          <w:tab w:val="left" w:pos="1440"/>
          <w:tab w:val="left" w:pos="2160"/>
        </w:tabs>
        <w:ind w:left="2160" w:hanging="2160"/>
        <w:jc w:val="both"/>
        <w:rPr>
          <w:rFonts w:ascii="Garamond" w:hAnsi="Garamond" w:cs="Arial"/>
          <w:szCs w:val="24"/>
        </w:rPr>
      </w:pPr>
      <w:r w:rsidRPr="00AA6D83">
        <w:rPr>
          <w:rFonts w:ascii="Garamond" w:hAnsi="Garamond" w:cs="Arial"/>
          <w:szCs w:val="24"/>
        </w:rPr>
        <w:tab/>
        <w:t>2°</w:t>
      </w:r>
      <w:r w:rsidRPr="00AA6D83">
        <w:rPr>
          <w:rFonts w:ascii="Garamond" w:hAnsi="Garamond" w:cs="Arial"/>
          <w:szCs w:val="24"/>
        </w:rPr>
        <w:tab/>
      </w:r>
      <w:bookmarkStart w:id="230" w:name="_Hlk484072164"/>
      <w:r w:rsidR="00C70710" w:rsidRPr="00AA6D83">
        <w:rPr>
          <w:rFonts w:ascii="Garamond" w:hAnsi="Garamond" w:cs="Arial"/>
          <w:szCs w:val="24"/>
        </w:rPr>
        <w:t>g</w:t>
      </w:r>
      <w:r w:rsidRPr="00AA6D83">
        <w:rPr>
          <w:rFonts w:ascii="Garamond" w:hAnsi="Garamond" w:cs="Arial"/>
          <w:szCs w:val="24"/>
        </w:rPr>
        <w:t xml:space="preserve">een </w:t>
      </w:r>
      <w:r w:rsidR="00B61620" w:rsidRPr="00B212ED">
        <w:rPr>
          <w:rFonts w:ascii="Garamond" w:hAnsi="Garamond" w:cs="Arial"/>
          <w:szCs w:val="24"/>
        </w:rPr>
        <w:t xml:space="preserve">ongunstig </w:t>
      </w:r>
      <w:r w:rsidRPr="00B212ED">
        <w:rPr>
          <w:rFonts w:ascii="Garamond" w:hAnsi="Garamond" w:cs="Arial"/>
          <w:szCs w:val="24"/>
        </w:rPr>
        <w:t>evaluatieresultaat</w:t>
      </w:r>
      <w:r w:rsidRPr="00AA6D83">
        <w:rPr>
          <w:rFonts w:ascii="Garamond" w:hAnsi="Garamond" w:cs="Arial"/>
          <w:szCs w:val="24"/>
        </w:rPr>
        <w:t xml:space="preserve"> gekregen hebben voor de meest recente evaluatie;</w:t>
      </w:r>
    </w:p>
    <w:bookmarkEnd w:id="230"/>
    <w:p w14:paraId="06E5733A" w14:textId="77777777" w:rsidR="009F4431" w:rsidRPr="002004BE" w:rsidRDefault="009F4431" w:rsidP="009F4431">
      <w:pPr>
        <w:pStyle w:val="Plattetekst21"/>
        <w:tabs>
          <w:tab w:val="left" w:pos="1440"/>
          <w:tab w:val="left" w:pos="2160"/>
        </w:tabs>
        <w:ind w:left="2160" w:hanging="2160"/>
        <w:jc w:val="both"/>
        <w:rPr>
          <w:rFonts w:ascii="Garamond" w:hAnsi="Garamond" w:cs="Arial"/>
          <w:szCs w:val="24"/>
        </w:rPr>
      </w:pPr>
      <w:r w:rsidRPr="00AA6D83">
        <w:rPr>
          <w:rFonts w:ascii="Garamond" w:hAnsi="Garamond" w:cs="Arial"/>
          <w:szCs w:val="24"/>
        </w:rPr>
        <w:tab/>
        <w:t>3°</w:t>
      </w:r>
      <w:r w:rsidRPr="00AA6D83">
        <w:rPr>
          <w:rFonts w:ascii="Garamond" w:hAnsi="Garamond" w:cs="Arial"/>
          <w:szCs w:val="24"/>
        </w:rPr>
        <w:tab/>
        <w:t>als de functie een beschermde titel behelst of een gespecialiseerde functie is, het diploma of een van de diploma’s</w:t>
      </w:r>
      <w:r w:rsidRPr="002004BE">
        <w:rPr>
          <w:rFonts w:ascii="Garamond" w:hAnsi="Garamond" w:cs="Arial"/>
          <w:szCs w:val="24"/>
        </w:rPr>
        <w:t xml:space="preserve"> hebben die gelden bij aanwerving;</w:t>
      </w:r>
    </w:p>
    <w:p w14:paraId="2B8223D4" w14:textId="77777777" w:rsidR="009F4431" w:rsidRPr="002004BE" w:rsidRDefault="009F4431" w:rsidP="009F4431">
      <w:pPr>
        <w:pStyle w:val="Plattetekst21"/>
        <w:tabs>
          <w:tab w:val="left" w:pos="1440"/>
          <w:tab w:val="left" w:pos="2160"/>
        </w:tabs>
        <w:jc w:val="both"/>
        <w:rPr>
          <w:rFonts w:ascii="Garamond" w:hAnsi="Garamond" w:cs="Arial"/>
          <w:szCs w:val="24"/>
        </w:rPr>
      </w:pPr>
      <w:r w:rsidRPr="002004BE">
        <w:rPr>
          <w:rFonts w:ascii="Garamond" w:hAnsi="Garamond" w:cs="Arial"/>
          <w:szCs w:val="24"/>
        </w:rPr>
        <w:tab/>
        <w:t>4°</w:t>
      </w:r>
      <w:r w:rsidRPr="002004BE">
        <w:rPr>
          <w:rFonts w:ascii="Garamond" w:hAnsi="Garamond" w:cs="Arial"/>
          <w:szCs w:val="24"/>
        </w:rPr>
        <w:tab/>
        <w:t>slagen voor een selectieprocedure.</w:t>
      </w:r>
    </w:p>
    <w:p w14:paraId="3AA558DA" w14:textId="77777777" w:rsidR="009F4431" w:rsidRPr="002004BE" w:rsidRDefault="009F4431" w:rsidP="009F4431">
      <w:pPr>
        <w:pStyle w:val="Plattetekst21"/>
        <w:tabs>
          <w:tab w:val="left" w:pos="1134"/>
        </w:tabs>
        <w:jc w:val="both"/>
        <w:rPr>
          <w:rFonts w:ascii="Garamond" w:hAnsi="Garamond" w:cs="Arial"/>
          <w:szCs w:val="24"/>
        </w:rPr>
      </w:pPr>
    </w:p>
    <w:p w14:paraId="744E7F0E" w14:textId="77777777" w:rsidR="009F4431" w:rsidRPr="002004BE" w:rsidRDefault="009F4431" w:rsidP="009F4431">
      <w:pPr>
        <w:pStyle w:val="Plattetekst21"/>
        <w:tabs>
          <w:tab w:val="left" w:pos="720"/>
          <w:tab w:val="left" w:pos="1440"/>
        </w:tabs>
        <w:ind w:left="1440" w:hanging="1440"/>
        <w:jc w:val="both"/>
      </w:pPr>
      <w:r w:rsidRPr="002004BE">
        <w:tab/>
      </w:r>
    </w:p>
    <w:p w14:paraId="026D3074" w14:textId="77777777" w:rsidR="00623824" w:rsidRDefault="00623824">
      <w:pPr>
        <w:jc w:val="left"/>
        <w:rPr>
          <w:rFonts w:ascii="Georgia" w:hAnsi="Georgia" w:cs="Arial"/>
          <w:b/>
          <w:bCs/>
          <w:sz w:val="26"/>
          <w:szCs w:val="26"/>
        </w:rPr>
      </w:pPr>
      <w:bookmarkStart w:id="231" w:name="_Toc211230390"/>
      <w:bookmarkStart w:id="232" w:name="_Toc213057922"/>
      <w:bookmarkStart w:id="233" w:name="_Toc219792233"/>
      <w:bookmarkStart w:id="234" w:name="_Toc283363842"/>
      <w:r>
        <w:br w:type="page"/>
      </w:r>
    </w:p>
    <w:p w14:paraId="31E88910" w14:textId="77777777" w:rsidR="009F4431" w:rsidRPr="002004BE" w:rsidRDefault="009F4431" w:rsidP="009F4431">
      <w:pPr>
        <w:pStyle w:val="Kop3"/>
        <w:tabs>
          <w:tab w:val="left" w:pos="1800"/>
        </w:tabs>
        <w:spacing w:before="0" w:after="0"/>
      </w:pPr>
      <w:bookmarkStart w:id="235" w:name="_Toc150871884"/>
      <w:r w:rsidRPr="002004BE">
        <w:lastRenderedPageBreak/>
        <w:t xml:space="preserve">Afdeling III. </w:t>
      </w:r>
      <w:r w:rsidRPr="002004BE">
        <w:tab/>
        <w:t>De selectie</w:t>
      </w:r>
      <w:bookmarkEnd w:id="231"/>
      <w:bookmarkEnd w:id="232"/>
      <w:bookmarkEnd w:id="233"/>
      <w:bookmarkEnd w:id="234"/>
      <w:bookmarkEnd w:id="235"/>
    </w:p>
    <w:p w14:paraId="40DF0A20" w14:textId="77777777" w:rsidR="009F4431" w:rsidRPr="002004BE" w:rsidRDefault="009F4431" w:rsidP="009F4431">
      <w:pPr>
        <w:pStyle w:val="Plattetekst21"/>
        <w:jc w:val="both"/>
        <w:rPr>
          <w:rFonts w:ascii="Garamond" w:hAnsi="Garamond" w:cs="Arial"/>
          <w:szCs w:val="24"/>
        </w:rPr>
      </w:pPr>
    </w:p>
    <w:p w14:paraId="479439E7" w14:textId="77777777" w:rsidR="009F4431" w:rsidRPr="002004BE" w:rsidRDefault="009F4431" w:rsidP="009F4431">
      <w:pPr>
        <w:pStyle w:val="Plattetekst21"/>
        <w:tabs>
          <w:tab w:val="left" w:pos="1134"/>
        </w:tabs>
        <w:jc w:val="both"/>
        <w:rPr>
          <w:rFonts w:ascii="Garamond" w:hAnsi="Garamond" w:cs="Arial"/>
          <w:b/>
          <w:szCs w:val="24"/>
          <w:u w:val="single"/>
        </w:rPr>
      </w:pPr>
      <w:r w:rsidRPr="002004BE">
        <w:rPr>
          <w:rFonts w:ascii="Garamond" w:hAnsi="Garamond" w:cs="Arial"/>
          <w:b/>
          <w:szCs w:val="24"/>
          <w:u w:val="single"/>
        </w:rPr>
        <w:t>Art. 77.</w:t>
      </w:r>
    </w:p>
    <w:p w14:paraId="1C7E2950" w14:textId="77777777" w:rsidR="009F4431" w:rsidRPr="002004BE" w:rsidRDefault="009F4431" w:rsidP="009F4431">
      <w:pPr>
        <w:pStyle w:val="Plattetekst21"/>
        <w:tabs>
          <w:tab w:val="left" w:pos="1134"/>
        </w:tabs>
        <w:ind w:left="720"/>
        <w:jc w:val="both"/>
        <w:rPr>
          <w:rFonts w:ascii="Garamond" w:hAnsi="Garamond" w:cs="Arial"/>
          <w:szCs w:val="24"/>
        </w:rPr>
      </w:pPr>
    </w:p>
    <w:p w14:paraId="2F03A619" w14:textId="77777777" w:rsidR="009F4431" w:rsidRPr="002004BE" w:rsidRDefault="009F4431" w:rsidP="009706C1">
      <w:pPr>
        <w:pStyle w:val="artikeltekst"/>
        <w:spacing w:before="0" w:after="0"/>
      </w:pPr>
      <w:r w:rsidRPr="002004BE">
        <w:t>In afwijking van artikel 76, 4°, is artikel 13 van toepassing.</w:t>
      </w:r>
    </w:p>
    <w:p w14:paraId="3A07E439" w14:textId="77777777" w:rsidR="006032C5" w:rsidRPr="002004BE" w:rsidRDefault="006032C5" w:rsidP="009706C1">
      <w:pPr>
        <w:pStyle w:val="artikeltekst"/>
        <w:spacing w:before="0" w:after="0"/>
      </w:pPr>
    </w:p>
    <w:p w14:paraId="5BCB4210" w14:textId="77777777" w:rsidR="009F4431" w:rsidRPr="002004BE" w:rsidRDefault="009F4431" w:rsidP="009706C1">
      <w:pPr>
        <w:pStyle w:val="artikeltekst"/>
        <w:spacing w:before="0" w:after="0"/>
      </w:pPr>
      <w:r w:rsidRPr="002004BE">
        <w:t>De bepalingen van hoofdstuk II, afdeling III, zijn met uitzondering van artikel 19, §2, tweede lid, van overeenkomstige toepassing op de selectieprocedure in het kader van een bevordering.</w:t>
      </w:r>
    </w:p>
    <w:p w14:paraId="1FB2341C" w14:textId="77777777" w:rsidR="006032C5" w:rsidRPr="002004BE" w:rsidRDefault="006032C5" w:rsidP="009706C1">
      <w:pPr>
        <w:pStyle w:val="artikeltekst"/>
        <w:spacing w:before="0" w:after="0"/>
      </w:pPr>
    </w:p>
    <w:p w14:paraId="1285D6EA" w14:textId="77777777" w:rsidR="006032C5" w:rsidRPr="002004BE" w:rsidRDefault="006032C5" w:rsidP="006032C5">
      <w:pPr>
        <w:pStyle w:val="artikeltekst"/>
        <w:spacing w:before="0" w:after="0"/>
      </w:pPr>
      <w:r w:rsidRPr="002004BE">
        <w:t>Alle geslaagde of geschikt bevonden kandidaten die niet onmiddellijk worden aangesteld, worden in de bevorderingsreserve opgenomen.</w:t>
      </w:r>
    </w:p>
    <w:p w14:paraId="33928016" w14:textId="77777777" w:rsidR="006032C5" w:rsidRPr="002004BE" w:rsidRDefault="006032C5" w:rsidP="006032C5">
      <w:pPr>
        <w:pStyle w:val="artikeltekst"/>
        <w:spacing w:before="0" w:after="0"/>
      </w:pPr>
    </w:p>
    <w:p w14:paraId="1648A4DC" w14:textId="77777777" w:rsidR="006032C5" w:rsidRPr="002004BE" w:rsidRDefault="006032C5" w:rsidP="006032C5">
      <w:pPr>
        <w:pStyle w:val="artikeltekst"/>
        <w:spacing w:before="0" w:after="0"/>
      </w:pPr>
      <w:r w:rsidRPr="002004BE">
        <w:t>Artikel 22 is van overeenkomstige toepassing op de bevorderingsreserves.</w:t>
      </w:r>
    </w:p>
    <w:p w14:paraId="7BE94FBB" w14:textId="77777777" w:rsidR="009F4431" w:rsidRDefault="009F4431" w:rsidP="009F4431">
      <w:pPr>
        <w:pStyle w:val="Kop3"/>
        <w:spacing w:before="0" w:after="0"/>
        <w:rPr>
          <w:rFonts w:ascii="Garamond" w:hAnsi="Garamond"/>
          <w:szCs w:val="24"/>
        </w:rPr>
      </w:pPr>
    </w:p>
    <w:p w14:paraId="40A4A189" w14:textId="77777777" w:rsidR="00C6715E" w:rsidRPr="00C6715E" w:rsidRDefault="00C6715E" w:rsidP="00C6715E"/>
    <w:p w14:paraId="06D5CE21" w14:textId="77777777" w:rsidR="00623824" w:rsidRDefault="00623824">
      <w:pPr>
        <w:jc w:val="left"/>
        <w:rPr>
          <w:rFonts w:ascii="Georgia" w:hAnsi="Georgia" w:cs="Arial"/>
          <w:b/>
          <w:bCs/>
          <w:sz w:val="26"/>
          <w:szCs w:val="26"/>
        </w:rPr>
      </w:pPr>
      <w:bookmarkStart w:id="236" w:name="_Toc211230391"/>
      <w:bookmarkStart w:id="237" w:name="_Toc213057923"/>
      <w:bookmarkStart w:id="238" w:name="_Toc219792234"/>
      <w:bookmarkStart w:id="239" w:name="_Toc283363843"/>
      <w:r>
        <w:br w:type="page"/>
      </w:r>
    </w:p>
    <w:p w14:paraId="535174CB" w14:textId="77777777" w:rsidR="009F4431" w:rsidRPr="002004BE" w:rsidRDefault="009F4431" w:rsidP="009F4431">
      <w:pPr>
        <w:pStyle w:val="Kop3"/>
        <w:spacing w:before="0" w:after="0"/>
        <w:ind w:left="1800" w:hanging="1800"/>
      </w:pPr>
      <w:bookmarkStart w:id="240" w:name="_Toc150871885"/>
      <w:bookmarkStart w:id="241" w:name="_Hlk149226248"/>
      <w:r w:rsidRPr="002004BE">
        <w:lastRenderedPageBreak/>
        <w:t xml:space="preserve">Afdeling IV. </w:t>
      </w:r>
      <w:r w:rsidRPr="002004BE">
        <w:tab/>
        <w:t>De algemene bevorderingsvoorwaarden per niveau en per rang</w:t>
      </w:r>
      <w:bookmarkEnd w:id="236"/>
      <w:bookmarkEnd w:id="237"/>
      <w:bookmarkEnd w:id="238"/>
      <w:bookmarkEnd w:id="239"/>
      <w:bookmarkEnd w:id="240"/>
    </w:p>
    <w:p w14:paraId="76FA8169" w14:textId="77777777" w:rsidR="009F4431" w:rsidRPr="002004BE" w:rsidRDefault="009F4431" w:rsidP="009F4431"/>
    <w:p w14:paraId="0343880B" w14:textId="77777777" w:rsidR="009F4431" w:rsidRPr="002004BE" w:rsidRDefault="009F4431" w:rsidP="009F4431">
      <w:pPr>
        <w:pStyle w:val="Plattetekst21"/>
        <w:tabs>
          <w:tab w:val="left" w:pos="720"/>
          <w:tab w:val="left" w:pos="1276"/>
        </w:tabs>
        <w:jc w:val="both"/>
        <w:rPr>
          <w:rFonts w:ascii="Garamond" w:hAnsi="Garamond" w:cs="Arial"/>
          <w:b/>
          <w:szCs w:val="24"/>
          <w:u w:val="single"/>
          <w:lang w:val="nl-BE"/>
        </w:rPr>
      </w:pPr>
    </w:p>
    <w:p w14:paraId="50C6BAE1" w14:textId="77777777" w:rsidR="009F4431" w:rsidRPr="002004BE" w:rsidRDefault="009F4431" w:rsidP="009F4431">
      <w:pPr>
        <w:pStyle w:val="Plattetekst21"/>
        <w:tabs>
          <w:tab w:val="left" w:pos="720"/>
          <w:tab w:val="left" w:pos="1276"/>
        </w:tabs>
        <w:jc w:val="both"/>
        <w:rPr>
          <w:rFonts w:ascii="Garamond" w:hAnsi="Garamond" w:cs="Arial"/>
          <w:b/>
          <w:szCs w:val="24"/>
          <w:u w:val="single"/>
        </w:rPr>
      </w:pPr>
      <w:r w:rsidRPr="002004BE">
        <w:rPr>
          <w:rFonts w:ascii="Garamond" w:hAnsi="Garamond" w:cs="Arial"/>
          <w:b/>
          <w:szCs w:val="24"/>
          <w:u w:val="single"/>
        </w:rPr>
        <w:t>Art. 78.</w:t>
      </w:r>
    </w:p>
    <w:p w14:paraId="72FC1C02" w14:textId="77777777" w:rsidR="009F4431" w:rsidRPr="002004BE" w:rsidRDefault="009F4431" w:rsidP="009F4431">
      <w:pPr>
        <w:pStyle w:val="Plattetekst21"/>
        <w:tabs>
          <w:tab w:val="left" w:pos="720"/>
          <w:tab w:val="left" w:pos="1276"/>
        </w:tabs>
        <w:jc w:val="both"/>
        <w:rPr>
          <w:rFonts w:ascii="Garamond" w:hAnsi="Garamond" w:cs="Arial"/>
          <w:b/>
          <w:szCs w:val="24"/>
          <w:u w:val="single"/>
        </w:rPr>
      </w:pPr>
    </w:p>
    <w:p w14:paraId="4CCB7A80" w14:textId="77777777" w:rsidR="009F4431" w:rsidRPr="002004BE" w:rsidRDefault="009F4431" w:rsidP="00072061">
      <w:r w:rsidRPr="002004BE">
        <w:tab/>
      </w:r>
      <w:bookmarkStart w:id="242" w:name="_Toc211230392"/>
      <w:bookmarkStart w:id="243" w:name="_Toc213057924"/>
      <w:bookmarkStart w:id="244" w:name="_Toc219792235"/>
      <w:bookmarkStart w:id="245" w:name="_Toc227485361"/>
      <w:r w:rsidRPr="002004BE">
        <w:t>§1.</w:t>
      </w:r>
      <w:r w:rsidRPr="002004BE">
        <w:tab/>
        <w:t>De algemene voorwaarden voor bevordering zijn:</w:t>
      </w:r>
      <w:bookmarkEnd w:id="242"/>
      <w:bookmarkEnd w:id="243"/>
      <w:bookmarkEnd w:id="244"/>
      <w:bookmarkEnd w:id="245"/>
    </w:p>
    <w:p w14:paraId="3527716B" w14:textId="77777777" w:rsidR="009F4431" w:rsidRPr="002004BE" w:rsidRDefault="009F4431" w:rsidP="009F4431">
      <w:pPr>
        <w:tabs>
          <w:tab w:val="left" w:pos="720"/>
          <w:tab w:val="left" w:pos="1440"/>
          <w:tab w:val="left" w:pos="2160"/>
          <w:tab w:val="left" w:pos="2880"/>
        </w:tabs>
      </w:pPr>
    </w:p>
    <w:p w14:paraId="4536E572" w14:textId="77777777" w:rsidR="00CE4B5B" w:rsidRPr="004C7332" w:rsidRDefault="00CE4B5B" w:rsidP="004C7332">
      <w:pPr>
        <w:pStyle w:val="artikeltekst"/>
        <w:spacing w:before="0" w:after="0"/>
        <w:ind w:left="1416"/>
      </w:pPr>
      <w:r w:rsidRPr="004C7332">
        <w:t>Voor een graad van rang Av (A1a-A3a):</w:t>
      </w:r>
    </w:p>
    <w:p w14:paraId="660D1C81" w14:textId="77777777" w:rsidR="00CE4B5B" w:rsidRPr="00D350BC" w:rsidRDefault="00CE4B5B" w:rsidP="00CE4B5B">
      <w:pPr>
        <w:pStyle w:val="artikeltekst"/>
        <w:spacing w:before="0" w:after="0"/>
        <w:ind w:left="1416"/>
        <w:rPr>
          <w:strike/>
          <w:highlight w:val="yellow"/>
        </w:rPr>
      </w:pPr>
      <w:r w:rsidRPr="00D350BC">
        <w:rPr>
          <w:strike/>
          <w:highlight w:val="yellow"/>
        </w:rPr>
        <w:t>a) titularis zijn van een graad van niveau B;</w:t>
      </w:r>
    </w:p>
    <w:p w14:paraId="200B75C1" w14:textId="77777777" w:rsidR="00CE4B5B" w:rsidRPr="00AA6D83" w:rsidRDefault="00CE4B5B" w:rsidP="00CE4B5B">
      <w:pPr>
        <w:pStyle w:val="artikeltekst"/>
        <w:spacing w:before="0" w:after="0"/>
        <w:ind w:left="1416"/>
      </w:pPr>
      <w:r w:rsidRPr="004C7332">
        <w:t xml:space="preserve">b) ten </w:t>
      </w:r>
      <w:r w:rsidRPr="00AA6D83">
        <w:t xml:space="preserve">minste </w:t>
      </w:r>
      <w:r w:rsidR="00290A8E" w:rsidRPr="00AA6D83">
        <w:t xml:space="preserve">twee </w:t>
      </w:r>
      <w:r w:rsidRPr="00AA6D83">
        <w:t xml:space="preserve">jaar niveauanciënniteit hebben </w:t>
      </w:r>
      <w:bookmarkStart w:id="246" w:name="_Hlk149231469"/>
      <w:r w:rsidRPr="00AA6D83">
        <w:t>in niveau B</w:t>
      </w:r>
      <w:bookmarkEnd w:id="246"/>
      <w:r w:rsidRPr="00AA6D83">
        <w:t>;</w:t>
      </w:r>
    </w:p>
    <w:p w14:paraId="72B12E60" w14:textId="489DD516" w:rsidR="00CE4B5B" w:rsidRPr="00391CDC" w:rsidRDefault="00CE4B5B" w:rsidP="00CE4B5B">
      <w:pPr>
        <w:pStyle w:val="artikeltekst"/>
        <w:spacing w:before="0" w:after="0"/>
        <w:ind w:left="1416"/>
        <w:rPr>
          <w:highlight w:val="yellow"/>
        </w:rPr>
      </w:pPr>
      <w:r w:rsidRPr="00D350BC">
        <w:rPr>
          <w:strike/>
          <w:highlight w:val="yellow"/>
        </w:rPr>
        <w:t>c) een diploma hebben dat toegang geeft tot niveau B</w:t>
      </w:r>
      <w:r w:rsidR="00391CDC">
        <w:rPr>
          <w:highlight w:val="yellow"/>
        </w:rPr>
        <w:t xml:space="preserve"> </w:t>
      </w:r>
      <w:bookmarkStart w:id="247" w:name="_Hlk149232062"/>
      <w:r w:rsidR="00391CDC" w:rsidRPr="00391CDC">
        <w:rPr>
          <w:highlight w:val="yellow"/>
        </w:rPr>
        <w:t>als de functie een beschermde titel betreft of een specialisatie die een diploma vereist, voldoen aan de diplomavereiste die geldt bij aanwerving voor de vacante functie</w:t>
      </w:r>
      <w:bookmarkEnd w:id="247"/>
      <w:r w:rsidR="00391CDC" w:rsidRPr="00391CDC">
        <w:rPr>
          <w:highlight w:val="yellow"/>
        </w:rPr>
        <w:t>;</w:t>
      </w:r>
    </w:p>
    <w:p w14:paraId="124CFABC" w14:textId="77777777" w:rsidR="00CE4B5B" w:rsidRPr="00AA6D83" w:rsidRDefault="00CE4B5B" w:rsidP="00CE4B5B">
      <w:pPr>
        <w:pStyle w:val="artikeltekst"/>
        <w:spacing w:before="0" w:after="0"/>
        <w:ind w:left="1416"/>
      </w:pPr>
      <w:r w:rsidRPr="00AA6D83">
        <w:t xml:space="preserve">d) </w:t>
      </w:r>
      <w:bookmarkStart w:id="248" w:name="_Hlk484072194"/>
      <w:r w:rsidR="00C70710" w:rsidRPr="00AA6D83">
        <w:t>g</w:t>
      </w:r>
      <w:r w:rsidRPr="00AA6D83">
        <w:t xml:space="preserve">een </w:t>
      </w:r>
      <w:r w:rsidR="00C70710" w:rsidRPr="00AA6D83">
        <w:t>on</w:t>
      </w:r>
      <w:r w:rsidRPr="00AA6D83">
        <w:t>gunstig evaluatieresultaat gekregen hebben voor de laatste</w:t>
      </w:r>
    </w:p>
    <w:p w14:paraId="2E3BBA77" w14:textId="77777777" w:rsidR="00CE4B5B" w:rsidRPr="00AA6D83" w:rsidRDefault="00CE4B5B" w:rsidP="00CE4B5B">
      <w:pPr>
        <w:pStyle w:val="artikeltekst"/>
        <w:spacing w:before="0" w:after="0"/>
        <w:ind w:left="1416"/>
      </w:pPr>
      <w:r w:rsidRPr="00AA6D83">
        <w:t>evaluatie;</w:t>
      </w:r>
    </w:p>
    <w:bookmarkEnd w:id="248"/>
    <w:p w14:paraId="446D3B9A" w14:textId="77777777" w:rsidR="00CE4B5B" w:rsidRPr="00AA6D83" w:rsidRDefault="00CE4B5B" w:rsidP="00CE4B5B">
      <w:pPr>
        <w:pStyle w:val="artikeltekst"/>
        <w:spacing w:before="0" w:after="0"/>
        <w:ind w:left="1416"/>
      </w:pPr>
      <w:r w:rsidRPr="00AA6D83">
        <w:t>e) slagen voor de selectieprocedure.</w:t>
      </w:r>
    </w:p>
    <w:p w14:paraId="2D944AA7" w14:textId="77777777" w:rsidR="00CE4B5B" w:rsidRPr="00AA6D83" w:rsidRDefault="00CE4B5B" w:rsidP="00CE4B5B">
      <w:pPr>
        <w:pStyle w:val="artikeltekst"/>
        <w:spacing w:before="0" w:after="0"/>
        <w:ind w:left="1416"/>
      </w:pPr>
    </w:p>
    <w:p w14:paraId="2D00BBFD" w14:textId="77777777" w:rsidR="00CE4B5B" w:rsidRPr="00AA6D83" w:rsidRDefault="00CE4B5B" w:rsidP="00CE4B5B">
      <w:pPr>
        <w:pStyle w:val="artikeltekst"/>
        <w:spacing w:before="0" w:after="0"/>
        <w:ind w:left="1416"/>
      </w:pPr>
      <w:r w:rsidRPr="00AA6D83">
        <w:t>Voor een graad van rang B</w:t>
      </w:r>
      <w:r w:rsidR="001F578A" w:rsidRPr="00AA6D83">
        <w:t>z</w:t>
      </w:r>
      <w:r w:rsidRPr="00AA6D83">
        <w:t xml:space="preserve"> (B6-B7):</w:t>
      </w:r>
    </w:p>
    <w:p w14:paraId="1038B227" w14:textId="77777777" w:rsidR="00CE4B5B" w:rsidRPr="00D350BC" w:rsidRDefault="00CE4B5B" w:rsidP="00CE4B5B">
      <w:pPr>
        <w:pStyle w:val="artikeltekst"/>
        <w:spacing w:before="0" w:after="0"/>
        <w:ind w:left="1416"/>
        <w:rPr>
          <w:strike/>
        </w:rPr>
      </w:pPr>
      <w:r w:rsidRPr="00D350BC">
        <w:rPr>
          <w:strike/>
          <w:highlight w:val="yellow"/>
        </w:rPr>
        <w:t xml:space="preserve">a) titularis zijn van </w:t>
      </w:r>
      <w:r w:rsidR="001F578A" w:rsidRPr="00D350BC">
        <w:rPr>
          <w:strike/>
          <w:highlight w:val="yellow"/>
        </w:rPr>
        <w:t xml:space="preserve">(minstens) </w:t>
      </w:r>
      <w:r w:rsidRPr="00D350BC">
        <w:rPr>
          <w:strike/>
          <w:highlight w:val="yellow"/>
        </w:rPr>
        <w:t>een graad B1-B3;</w:t>
      </w:r>
    </w:p>
    <w:p w14:paraId="6A174274" w14:textId="5C971918" w:rsidR="00CE4B5B" w:rsidRPr="00AA6D83" w:rsidRDefault="00CE4B5B" w:rsidP="00CE4B5B">
      <w:pPr>
        <w:pStyle w:val="artikeltekst"/>
        <w:spacing w:before="0" w:after="0"/>
        <w:ind w:left="1416"/>
      </w:pPr>
      <w:r w:rsidRPr="00AA6D83">
        <w:t xml:space="preserve">b) ten minste </w:t>
      </w:r>
      <w:r w:rsidR="00290A8E" w:rsidRPr="00AA6D83">
        <w:t>twee</w:t>
      </w:r>
      <w:r w:rsidRPr="00AA6D83">
        <w:t xml:space="preserve"> jaar </w:t>
      </w:r>
      <w:r w:rsidRPr="00391CDC">
        <w:rPr>
          <w:strike/>
          <w:highlight w:val="yellow"/>
        </w:rPr>
        <w:t>graadanciënniteit</w:t>
      </w:r>
      <w:r w:rsidRPr="00AA6D83">
        <w:t xml:space="preserve"> </w:t>
      </w:r>
      <w:r w:rsidR="00391CDC" w:rsidRPr="00391CDC">
        <w:rPr>
          <w:highlight w:val="yellow"/>
        </w:rPr>
        <w:t>niveauanciënniteit hebben in niveau B</w:t>
      </w:r>
      <w:r w:rsidR="00391CDC" w:rsidRPr="00AA6D83">
        <w:t xml:space="preserve"> </w:t>
      </w:r>
      <w:r w:rsidRPr="00AA6D83">
        <w:t>hebben;</w:t>
      </w:r>
    </w:p>
    <w:p w14:paraId="195D5680" w14:textId="77777777" w:rsidR="00CE4B5B" w:rsidRPr="00D350BC" w:rsidRDefault="00CE4B5B" w:rsidP="00CE4B5B">
      <w:pPr>
        <w:pStyle w:val="artikeltekst"/>
        <w:spacing w:before="0" w:after="0"/>
        <w:ind w:left="1416"/>
        <w:rPr>
          <w:strike/>
        </w:rPr>
      </w:pPr>
      <w:r w:rsidRPr="00D350BC">
        <w:rPr>
          <w:strike/>
          <w:highlight w:val="yellow"/>
        </w:rPr>
        <w:t>c) een diploma hebben</w:t>
      </w:r>
      <w:r w:rsidR="00623824" w:rsidRPr="00D350BC">
        <w:rPr>
          <w:strike/>
          <w:highlight w:val="yellow"/>
        </w:rPr>
        <w:t xml:space="preserve"> dat toegang geeft tot niveau B;</w:t>
      </w:r>
    </w:p>
    <w:p w14:paraId="2CCC37BB" w14:textId="77777777" w:rsidR="00DA5FE8" w:rsidRPr="00AA6D83" w:rsidRDefault="00CE4B5B" w:rsidP="00DA5FE8">
      <w:pPr>
        <w:pStyle w:val="artikeltekst"/>
        <w:spacing w:before="0" w:after="0"/>
        <w:ind w:left="1416"/>
      </w:pPr>
      <w:r w:rsidRPr="00AA6D83">
        <w:t xml:space="preserve">d) </w:t>
      </w:r>
      <w:r w:rsidR="00DA5FE8" w:rsidRPr="00AA6D83">
        <w:t>geen ongunstig evaluatieresultaat gekregen hebben voor de laatste</w:t>
      </w:r>
    </w:p>
    <w:p w14:paraId="3182C27F" w14:textId="77777777" w:rsidR="00CE4B5B" w:rsidRPr="00AA6D83" w:rsidRDefault="00DA5FE8" w:rsidP="00DA5FE8">
      <w:pPr>
        <w:pStyle w:val="artikeltekst"/>
        <w:spacing w:before="0" w:after="0"/>
        <w:ind w:left="1416"/>
      </w:pPr>
      <w:r w:rsidRPr="00AA6D83">
        <w:t>evaluatie</w:t>
      </w:r>
      <w:r w:rsidR="00CE4B5B" w:rsidRPr="00AA6D83">
        <w:t>;</w:t>
      </w:r>
    </w:p>
    <w:p w14:paraId="006C5982" w14:textId="77777777" w:rsidR="001F578A" w:rsidRPr="00AA6D83" w:rsidRDefault="001F578A" w:rsidP="001F578A">
      <w:pPr>
        <w:pStyle w:val="artikeltekst"/>
        <w:spacing w:before="0" w:after="0"/>
        <w:ind w:left="1416"/>
      </w:pPr>
      <w:r w:rsidRPr="00AA6D83">
        <w:rPr>
          <w:bCs w:val="0"/>
          <w:iCs w:val="0"/>
        </w:rPr>
        <w:t>e)</w:t>
      </w:r>
      <w:r w:rsidRPr="00AA6D83">
        <w:t xml:space="preserve"> slagen voor de selectieprocedure.</w:t>
      </w:r>
    </w:p>
    <w:p w14:paraId="57B27BC2" w14:textId="77777777" w:rsidR="009D5E63" w:rsidRPr="00AA6D83" w:rsidRDefault="00B61620" w:rsidP="009D5E63">
      <w:pPr>
        <w:pStyle w:val="artikeltekst"/>
        <w:spacing w:before="0" w:after="0"/>
        <w:ind w:left="1416"/>
      </w:pPr>
      <w:r>
        <w:br/>
      </w:r>
      <w:r w:rsidR="009D5E63" w:rsidRPr="00AA6D83">
        <w:t>Voor een graad van rang Bx (BV5):</w:t>
      </w:r>
    </w:p>
    <w:p w14:paraId="7542AFC5" w14:textId="77777777" w:rsidR="009D5E63" w:rsidRPr="00D350BC" w:rsidRDefault="009D5E63" w:rsidP="009D5E63">
      <w:pPr>
        <w:pStyle w:val="artikeltekst"/>
        <w:spacing w:before="0" w:after="0"/>
        <w:ind w:left="1416"/>
        <w:rPr>
          <w:strike/>
          <w:highlight w:val="yellow"/>
        </w:rPr>
      </w:pPr>
      <w:r w:rsidRPr="00D350BC">
        <w:rPr>
          <w:strike/>
          <w:highlight w:val="yellow"/>
        </w:rPr>
        <w:t>a) titularis zijn (minstens) een graad C3-C4;</w:t>
      </w:r>
    </w:p>
    <w:p w14:paraId="1A5E0C42" w14:textId="30342B9E" w:rsidR="009D5E63" w:rsidRPr="00AA6D83" w:rsidRDefault="009D5E63" w:rsidP="009D5E63">
      <w:pPr>
        <w:pStyle w:val="artikeltekst"/>
        <w:spacing w:before="0" w:after="0"/>
        <w:ind w:left="1416"/>
      </w:pPr>
      <w:r w:rsidRPr="00AA6D83">
        <w:t xml:space="preserve">b) </w:t>
      </w:r>
      <w:bookmarkStart w:id="249" w:name="_Hlk149232076"/>
      <w:r w:rsidRPr="00AA6D83">
        <w:t xml:space="preserve">ten minste </w:t>
      </w:r>
      <w:r w:rsidR="00290A8E" w:rsidRPr="00AA6D83">
        <w:t xml:space="preserve">twee </w:t>
      </w:r>
      <w:r w:rsidRPr="00AA6D83">
        <w:t xml:space="preserve">jaar </w:t>
      </w:r>
      <w:r w:rsidRPr="00391CDC">
        <w:rPr>
          <w:strike/>
          <w:highlight w:val="yellow"/>
        </w:rPr>
        <w:t>graad</w:t>
      </w:r>
      <w:r w:rsidR="00391CDC" w:rsidRPr="00391CDC">
        <w:rPr>
          <w:highlight w:val="yellow"/>
        </w:rPr>
        <w:t>niveau</w:t>
      </w:r>
      <w:r w:rsidRPr="00391CDC">
        <w:t>anciënniteit</w:t>
      </w:r>
      <w:r w:rsidRPr="00AA6D83">
        <w:t xml:space="preserve"> </w:t>
      </w:r>
      <w:r w:rsidR="00391CDC" w:rsidRPr="00391CDC">
        <w:rPr>
          <w:highlight w:val="yellow"/>
        </w:rPr>
        <w:t>in niveau B</w:t>
      </w:r>
      <w:r w:rsidR="00391CDC" w:rsidRPr="00AA6D83">
        <w:t xml:space="preserve"> </w:t>
      </w:r>
      <w:r w:rsidRPr="00AA6D83">
        <w:t>hebben</w:t>
      </w:r>
      <w:r w:rsidR="00391CDC">
        <w:t xml:space="preserve"> </w:t>
      </w:r>
      <w:r w:rsidR="00391CDC" w:rsidRPr="00391CDC">
        <w:rPr>
          <w:highlight w:val="yellow"/>
        </w:rPr>
        <w:t>of in een graad van rang Cx, schalen C4-C5</w:t>
      </w:r>
      <w:bookmarkEnd w:id="249"/>
      <w:r w:rsidRPr="00AA6D83">
        <w:t>;</w:t>
      </w:r>
    </w:p>
    <w:p w14:paraId="250904D6" w14:textId="77777777" w:rsidR="009D5E63" w:rsidRPr="00D350BC" w:rsidRDefault="009D5E63" w:rsidP="009D5E63">
      <w:pPr>
        <w:pStyle w:val="artikeltekst"/>
        <w:spacing w:before="0" w:after="0"/>
        <w:ind w:left="1416"/>
        <w:rPr>
          <w:strike/>
          <w:highlight w:val="yellow"/>
        </w:rPr>
      </w:pPr>
      <w:r w:rsidRPr="00D350BC">
        <w:rPr>
          <w:strike/>
          <w:highlight w:val="yellow"/>
        </w:rPr>
        <w:t>c) een diploma hebben</w:t>
      </w:r>
      <w:r w:rsidR="00623824" w:rsidRPr="00D350BC">
        <w:rPr>
          <w:strike/>
          <w:highlight w:val="yellow"/>
        </w:rPr>
        <w:t xml:space="preserve"> dat toegang geeft tot niveau B;</w:t>
      </w:r>
    </w:p>
    <w:p w14:paraId="660B5CCF" w14:textId="77777777" w:rsidR="00DA5FE8" w:rsidRPr="00AA6D83" w:rsidRDefault="009D5E63" w:rsidP="00DA5FE8">
      <w:pPr>
        <w:pStyle w:val="artikeltekst"/>
        <w:spacing w:before="0" w:after="0"/>
        <w:ind w:left="1416"/>
      </w:pPr>
      <w:r w:rsidRPr="00AA6D83">
        <w:t>d</w:t>
      </w:r>
      <w:r w:rsidR="0015383E" w:rsidRPr="00AA6D83">
        <w:t>)</w:t>
      </w:r>
      <w:r w:rsidR="00DA5FE8" w:rsidRPr="00AA6D83">
        <w:t xml:space="preserve"> geen ongunstig evaluatieresultaat gekregen hebben voor de laatste</w:t>
      </w:r>
    </w:p>
    <w:p w14:paraId="5CF44D96" w14:textId="77777777" w:rsidR="009D5E63" w:rsidRPr="00AA6D83" w:rsidRDefault="00DA5FE8" w:rsidP="00DA5FE8">
      <w:pPr>
        <w:pStyle w:val="artikeltekst"/>
        <w:spacing w:before="0" w:after="0"/>
        <w:ind w:left="1416"/>
      </w:pPr>
      <w:r w:rsidRPr="00AA6D83">
        <w:t>evaluatie</w:t>
      </w:r>
      <w:r w:rsidR="009D5E63" w:rsidRPr="00AA6D83">
        <w:t>;</w:t>
      </w:r>
    </w:p>
    <w:p w14:paraId="23514BE9" w14:textId="77777777" w:rsidR="009D5E63" w:rsidRPr="00AA6D83" w:rsidRDefault="009D5E63" w:rsidP="009D5E63">
      <w:pPr>
        <w:pStyle w:val="artikeltekst"/>
        <w:spacing w:before="0" w:after="0"/>
        <w:ind w:left="1416"/>
      </w:pPr>
      <w:r w:rsidRPr="00AA6D83">
        <w:rPr>
          <w:bCs w:val="0"/>
          <w:iCs w:val="0"/>
        </w:rPr>
        <w:t>e)</w:t>
      </w:r>
      <w:r w:rsidRPr="00AA6D83">
        <w:t xml:space="preserve"> slagen voor de selectieprocedure.</w:t>
      </w:r>
    </w:p>
    <w:p w14:paraId="00D9EA03" w14:textId="77777777" w:rsidR="00CE4B5B" w:rsidRPr="00AA6D83" w:rsidRDefault="00B61620" w:rsidP="00CE4B5B">
      <w:pPr>
        <w:pStyle w:val="artikeltekst"/>
        <w:spacing w:before="0" w:after="0"/>
        <w:ind w:left="1416"/>
      </w:pPr>
      <w:r>
        <w:br/>
      </w:r>
      <w:r w:rsidR="00CE4B5B" w:rsidRPr="00AA6D83">
        <w:t>Voor een graad van rang Bx (B4-B5):</w:t>
      </w:r>
    </w:p>
    <w:p w14:paraId="42F329B1" w14:textId="77777777" w:rsidR="00CE4B5B" w:rsidRPr="00D350BC" w:rsidRDefault="00CE4B5B" w:rsidP="00CE4B5B">
      <w:pPr>
        <w:pStyle w:val="artikeltekst"/>
        <w:spacing w:before="0" w:after="0"/>
        <w:ind w:left="1416"/>
        <w:rPr>
          <w:strike/>
          <w:highlight w:val="yellow"/>
        </w:rPr>
      </w:pPr>
      <w:r w:rsidRPr="00D350BC">
        <w:rPr>
          <w:strike/>
          <w:highlight w:val="yellow"/>
        </w:rPr>
        <w:t>a) titularis zijn van een graad B1-B3;</w:t>
      </w:r>
    </w:p>
    <w:p w14:paraId="0593326A" w14:textId="065F76F2" w:rsidR="00CE4B5B" w:rsidRPr="00AA6D83" w:rsidRDefault="00CE4B5B" w:rsidP="00CE4B5B">
      <w:pPr>
        <w:pStyle w:val="artikeltekst"/>
        <w:spacing w:before="0" w:after="0"/>
        <w:ind w:left="1416"/>
      </w:pPr>
      <w:r w:rsidRPr="00AA6D83">
        <w:t xml:space="preserve">b) </w:t>
      </w:r>
      <w:r w:rsidR="00391CDC" w:rsidRPr="00AA6D83">
        <w:t xml:space="preserve">ten minste twee jaar </w:t>
      </w:r>
      <w:r w:rsidR="00391CDC" w:rsidRPr="00391CDC">
        <w:rPr>
          <w:strike/>
          <w:highlight w:val="yellow"/>
        </w:rPr>
        <w:t>graad</w:t>
      </w:r>
      <w:r w:rsidR="00391CDC" w:rsidRPr="00391CDC">
        <w:rPr>
          <w:highlight w:val="yellow"/>
        </w:rPr>
        <w:t>niveau</w:t>
      </w:r>
      <w:r w:rsidR="00391CDC" w:rsidRPr="00391CDC">
        <w:t>anciënniteit</w:t>
      </w:r>
      <w:r w:rsidR="00391CDC" w:rsidRPr="00AA6D83">
        <w:t xml:space="preserve"> </w:t>
      </w:r>
      <w:r w:rsidR="00391CDC" w:rsidRPr="00391CDC">
        <w:rPr>
          <w:highlight w:val="yellow"/>
        </w:rPr>
        <w:t>in niveau B</w:t>
      </w:r>
      <w:r w:rsidR="00391CDC" w:rsidRPr="00AA6D83">
        <w:t xml:space="preserve"> hebben</w:t>
      </w:r>
      <w:r w:rsidR="00391CDC">
        <w:t xml:space="preserve"> </w:t>
      </w:r>
      <w:r w:rsidR="00391CDC" w:rsidRPr="00391CDC">
        <w:rPr>
          <w:highlight w:val="yellow"/>
        </w:rPr>
        <w:t>of in een graad van rang Cx, schalen C4-C5</w:t>
      </w:r>
      <w:r w:rsidR="00391CDC" w:rsidRPr="00AA6D83">
        <w:t>;</w:t>
      </w:r>
    </w:p>
    <w:p w14:paraId="7B01B38B" w14:textId="77777777" w:rsidR="00CE4B5B" w:rsidRPr="00D350BC" w:rsidRDefault="00CE4B5B" w:rsidP="00CE4B5B">
      <w:pPr>
        <w:pStyle w:val="artikeltekst"/>
        <w:spacing w:before="0" w:after="0"/>
        <w:ind w:left="1416"/>
        <w:rPr>
          <w:strike/>
          <w:highlight w:val="yellow"/>
        </w:rPr>
      </w:pPr>
      <w:r w:rsidRPr="00D350BC">
        <w:rPr>
          <w:strike/>
          <w:highlight w:val="yellow"/>
        </w:rPr>
        <w:t>c) een diploma hebben dat toegang geef</w:t>
      </w:r>
      <w:r w:rsidR="00623824" w:rsidRPr="00D350BC">
        <w:rPr>
          <w:strike/>
          <w:highlight w:val="yellow"/>
        </w:rPr>
        <w:t>t tot niveau B;</w:t>
      </w:r>
    </w:p>
    <w:p w14:paraId="0B51CDB1" w14:textId="77777777" w:rsidR="00DA5FE8" w:rsidRPr="00AA6D83" w:rsidRDefault="00CE4B5B" w:rsidP="00DA5FE8">
      <w:pPr>
        <w:pStyle w:val="artikeltekst"/>
        <w:spacing w:before="0" w:after="0"/>
        <w:ind w:left="1416"/>
      </w:pPr>
      <w:r w:rsidRPr="00AA6D83">
        <w:t xml:space="preserve">d) </w:t>
      </w:r>
      <w:r w:rsidR="00DA5FE8" w:rsidRPr="00AA6D83">
        <w:t>geen ongunstig evaluatieresultaat gekregen hebben voor de laatste</w:t>
      </w:r>
    </w:p>
    <w:p w14:paraId="5C4CABE2" w14:textId="77777777" w:rsidR="00CE4B5B" w:rsidRPr="004C7332" w:rsidRDefault="00DA5FE8" w:rsidP="00DA5FE8">
      <w:pPr>
        <w:pStyle w:val="artikeltekst"/>
        <w:spacing w:before="0" w:after="0"/>
        <w:ind w:left="1416"/>
      </w:pPr>
      <w:r w:rsidRPr="00AA6D83">
        <w:t>evaluatie</w:t>
      </w:r>
      <w:r w:rsidR="00CE4B5B" w:rsidRPr="00AA6D83">
        <w:t>;</w:t>
      </w:r>
    </w:p>
    <w:p w14:paraId="046AD9DE" w14:textId="77777777" w:rsidR="00CE4B5B" w:rsidRPr="004C7332" w:rsidRDefault="00CE4B5B" w:rsidP="00CE4B5B">
      <w:pPr>
        <w:pStyle w:val="artikeltekst"/>
        <w:spacing w:before="0" w:after="0"/>
        <w:ind w:left="1416"/>
      </w:pPr>
      <w:r w:rsidRPr="004C7332">
        <w:t>e) slagen voor de selectieprocedure.</w:t>
      </w:r>
    </w:p>
    <w:p w14:paraId="1234C82F" w14:textId="77777777" w:rsidR="00CE4B5B" w:rsidRPr="004C7332" w:rsidRDefault="00B61620" w:rsidP="00CE4B5B">
      <w:pPr>
        <w:pStyle w:val="artikeltekst"/>
        <w:spacing w:before="0" w:after="0"/>
        <w:ind w:left="1416"/>
      </w:pPr>
      <w:r>
        <w:br/>
      </w:r>
      <w:r w:rsidR="00CE4B5B" w:rsidRPr="004C7332">
        <w:t>Voor een graad van rang Bv (B1-B3, BV1-BV3):</w:t>
      </w:r>
    </w:p>
    <w:p w14:paraId="0DF05ED6" w14:textId="77777777" w:rsidR="00CE4B5B" w:rsidRPr="00D350BC" w:rsidRDefault="00CE4B5B" w:rsidP="00CE4B5B">
      <w:pPr>
        <w:pStyle w:val="artikeltekst"/>
        <w:spacing w:before="0" w:after="0"/>
        <w:ind w:left="1416"/>
        <w:rPr>
          <w:strike/>
        </w:rPr>
      </w:pPr>
      <w:r w:rsidRPr="00D350BC">
        <w:rPr>
          <w:strike/>
          <w:highlight w:val="yellow"/>
        </w:rPr>
        <w:t>a) titularis zijn van een graad van niveau C;</w:t>
      </w:r>
    </w:p>
    <w:p w14:paraId="5972EE37" w14:textId="77777777" w:rsidR="00CE4B5B" w:rsidRPr="00AA6D83" w:rsidRDefault="00CE4B5B" w:rsidP="00CE4B5B">
      <w:pPr>
        <w:pStyle w:val="artikeltekst"/>
        <w:spacing w:before="0" w:after="0"/>
        <w:ind w:left="1416"/>
      </w:pPr>
      <w:r w:rsidRPr="00AA6D83">
        <w:t xml:space="preserve">b) ten minste </w:t>
      </w:r>
      <w:r w:rsidR="00290A8E" w:rsidRPr="00AA6D83">
        <w:t>twee</w:t>
      </w:r>
      <w:r w:rsidRPr="00AA6D83">
        <w:t xml:space="preserve"> jaar niveauanciënniteit hebben in </w:t>
      </w:r>
      <w:bookmarkStart w:id="250" w:name="_Hlk149231693"/>
      <w:r w:rsidRPr="00AA6D83">
        <w:t>niveau C</w:t>
      </w:r>
      <w:bookmarkEnd w:id="250"/>
      <w:r w:rsidRPr="00AA6D83">
        <w:t>;</w:t>
      </w:r>
    </w:p>
    <w:p w14:paraId="29298FD8" w14:textId="474596F6" w:rsidR="00CE4B5B" w:rsidRPr="00D350BC" w:rsidRDefault="00CE4B5B" w:rsidP="00CE4B5B">
      <w:pPr>
        <w:pStyle w:val="artikeltekst"/>
        <w:spacing w:before="0" w:after="0"/>
        <w:ind w:left="1416"/>
        <w:rPr>
          <w:strike/>
          <w:highlight w:val="yellow"/>
        </w:rPr>
      </w:pPr>
      <w:r w:rsidRPr="00D350BC">
        <w:rPr>
          <w:strike/>
          <w:highlight w:val="yellow"/>
        </w:rPr>
        <w:lastRenderedPageBreak/>
        <w:t>c) een diploma hebben dat toegang geeft tot niveau C;</w:t>
      </w:r>
      <w:r w:rsidR="00391CDC">
        <w:rPr>
          <w:strike/>
          <w:highlight w:val="yellow"/>
        </w:rPr>
        <w:t xml:space="preserve"> </w:t>
      </w:r>
      <w:r w:rsidR="00391CDC">
        <w:rPr>
          <w:highlight w:val="yellow"/>
        </w:rPr>
        <w:t xml:space="preserve"> </w:t>
      </w:r>
      <w:bookmarkStart w:id="251" w:name="_Hlk149232117"/>
      <w:r w:rsidR="00391CDC" w:rsidRPr="00391CDC">
        <w:rPr>
          <w:highlight w:val="yellow"/>
        </w:rPr>
        <w:t>als de functie een beschermde titel betreft of een specialisatie die een diploma vereist, voldoen aan de diplomavereiste die geldt bij aanwerving voor de vacante functie;</w:t>
      </w:r>
      <w:bookmarkEnd w:id="251"/>
    </w:p>
    <w:p w14:paraId="3A801F78" w14:textId="77777777" w:rsidR="00DA5FE8" w:rsidRPr="00AA6D83" w:rsidRDefault="00CE4B5B" w:rsidP="00DA5FE8">
      <w:pPr>
        <w:pStyle w:val="artikeltekst"/>
        <w:spacing w:before="0" w:after="0"/>
        <w:ind w:left="1416"/>
      </w:pPr>
      <w:r w:rsidRPr="00AA6D83">
        <w:t xml:space="preserve">d) </w:t>
      </w:r>
      <w:r w:rsidR="00DA5FE8" w:rsidRPr="00AA6D83">
        <w:t>geen ongunstig evaluatieresultaat gekregen hebben voor de laatste</w:t>
      </w:r>
    </w:p>
    <w:p w14:paraId="60441BCE" w14:textId="77777777" w:rsidR="00CE4B5B" w:rsidRPr="00AA6D83" w:rsidRDefault="00DA5FE8" w:rsidP="00DA5FE8">
      <w:pPr>
        <w:pStyle w:val="artikeltekst"/>
        <w:spacing w:before="0" w:after="0"/>
        <w:ind w:left="1416"/>
      </w:pPr>
      <w:r w:rsidRPr="00AA6D83">
        <w:t>evaluatie</w:t>
      </w:r>
      <w:r w:rsidR="00CE4B5B" w:rsidRPr="00AA6D83">
        <w:t>;</w:t>
      </w:r>
    </w:p>
    <w:p w14:paraId="2FEB862D" w14:textId="77777777" w:rsidR="00CE4B5B" w:rsidRPr="00AA6D83" w:rsidRDefault="00CE4B5B" w:rsidP="00CE4B5B">
      <w:pPr>
        <w:pStyle w:val="artikeltekst"/>
        <w:spacing w:before="0" w:after="0"/>
        <w:ind w:left="1416"/>
      </w:pPr>
      <w:r w:rsidRPr="00AA6D83">
        <w:t>e) slagen voor de selectieprocedure.</w:t>
      </w:r>
    </w:p>
    <w:p w14:paraId="79874C1A" w14:textId="77777777" w:rsidR="00CE4B5B" w:rsidRPr="00AA6D83" w:rsidRDefault="00CE4B5B" w:rsidP="00CE4B5B">
      <w:pPr>
        <w:pStyle w:val="artikeltekst"/>
        <w:spacing w:before="0" w:after="0"/>
        <w:ind w:left="1416"/>
      </w:pPr>
    </w:p>
    <w:p w14:paraId="567F86E4" w14:textId="77777777" w:rsidR="00CE4B5B" w:rsidRPr="00AA6D83" w:rsidRDefault="00CE4B5B" w:rsidP="00CE4B5B">
      <w:pPr>
        <w:pStyle w:val="artikeltekst"/>
        <w:spacing w:before="0" w:after="0"/>
        <w:ind w:left="1416"/>
      </w:pPr>
      <w:r w:rsidRPr="00AA6D83">
        <w:t>Voor een graad van rang Cx (C4-C5):</w:t>
      </w:r>
    </w:p>
    <w:p w14:paraId="7566C5FF" w14:textId="77777777" w:rsidR="00CE4B5B" w:rsidRPr="00D350BC" w:rsidRDefault="00DA5FE8" w:rsidP="00CE4B5B">
      <w:pPr>
        <w:pStyle w:val="artikeltekst"/>
        <w:spacing w:before="0" w:after="0"/>
        <w:ind w:left="1416"/>
        <w:rPr>
          <w:strike/>
          <w:highlight w:val="yellow"/>
        </w:rPr>
      </w:pPr>
      <w:r w:rsidRPr="00D350BC">
        <w:rPr>
          <w:strike/>
          <w:highlight w:val="yellow"/>
        </w:rPr>
        <w:t>a</w:t>
      </w:r>
      <w:r w:rsidR="00CE4B5B" w:rsidRPr="00D350BC">
        <w:rPr>
          <w:strike/>
          <w:highlight w:val="yellow"/>
        </w:rPr>
        <w:t>) titularis zijn van een graad C1-C3;</w:t>
      </w:r>
    </w:p>
    <w:p w14:paraId="1B9439CE" w14:textId="77777777" w:rsidR="007D3562" w:rsidRPr="00D20BA2" w:rsidRDefault="00DA5FE8" w:rsidP="007D3562">
      <w:pPr>
        <w:pStyle w:val="artikeltekst"/>
        <w:spacing w:before="0" w:after="0"/>
        <w:ind w:left="1416"/>
      </w:pPr>
      <w:r w:rsidRPr="00AA6D83">
        <w:t>b</w:t>
      </w:r>
      <w:r w:rsidR="00CE4B5B" w:rsidRPr="00AA6D83">
        <w:t xml:space="preserve">) </w:t>
      </w:r>
      <w:r w:rsidR="007D3562" w:rsidRPr="00175DA6">
        <w:t xml:space="preserve">ten minste </w:t>
      </w:r>
      <w:r w:rsidR="007D3562" w:rsidRPr="00D20BA2">
        <w:t xml:space="preserve">twee jaar </w:t>
      </w:r>
      <w:r w:rsidR="007D3562" w:rsidRPr="005F7C9C">
        <w:rPr>
          <w:strike/>
          <w:highlight w:val="yellow"/>
        </w:rPr>
        <w:t>graadanciënniteit</w:t>
      </w:r>
      <w:r w:rsidR="007D3562" w:rsidRPr="005F7C9C">
        <w:rPr>
          <w:strike/>
        </w:rPr>
        <w:t xml:space="preserve"> </w:t>
      </w:r>
      <w:r w:rsidR="007D3562" w:rsidRPr="00391CDC">
        <w:rPr>
          <w:highlight w:val="yellow"/>
        </w:rPr>
        <w:t>niveauanciënniteit</w:t>
      </w:r>
      <w:r w:rsidR="007D3562" w:rsidRPr="00D20BA2">
        <w:t xml:space="preserve"> hebben</w:t>
      </w:r>
      <w:r w:rsidR="007D3562" w:rsidRPr="00391CDC">
        <w:rPr>
          <w:highlight w:val="yellow"/>
        </w:rPr>
        <w:t xml:space="preserve"> in een graad van rang Cv</w:t>
      </w:r>
      <w:r w:rsidR="007D3562" w:rsidRPr="00D20BA2">
        <w:t>;</w:t>
      </w:r>
    </w:p>
    <w:p w14:paraId="1CEACBEE" w14:textId="207A4691" w:rsidR="00CE4B5B" w:rsidRPr="00D350BC" w:rsidRDefault="00DA5FE8" w:rsidP="00CE4B5B">
      <w:pPr>
        <w:pStyle w:val="artikeltekst"/>
        <w:spacing w:before="0" w:after="0"/>
        <w:ind w:left="1416"/>
        <w:rPr>
          <w:strike/>
          <w:highlight w:val="yellow"/>
        </w:rPr>
      </w:pPr>
      <w:r w:rsidRPr="00D350BC">
        <w:rPr>
          <w:strike/>
          <w:highlight w:val="yellow"/>
        </w:rPr>
        <w:t>c</w:t>
      </w:r>
      <w:r w:rsidR="00CE4B5B" w:rsidRPr="00D350BC">
        <w:rPr>
          <w:strike/>
          <w:highlight w:val="yellow"/>
        </w:rPr>
        <w:t>) een diploma hebben dat toegang geeft tot niveau C.</w:t>
      </w:r>
    </w:p>
    <w:p w14:paraId="769E2541" w14:textId="77777777" w:rsidR="00DA5FE8" w:rsidRPr="00AA6D83" w:rsidRDefault="00DA5FE8" w:rsidP="00DA5FE8">
      <w:pPr>
        <w:pStyle w:val="artikeltekst"/>
        <w:spacing w:before="0" w:after="0"/>
        <w:ind w:left="1416"/>
      </w:pPr>
      <w:r w:rsidRPr="00AA6D83">
        <w:t>d</w:t>
      </w:r>
      <w:r w:rsidR="00CE4B5B" w:rsidRPr="00AA6D83">
        <w:t xml:space="preserve">) </w:t>
      </w:r>
      <w:r w:rsidRPr="00AA6D83">
        <w:t>geen ongunstig evaluatieresultaat gekregen hebben voor de laatste</w:t>
      </w:r>
    </w:p>
    <w:p w14:paraId="2C081D82" w14:textId="77777777" w:rsidR="00CE4B5B" w:rsidRPr="00AA6D83" w:rsidRDefault="00DA5FE8" w:rsidP="00DA5FE8">
      <w:pPr>
        <w:pStyle w:val="artikeltekst"/>
        <w:spacing w:before="0" w:after="0"/>
        <w:ind w:left="1416"/>
      </w:pPr>
      <w:r w:rsidRPr="00AA6D83">
        <w:t>evaluatie</w:t>
      </w:r>
      <w:r w:rsidR="00CE4B5B" w:rsidRPr="00AA6D83">
        <w:t>;</w:t>
      </w:r>
    </w:p>
    <w:p w14:paraId="4E60D779" w14:textId="77777777" w:rsidR="00CE4B5B" w:rsidRPr="00AA6D83" w:rsidRDefault="00DA5FE8" w:rsidP="00CE4B5B">
      <w:pPr>
        <w:pStyle w:val="artikeltekst"/>
        <w:spacing w:before="0" w:after="0"/>
        <w:ind w:left="1416"/>
      </w:pPr>
      <w:r w:rsidRPr="00AA6D83">
        <w:t>e</w:t>
      </w:r>
      <w:r w:rsidR="00CE4B5B" w:rsidRPr="00AA6D83">
        <w:t>) slagen voor de selectieprocedure.</w:t>
      </w:r>
    </w:p>
    <w:p w14:paraId="74370F3A" w14:textId="77777777" w:rsidR="00CE4B5B" w:rsidRPr="00AA6D83" w:rsidRDefault="00CE4B5B" w:rsidP="00CE4B5B">
      <w:pPr>
        <w:pStyle w:val="artikeltekst"/>
        <w:spacing w:before="0" w:after="0"/>
        <w:ind w:left="1416"/>
      </w:pPr>
    </w:p>
    <w:p w14:paraId="7F500ED7" w14:textId="77777777" w:rsidR="00CE4B5B" w:rsidRPr="00AA6D83" w:rsidRDefault="00CE4B5B" w:rsidP="00CE4B5B">
      <w:pPr>
        <w:pStyle w:val="artikeltekst"/>
        <w:spacing w:before="0" w:after="0"/>
        <w:ind w:left="1416"/>
      </w:pPr>
      <w:r w:rsidRPr="00AA6D83">
        <w:t>Voor een graad van rang Cv (C1-C3, C1-C2 en C3-C4):</w:t>
      </w:r>
    </w:p>
    <w:p w14:paraId="3D56482A" w14:textId="77777777" w:rsidR="00CE4B5B" w:rsidRPr="00391CDC" w:rsidRDefault="00CE4B5B" w:rsidP="00CE4B5B">
      <w:pPr>
        <w:pStyle w:val="artikeltekst"/>
        <w:spacing w:before="0" w:after="0"/>
        <w:ind w:left="1416"/>
        <w:rPr>
          <w:strike/>
        </w:rPr>
      </w:pPr>
      <w:r w:rsidRPr="00391CDC">
        <w:rPr>
          <w:strike/>
          <w:highlight w:val="yellow"/>
        </w:rPr>
        <w:t>a) titularis zijn van een graad van niveau D;</w:t>
      </w:r>
    </w:p>
    <w:p w14:paraId="321B490D" w14:textId="77777777" w:rsidR="00CE4B5B" w:rsidRPr="00AA6D83" w:rsidRDefault="00CE4B5B" w:rsidP="00CE4B5B">
      <w:pPr>
        <w:pStyle w:val="artikeltekst"/>
        <w:spacing w:before="0" w:after="0"/>
        <w:ind w:left="1416"/>
      </w:pPr>
      <w:r w:rsidRPr="00AA6D83">
        <w:t xml:space="preserve">b) ten minste </w:t>
      </w:r>
      <w:r w:rsidR="00290A8E" w:rsidRPr="00AA6D83">
        <w:t>twee</w:t>
      </w:r>
      <w:r w:rsidRPr="00AA6D83">
        <w:t xml:space="preserve"> jaar niveauanciënniteit hebben in niveau D;</w:t>
      </w:r>
    </w:p>
    <w:p w14:paraId="5BCE50BC" w14:textId="77777777" w:rsidR="00DA5FE8" w:rsidRPr="00AA6D83" w:rsidRDefault="00CE4B5B" w:rsidP="00DA5FE8">
      <w:pPr>
        <w:pStyle w:val="artikeltekst"/>
        <w:spacing w:before="0" w:after="0"/>
        <w:ind w:left="1416"/>
      </w:pPr>
      <w:r w:rsidRPr="00AA6D83">
        <w:t xml:space="preserve">c) </w:t>
      </w:r>
      <w:r w:rsidR="00DA5FE8" w:rsidRPr="00AA6D83">
        <w:t>geen ongunstig evaluatieresultaat gekregen hebben voor de laatste</w:t>
      </w:r>
    </w:p>
    <w:p w14:paraId="14FC3469" w14:textId="77777777" w:rsidR="00CE4B5B" w:rsidRPr="00AA6D83" w:rsidRDefault="00DA5FE8" w:rsidP="00DA5FE8">
      <w:pPr>
        <w:pStyle w:val="artikeltekst"/>
        <w:spacing w:before="0" w:after="0"/>
        <w:ind w:left="1416"/>
      </w:pPr>
      <w:r w:rsidRPr="00AA6D83">
        <w:t>evaluatie;</w:t>
      </w:r>
    </w:p>
    <w:p w14:paraId="2A735A24" w14:textId="77777777" w:rsidR="00CE4B5B" w:rsidRPr="00AA6D83" w:rsidRDefault="00CE4B5B" w:rsidP="00CE4B5B">
      <w:pPr>
        <w:pStyle w:val="artikeltekst"/>
        <w:spacing w:before="0" w:after="0"/>
        <w:ind w:left="1416"/>
      </w:pPr>
      <w:r w:rsidRPr="00AA6D83">
        <w:t>d) slagen voor de selectieprocedure.</w:t>
      </w:r>
    </w:p>
    <w:p w14:paraId="2655E12F" w14:textId="77777777" w:rsidR="00CE4B5B" w:rsidRPr="00AA6D83" w:rsidRDefault="00CE4B5B" w:rsidP="00CE4B5B">
      <w:pPr>
        <w:pStyle w:val="artikeltekst"/>
        <w:spacing w:before="0" w:after="0"/>
        <w:ind w:left="1416"/>
      </w:pPr>
    </w:p>
    <w:p w14:paraId="47AC9434" w14:textId="77777777" w:rsidR="00CE4B5B" w:rsidRPr="00AA6D83" w:rsidRDefault="00CE4B5B" w:rsidP="00CE4B5B">
      <w:pPr>
        <w:pStyle w:val="artikeltekst"/>
        <w:spacing w:before="0" w:after="0"/>
        <w:ind w:left="1416"/>
      </w:pPr>
      <w:r w:rsidRPr="00AA6D83">
        <w:t>Voor een graad van rang Dx (D4-D5):</w:t>
      </w:r>
    </w:p>
    <w:p w14:paraId="42BE5759" w14:textId="77777777" w:rsidR="00CE4B5B" w:rsidRPr="00D350BC" w:rsidRDefault="00CE4B5B" w:rsidP="00CE4B5B">
      <w:pPr>
        <w:pStyle w:val="artikeltekst"/>
        <w:spacing w:before="0" w:after="0"/>
        <w:ind w:left="1416"/>
        <w:rPr>
          <w:strike/>
        </w:rPr>
      </w:pPr>
      <w:r w:rsidRPr="00D350BC">
        <w:rPr>
          <w:strike/>
          <w:highlight w:val="yellow"/>
        </w:rPr>
        <w:t>a) tit</w:t>
      </w:r>
      <w:r w:rsidR="00064344" w:rsidRPr="00D350BC">
        <w:rPr>
          <w:strike/>
          <w:highlight w:val="yellow"/>
        </w:rPr>
        <w:t>ularis zijn van een graad D1-D3 of E1-E3;</w:t>
      </w:r>
    </w:p>
    <w:p w14:paraId="1B29BD9D" w14:textId="2363A2AD" w:rsidR="00CE4B5B" w:rsidRPr="00AA6D83" w:rsidRDefault="00CE4B5B" w:rsidP="00CE4B5B">
      <w:pPr>
        <w:pStyle w:val="artikeltekst"/>
        <w:spacing w:before="0" w:after="0"/>
        <w:ind w:left="1416"/>
      </w:pPr>
      <w:r w:rsidRPr="00AA6D83">
        <w:t xml:space="preserve">b) </w:t>
      </w:r>
      <w:bookmarkStart w:id="252" w:name="_Hlk149232185"/>
      <w:r w:rsidRPr="00AA6D83">
        <w:t xml:space="preserve">ten minste </w:t>
      </w:r>
      <w:r w:rsidR="00290A8E" w:rsidRPr="00AA6D83">
        <w:t>twee</w:t>
      </w:r>
      <w:r w:rsidRPr="00AA6D83">
        <w:t xml:space="preserve"> jaar </w:t>
      </w:r>
      <w:r w:rsidRPr="00391CDC">
        <w:rPr>
          <w:strike/>
          <w:highlight w:val="yellow"/>
        </w:rPr>
        <w:t>graadanciënniteit</w:t>
      </w:r>
      <w:r w:rsidRPr="00AA6D83">
        <w:t xml:space="preserve"> </w:t>
      </w:r>
      <w:r w:rsidR="00391CDC" w:rsidRPr="00391CDC">
        <w:rPr>
          <w:highlight w:val="yellow"/>
        </w:rPr>
        <w:t>niveauanciënniteit</w:t>
      </w:r>
      <w:r w:rsidR="00391CDC" w:rsidRPr="00AA6D83">
        <w:t xml:space="preserve"> hebben </w:t>
      </w:r>
      <w:r w:rsidR="00391CDC" w:rsidRPr="00391CDC">
        <w:rPr>
          <w:highlight w:val="yellow"/>
        </w:rPr>
        <w:t>in niveau D of E</w:t>
      </w:r>
      <w:r w:rsidRPr="00AA6D83">
        <w:t>;</w:t>
      </w:r>
      <w:bookmarkEnd w:id="252"/>
    </w:p>
    <w:p w14:paraId="2B5BE011" w14:textId="77777777" w:rsidR="00DA5FE8" w:rsidRPr="00AA6D83" w:rsidRDefault="00CE4B5B" w:rsidP="00DA5FE8">
      <w:pPr>
        <w:pStyle w:val="artikeltekst"/>
        <w:spacing w:before="0" w:after="0"/>
        <w:ind w:left="1416"/>
      </w:pPr>
      <w:r w:rsidRPr="00AA6D83">
        <w:t xml:space="preserve">c) </w:t>
      </w:r>
      <w:r w:rsidR="00DA5FE8" w:rsidRPr="00AA6D83">
        <w:t>geen ongunstig evaluatieresultaat gekregen hebben voor de laatste</w:t>
      </w:r>
    </w:p>
    <w:p w14:paraId="7EAFB035" w14:textId="77777777" w:rsidR="00CE4B5B" w:rsidRPr="00AA6D83" w:rsidRDefault="00DA5FE8" w:rsidP="00DA5FE8">
      <w:pPr>
        <w:pStyle w:val="artikeltekst"/>
        <w:spacing w:before="0" w:after="0"/>
        <w:ind w:left="1416"/>
      </w:pPr>
      <w:r w:rsidRPr="00AA6D83">
        <w:t>evaluatie;</w:t>
      </w:r>
    </w:p>
    <w:p w14:paraId="3507DEC3" w14:textId="77777777" w:rsidR="00CE4B5B" w:rsidRPr="00AA6D83" w:rsidRDefault="00CE4B5B" w:rsidP="00CE4B5B">
      <w:pPr>
        <w:pStyle w:val="artikeltekst"/>
        <w:spacing w:before="0" w:after="0"/>
        <w:ind w:left="1416"/>
      </w:pPr>
      <w:r w:rsidRPr="00AA6D83">
        <w:t>d) slagen voor de selectieprocedure.</w:t>
      </w:r>
    </w:p>
    <w:p w14:paraId="09F99BE9" w14:textId="77777777" w:rsidR="00CE4B5B" w:rsidRPr="00AA6D83" w:rsidRDefault="00CE4B5B" w:rsidP="00CE4B5B">
      <w:pPr>
        <w:pStyle w:val="artikeltekst"/>
        <w:spacing w:before="0" w:after="0"/>
        <w:ind w:left="1416"/>
      </w:pPr>
    </w:p>
    <w:p w14:paraId="47DEEE8B" w14:textId="77777777" w:rsidR="00CE4B5B" w:rsidRPr="00AA6D83" w:rsidRDefault="00CE4B5B" w:rsidP="00CE4B5B">
      <w:pPr>
        <w:pStyle w:val="artikeltekst"/>
        <w:spacing w:before="0" w:after="0"/>
        <w:ind w:left="1416"/>
      </w:pPr>
      <w:r w:rsidRPr="00AA6D83">
        <w:t>Voor een graad van rang Dv (D1-D3):</w:t>
      </w:r>
    </w:p>
    <w:p w14:paraId="4E722D7A" w14:textId="77777777" w:rsidR="00CE4B5B" w:rsidRPr="00D350BC" w:rsidRDefault="00CE4B5B" w:rsidP="00CE4B5B">
      <w:pPr>
        <w:pStyle w:val="artikeltekst"/>
        <w:spacing w:before="0" w:after="0"/>
        <w:ind w:left="1416"/>
        <w:rPr>
          <w:strike/>
        </w:rPr>
      </w:pPr>
      <w:r w:rsidRPr="00D350BC">
        <w:rPr>
          <w:strike/>
          <w:highlight w:val="yellow"/>
        </w:rPr>
        <w:t>a) titularis zijn van een graad van niveau E;</w:t>
      </w:r>
    </w:p>
    <w:p w14:paraId="0D477924" w14:textId="77777777" w:rsidR="00CE4B5B" w:rsidRPr="00AA6D83" w:rsidRDefault="00CE4B5B" w:rsidP="00CE4B5B">
      <w:pPr>
        <w:pStyle w:val="artikeltekst"/>
        <w:spacing w:before="0" w:after="0"/>
        <w:ind w:left="1416"/>
      </w:pPr>
      <w:r w:rsidRPr="00AA6D83">
        <w:t xml:space="preserve">b) ten minste </w:t>
      </w:r>
      <w:r w:rsidR="00290A8E" w:rsidRPr="00AA6D83">
        <w:t>twee</w:t>
      </w:r>
      <w:r w:rsidRPr="00AA6D83">
        <w:t xml:space="preserve"> jaar niveauanciënniteit hebben in niveau E;</w:t>
      </w:r>
    </w:p>
    <w:p w14:paraId="09FF0910" w14:textId="77777777" w:rsidR="00DA5FE8" w:rsidRPr="00AA6D83" w:rsidRDefault="00CE4B5B" w:rsidP="00DA5FE8">
      <w:pPr>
        <w:pStyle w:val="artikeltekst"/>
        <w:spacing w:before="0" w:after="0"/>
        <w:ind w:left="1416"/>
      </w:pPr>
      <w:r w:rsidRPr="00AA6D83">
        <w:t xml:space="preserve">c) </w:t>
      </w:r>
      <w:r w:rsidR="00DA5FE8" w:rsidRPr="00AA6D83">
        <w:t>geen ongunstig evaluatieresultaat gekregen hebben voor de laatste</w:t>
      </w:r>
    </w:p>
    <w:p w14:paraId="180B5A05" w14:textId="77777777" w:rsidR="00CE4B5B" w:rsidRPr="00AA6D83" w:rsidRDefault="00DA5FE8" w:rsidP="00DA5FE8">
      <w:pPr>
        <w:pStyle w:val="artikeltekst"/>
        <w:spacing w:before="0" w:after="0"/>
        <w:ind w:left="1416"/>
      </w:pPr>
      <w:r w:rsidRPr="00AA6D83">
        <w:t>evaluatie;</w:t>
      </w:r>
    </w:p>
    <w:p w14:paraId="068935EE" w14:textId="77777777" w:rsidR="00CE4B5B" w:rsidRPr="00AA6D83" w:rsidRDefault="00CE4B5B" w:rsidP="00CE4B5B">
      <w:pPr>
        <w:pStyle w:val="artikeltekst"/>
        <w:spacing w:before="0" w:after="0"/>
        <w:ind w:left="1416"/>
      </w:pPr>
      <w:r w:rsidRPr="00AA6D83">
        <w:rPr>
          <w:bCs w:val="0"/>
          <w:iCs w:val="0"/>
        </w:rPr>
        <w:t>d)</w:t>
      </w:r>
      <w:r w:rsidRPr="00AA6D83">
        <w:t xml:space="preserve"> slagen voor de selectieprocedure.</w:t>
      </w:r>
    </w:p>
    <w:p w14:paraId="58E6A335" w14:textId="77777777" w:rsidR="009F4431" w:rsidRPr="00AA6D83" w:rsidRDefault="009F4431" w:rsidP="00CE4B5B">
      <w:pPr>
        <w:tabs>
          <w:tab w:val="left" w:pos="1418"/>
          <w:tab w:val="left" w:pos="2160"/>
          <w:tab w:val="left" w:pos="2880"/>
        </w:tabs>
        <w:rPr>
          <w:rFonts w:cs="Arial"/>
        </w:rPr>
      </w:pPr>
    </w:p>
    <w:p w14:paraId="2310077D" w14:textId="77777777" w:rsidR="009F4431" w:rsidRPr="002004BE" w:rsidRDefault="009F4431" w:rsidP="002004BE">
      <w:pPr>
        <w:tabs>
          <w:tab w:val="left" w:pos="720"/>
          <w:tab w:val="left" w:pos="1440"/>
          <w:tab w:val="left" w:pos="2160"/>
          <w:tab w:val="left" w:pos="2880"/>
        </w:tabs>
      </w:pPr>
      <w:r w:rsidRPr="00AA6D83">
        <w:tab/>
        <w:t>§2.</w:t>
      </w:r>
      <w:r w:rsidRPr="00AA6D83">
        <w:tab/>
        <w:t>De specifieke bevordering</w:t>
      </w:r>
      <w:r w:rsidRPr="002004BE">
        <w:t xml:space="preserve">svoorwaarden </w:t>
      </w:r>
      <w:r w:rsidR="00CB46CE" w:rsidRPr="002004BE">
        <w:t>worden vastgesteld in bijlage III.</w:t>
      </w:r>
      <w:bookmarkEnd w:id="241"/>
      <w:r w:rsidRPr="002004BE">
        <w:br w:type="page"/>
      </w:r>
    </w:p>
    <w:p w14:paraId="38FC1B14" w14:textId="77777777" w:rsidR="009F4431" w:rsidRPr="002004BE" w:rsidRDefault="009F4431" w:rsidP="009F4431">
      <w:pPr>
        <w:pStyle w:val="Kop2"/>
        <w:spacing w:before="0" w:after="0"/>
      </w:pPr>
      <w:bookmarkStart w:id="253" w:name="_Toc211230393"/>
      <w:bookmarkStart w:id="254" w:name="_Toc213057925"/>
      <w:bookmarkStart w:id="255" w:name="_Toc219792236"/>
      <w:bookmarkStart w:id="256" w:name="_Toc283363844"/>
      <w:bookmarkStart w:id="257" w:name="_Toc150871886"/>
      <w:r w:rsidRPr="002004BE">
        <w:lastRenderedPageBreak/>
        <w:t>Hoofdstuk X. De vervulling van een vacature door interne personeelsmobiliteit</w:t>
      </w:r>
      <w:bookmarkEnd w:id="253"/>
      <w:bookmarkEnd w:id="254"/>
      <w:bookmarkEnd w:id="255"/>
      <w:bookmarkEnd w:id="256"/>
      <w:bookmarkEnd w:id="257"/>
    </w:p>
    <w:p w14:paraId="3AA7B1D9" w14:textId="77777777" w:rsidR="009F4431" w:rsidRPr="002004BE" w:rsidRDefault="009F4431" w:rsidP="009F4431">
      <w:pPr>
        <w:pStyle w:val="Kop3"/>
        <w:spacing w:before="0" w:after="0"/>
      </w:pPr>
    </w:p>
    <w:p w14:paraId="4E5E94AB" w14:textId="77777777" w:rsidR="009F4431" w:rsidRPr="002004BE" w:rsidRDefault="009F4431" w:rsidP="009F4431"/>
    <w:p w14:paraId="1D7A3EDD" w14:textId="77777777" w:rsidR="009F4431" w:rsidRPr="002004BE" w:rsidRDefault="009F4431" w:rsidP="009F4431">
      <w:pPr>
        <w:pStyle w:val="Kop3"/>
        <w:tabs>
          <w:tab w:val="left" w:pos="1800"/>
        </w:tabs>
        <w:spacing w:before="0" w:after="0"/>
      </w:pPr>
      <w:bookmarkStart w:id="258" w:name="_Toc211230394"/>
      <w:bookmarkStart w:id="259" w:name="_Toc213057926"/>
      <w:bookmarkStart w:id="260" w:name="_Toc219792237"/>
      <w:bookmarkStart w:id="261" w:name="_Toc283363845"/>
      <w:bookmarkStart w:id="262" w:name="_Toc150871887"/>
      <w:r w:rsidRPr="002004BE">
        <w:t xml:space="preserve">Afdeling I. </w:t>
      </w:r>
      <w:r w:rsidRPr="002004BE">
        <w:tab/>
        <w:t>Algemene bepalingen</w:t>
      </w:r>
      <w:bookmarkEnd w:id="258"/>
      <w:bookmarkEnd w:id="259"/>
      <w:bookmarkEnd w:id="260"/>
      <w:bookmarkEnd w:id="261"/>
      <w:bookmarkEnd w:id="262"/>
    </w:p>
    <w:p w14:paraId="75CA567C" w14:textId="77777777" w:rsidR="009F4431" w:rsidRPr="002004BE" w:rsidRDefault="009F4431" w:rsidP="009F4431">
      <w:pPr>
        <w:pStyle w:val="Kop4"/>
        <w:spacing w:before="0" w:after="0"/>
      </w:pPr>
    </w:p>
    <w:p w14:paraId="6E64C7B5" w14:textId="77777777" w:rsidR="009F4431" w:rsidRPr="002004BE" w:rsidRDefault="009F4431" w:rsidP="009F4431">
      <w:pPr>
        <w:pStyle w:val="Plattetekst21"/>
        <w:tabs>
          <w:tab w:val="left" w:pos="1276"/>
        </w:tabs>
        <w:jc w:val="both"/>
        <w:rPr>
          <w:rFonts w:ascii="Garamond" w:hAnsi="Garamond" w:cs="Arial"/>
          <w:szCs w:val="24"/>
        </w:rPr>
      </w:pPr>
      <w:r w:rsidRPr="002004BE">
        <w:rPr>
          <w:rFonts w:ascii="Garamond" w:hAnsi="Garamond" w:cs="Arial"/>
          <w:b/>
          <w:szCs w:val="24"/>
          <w:u w:val="single"/>
        </w:rPr>
        <w:t>Art. 79.</w:t>
      </w:r>
    </w:p>
    <w:p w14:paraId="2B4E63EA"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795BD6E7" w14:textId="77777777" w:rsidR="009F685E" w:rsidRPr="002004BE" w:rsidRDefault="009F4431" w:rsidP="009F685E">
      <w:pPr>
        <w:pStyle w:val="Plattetekst23"/>
        <w:tabs>
          <w:tab w:val="left" w:pos="720"/>
          <w:tab w:val="left" w:pos="1418"/>
        </w:tabs>
        <w:ind w:left="1418" w:hanging="1418"/>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r>
      <w:r w:rsidR="009F685E" w:rsidRPr="00173B08">
        <w:rPr>
          <w:rFonts w:ascii="Garamond" w:hAnsi="Garamond" w:cs="Arial"/>
          <w:strike/>
          <w:szCs w:val="24"/>
          <w:highlight w:val="yellow"/>
        </w:rPr>
        <w:t>De procedure van interne mobiliteit is van toepassing op alle betrekkingen van de personeelsformatie, vermeld in deel 2, hoofdstuk 2 van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53506662" w14:textId="77777777" w:rsidR="009F685E" w:rsidRPr="002004BE" w:rsidRDefault="009F685E" w:rsidP="009706C1">
      <w:pPr>
        <w:pStyle w:val="Plattetekst21"/>
        <w:tabs>
          <w:tab w:val="left" w:pos="709"/>
        </w:tabs>
        <w:ind w:left="1410" w:hanging="1410"/>
        <w:jc w:val="both"/>
        <w:rPr>
          <w:rFonts w:ascii="Garamond" w:hAnsi="Garamond" w:cs="Arial"/>
          <w:szCs w:val="24"/>
        </w:rPr>
      </w:pPr>
    </w:p>
    <w:p w14:paraId="52307B25" w14:textId="4541CD35" w:rsidR="00E61A50" w:rsidRDefault="00E61A50" w:rsidP="009F4431">
      <w:pPr>
        <w:pStyle w:val="Plattetekst21"/>
        <w:tabs>
          <w:tab w:val="left" w:pos="720"/>
          <w:tab w:val="left" w:pos="1440"/>
        </w:tabs>
        <w:ind w:left="1440" w:hanging="1440"/>
        <w:jc w:val="both"/>
        <w:rPr>
          <w:rFonts w:ascii="Garamond" w:hAnsi="Garamond" w:cs="Arial"/>
          <w:szCs w:val="24"/>
        </w:rPr>
      </w:pPr>
      <w:r>
        <w:rPr>
          <w:rFonts w:ascii="Garamond" w:hAnsi="Garamond" w:cs="Arial"/>
          <w:szCs w:val="24"/>
        </w:rPr>
        <w:tab/>
      </w:r>
      <w:r>
        <w:rPr>
          <w:rFonts w:ascii="Garamond" w:hAnsi="Garamond" w:cs="Arial"/>
          <w:szCs w:val="24"/>
        </w:rPr>
        <w:tab/>
      </w:r>
      <w:r w:rsidRPr="00E457DB">
        <w:rPr>
          <w:rFonts w:ascii="Garamond" w:hAnsi="Garamond" w:cs="Arial"/>
          <w:szCs w:val="24"/>
        </w:rPr>
        <w:t xml:space="preserve">Onder interne personeelsmobiliteit voor de vervulling van een vacature wordt verstaan: de heraanstelling van een personeelslid in een vacante betrekking van de personeelsformatie </w:t>
      </w:r>
      <w:r w:rsidRPr="00835F79">
        <w:rPr>
          <w:rFonts w:ascii="Garamond" w:hAnsi="Garamond" w:cs="Arial"/>
          <w:strike/>
          <w:szCs w:val="24"/>
          <w:highlight w:val="yellow"/>
        </w:rPr>
        <w:t>die in dezelfde graad of in een andere graad van dezelfde rang is ingedeeld</w:t>
      </w:r>
      <w:r>
        <w:rPr>
          <w:rFonts w:ascii="Garamond" w:hAnsi="Garamond" w:cs="Arial"/>
          <w:szCs w:val="24"/>
        </w:rPr>
        <w:t xml:space="preserve"> </w:t>
      </w:r>
      <w:r w:rsidRPr="00835F79">
        <w:rPr>
          <w:rFonts w:ascii="Garamond" w:hAnsi="Garamond" w:cs="Arial"/>
          <w:szCs w:val="24"/>
          <w:highlight w:val="yellow"/>
        </w:rPr>
        <w:t>in een graad, die niet hoger is ingedeeld dan de graad van het personeelslid.</w:t>
      </w:r>
    </w:p>
    <w:p w14:paraId="6DBF6F3B" w14:textId="575AD1D3" w:rsidR="009F4431" w:rsidRPr="002004BE" w:rsidRDefault="009F4431" w:rsidP="009F4431">
      <w:pPr>
        <w:pStyle w:val="Plattetekst21"/>
        <w:tabs>
          <w:tab w:val="left" w:pos="720"/>
          <w:tab w:val="left" w:pos="1440"/>
        </w:tabs>
        <w:ind w:left="1440" w:hanging="1440"/>
        <w:jc w:val="both"/>
        <w:rPr>
          <w:rFonts w:ascii="Garamond" w:hAnsi="Garamond" w:cs="Arial"/>
          <w:szCs w:val="24"/>
        </w:rPr>
      </w:pPr>
      <w:r w:rsidRPr="002004BE">
        <w:rPr>
          <w:rFonts w:ascii="Garamond" w:hAnsi="Garamond" w:cs="Arial"/>
          <w:szCs w:val="24"/>
        </w:rPr>
        <w:tab/>
      </w:r>
      <w:r w:rsidRPr="002004BE">
        <w:rPr>
          <w:rFonts w:ascii="Garamond" w:hAnsi="Garamond" w:cs="Arial"/>
          <w:szCs w:val="24"/>
        </w:rPr>
        <w:tab/>
      </w:r>
    </w:p>
    <w:p w14:paraId="641B2BFC" w14:textId="77777777" w:rsidR="009F685E" w:rsidRPr="00173B08" w:rsidRDefault="009F685E" w:rsidP="009F685E">
      <w:pPr>
        <w:pStyle w:val="Plattetekst23"/>
        <w:ind w:left="1418"/>
        <w:jc w:val="both"/>
        <w:rPr>
          <w:rFonts w:ascii="Garamond" w:hAnsi="Garamond" w:cs="Arial"/>
          <w:strike/>
          <w:szCs w:val="24"/>
        </w:rPr>
      </w:pPr>
      <w:r w:rsidRPr="00173B08">
        <w:rPr>
          <w:rFonts w:ascii="Garamond" w:hAnsi="Garamond" w:cs="Arial"/>
          <w:strike/>
          <w:szCs w:val="24"/>
          <w:highlight w:val="yellow"/>
        </w:rPr>
        <w:t>Bij de toepassing van de procedure van interne mobiliteit op een vacature in een betrekking van de personeelsformatie die ook bestaat bij de gemeente, gelden, in overeenstemming met artikel 104, §1, van het OCMW-decreet, de regels ter zake in de rechtspositieregeling van het gemeentepersoneel.</w:t>
      </w:r>
    </w:p>
    <w:p w14:paraId="01733EA3" w14:textId="77777777" w:rsidR="009F685E" w:rsidRPr="002004BE" w:rsidRDefault="009F685E" w:rsidP="009F4431">
      <w:pPr>
        <w:pStyle w:val="Plattetekst21"/>
        <w:tabs>
          <w:tab w:val="left" w:pos="720"/>
          <w:tab w:val="left" w:pos="1440"/>
        </w:tabs>
        <w:ind w:left="1440" w:hanging="1440"/>
        <w:jc w:val="both"/>
        <w:rPr>
          <w:rFonts w:ascii="Garamond" w:hAnsi="Garamond" w:cs="Arial"/>
          <w:szCs w:val="24"/>
        </w:rPr>
      </w:pPr>
    </w:p>
    <w:p w14:paraId="06FD3127" w14:textId="39438077" w:rsidR="00173B08" w:rsidRDefault="009F4431" w:rsidP="009706C1">
      <w:pPr>
        <w:pStyle w:val="Plattetekst21"/>
        <w:tabs>
          <w:tab w:val="left" w:pos="709"/>
        </w:tabs>
        <w:ind w:left="1410" w:hanging="1410"/>
        <w:jc w:val="both"/>
        <w:rPr>
          <w:rFonts w:ascii="Garamond" w:hAnsi="Garamond" w:cs="Arial"/>
          <w:szCs w:val="24"/>
        </w:rPr>
      </w:pPr>
      <w:r w:rsidRPr="002004BE">
        <w:rPr>
          <w:rFonts w:ascii="Garamond" w:hAnsi="Garamond" w:cs="Arial"/>
          <w:szCs w:val="24"/>
        </w:rPr>
        <w:tab/>
      </w:r>
      <w:r w:rsidRPr="00173B08">
        <w:rPr>
          <w:rFonts w:ascii="Garamond" w:hAnsi="Garamond" w:cs="Arial"/>
          <w:szCs w:val="24"/>
          <w:highlight w:val="yellow"/>
        </w:rPr>
        <w:t>§2.</w:t>
      </w:r>
      <w:r w:rsidRPr="002004BE">
        <w:rPr>
          <w:rFonts w:ascii="Garamond" w:hAnsi="Garamond" w:cs="Arial"/>
          <w:szCs w:val="24"/>
        </w:rPr>
        <w:tab/>
      </w:r>
      <w:r w:rsidR="00173B08" w:rsidRPr="00374780">
        <w:rPr>
          <w:rFonts w:ascii="Garamond" w:hAnsi="Garamond" w:cs="Arial"/>
          <w:szCs w:val="24"/>
          <w:highlight w:val="yellow"/>
        </w:rPr>
        <w:t>Bij de procedure voor interne personeelsmobiliteit worden zowel personeelsleden van de gemeente als het OCMW uitgenodigd om zich voor de vacante functie kandidaat te stellen.</w:t>
      </w:r>
      <w:r w:rsidR="00173B08" w:rsidRPr="004D3D9E">
        <w:rPr>
          <w:rFonts w:ascii="Garamond" w:hAnsi="Garamond" w:cs="Arial"/>
          <w:szCs w:val="24"/>
        </w:rPr>
        <w:t xml:space="preserve"> </w:t>
      </w:r>
    </w:p>
    <w:p w14:paraId="287FBA81" w14:textId="77777777" w:rsidR="00173B08" w:rsidRDefault="00173B08" w:rsidP="009706C1">
      <w:pPr>
        <w:pStyle w:val="Plattetekst21"/>
        <w:tabs>
          <w:tab w:val="left" w:pos="709"/>
        </w:tabs>
        <w:ind w:left="1410" w:hanging="1410"/>
        <w:jc w:val="both"/>
        <w:rPr>
          <w:rFonts w:ascii="Garamond" w:hAnsi="Garamond" w:cs="Arial"/>
          <w:szCs w:val="24"/>
        </w:rPr>
      </w:pPr>
    </w:p>
    <w:p w14:paraId="3D36AFC2" w14:textId="34CACE8D" w:rsidR="009F4431" w:rsidRPr="002004BE" w:rsidRDefault="00173B08" w:rsidP="009706C1">
      <w:pPr>
        <w:pStyle w:val="Plattetekst21"/>
        <w:tabs>
          <w:tab w:val="left" w:pos="709"/>
        </w:tabs>
        <w:ind w:left="1410" w:hanging="1410"/>
        <w:jc w:val="both"/>
        <w:rPr>
          <w:rFonts w:ascii="Garamond" w:hAnsi="Garamond" w:cs="Arial"/>
          <w:szCs w:val="24"/>
        </w:rPr>
      </w:pPr>
      <w:r>
        <w:rPr>
          <w:rFonts w:ascii="Garamond" w:hAnsi="Garamond" w:cs="Arial"/>
          <w:szCs w:val="24"/>
        </w:rPr>
        <w:tab/>
      </w:r>
      <w:r w:rsidRPr="00173B08">
        <w:rPr>
          <w:rFonts w:ascii="Garamond" w:hAnsi="Garamond" w:cs="Arial"/>
          <w:szCs w:val="24"/>
          <w:highlight w:val="yellow"/>
        </w:rPr>
        <w:t>§3</w:t>
      </w:r>
      <w:r>
        <w:rPr>
          <w:rFonts w:ascii="Garamond" w:hAnsi="Garamond" w:cs="Arial"/>
          <w:szCs w:val="24"/>
        </w:rPr>
        <w:t>.</w:t>
      </w:r>
      <w:r>
        <w:rPr>
          <w:rFonts w:ascii="Garamond" w:hAnsi="Garamond" w:cs="Arial"/>
          <w:szCs w:val="24"/>
        </w:rPr>
        <w:tab/>
      </w:r>
      <w:r>
        <w:rPr>
          <w:rFonts w:ascii="Garamond" w:hAnsi="Garamond" w:cs="Arial"/>
          <w:szCs w:val="24"/>
        </w:rPr>
        <w:tab/>
      </w:r>
      <w:r w:rsidR="009F4431" w:rsidRPr="002004BE">
        <w:rPr>
          <w:rFonts w:ascii="Garamond" w:hAnsi="Garamond" w:cs="Arial"/>
          <w:szCs w:val="24"/>
        </w:rPr>
        <w:t>Voor de deelname aan een procedure van interne personeelsmobiliteit komen de volgende personeelsleden in aanmerking:</w:t>
      </w:r>
    </w:p>
    <w:p w14:paraId="76017653"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31253315" w14:textId="77777777" w:rsidR="009F4431" w:rsidRPr="002004BE" w:rsidRDefault="009F4431" w:rsidP="009F4431">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 xml:space="preserve">de vast aangestelde statutaire personeelsleden die aan de voorwaarden voldoen, ongeacht hun administratieve toestand; </w:t>
      </w:r>
    </w:p>
    <w:p w14:paraId="7B2579E0" w14:textId="77777777" w:rsidR="009F4431" w:rsidRPr="002004BE" w:rsidRDefault="009F4431" w:rsidP="009F4431">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t>de contractuele personeelsleden die aan de voorwaarden voldoen, als ze aan een van de volgende criteria beantwoorden:</w:t>
      </w:r>
    </w:p>
    <w:p w14:paraId="67C190FE" w14:textId="77777777" w:rsidR="009F4431" w:rsidRPr="00623824" w:rsidRDefault="009F4431" w:rsidP="009F4431">
      <w:pPr>
        <w:pStyle w:val="Plattetekst21"/>
        <w:tabs>
          <w:tab w:val="left" w:pos="1440"/>
          <w:tab w:val="left" w:pos="2160"/>
          <w:tab w:val="left" w:pos="2880"/>
        </w:tabs>
        <w:ind w:left="2880" w:hanging="1440"/>
        <w:jc w:val="both"/>
        <w:rPr>
          <w:rFonts w:ascii="Garamond" w:hAnsi="Garamond" w:cs="Arial"/>
          <w:szCs w:val="24"/>
        </w:rPr>
      </w:pPr>
      <w:r w:rsidRPr="002004BE">
        <w:rPr>
          <w:rFonts w:ascii="Garamond" w:hAnsi="Garamond" w:cs="Arial"/>
          <w:szCs w:val="24"/>
        </w:rPr>
        <w:tab/>
        <w:t>a)</w:t>
      </w:r>
      <w:r w:rsidRPr="002004BE">
        <w:rPr>
          <w:rFonts w:ascii="Garamond" w:hAnsi="Garamond" w:cs="Arial"/>
          <w:szCs w:val="24"/>
        </w:rPr>
        <w:tab/>
        <w:t xml:space="preserve">ze zijn </w:t>
      </w:r>
      <w:r w:rsidRPr="00623824">
        <w:rPr>
          <w:rFonts w:ascii="Garamond" w:hAnsi="Garamond" w:cs="Arial"/>
          <w:szCs w:val="24"/>
        </w:rPr>
        <w:t xml:space="preserve">na </w:t>
      </w:r>
      <w:r w:rsidR="005930BC" w:rsidRPr="00623824">
        <w:rPr>
          <w:rFonts w:ascii="Garamond" w:hAnsi="Garamond" w:cs="Arial"/>
          <w:szCs w:val="24"/>
        </w:rPr>
        <w:t>de inwerkingtreding van deze rechtspositieregeling</w:t>
      </w:r>
      <w:r w:rsidRPr="00623824">
        <w:rPr>
          <w:rFonts w:ascii="Garamond" w:hAnsi="Garamond" w:cs="Arial"/>
          <w:szCs w:val="24"/>
        </w:rPr>
        <w:t xml:space="preserve"> aangesteld na een aanwervings- en selectieprocedure als vermeld in </w:t>
      </w:r>
      <w:r w:rsidR="009F685E" w:rsidRPr="00623824">
        <w:rPr>
          <w:rFonts w:ascii="Garamond" w:hAnsi="Garamond" w:cs="Arial"/>
          <w:szCs w:val="24"/>
        </w:rPr>
        <w:t>titel II, hoofdstuk II</w:t>
      </w:r>
      <w:r w:rsidRPr="00623824">
        <w:rPr>
          <w:rFonts w:ascii="Garamond" w:hAnsi="Garamond" w:cs="Arial"/>
          <w:szCs w:val="24"/>
        </w:rPr>
        <w:t>;</w:t>
      </w:r>
    </w:p>
    <w:p w14:paraId="07E43B9D" w14:textId="77777777" w:rsidR="009F4431" w:rsidRPr="002004BE" w:rsidRDefault="009F4431" w:rsidP="009F4431">
      <w:pPr>
        <w:pStyle w:val="Plattetekst21"/>
        <w:tabs>
          <w:tab w:val="left" w:pos="1440"/>
          <w:tab w:val="left" w:pos="2160"/>
          <w:tab w:val="left" w:pos="2880"/>
        </w:tabs>
        <w:ind w:left="2880" w:hanging="1440"/>
        <w:jc w:val="both"/>
        <w:rPr>
          <w:rFonts w:ascii="Garamond" w:hAnsi="Garamond" w:cs="Arial"/>
          <w:szCs w:val="24"/>
        </w:rPr>
      </w:pPr>
      <w:r w:rsidRPr="00623824">
        <w:rPr>
          <w:rFonts w:ascii="Garamond" w:hAnsi="Garamond" w:cs="Arial"/>
          <w:szCs w:val="24"/>
        </w:rPr>
        <w:tab/>
        <w:t>b)</w:t>
      </w:r>
      <w:r w:rsidRPr="00623824">
        <w:rPr>
          <w:rFonts w:ascii="Garamond" w:hAnsi="Garamond" w:cs="Arial"/>
          <w:szCs w:val="24"/>
        </w:rPr>
        <w:tab/>
        <w:t xml:space="preserve">ze zijn voor </w:t>
      </w:r>
      <w:r w:rsidR="005930BC" w:rsidRPr="00623824">
        <w:rPr>
          <w:rFonts w:ascii="Garamond" w:hAnsi="Garamond" w:cs="Arial"/>
          <w:szCs w:val="24"/>
        </w:rPr>
        <w:t>de inwerkingtreding van deze rechtspositieregeling</w:t>
      </w:r>
      <w:r w:rsidRPr="00623824">
        <w:rPr>
          <w:rFonts w:ascii="Garamond" w:hAnsi="Garamond" w:cs="Arial"/>
          <w:szCs w:val="24"/>
        </w:rPr>
        <w:t xml:space="preserve"> </w:t>
      </w:r>
      <w:r w:rsidRPr="002004BE">
        <w:rPr>
          <w:rFonts w:ascii="Garamond" w:hAnsi="Garamond" w:cs="Arial"/>
          <w:szCs w:val="24"/>
        </w:rPr>
        <w:t>aangesteld na een externe bekendmaking van de vacature en een gelijkwaardige selectieprocedure als van toepassing op vacatures in statutaire betrekkingen.</w:t>
      </w:r>
    </w:p>
    <w:p w14:paraId="59CFB99F" w14:textId="77777777" w:rsidR="009F4431" w:rsidRPr="002004BE" w:rsidRDefault="009F4431" w:rsidP="009F4431">
      <w:pPr>
        <w:pStyle w:val="Plattetekst21"/>
        <w:tabs>
          <w:tab w:val="left" w:pos="2160"/>
          <w:tab w:val="left" w:pos="2880"/>
        </w:tabs>
        <w:ind w:left="2880" w:hanging="1440"/>
        <w:jc w:val="both"/>
        <w:rPr>
          <w:rFonts w:ascii="Garamond" w:hAnsi="Garamond" w:cs="Arial"/>
          <w:szCs w:val="24"/>
        </w:rPr>
      </w:pPr>
    </w:p>
    <w:p w14:paraId="1110DC76" w14:textId="4C1974F5" w:rsidR="009F4431" w:rsidRPr="002004BE" w:rsidRDefault="009F4431" w:rsidP="009706C1">
      <w:pPr>
        <w:pStyle w:val="artikeltekst"/>
        <w:spacing w:before="0" w:after="0"/>
        <w:ind w:left="1414" w:hanging="705"/>
      </w:pPr>
      <w:r w:rsidRPr="00173B08">
        <w:rPr>
          <w:highlight w:val="yellow"/>
        </w:rPr>
        <w:t>§</w:t>
      </w:r>
      <w:r w:rsidR="00173B08" w:rsidRPr="00173B08">
        <w:rPr>
          <w:highlight w:val="yellow"/>
        </w:rPr>
        <w:t>4</w:t>
      </w:r>
      <w:r w:rsidRPr="00173B08">
        <w:rPr>
          <w:highlight w:val="yellow"/>
        </w:rPr>
        <w:t>.</w:t>
      </w:r>
      <w:r w:rsidRPr="002004BE">
        <w:tab/>
      </w:r>
      <w:r w:rsidR="005930BC" w:rsidRPr="00E61A50">
        <w:rPr>
          <w:strike/>
          <w:highlight w:val="yellow"/>
        </w:rPr>
        <w:t>Nihil</w:t>
      </w:r>
      <w:r w:rsidR="00067E24" w:rsidRPr="00E61A50">
        <w:rPr>
          <w:strike/>
          <w:highlight w:val="yellow"/>
        </w:rPr>
        <w:t>.</w:t>
      </w:r>
      <w:r w:rsidR="00E61A50">
        <w:t xml:space="preserve"> </w:t>
      </w:r>
      <w:r w:rsidR="00E61A50" w:rsidRPr="00FC4944">
        <w:rPr>
          <w:szCs w:val="24"/>
          <w:highlight w:val="yellow"/>
        </w:rPr>
        <w:t xml:space="preserve">Statutaire personeelsleden die in het kader van een </w:t>
      </w:r>
      <w:r w:rsidR="00E61A50">
        <w:rPr>
          <w:szCs w:val="24"/>
          <w:highlight w:val="yellow"/>
        </w:rPr>
        <w:t>procedure van intern</w:t>
      </w:r>
      <w:r w:rsidR="00292EE3">
        <w:rPr>
          <w:szCs w:val="24"/>
          <w:highlight w:val="yellow"/>
        </w:rPr>
        <w:t>e</w:t>
      </w:r>
      <w:r w:rsidR="00E61A50">
        <w:rPr>
          <w:szCs w:val="24"/>
          <w:highlight w:val="yellow"/>
        </w:rPr>
        <w:t xml:space="preserve"> </w:t>
      </w:r>
      <w:r w:rsidR="00E61A50">
        <w:rPr>
          <w:szCs w:val="24"/>
          <w:highlight w:val="yellow"/>
        </w:rPr>
        <w:lastRenderedPageBreak/>
        <w:t>personeelsmobiliteit</w:t>
      </w:r>
      <w:r w:rsidR="00E61A50" w:rsidRPr="00FC4944">
        <w:rPr>
          <w:szCs w:val="24"/>
          <w:highlight w:val="yellow"/>
        </w:rPr>
        <w:t xml:space="preserve"> heraangesteld worden in een contractueel open verklaarde functie, behouden hun statutaire dienstverband.</w:t>
      </w:r>
    </w:p>
    <w:p w14:paraId="4EE64A39" w14:textId="77777777" w:rsidR="009F4431" w:rsidRPr="002004BE" w:rsidRDefault="009F4431" w:rsidP="009F4431">
      <w:pPr>
        <w:pStyle w:val="Plattetekst21"/>
        <w:tabs>
          <w:tab w:val="left" w:pos="2160"/>
          <w:tab w:val="left" w:pos="2880"/>
        </w:tabs>
        <w:ind w:left="2880" w:hanging="1440"/>
        <w:jc w:val="both"/>
        <w:rPr>
          <w:rFonts w:ascii="Garamond" w:hAnsi="Garamond" w:cs="Arial"/>
          <w:i/>
          <w:szCs w:val="24"/>
        </w:rPr>
      </w:pPr>
    </w:p>
    <w:p w14:paraId="73BA3EC0" w14:textId="6C6E2850" w:rsidR="00A44BDC" w:rsidRPr="002004BE" w:rsidRDefault="00A44BDC" w:rsidP="00A44BDC">
      <w:pPr>
        <w:pStyle w:val="Plattetekst21"/>
        <w:tabs>
          <w:tab w:val="left" w:pos="709"/>
        </w:tabs>
        <w:ind w:left="709" w:hanging="709"/>
        <w:jc w:val="both"/>
        <w:rPr>
          <w:rFonts w:ascii="Garamond" w:hAnsi="Garamond" w:cs="Arial"/>
          <w:szCs w:val="24"/>
        </w:rPr>
      </w:pPr>
      <w:r w:rsidRPr="002004BE">
        <w:rPr>
          <w:rFonts w:ascii="Garamond" w:hAnsi="Garamond" w:cs="Arial"/>
          <w:szCs w:val="24"/>
        </w:rPr>
        <w:tab/>
      </w:r>
      <w:r w:rsidRPr="00173B08">
        <w:rPr>
          <w:rFonts w:ascii="Garamond" w:hAnsi="Garamond" w:cs="Arial"/>
          <w:szCs w:val="24"/>
          <w:highlight w:val="yellow"/>
        </w:rPr>
        <w:t>§</w:t>
      </w:r>
      <w:r w:rsidR="00173B08" w:rsidRPr="00173B08">
        <w:rPr>
          <w:rFonts w:ascii="Garamond" w:hAnsi="Garamond" w:cs="Arial"/>
          <w:szCs w:val="24"/>
          <w:highlight w:val="yellow"/>
        </w:rPr>
        <w:t>5</w:t>
      </w:r>
      <w:r w:rsidRPr="00173B08">
        <w:rPr>
          <w:rFonts w:ascii="Garamond" w:hAnsi="Garamond" w:cs="Arial"/>
          <w:szCs w:val="24"/>
          <w:highlight w:val="yellow"/>
        </w:rPr>
        <w:t>.</w:t>
      </w:r>
      <w:r w:rsidRPr="002004BE">
        <w:rPr>
          <w:rFonts w:ascii="Garamond" w:hAnsi="Garamond" w:cs="Arial"/>
          <w:szCs w:val="24"/>
        </w:rPr>
        <w:tab/>
      </w:r>
      <w:r w:rsidR="005D038A" w:rsidRPr="002004BE">
        <w:rPr>
          <w:rFonts w:ascii="Garamond" w:hAnsi="Garamond" w:cs="Arial"/>
          <w:szCs w:val="24"/>
        </w:rPr>
        <w:t>De aanstellende overheid</w:t>
      </w:r>
      <w:r w:rsidRPr="002004BE">
        <w:rPr>
          <w:rFonts w:ascii="Garamond" w:hAnsi="Garamond" w:cs="Arial"/>
          <w:szCs w:val="24"/>
        </w:rPr>
        <w:t xml:space="preserve"> doet een oproep tot kandidaten. </w:t>
      </w:r>
    </w:p>
    <w:p w14:paraId="4B0647FB" w14:textId="77777777" w:rsidR="00E20298" w:rsidRPr="002004BE" w:rsidRDefault="00E20298" w:rsidP="00A44BDC">
      <w:pPr>
        <w:pStyle w:val="Plattetekst21"/>
        <w:tabs>
          <w:tab w:val="left" w:pos="709"/>
        </w:tabs>
        <w:ind w:left="709" w:hanging="709"/>
        <w:jc w:val="both"/>
        <w:rPr>
          <w:rFonts w:ascii="Garamond" w:hAnsi="Garamond" w:cs="Arial"/>
          <w:szCs w:val="24"/>
        </w:rPr>
      </w:pPr>
    </w:p>
    <w:p w14:paraId="4B044851" w14:textId="77777777" w:rsidR="00A44BDC" w:rsidRPr="00623824" w:rsidRDefault="00A44BDC" w:rsidP="009706C1">
      <w:pPr>
        <w:pStyle w:val="Plattetekst21"/>
        <w:tabs>
          <w:tab w:val="left" w:pos="709"/>
        </w:tabs>
        <w:ind w:left="1416" w:hanging="709"/>
        <w:jc w:val="both"/>
        <w:rPr>
          <w:rFonts w:ascii="Garamond" w:hAnsi="Garamond"/>
          <w:strike/>
        </w:rPr>
      </w:pPr>
      <w:r w:rsidRPr="002004BE">
        <w:rPr>
          <w:rFonts w:ascii="Garamond" w:hAnsi="Garamond" w:cs="Arial"/>
          <w:szCs w:val="24"/>
        </w:rPr>
        <w:tab/>
      </w:r>
      <w:r w:rsidR="009706C1" w:rsidRPr="002004BE">
        <w:rPr>
          <w:rFonts w:ascii="Garamond" w:hAnsi="Garamond" w:cs="Arial"/>
          <w:szCs w:val="24"/>
        </w:rPr>
        <w:tab/>
      </w:r>
      <w:r w:rsidR="005930BC" w:rsidRPr="002004BE">
        <w:rPr>
          <w:rFonts w:ascii="Garamond" w:hAnsi="Garamond"/>
        </w:rPr>
        <w:t>De aanstellende overheid</w:t>
      </w:r>
      <w:r w:rsidRPr="002004BE">
        <w:rPr>
          <w:rFonts w:ascii="Garamond" w:hAnsi="Garamond"/>
        </w:rPr>
        <w:t xml:space="preserve"> beoordeelt de geldigheid van de ingediende kandidaturen en van de voorgelegde bewijzen</w:t>
      </w:r>
      <w:r w:rsidR="00301DA7">
        <w:rPr>
          <w:rFonts w:ascii="Garamond" w:hAnsi="Garamond"/>
        </w:rPr>
        <w:t>.</w:t>
      </w:r>
    </w:p>
    <w:p w14:paraId="7E5726FC" w14:textId="77777777" w:rsidR="00E20298" w:rsidRPr="002004BE" w:rsidRDefault="00E20298" w:rsidP="00A44BDC">
      <w:pPr>
        <w:pStyle w:val="Plattetekst21"/>
        <w:tabs>
          <w:tab w:val="left" w:pos="709"/>
        </w:tabs>
        <w:ind w:left="709" w:hanging="709"/>
        <w:jc w:val="both"/>
        <w:rPr>
          <w:rFonts w:ascii="Garamond" w:hAnsi="Garamond"/>
          <w:szCs w:val="24"/>
        </w:rPr>
      </w:pPr>
    </w:p>
    <w:p w14:paraId="707F9066" w14:textId="77777777" w:rsidR="006032C5" w:rsidRPr="002004BE" w:rsidRDefault="006032C5" w:rsidP="006032C5">
      <w:pPr>
        <w:pStyle w:val="Plattetekst21"/>
        <w:ind w:left="1416"/>
        <w:jc w:val="both"/>
        <w:rPr>
          <w:rFonts w:ascii="Garamond" w:hAnsi="Garamond" w:cs="Arial"/>
          <w:szCs w:val="24"/>
        </w:rPr>
      </w:pPr>
      <w:r w:rsidRPr="002004BE">
        <w:rPr>
          <w:rFonts w:ascii="Garamond" w:hAnsi="Garamond" w:cs="Arial"/>
          <w:szCs w:val="24"/>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68D386D3" w14:textId="77777777" w:rsidR="006032C5" w:rsidRPr="002004BE" w:rsidRDefault="006032C5" w:rsidP="006032C5">
      <w:pPr>
        <w:pStyle w:val="Plattetekst21"/>
        <w:ind w:left="1416"/>
        <w:jc w:val="both"/>
        <w:rPr>
          <w:rFonts w:ascii="Garamond" w:hAnsi="Garamond" w:cs="Arial"/>
          <w:szCs w:val="24"/>
        </w:rPr>
      </w:pPr>
    </w:p>
    <w:p w14:paraId="15E82A8A" w14:textId="77777777" w:rsidR="00064344" w:rsidRPr="00E457DB" w:rsidRDefault="00064344" w:rsidP="00064344">
      <w:pPr>
        <w:pStyle w:val="Plattetekst21"/>
        <w:ind w:left="1416"/>
        <w:jc w:val="both"/>
        <w:rPr>
          <w:rFonts w:ascii="Garamond" w:hAnsi="Garamond" w:cs="Arial"/>
          <w:szCs w:val="24"/>
        </w:rPr>
      </w:pPr>
      <w:r w:rsidRPr="00E457DB">
        <w:rPr>
          <w:rFonts w:ascii="Garamond" w:hAnsi="Garamond" w:cs="Arial"/>
          <w:szCs w:val="24"/>
        </w:rPr>
        <w:t xml:space="preserve">De aanstellende overheid beslist over de heraanstelling. De heraanstelling is niet tijdelijk maar definitief. De bepalingen </w:t>
      </w:r>
      <w:r w:rsidRPr="00AA6D83">
        <w:rPr>
          <w:rFonts w:ascii="Garamond" w:hAnsi="Garamond" w:cs="Arial"/>
          <w:szCs w:val="24"/>
        </w:rPr>
        <w:t>over de proeftijd/inloopperiode</w:t>
      </w:r>
      <w:r w:rsidRPr="00E457DB">
        <w:rPr>
          <w:rFonts w:ascii="Garamond" w:hAnsi="Garamond" w:cs="Arial"/>
          <w:szCs w:val="24"/>
        </w:rPr>
        <w:t xml:space="preserve"> zijn niet van toepassing na een procedure van interne personeelsmobiliteit.</w:t>
      </w:r>
    </w:p>
    <w:p w14:paraId="06B4BA77" w14:textId="77777777" w:rsidR="00E20298" w:rsidRPr="002004BE" w:rsidRDefault="00E20298" w:rsidP="00A44BDC">
      <w:pPr>
        <w:pStyle w:val="Plattetekst21"/>
        <w:ind w:firstLine="708"/>
        <w:jc w:val="both"/>
        <w:rPr>
          <w:rFonts w:ascii="Garamond" w:hAnsi="Garamond" w:cs="Arial"/>
          <w:szCs w:val="24"/>
        </w:rPr>
      </w:pPr>
    </w:p>
    <w:p w14:paraId="5E6221E6" w14:textId="77777777" w:rsidR="009F4431" w:rsidRPr="002004BE" w:rsidRDefault="009F4431" w:rsidP="00A44BDC">
      <w:pPr>
        <w:pStyle w:val="Plattetekst21"/>
        <w:ind w:firstLine="708"/>
        <w:jc w:val="both"/>
        <w:rPr>
          <w:rFonts w:ascii="Garamond" w:hAnsi="Garamond" w:cs="Arial"/>
          <w:szCs w:val="24"/>
        </w:rPr>
      </w:pPr>
      <w:r w:rsidRPr="002004BE">
        <w:rPr>
          <w:rFonts w:ascii="Garamond" w:hAnsi="Garamond" w:cs="Arial"/>
          <w:szCs w:val="24"/>
        </w:rPr>
        <w:br w:type="page"/>
      </w:r>
    </w:p>
    <w:p w14:paraId="75BB5702" w14:textId="77777777" w:rsidR="009F4431" w:rsidRPr="002004BE" w:rsidRDefault="009F4431" w:rsidP="009F4431">
      <w:pPr>
        <w:pStyle w:val="Kop3"/>
        <w:tabs>
          <w:tab w:val="left" w:pos="1800"/>
        </w:tabs>
        <w:spacing w:before="0" w:after="0"/>
        <w:ind w:left="1800" w:hanging="1800"/>
      </w:pPr>
      <w:bookmarkStart w:id="263" w:name="_Toc211230395"/>
      <w:bookmarkStart w:id="264" w:name="_Toc213057927"/>
      <w:bookmarkStart w:id="265" w:name="_Toc219792238"/>
      <w:bookmarkStart w:id="266" w:name="_Toc283363846"/>
      <w:bookmarkStart w:id="267" w:name="_Toc150871888"/>
      <w:r w:rsidRPr="002004BE">
        <w:lastRenderedPageBreak/>
        <w:t xml:space="preserve">Afdeling II. </w:t>
      </w:r>
      <w:r w:rsidRPr="002004BE">
        <w:tab/>
        <w:t>De voorwaarden en de procedures voor de interne personeelsmobiliteit</w:t>
      </w:r>
      <w:bookmarkEnd w:id="263"/>
      <w:bookmarkEnd w:id="264"/>
      <w:bookmarkEnd w:id="265"/>
      <w:bookmarkEnd w:id="266"/>
      <w:bookmarkEnd w:id="267"/>
      <w:r w:rsidRPr="002004BE">
        <w:t xml:space="preserve"> </w:t>
      </w:r>
    </w:p>
    <w:p w14:paraId="2F05DB7E" w14:textId="77777777" w:rsidR="009F4431" w:rsidRPr="002004BE" w:rsidRDefault="009F4431" w:rsidP="009F4431">
      <w:pPr>
        <w:pStyle w:val="Plattetekst21"/>
        <w:jc w:val="both"/>
        <w:rPr>
          <w:rFonts w:ascii="Garamond" w:hAnsi="Garamond" w:cs="Arial"/>
          <w:b/>
          <w:szCs w:val="24"/>
        </w:rPr>
      </w:pPr>
    </w:p>
    <w:p w14:paraId="0EC23CAE" w14:textId="77777777" w:rsidR="009F4431" w:rsidRPr="002004BE" w:rsidRDefault="009F4431" w:rsidP="009F4431">
      <w:pPr>
        <w:pStyle w:val="Plattetekst21"/>
        <w:tabs>
          <w:tab w:val="left" w:pos="2160"/>
        </w:tabs>
        <w:jc w:val="both"/>
        <w:rPr>
          <w:rFonts w:ascii="Garamond" w:hAnsi="Garamond" w:cs="Arial"/>
          <w:b/>
          <w:szCs w:val="24"/>
          <w:u w:val="single"/>
        </w:rPr>
      </w:pPr>
      <w:r w:rsidRPr="002004BE">
        <w:rPr>
          <w:rFonts w:ascii="Garamond" w:hAnsi="Garamond" w:cs="Arial"/>
          <w:b/>
          <w:szCs w:val="24"/>
          <w:u w:val="single"/>
        </w:rPr>
        <w:t>Art. 80.</w:t>
      </w:r>
    </w:p>
    <w:p w14:paraId="4C9E92C3" w14:textId="77777777" w:rsidR="009F4431" w:rsidRPr="002004BE" w:rsidRDefault="009F4431" w:rsidP="009F4431">
      <w:pPr>
        <w:pStyle w:val="Plattetekst21"/>
        <w:ind w:left="720"/>
        <w:jc w:val="both"/>
        <w:rPr>
          <w:rFonts w:ascii="Garamond" w:hAnsi="Garamond" w:cs="Arial"/>
          <w:szCs w:val="24"/>
        </w:rPr>
      </w:pPr>
    </w:p>
    <w:p w14:paraId="7A711B7A" w14:textId="77777777" w:rsidR="009F4431" w:rsidRPr="002004BE" w:rsidRDefault="00064344" w:rsidP="009F4431">
      <w:pPr>
        <w:pStyle w:val="Plattetekst21"/>
        <w:ind w:left="720"/>
        <w:jc w:val="both"/>
        <w:rPr>
          <w:rFonts w:ascii="Garamond" w:hAnsi="Garamond" w:cs="Arial"/>
          <w:szCs w:val="24"/>
        </w:rPr>
      </w:pPr>
      <w:r>
        <w:rPr>
          <w:rFonts w:ascii="Garamond" w:hAnsi="Garamond" w:cs="Arial"/>
          <w:szCs w:val="24"/>
        </w:rPr>
        <w:t>§1.</w:t>
      </w:r>
      <w:r>
        <w:rPr>
          <w:rFonts w:ascii="Garamond" w:hAnsi="Garamond" w:cs="Arial"/>
          <w:szCs w:val="24"/>
        </w:rPr>
        <w:tab/>
      </w:r>
      <w:r w:rsidR="009F4431" w:rsidRPr="002004BE">
        <w:rPr>
          <w:rFonts w:ascii="Garamond" w:hAnsi="Garamond" w:cs="Arial"/>
          <w:szCs w:val="24"/>
        </w:rPr>
        <w:t xml:space="preserve">De kandidaten moeten ten minste: </w:t>
      </w:r>
    </w:p>
    <w:p w14:paraId="603812F3" w14:textId="77777777" w:rsidR="009F4431" w:rsidRPr="002004BE" w:rsidRDefault="009F4431" w:rsidP="009F4431">
      <w:pPr>
        <w:pStyle w:val="Plattetekst21"/>
        <w:jc w:val="both"/>
        <w:rPr>
          <w:rFonts w:ascii="Garamond" w:hAnsi="Garamond" w:cs="Arial"/>
          <w:szCs w:val="24"/>
        </w:rPr>
      </w:pPr>
    </w:p>
    <w:p w14:paraId="623BE963" w14:textId="36320F86" w:rsidR="00064344" w:rsidRPr="00AA6D83" w:rsidRDefault="009F4431" w:rsidP="00064344">
      <w:pPr>
        <w:pStyle w:val="Plattetekst21"/>
        <w:ind w:left="2127" w:hanging="709"/>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r>
      <w:r w:rsidR="00064344" w:rsidRPr="00E457DB">
        <w:rPr>
          <w:rFonts w:ascii="Garamond" w:hAnsi="Garamond" w:cs="Arial"/>
          <w:szCs w:val="24"/>
        </w:rPr>
        <w:t xml:space="preserve">een </w:t>
      </w:r>
      <w:r w:rsidR="00064344" w:rsidRPr="00AA6D83">
        <w:rPr>
          <w:rFonts w:ascii="Garamond" w:hAnsi="Garamond" w:cs="Arial"/>
          <w:szCs w:val="24"/>
        </w:rPr>
        <w:t xml:space="preserve">minimale graadanciënniteit  </w:t>
      </w:r>
      <w:r w:rsidR="00064344" w:rsidRPr="00240922">
        <w:rPr>
          <w:rFonts w:ascii="Garamond" w:hAnsi="Garamond" w:cs="Arial"/>
          <w:szCs w:val="24"/>
        </w:rPr>
        <w:t xml:space="preserve">van </w:t>
      </w:r>
      <w:r w:rsidR="006471BA" w:rsidRPr="00240922">
        <w:rPr>
          <w:rFonts w:ascii="Garamond" w:hAnsi="Garamond" w:cs="Arial"/>
          <w:szCs w:val="24"/>
        </w:rPr>
        <w:t xml:space="preserve">6 maanden </w:t>
      </w:r>
      <w:r w:rsidR="00064344" w:rsidRPr="00240922">
        <w:rPr>
          <w:rFonts w:ascii="Garamond" w:hAnsi="Garamond" w:cs="Arial"/>
          <w:szCs w:val="24"/>
        </w:rPr>
        <w:t>hebben</w:t>
      </w:r>
      <w:r w:rsidR="00E61A50">
        <w:rPr>
          <w:rFonts w:ascii="Garamond" w:hAnsi="Garamond" w:cs="Arial"/>
          <w:szCs w:val="24"/>
        </w:rPr>
        <w:t xml:space="preserve"> </w:t>
      </w:r>
      <w:r w:rsidR="00E61A50" w:rsidRPr="00835F79">
        <w:rPr>
          <w:rFonts w:ascii="Garamond" w:hAnsi="Garamond" w:cs="Arial"/>
          <w:szCs w:val="24"/>
          <w:highlight w:val="yellow"/>
        </w:rPr>
        <w:t>in een graad die minstens even hoog is dan deze van de te begeven functie</w:t>
      </w:r>
      <w:r w:rsidR="00064344" w:rsidRPr="00AA6D83">
        <w:rPr>
          <w:rFonts w:ascii="Garamond" w:hAnsi="Garamond" w:cs="Arial"/>
          <w:szCs w:val="24"/>
        </w:rPr>
        <w:t>;</w:t>
      </w:r>
    </w:p>
    <w:p w14:paraId="2F75777F" w14:textId="77777777" w:rsidR="009F4431" w:rsidRPr="00AA6D83" w:rsidRDefault="009F4431" w:rsidP="009F4431">
      <w:pPr>
        <w:pStyle w:val="Plattetekst21"/>
        <w:ind w:left="2127" w:hanging="709"/>
        <w:jc w:val="both"/>
        <w:rPr>
          <w:rFonts w:ascii="Garamond" w:hAnsi="Garamond" w:cs="Arial"/>
          <w:szCs w:val="24"/>
        </w:rPr>
      </w:pPr>
      <w:r w:rsidRPr="00AA6D83">
        <w:rPr>
          <w:rFonts w:ascii="Garamond" w:hAnsi="Garamond" w:cs="Arial"/>
          <w:szCs w:val="24"/>
        </w:rPr>
        <w:t xml:space="preserve">2° </w:t>
      </w:r>
      <w:r w:rsidRPr="00AA6D83">
        <w:rPr>
          <w:rFonts w:ascii="Garamond" w:hAnsi="Garamond" w:cs="Arial"/>
          <w:szCs w:val="24"/>
        </w:rPr>
        <w:tab/>
      </w:r>
      <w:bookmarkStart w:id="268" w:name="_Hlk484072300"/>
      <w:r w:rsidR="004170CC" w:rsidRPr="00AA6D83">
        <w:rPr>
          <w:rFonts w:ascii="Garamond" w:hAnsi="Garamond" w:cs="Arial"/>
          <w:szCs w:val="24"/>
        </w:rPr>
        <w:t>g</w:t>
      </w:r>
      <w:r w:rsidRPr="00AA6D83">
        <w:rPr>
          <w:rFonts w:ascii="Garamond" w:hAnsi="Garamond" w:cs="Arial"/>
          <w:szCs w:val="24"/>
        </w:rPr>
        <w:t xml:space="preserve">een </w:t>
      </w:r>
      <w:r w:rsidR="004170CC" w:rsidRPr="00AA6D83">
        <w:rPr>
          <w:rFonts w:ascii="Garamond" w:hAnsi="Garamond" w:cs="Arial"/>
          <w:szCs w:val="24"/>
        </w:rPr>
        <w:t>on</w:t>
      </w:r>
      <w:r w:rsidRPr="00AA6D83">
        <w:rPr>
          <w:rFonts w:ascii="Garamond" w:hAnsi="Garamond" w:cs="Arial"/>
          <w:szCs w:val="24"/>
        </w:rPr>
        <w:t>gunstig evaluatieresultaat gekregen hebben voor de laatste evaluatie;</w:t>
      </w:r>
    </w:p>
    <w:bookmarkEnd w:id="268"/>
    <w:p w14:paraId="487618A1" w14:textId="77777777" w:rsidR="009F4431" w:rsidRPr="00AA6D83" w:rsidRDefault="009F4431" w:rsidP="009F4431">
      <w:pPr>
        <w:pStyle w:val="Plattetekst21"/>
        <w:ind w:left="2127" w:hanging="709"/>
        <w:jc w:val="both"/>
        <w:rPr>
          <w:rFonts w:ascii="Garamond" w:hAnsi="Garamond" w:cs="Arial"/>
          <w:szCs w:val="24"/>
        </w:rPr>
      </w:pPr>
      <w:r w:rsidRPr="00AA6D83">
        <w:rPr>
          <w:rFonts w:ascii="Garamond" w:hAnsi="Garamond" w:cs="Arial"/>
          <w:szCs w:val="24"/>
        </w:rPr>
        <w:t xml:space="preserve">3° </w:t>
      </w:r>
      <w:r w:rsidRPr="00AA6D83">
        <w:rPr>
          <w:rFonts w:ascii="Garamond" w:hAnsi="Garamond" w:cs="Arial"/>
          <w:szCs w:val="24"/>
        </w:rPr>
        <w:tab/>
        <w:t>voldoen aan de competentievereisten die vastgesteld zijn in de   functiebeschrijving voor de functie;</w:t>
      </w:r>
    </w:p>
    <w:p w14:paraId="759BBBFD" w14:textId="77777777" w:rsidR="009F4431" w:rsidRPr="002004BE" w:rsidRDefault="009F4431" w:rsidP="009F4431">
      <w:pPr>
        <w:pStyle w:val="Plattetekst21"/>
        <w:ind w:left="2127" w:hanging="709"/>
        <w:jc w:val="both"/>
        <w:rPr>
          <w:rFonts w:ascii="Garamond" w:hAnsi="Garamond" w:cs="Arial"/>
          <w:szCs w:val="24"/>
        </w:rPr>
      </w:pPr>
      <w:r w:rsidRPr="00AA6D83">
        <w:rPr>
          <w:rFonts w:ascii="Garamond" w:hAnsi="Garamond" w:cs="Arial"/>
          <w:szCs w:val="24"/>
        </w:rPr>
        <w:t xml:space="preserve">4° </w:t>
      </w:r>
      <w:r w:rsidRPr="00AA6D83">
        <w:rPr>
          <w:rFonts w:ascii="Garamond" w:hAnsi="Garamond" w:cs="Arial"/>
          <w:szCs w:val="24"/>
        </w:rPr>
        <w:tab/>
        <w:t>zo nodig, voldoen aan de diplomavereiste</w:t>
      </w:r>
      <w:r w:rsidRPr="002004BE">
        <w:rPr>
          <w:rFonts w:ascii="Garamond" w:hAnsi="Garamond" w:cs="Arial"/>
          <w:szCs w:val="24"/>
        </w:rPr>
        <w:t xml:space="preserve"> </w:t>
      </w:r>
      <w:r w:rsidR="004E7EB7" w:rsidRPr="002004BE">
        <w:rPr>
          <w:rFonts w:ascii="Garamond" w:hAnsi="Garamond" w:cs="Arial"/>
          <w:szCs w:val="24"/>
        </w:rPr>
        <w:t>of aan de kwalificatievereiste voor de functie of aan de aanvullende voorwaarden, opgelegd door de financierende of subsidiërende overheid.</w:t>
      </w:r>
    </w:p>
    <w:p w14:paraId="7287E180" w14:textId="77777777" w:rsidR="009F4431" w:rsidRPr="002004BE" w:rsidRDefault="009F4431" w:rsidP="009F4431">
      <w:pPr>
        <w:pStyle w:val="Plattetekst21"/>
        <w:jc w:val="both"/>
        <w:rPr>
          <w:rFonts w:ascii="Garamond" w:hAnsi="Garamond" w:cs="Arial"/>
          <w:szCs w:val="24"/>
        </w:rPr>
      </w:pPr>
    </w:p>
    <w:p w14:paraId="61E2F0CC" w14:textId="77777777" w:rsidR="009F4431" w:rsidRPr="002004BE" w:rsidRDefault="009F4431" w:rsidP="009706C1">
      <w:pPr>
        <w:pStyle w:val="artikeltekst"/>
        <w:spacing w:before="0" w:after="0"/>
        <w:ind w:left="1416"/>
      </w:pPr>
      <w:r w:rsidRPr="002004BE">
        <w:t>De vacature die door interne personeelsmobiliteit wordt vervuld, wordt door de aanstellende overheid intern bekendgemaakt via de volgende media:</w:t>
      </w:r>
    </w:p>
    <w:p w14:paraId="5A3CA158" w14:textId="77777777" w:rsidR="009F4431" w:rsidRPr="002004BE" w:rsidRDefault="009F4431" w:rsidP="009F4431">
      <w:pPr>
        <w:pStyle w:val="artikeltekst"/>
        <w:spacing w:before="0" w:after="0"/>
      </w:pPr>
    </w:p>
    <w:p w14:paraId="630681A3" w14:textId="77777777" w:rsidR="009F4431" w:rsidRPr="002004BE" w:rsidRDefault="009F4431" w:rsidP="009F4431">
      <w:pPr>
        <w:pStyle w:val="artikeltekst"/>
        <w:spacing w:before="0" w:after="0"/>
        <w:ind w:firstLine="709"/>
        <w:rPr>
          <w:lang w:val="nl-NL"/>
        </w:rPr>
      </w:pPr>
      <w:r w:rsidRPr="002004BE">
        <w:rPr>
          <w:lang w:val="nl-NL"/>
        </w:rPr>
        <w:t>1°</w:t>
      </w:r>
      <w:r w:rsidRPr="002004BE">
        <w:rPr>
          <w:lang w:val="nl-NL"/>
        </w:rPr>
        <w:tab/>
        <w:t>interne post</w:t>
      </w:r>
    </w:p>
    <w:p w14:paraId="0BA82DCC" w14:textId="77777777" w:rsidR="009F4431" w:rsidRPr="002004BE" w:rsidRDefault="009F4431" w:rsidP="009F4431">
      <w:pPr>
        <w:pStyle w:val="artikeltekst"/>
        <w:spacing w:before="0" w:after="0"/>
        <w:ind w:firstLine="709"/>
      </w:pPr>
      <w:r w:rsidRPr="002004BE">
        <w:t>2°</w:t>
      </w:r>
      <w:r w:rsidRPr="002004BE">
        <w:tab/>
        <w:t>ad valvas uithanging</w:t>
      </w:r>
    </w:p>
    <w:p w14:paraId="4DF1ADF2" w14:textId="77777777" w:rsidR="009F4431" w:rsidRPr="002004BE" w:rsidRDefault="009F4431" w:rsidP="009F4431">
      <w:pPr>
        <w:pStyle w:val="artikeltekst"/>
        <w:spacing w:before="0" w:after="0"/>
        <w:ind w:firstLine="707"/>
      </w:pPr>
    </w:p>
    <w:p w14:paraId="4BAAF7A7" w14:textId="77777777" w:rsidR="006032C5" w:rsidRPr="002004BE" w:rsidRDefault="006032C5" w:rsidP="006032C5">
      <w:pPr>
        <w:pStyle w:val="artikeltekst"/>
        <w:spacing w:before="0" w:after="0"/>
        <w:ind w:left="1416"/>
      </w:pPr>
      <w:r w:rsidRPr="002004BE">
        <w:t>De personeelsleden die vanwege hun afwezigheid geen kennis kunnen nemen van de vacature binnen de termijn nodig voor de indiening van de kandidaturen, worden per post op de hoogte gebracht van de vacature.</w:t>
      </w:r>
    </w:p>
    <w:p w14:paraId="78EB9A3B" w14:textId="77777777" w:rsidR="006032C5" w:rsidRPr="002004BE" w:rsidRDefault="006032C5" w:rsidP="009706C1">
      <w:pPr>
        <w:pStyle w:val="artikeltekst"/>
        <w:spacing w:before="0" w:after="0"/>
        <w:ind w:firstLine="707"/>
      </w:pPr>
    </w:p>
    <w:p w14:paraId="0188BE1A" w14:textId="77777777" w:rsidR="009F4431" w:rsidRPr="002004BE" w:rsidRDefault="009F4431" w:rsidP="009706C1">
      <w:pPr>
        <w:pStyle w:val="artikeltekst"/>
        <w:spacing w:before="0" w:after="0"/>
        <w:ind w:firstLine="707"/>
      </w:pPr>
      <w:r w:rsidRPr="002004BE">
        <w:t>Het vacaturebericht vermeldt:</w:t>
      </w:r>
    </w:p>
    <w:p w14:paraId="75F197E0" w14:textId="77777777" w:rsidR="009F4431" w:rsidRPr="002004BE" w:rsidRDefault="009F4431" w:rsidP="009F4431">
      <w:pPr>
        <w:pStyle w:val="artikeltekst"/>
        <w:spacing w:before="0" w:after="0"/>
      </w:pPr>
    </w:p>
    <w:p w14:paraId="505C6190" w14:textId="77777777" w:rsidR="009F4431" w:rsidRPr="002004BE" w:rsidRDefault="009F4431" w:rsidP="009F4431">
      <w:pPr>
        <w:pStyle w:val="artikeltekst"/>
        <w:spacing w:before="0" w:after="0"/>
        <w:ind w:left="2127" w:hanging="709"/>
      </w:pPr>
      <w:r w:rsidRPr="002004BE">
        <w:t>1°</w:t>
      </w:r>
      <w:r w:rsidRPr="002004BE">
        <w:tab/>
        <w:t>de functiebenaming en de functiebeschrijving;</w:t>
      </w:r>
    </w:p>
    <w:p w14:paraId="0317B9FE" w14:textId="77777777" w:rsidR="009F4431" w:rsidRPr="002004BE" w:rsidRDefault="009F4431" w:rsidP="009F4431">
      <w:pPr>
        <w:pStyle w:val="artikeltekst"/>
        <w:spacing w:before="0" w:after="0"/>
        <w:ind w:left="2127" w:hanging="709"/>
      </w:pPr>
      <w:r w:rsidRPr="002004BE">
        <w:t>2°</w:t>
      </w:r>
      <w:r w:rsidRPr="002004BE">
        <w:tab/>
        <w:t>de salarisschaal;</w:t>
      </w:r>
    </w:p>
    <w:p w14:paraId="4046EF3C" w14:textId="77777777" w:rsidR="009F4431" w:rsidRPr="002004BE" w:rsidRDefault="009F4431" w:rsidP="009F4431">
      <w:pPr>
        <w:pStyle w:val="artikeltekst"/>
        <w:spacing w:before="0" w:after="0"/>
        <w:ind w:left="2127" w:hanging="709"/>
      </w:pPr>
      <w:r w:rsidRPr="002004BE">
        <w:t>3°</w:t>
      </w:r>
      <w:r w:rsidRPr="002004BE">
        <w:tab/>
        <w:t>de voorwaarden;</w:t>
      </w:r>
    </w:p>
    <w:p w14:paraId="7C549FD8" w14:textId="77777777" w:rsidR="009F4431" w:rsidRPr="002004BE" w:rsidRDefault="009F4431" w:rsidP="009F4431">
      <w:pPr>
        <w:pStyle w:val="artikeltekst"/>
        <w:spacing w:before="0" w:after="0"/>
        <w:ind w:left="2127" w:hanging="709"/>
      </w:pPr>
      <w:r w:rsidRPr="002004BE">
        <w:t>4°</w:t>
      </w:r>
      <w:r w:rsidRPr="002004BE">
        <w:tab/>
        <w:t>de selectieproeven;</w:t>
      </w:r>
    </w:p>
    <w:p w14:paraId="55852A83" w14:textId="77777777" w:rsidR="009F4431" w:rsidRPr="002004BE" w:rsidRDefault="009F4431" w:rsidP="009F4431">
      <w:pPr>
        <w:pStyle w:val="artikeltekst"/>
        <w:spacing w:before="0" w:after="0"/>
        <w:ind w:left="2127" w:hanging="709"/>
      </w:pPr>
      <w:r w:rsidRPr="002004BE">
        <w:t>5°</w:t>
      </w:r>
      <w:r w:rsidRPr="002004BE">
        <w:tab/>
        <w:t>de wijze waarop de kandidaturen moeten worden ingediend; en de uiterste datum voor het indienen van de kandidaturen;</w:t>
      </w:r>
    </w:p>
    <w:p w14:paraId="70BCC5F8" w14:textId="77777777" w:rsidR="009F4431" w:rsidRPr="002004BE" w:rsidRDefault="009F4431" w:rsidP="009F4431">
      <w:pPr>
        <w:pStyle w:val="artikeltekst"/>
        <w:spacing w:before="0" w:after="0"/>
        <w:ind w:left="2127" w:hanging="709"/>
      </w:pPr>
      <w:r w:rsidRPr="002004BE">
        <w:t>6°</w:t>
      </w:r>
      <w:r w:rsidRPr="002004BE">
        <w:tab/>
        <w:t>het interne contactpunt waar meer informatie kan worden verkregen over de vacante betrekking en over de arbeidsvoorwaarden /waar de functiebeschrijving voor de vacante betrekking verkrijgbaar is evenals informatie over de arbeidsvoorwaarden;</w:t>
      </w:r>
    </w:p>
    <w:p w14:paraId="1503A7E4" w14:textId="77777777" w:rsidR="009F4431" w:rsidRPr="002004BE" w:rsidRDefault="009F4431" w:rsidP="009F4431">
      <w:pPr>
        <w:pStyle w:val="Plattetekst21"/>
        <w:ind w:left="720"/>
        <w:jc w:val="both"/>
        <w:rPr>
          <w:rFonts w:ascii="Garamond" w:hAnsi="Garamond" w:cs="Arial"/>
          <w:szCs w:val="24"/>
        </w:rPr>
      </w:pPr>
    </w:p>
    <w:p w14:paraId="484CA5C7" w14:textId="77777777" w:rsidR="009F4431" w:rsidRPr="00301DA7" w:rsidRDefault="009F4431" w:rsidP="009706C1">
      <w:pPr>
        <w:pStyle w:val="artikeltekst"/>
        <w:spacing w:before="0" w:after="0"/>
        <w:ind w:left="1416"/>
      </w:pPr>
      <w:r w:rsidRPr="002004BE">
        <w:t xml:space="preserve">De </w:t>
      </w:r>
      <w:r w:rsidRPr="00301DA7">
        <w:t xml:space="preserve">kandidaturen worden ingediend bij gewone brief, per fax of per e-mail aan </w:t>
      </w:r>
      <w:r w:rsidR="00623824" w:rsidRPr="00301DA7">
        <w:t>het hoofd van het personeel</w:t>
      </w:r>
      <w:r w:rsidRPr="00301DA7">
        <w:t xml:space="preserve">. De uiterste termijn voor kandidaatstelling beloopt dertig kalenderdagen na de datum van de bekendmaking van de vacature of tot de datum meegedeeld in de bekendmaking, met dien verstande dat deze datum nooit minder dan veertien kalenderdagen mag zijn. </w:t>
      </w:r>
    </w:p>
    <w:p w14:paraId="3F8095DD" w14:textId="77777777" w:rsidR="009F4431" w:rsidRPr="00301DA7" w:rsidRDefault="009F4431" w:rsidP="009F4431">
      <w:pPr>
        <w:pStyle w:val="Plattetekst21"/>
        <w:ind w:left="720"/>
        <w:jc w:val="both"/>
        <w:rPr>
          <w:rFonts w:ascii="Garamond" w:hAnsi="Garamond" w:cs="Arial"/>
          <w:szCs w:val="24"/>
        </w:rPr>
      </w:pPr>
    </w:p>
    <w:p w14:paraId="43021F91" w14:textId="77777777" w:rsidR="009F4431" w:rsidRPr="00301DA7" w:rsidRDefault="009F4431" w:rsidP="009706C1">
      <w:pPr>
        <w:pStyle w:val="artikeltekst"/>
        <w:spacing w:before="0" w:after="0"/>
        <w:ind w:left="1416"/>
      </w:pPr>
      <w:r w:rsidRPr="00301DA7">
        <w:t xml:space="preserve">Bij kandidaatstelling via brief  wordt de datum van de verzending van de kandidatuur beschouwd als de datum waarop de kandidatuur is ingediend. Voor de datum van verzending geldt, naargelang van het geval, de datum van de </w:t>
      </w:r>
      <w:r w:rsidRPr="00301DA7">
        <w:lastRenderedPageBreak/>
        <w:t>poststempel, van het faxbericht of van het mailbericht.</w:t>
      </w:r>
    </w:p>
    <w:p w14:paraId="4381E72D" w14:textId="77777777" w:rsidR="009F4431" w:rsidRPr="00301DA7" w:rsidRDefault="009F4431" w:rsidP="009706C1">
      <w:pPr>
        <w:pStyle w:val="artikeltekst"/>
        <w:spacing w:before="0" w:after="0"/>
        <w:ind w:left="1416"/>
      </w:pPr>
      <w:r w:rsidRPr="00301DA7">
        <w:t>Bij afgifte wordt de kandidatuur voor ontvangst getekend. De datum van ondertekening voor ontvangst wordt beschouwd als de datum van indiening van de kandidatuur.</w:t>
      </w:r>
    </w:p>
    <w:p w14:paraId="698E7998" w14:textId="77777777" w:rsidR="006032C5" w:rsidRPr="00301DA7" w:rsidRDefault="006032C5" w:rsidP="009706C1">
      <w:pPr>
        <w:pStyle w:val="artikeltekst"/>
        <w:spacing w:before="0" w:after="0"/>
        <w:ind w:firstLine="707"/>
        <w:rPr>
          <w:szCs w:val="24"/>
        </w:rPr>
      </w:pPr>
    </w:p>
    <w:p w14:paraId="19DBAAAA" w14:textId="77777777" w:rsidR="00064344" w:rsidRPr="00AA6D83" w:rsidRDefault="00064344" w:rsidP="00064344">
      <w:pPr>
        <w:pStyle w:val="artikeltekst"/>
        <w:spacing w:before="0" w:after="0"/>
        <w:ind w:left="1416"/>
        <w:rPr>
          <w:szCs w:val="24"/>
        </w:rPr>
      </w:pPr>
      <w:r w:rsidRPr="00301DA7">
        <w:rPr>
          <w:szCs w:val="24"/>
        </w:rPr>
        <w:t>De aanstellende overheid beoordeelt de geldigheid</w:t>
      </w:r>
      <w:r w:rsidR="00301DA7" w:rsidRPr="00301DA7">
        <w:rPr>
          <w:szCs w:val="24"/>
        </w:rPr>
        <w:t xml:space="preserve"> van de ingediende kandidaturen</w:t>
      </w:r>
      <w:r w:rsidRPr="00301DA7">
        <w:rPr>
          <w:szCs w:val="24"/>
        </w:rPr>
        <w:t>. In dat geval beoordeelt het uitvoerend orgaan  de geldigheid.</w:t>
      </w:r>
    </w:p>
    <w:p w14:paraId="1B2F0B8F" w14:textId="77777777" w:rsidR="00064344" w:rsidRPr="00AA6D83" w:rsidRDefault="00064344" w:rsidP="00064344">
      <w:pPr>
        <w:pStyle w:val="artikeltekst"/>
        <w:spacing w:before="0" w:after="0"/>
        <w:ind w:left="1416"/>
        <w:rPr>
          <w:szCs w:val="24"/>
        </w:rPr>
      </w:pPr>
    </w:p>
    <w:p w14:paraId="76DB3195" w14:textId="77777777" w:rsidR="00064344" w:rsidRPr="00215F6B" w:rsidRDefault="00064344" w:rsidP="00064344">
      <w:pPr>
        <w:pStyle w:val="artikeltekst"/>
        <w:spacing w:before="0" w:after="0"/>
        <w:ind w:left="1416"/>
        <w:rPr>
          <w:szCs w:val="24"/>
        </w:rPr>
      </w:pPr>
      <w:r w:rsidRPr="00AA6D83">
        <w:rPr>
          <w:szCs w:val="24"/>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r w:rsidR="002F3C9B">
        <w:rPr>
          <w:szCs w:val="24"/>
        </w:rPr>
        <w:t>.</w:t>
      </w:r>
    </w:p>
    <w:p w14:paraId="520A09A7" w14:textId="77777777" w:rsidR="00064344" w:rsidRPr="002004BE" w:rsidRDefault="00064344" w:rsidP="009706C1">
      <w:pPr>
        <w:pStyle w:val="artikeltekst"/>
        <w:spacing w:before="0" w:after="0"/>
        <w:ind w:firstLine="707"/>
        <w:rPr>
          <w:szCs w:val="24"/>
        </w:rPr>
      </w:pPr>
    </w:p>
    <w:p w14:paraId="6621347E" w14:textId="77777777" w:rsidR="009F4431" w:rsidRPr="002004BE" w:rsidRDefault="009F4431" w:rsidP="009706C1">
      <w:pPr>
        <w:pStyle w:val="artikeltekst"/>
        <w:spacing w:before="0" w:after="0"/>
        <w:ind w:firstLine="707"/>
        <w:rPr>
          <w:szCs w:val="24"/>
        </w:rPr>
      </w:pPr>
      <w:r w:rsidRPr="002004BE">
        <w:rPr>
          <w:szCs w:val="24"/>
        </w:rPr>
        <w:t>De vacature kan vervuld worden door functiewijziging of door graadverandering.</w:t>
      </w:r>
    </w:p>
    <w:p w14:paraId="22E7A409" w14:textId="77777777" w:rsidR="006032C5" w:rsidRPr="002004BE" w:rsidRDefault="006032C5" w:rsidP="009706C1">
      <w:pPr>
        <w:pStyle w:val="artikeltekst"/>
        <w:spacing w:before="0" w:after="0"/>
        <w:ind w:left="1416"/>
        <w:rPr>
          <w:szCs w:val="24"/>
        </w:rPr>
      </w:pPr>
    </w:p>
    <w:p w14:paraId="2B8CB414" w14:textId="77777777" w:rsidR="006032C5" w:rsidRPr="002004BE" w:rsidRDefault="009F4431" w:rsidP="009706C1">
      <w:pPr>
        <w:pStyle w:val="artikeltekst"/>
        <w:spacing w:before="0" w:after="0"/>
        <w:ind w:left="1416"/>
        <w:rPr>
          <w:szCs w:val="24"/>
        </w:rPr>
      </w:pPr>
      <w:r w:rsidRPr="002004BE">
        <w:rPr>
          <w:szCs w:val="24"/>
        </w:rPr>
        <w:t xml:space="preserve">Bij functiewijziging komen de kandidaten in aanmerking die in dezelfde graad zijn aangesteld als de graad van de vacante functie. </w:t>
      </w:r>
    </w:p>
    <w:p w14:paraId="4FE52FB1" w14:textId="77777777" w:rsidR="006032C5" w:rsidRPr="002004BE" w:rsidRDefault="006032C5" w:rsidP="009706C1">
      <w:pPr>
        <w:pStyle w:val="artikeltekst"/>
        <w:spacing w:before="0" w:after="0"/>
        <w:ind w:left="1416"/>
        <w:rPr>
          <w:szCs w:val="24"/>
        </w:rPr>
      </w:pPr>
    </w:p>
    <w:p w14:paraId="6A03A739" w14:textId="77777777" w:rsidR="00E61A50" w:rsidRPr="00E457DB" w:rsidRDefault="00E61A50" w:rsidP="00E61A50">
      <w:pPr>
        <w:pStyle w:val="artikeltekst"/>
        <w:spacing w:before="0" w:after="0"/>
        <w:ind w:left="1416"/>
        <w:rPr>
          <w:szCs w:val="24"/>
        </w:rPr>
      </w:pPr>
      <w:r w:rsidRPr="00E457DB">
        <w:rPr>
          <w:szCs w:val="24"/>
        </w:rPr>
        <w:t xml:space="preserve">Bij graadverandering komen de kandidaten in aanmerking die een andere graad bekleden van </w:t>
      </w:r>
      <w:r w:rsidRPr="00835F79">
        <w:rPr>
          <w:szCs w:val="24"/>
          <w:highlight w:val="yellow"/>
        </w:rPr>
        <w:t>minstens</w:t>
      </w:r>
      <w:r>
        <w:rPr>
          <w:szCs w:val="24"/>
        </w:rPr>
        <w:t xml:space="preserve"> </w:t>
      </w:r>
      <w:r w:rsidRPr="00E457DB">
        <w:rPr>
          <w:szCs w:val="24"/>
        </w:rPr>
        <w:t xml:space="preserve">dezelfde rang, </w:t>
      </w:r>
      <w:r w:rsidRPr="00835F79">
        <w:rPr>
          <w:strike/>
          <w:szCs w:val="24"/>
          <w:highlight w:val="yellow"/>
        </w:rPr>
        <w:t>waaraan dezelfde salarisschalen en dezelfde functionele loopbaan verbonden zijn</w:t>
      </w:r>
      <w:r w:rsidRPr="00E457DB">
        <w:rPr>
          <w:szCs w:val="24"/>
        </w:rPr>
        <w:t>.</w:t>
      </w:r>
    </w:p>
    <w:p w14:paraId="51D76BA5" w14:textId="77777777" w:rsidR="009F4431" w:rsidRPr="00E61A50" w:rsidRDefault="009F4431" w:rsidP="009F4431">
      <w:pPr>
        <w:pStyle w:val="Plattetekst21"/>
        <w:jc w:val="both"/>
        <w:rPr>
          <w:rFonts w:ascii="Garamond" w:hAnsi="Garamond" w:cs="Arial"/>
          <w:szCs w:val="24"/>
          <w:lang w:val="nl-BE"/>
        </w:rPr>
      </w:pPr>
    </w:p>
    <w:p w14:paraId="504970D5"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Functiewijziging</w:t>
      </w:r>
    </w:p>
    <w:p w14:paraId="2C7A77B1" w14:textId="77777777" w:rsidR="009F4431" w:rsidRPr="002004BE" w:rsidRDefault="009F4431" w:rsidP="009F4431">
      <w:pPr>
        <w:pStyle w:val="Plattetekst21"/>
        <w:ind w:left="720"/>
        <w:jc w:val="both"/>
        <w:rPr>
          <w:rFonts w:ascii="Garamond" w:hAnsi="Garamond" w:cs="Arial"/>
          <w:szCs w:val="24"/>
        </w:rPr>
      </w:pPr>
    </w:p>
    <w:p w14:paraId="714E92BF" w14:textId="77777777" w:rsidR="009F4431" w:rsidRPr="002004BE" w:rsidRDefault="009F4431" w:rsidP="009706C1">
      <w:pPr>
        <w:pStyle w:val="Plattetekst21"/>
        <w:ind w:left="1416"/>
        <w:jc w:val="both"/>
        <w:rPr>
          <w:rFonts w:ascii="Garamond" w:hAnsi="Garamond" w:cs="Arial"/>
          <w:szCs w:val="24"/>
        </w:rPr>
      </w:pPr>
      <w:r w:rsidRPr="002004BE">
        <w:rPr>
          <w:rFonts w:ascii="Garamond" w:hAnsi="Garamond" w:cs="Arial"/>
          <w:szCs w:val="24"/>
        </w:rPr>
        <w:t>Als de functie ingevuld wordt via functiewijziging, dan worden de kandidaten onderworpen aan een gestructureerd interview.</w:t>
      </w:r>
    </w:p>
    <w:p w14:paraId="6E60943B" w14:textId="77777777" w:rsidR="009F4431" w:rsidRPr="002004BE" w:rsidRDefault="009F4431" w:rsidP="009F4431">
      <w:pPr>
        <w:pStyle w:val="Plattetekst21"/>
        <w:ind w:left="720"/>
        <w:jc w:val="both"/>
        <w:rPr>
          <w:rFonts w:ascii="Garamond" w:hAnsi="Garamond" w:cs="Arial"/>
          <w:szCs w:val="24"/>
        </w:rPr>
      </w:pPr>
    </w:p>
    <w:p w14:paraId="0A239C8A" w14:textId="77777777" w:rsidR="009F4431" w:rsidRPr="002004BE" w:rsidRDefault="009F4431" w:rsidP="009706C1">
      <w:pPr>
        <w:pStyle w:val="Plattetekst21"/>
        <w:ind w:left="720" w:firstLine="696"/>
        <w:jc w:val="both"/>
        <w:rPr>
          <w:rFonts w:ascii="Garamond" w:hAnsi="Garamond" w:cs="Arial"/>
          <w:szCs w:val="24"/>
        </w:rPr>
      </w:pPr>
      <w:r w:rsidRPr="002004BE">
        <w:rPr>
          <w:rFonts w:ascii="Garamond" w:hAnsi="Garamond" w:cs="Arial"/>
          <w:szCs w:val="24"/>
        </w:rPr>
        <w:t>Het interview is ondermeer gebaseerd op:</w:t>
      </w:r>
    </w:p>
    <w:p w14:paraId="13390C6A" w14:textId="77777777" w:rsidR="009F4431" w:rsidRPr="002004BE" w:rsidRDefault="009F4431" w:rsidP="009F4431">
      <w:pPr>
        <w:pStyle w:val="Plattetekst21"/>
        <w:ind w:left="720"/>
        <w:jc w:val="both"/>
        <w:rPr>
          <w:rFonts w:ascii="Garamond" w:hAnsi="Garamond" w:cs="Arial"/>
          <w:szCs w:val="24"/>
        </w:rPr>
      </w:pPr>
    </w:p>
    <w:p w14:paraId="0E9DED6B" w14:textId="77777777" w:rsidR="009F4431" w:rsidRPr="002004BE" w:rsidRDefault="009F4431" w:rsidP="009F4431">
      <w:pPr>
        <w:pStyle w:val="Plattetekst21"/>
        <w:ind w:left="2127" w:hanging="687"/>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de selectiecriteria, afgeleid van de functieomschrijving voor de vacante functie;</w:t>
      </w:r>
    </w:p>
    <w:p w14:paraId="5BA9CA1B" w14:textId="77777777" w:rsidR="009F4431" w:rsidRPr="00AA6D83" w:rsidRDefault="009F4431" w:rsidP="009F4431">
      <w:pPr>
        <w:pStyle w:val="Plattetekst21"/>
        <w:ind w:left="2127" w:hanging="687"/>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r>
      <w:r w:rsidRPr="00AA6D83">
        <w:rPr>
          <w:rFonts w:ascii="Garamond" w:hAnsi="Garamond" w:cs="Arial"/>
          <w:szCs w:val="24"/>
        </w:rPr>
        <w:t>een vooraf door de kandidaten overgemaakt CV;</w:t>
      </w:r>
    </w:p>
    <w:p w14:paraId="1BBB5C68" w14:textId="77777777" w:rsidR="009F4431" w:rsidRPr="00AA6D83" w:rsidRDefault="009F4431" w:rsidP="009F4431">
      <w:pPr>
        <w:pStyle w:val="Plattetekst21"/>
        <w:ind w:left="2127" w:hanging="687"/>
        <w:jc w:val="both"/>
        <w:rPr>
          <w:rFonts w:ascii="Garamond" w:hAnsi="Garamond" w:cs="Arial"/>
          <w:szCs w:val="24"/>
        </w:rPr>
      </w:pPr>
      <w:r w:rsidRPr="00AA6D83">
        <w:rPr>
          <w:rFonts w:ascii="Garamond" w:hAnsi="Garamond" w:cs="Arial"/>
          <w:szCs w:val="24"/>
        </w:rPr>
        <w:t>3°</w:t>
      </w:r>
      <w:r w:rsidRPr="00AA6D83">
        <w:rPr>
          <w:rFonts w:ascii="Garamond" w:hAnsi="Garamond" w:cs="Arial"/>
          <w:szCs w:val="24"/>
        </w:rPr>
        <w:tab/>
        <w:t>de sollicitatiebrief van de kandidaten;</w:t>
      </w:r>
    </w:p>
    <w:p w14:paraId="7DD4B926" w14:textId="77777777" w:rsidR="009F4431" w:rsidRPr="002004BE" w:rsidRDefault="009F4431" w:rsidP="009F4431">
      <w:pPr>
        <w:pStyle w:val="Plattetekst21"/>
        <w:ind w:left="2127" w:hanging="687"/>
        <w:jc w:val="both"/>
        <w:rPr>
          <w:rFonts w:ascii="Garamond" w:hAnsi="Garamond" w:cs="Arial"/>
          <w:szCs w:val="24"/>
        </w:rPr>
      </w:pPr>
      <w:r w:rsidRPr="00AA6D83">
        <w:rPr>
          <w:rFonts w:ascii="Garamond" w:hAnsi="Garamond" w:cs="Arial"/>
          <w:szCs w:val="24"/>
        </w:rPr>
        <w:t>4°</w:t>
      </w:r>
      <w:r w:rsidRPr="00AA6D83">
        <w:rPr>
          <w:rFonts w:ascii="Garamond" w:hAnsi="Garamond" w:cs="Arial"/>
          <w:szCs w:val="24"/>
        </w:rPr>
        <w:tab/>
      </w:r>
      <w:bookmarkStart w:id="269" w:name="_Hlk484072333"/>
      <w:r w:rsidRPr="00AA6D83">
        <w:rPr>
          <w:rFonts w:ascii="Garamond" w:hAnsi="Garamond" w:cs="Arial"/>
          <w:szCs w:val="24"/>
        </w:rPr>
        <w:t xml:space="preserve">de </w:t>
      </w:r>
      <w:r w:rsidR="004170CC" w:rsidRPr="00AA6D83">
        <w:rPr>
          <w:rFonts w:ascii="Garamond" w:hAnsi="Garamond" w:cs="Arial"/>
          <w:szCs w:val="24"/>
        </w:rPr>
        <w:t xml:space="preserve">opvolging </w:t>
      </w:r>
      <w:r w:rsidRPr="00AA6D83">
        <w:rPr>
          <w:rFonts w:ascii="Garamond" w:hAnsi="Garamond" w:cs="Arial"/>
          <w:szCs w:val="24"/>
        </w:rPr>
        <w:t>van de kandidaat;</w:t>
      </w:r>
      <w:bookmarkEnd w:id="269"/>
    </w:p>
    <w:p w14:paraId="64CFEFEC" w14:textId="77777777" w:rsidR="009F4431" w:rsidRPr="002004BE" w:rsidRDefault="009F4431" w:rsidP="009F4431">
      <w:pPr>
        <w:pStyle w:val="Plattetekst21"/>
        <w:ind w:left="1080"/>
        <w:jc w:val="both"/>
        <w:rPr>
          <w:rFonts w:ascii="Garamond" w:hAnsi="Garamond" w:cs="Arial"/>
          <w:szCs w:val="24"/>
        </w:rPr>
      </w:pPr>
    </w:p>
    <w:p w14:paraId="18341A29" w14:textId="77777777" w:rsidR="009F4431" w:rsidRPr="002004BE" w:rsidRDefault="009F4431" w:rsidP="009F4431">
      <w:pPr>
        <w:pStyle w:val="artikeltekst"/>
        <w:spacing w:before="0" w:after="0"/>
      </w:pPr>
      <w:r w:rsidRPr="002004BE">
        <w:t>§3.</w:t>
      </w:r>
      <w:r w:rsidRPr="002004BE">
        <w:tab/>
        <w:t>Graadverandering</w:t>
      </w:r>
    </w:p>
    <w:p w14:paraId="21DC602D" w14:textId="77777777" w:rsidR="009F4431" w:rsidRPr="002004BE" w:rsidRDefault="009F4431" w:rsidP="009F4431">
      <w:pPr>
        <w:pStyle w:val="artikeltekst"/>
        <w:spacing w:before="0" w:after="0"/>
      </w:pPr>
    </w:p>
    <w:p w14:paraId="1E626A8D" w14:textId="77777777" w:rsidR="009F4431" w:rsidRPr="002004BE" w:rsidRDefault="009F4431" w:rsidP="009706C1">
      <w:pPr>
        <w:pStyle w:val="artikeltekst"/>
        <w:spacing w:before="0" w:after="0"/>
        <w:ind w:left="1416"/>
      </w:pPr>
      <w:r w:rsidRPr="002004BE">
        <w:t>Als de functie wordt ingevuld door graadverandering, dan worden de kandidaten onderworpen aan een selectieprocedure die bestaat uit:</w:t>
      </w:r>
    </w:p>
    <w:p w14:paraId="409E72A6" w14:textId="77777777" w:rsidR="009F4431" w:rsidRPr="002004BE" w:rsidRDefault="009F4431" w:rsidP="009F4431">
      <w:pPr>
        <w:pStyle w:val="artikeltekst"/>
        <w:spacing w:before="0" w:after="0"/>
      </w:pPr>
    </w:p>
    <w:p w14:paraId="19A11277" w14:textId="77777777" w:rsidR="009F4431" w:rsidRPr="002004BE" w:rsidRDefault="009F4431" w:rsidP="00031DBB">
      <w:pPr>
        <w:pStyle w:val="artikeltekst"/>
        <w:numPr>
          <w:ilvl w:val="0"/>
          <w:numId w:val="13"/>
        </w:numPr>
        <w:spacing w:before="0" w:after="0"/>
      </w:pPr>
      <w:r w:rsidRPr="002004BE">
        <w:t>Een gestructureerd interview, gebaseerd op:</w:t>
      </w:r>
    </w:p>
    <w:p w14:paraId="534E0FA2" w14:textId="77777777" w:rsidR="009F4431" w:rsidRPr="002004BE" w:rsidRDefault="009F4431" w:rsidP="009F4431">
      <w:pPr>
        <w:pStyle w:val="artikeltekst"/>
        <w:spacing w:before="0" w:after="0"/>
        <w:ind w:left="1069"/>
      </w:pPr>
    </w:p>
    <w:p w14:paraId="74BAA0BA" w14:textId="77777777" w:rsidR="009F4431" w:rsidRPr="002004BE" w:rsidRDefault="009F4431" w:rsidP="009F4431">
      <w:pPr>
        <w:pStyle w:val="artikeltekst"/>
        <w:spacing w:before="0" w:after="0"/>
        <w:ind w:left="2127" w:hanging="709"/>
      </w:pPr>
      <w:r w:rsidRPr="002004BE">
        <w:t>1°</w:t>
      </w:r>
      <w:r w:rsidRPr="002004BE">
        <w:tab/>
        <w:t>de selectiecriteria, afgeleid van de functieomschrijving voor de vacante functie;</w:t>
      </w:r>
    </w:p>
    <w:p w14:paraId="36B4E879" w14:textId="77777777" w:rsidR="009F4431" w:rsidRPr="002004BE" w:rsidRDefault="009F4431" w:rsidP="009F4431">
      <w:pPr>
        <w:pStyle w:val="artikeltekst"/>
        <w:spacing w:before="0" w:after="0"/>
        <w:ind w:left="2127" w:hanging="709"/>
      </w:pPr>
      <w:r w:rsidRPr="002004BE">
        <w:t>2°</w:t>
      </w:r>
      <w:r w:rsidRPr="002004BE">
        <w:tab/>
        <w:t>een vooraf door de kandidaat overgemaakt CV;</w:t>
      </w:r>
    </w:p>
    <w:p w14:paraId="554728D2" w14:textId="77777777" w:rsidR="009F4431" w:rsidRPr="002004BE" w:rsidRDefault="009F4431" w:rsidP="009F4431">
      <w:pPr>
        <w:pStyle w:val="artikeltekst"/>
        <w:spacing w:before="0" w:after="0"/>
        <w:ind w:left="2127" w:hanging="709"/>
      </w:pPr>
      <w:r w:rsidRPr="002004BE">
        <w:t>3°</w:t>
      </w:r>
      <w:r w:rsidRPr="002004BE">
        <w:tab/>
        <w:t>de sollicitatiebrief van de kandidaat;</w:t>
      </w:r>
    </w:p>
    <w:p w14:paraId="25F5E957" w14:textId="77777777" w:rsidR="009F4431" w:rsidRPr="002004BE" w:rsidRDefault="009F4431" w:rsidP="009F4431">
      <w:pPr>
        <w:pStyle w:val="artikeltekst"/>
        <w:spacing w:before="0" w:after="0"/>
        <w:ind w:left="2127" w:hanging="709"/>
      </w:pPr>
      <w:r w:rsidRPr="002004BE">
        <w:t>4</w:t>
      </w:r>
      <w:r w:rsidRPr="00AA6D83">
        <w:t>°</w:t>
      </w:r>
      <w:r w:rsidRPr="00AA6D83">
        <w:tab/>
        <w:t xml:space="preserve">de </w:t>
      </w:r>
      <w:r w:rsidR="004170CC" w:rsidRPr="00AA6D83">
        <w:rPr>
          <w:szCs w:val="24"/>
        </w:rPr>
        <w:t xml:space="preserve">opvolging </w:t>
      </w:r>
      <w:r w:rsidRPr="00AA6D83">
        <w:t>van de kandidaat.</w:t>
      </w:r>
    </w:p>
    <w:p w14:paraId="66057B68" w14:textId="77777777" w:rsidR="009F4431" w:rsidRPr="002004BE" w:rsidRDefault="009F4431" w:rsidP="009F4431">
      <w:pPr>
        <w:pStyle w:val="artikeltekst"/>
        <w:spacing w:before="0" w:after="0"/>
      </w:pPr>
    </w:p>
    <w:p w14:paraId="7B5C2596" w14:textId="77777777" w:rsidR="009F4431" w:rsidRPr="002004BE" w:rsidRDefault="009F4431" w:rsidP="009706C1">
      <w:pPr>
        <w:pStyle w:val="artikeltekst"/>
        <w:spacing w:before="0" w:after="0"/>
        <w:ind w:firstLine="707"/>
      </w:pPr>
      <w:r w:rsidRPr="002004BE">
        <w:lastRenderedPageBreak/>
        <w:t>B. Naargelang de functie ofwel een:</w:t>
      </w:r>
    </w:p>
    <w:p w14:paraId="191ADF69" w14:textId="77777777" w:rsidR="006032C5" w:rsidRPr="002004BE" w:rsidRDefault="006032C5" w:rsidP="006032C5">
      <w:pPr>
        <w:pStyle w:val="artikeltekst"/>
        <w:spacing w:before="0" w:after="0"/>
        <w:ind w:left="2127" w:hanging="709"/>
      </w:pPr>
      <w:r w:rsidRPr="002004BE">
        <w:t>a.</w:t>
      </w:r>
      <w:r w:rsidRPr="002004BE">
        <w:tab/>
        <w:t>een psychotechnische proef;</w:t>
      </w:r>
    </w:p>
    <w:p w14:paraId="36F9729F" w14:textId="77777777" w:rsidR="006032C5" w:rsidRPr="002004BE" w:rsidRDefault="006032C5" w:rsidP="006032C5">
      <w:pPr>
        <w:pStyle w:val="artikeltekst"/>
        <w:spacing w:before="0" w:after="0"/>
        <w:ind w:left="2127" w:hanging="709"/>
      </w:pPr>
      <w:r w:rsidRPr="002004BE">
        <w:t xml:space="preserve">b. </w:t>
      </w:r>
      <w:r w:rsidRPr="002004BE">
        <w:tab/>
        <w:t>een of meer specifieke vaardigheidstests, al dan niet met behulp van een assessment;</w:t>
      </w:r>
    </w:p>
    <w:p w14:paraId="1AAF0F70" w14:textId="77777777" w:rsidR="006032C5" w:rsidRPr="002004BE" w:rsidRDefault="006032C5" w:rsidP="006032C5">
      <w:pPr>
        <w:pStyle w:val="artikeltekst"/>
        <w:spacing w:before="0" w:after="0"/>
        <w:ind w:left="2127" w:hanging="709"/>
      </w:pPr>
      <w:r w:rsidRPr="002004BE">
        <w:t xml:space="preserve">c. </w:t>
      </w:r>
      <w:r w:rsidRPr="002004BE">
        <w:tab/>
        <w:t>een praktische proef;</w:t>
      </w:r>
    </w:p>
    <w:p w14:paraId="48EFEEB7" w14:textId="77777777" w:rsidR="006032C5" w:rsidRPr="002004BE" w:rsidRDefault="006032C5" w:rsidP="006032C5">
      <w:pPr>
        <w:pStyle w:val="artikeltekst"/>
        <w:spacing w:before="0" w:after="0"/>
        <w:ind w:left="2127" w:hanging="709"/>
      </w:pPr>
      <w:r w:rsidRPr="002004BE">
        <w:t xml:space="preserve">d. </w:t>
      </w:r>
      <w:r w:rsidRPr="002004BE">
        <w:tab/>
        <w:t>een schriftelijke proef, afgestemd op de functie.</w:t>
      </w:r>
    </w:p>
    <w:p w14:paraId="37A5B0B5" w14:textId="77777777" w:rsidR="006032C5" w:rsidRPr="002004BE" w:rsidRDefault="006032C5" w:rsidP="006032C5">
      <w:pPr>
        <w:pStyle w:val="artikeltekst"/>
        <w:spacing w:before="0" w:after="0"/>
        <w:ind w:left="2127" w:hanging="709"/>
      </w:pPr>
    </w:p>
    <w:p w14:paraId="6A78DB81" w14:textId="77777777" w:rsidR="006032C5" w:rsidRPr="002004BE" w:rsidRDefault="006032C5" w:rsidP="006032C5">
      <w:pPr>
        <w:pStyle w:val="artikeltekst"/>
        <w:spacing w:before="0" w:after="0"/>
        <w:ind w:left="2127" w:hanging="709"/>
      </w:pPr>
      <w:r w:rsidRPr="002004BE">
        <w:t>De aanstellende overheid bepaalt deze keuze.</w:t>
      </w:r>
    </w:p>
    <w:p w14:paraId="3989D634" w14:textId="77777777" w:rsidR="009F4431" w:rsidRPr="002004BE" w:rsidRDefault="009F4431" w:rsidP="009F4431">
      <w:pPr>
        <w:pStyle w:val="Plattetekst21"/>
        <w:jc w:val="both"/>
        <w:rPr>
          <w:rFonts w:ascii="Garamond" w:hAnsi="Garamond" w:cs="Arial"/>
          <w:szCs w:val="24"/>
        </w:rPr>
      </w:pPr>
    </w:p>
    <w:p w14:paraId="77EB69C5" w14:textId="77777777" w:rsidR="009F4431" w:rsidRPr="002004BE" w:rsidRDefault="009F4431" w:rsidP="009706C1">
      <w:pPr>
        <w:pStyle w:val="artikeltekst"/>
        <w:spacing w:before="0" w:after="0"/>
        <w:ind w:left="1416"/>
      </w:pPr>
      <w:r w:rsidRPr="002004BE">
        <w:t>Als de functie zowel bij functiewijziging als bij graadverandering toegankelijk is, dan is §3 van toepassing voor de wijze waarop nagegaan wordt of de kandidaten voldoen aan de competentievereisten voor de functie.</w:t>
      </w:r>
    </w:p>
    <w:p w14:paraId="1D45A574" w14:textId="77777777" w:rsidR="00ED2629" w:rsidRPr="002004BE" w:rsidRDefault="00ED2629" w:rsidP="009706C1">
      <w:pPr>
        <w:pStyle w:val="artikeltekst"/>
        <w:spacing w:before="0" w:after="0"/>
        <w:ind w:left="1416"/>
      </w:pPr>
    </w:p>
    <w:p w14:paraId="13E9026C" w14:textId="77777777" w:rsidR="00ED2629" w:rsidRPr="002004BE" w:rsidRDefault="00ED2629" w:rsidP="00ED2629">
      <w:pPr>
        <w:pStyle w:val="Plattetekst21"/>
        <w:ind w:left="1410" w:hanging="690"/>
        <w:jc w:val="both"/>
        <w:rPr>
          <w:rFonts w:ascii="Garamond" w:hAnsi="Garamond" w:cs="Arial"/>
          <w:szCs w:val="24"/>
        </w:rPr>
      </w:pPr>
      <w:r w:rsidRPr="002004BE">
        <w:rPr>
          <w:rFonts w:ascii="Garamond" w:hAnsi="Garamond" w:cs="Arial"/>
          <w:szCs w:val="24"/>
        </w:rPr>
        <w:t>§4.</w:t>
      </w:r>
      <w:r w:rsidRPr="002004BE">
        <w:rPr>
          <w:rFonts w:ascii="Garamond" w:hAnsi="Garamond" w:cs="Arial"/>
          <w:szCs w:val="24"/>
        </w:rPr>
        <w:tab/>
        <w:t>Een selectiecommissie wordt samengesteld volgens de regels vastgesteld in artikel 18 §2, functioneert in overeenstemming met de bepalingen van artikel 18 §2 en gaat na of de kandidaat voldoet aan de competentievereisten voor de vacante functie.</w:t>
      </w:r>
    </w:p>
    <w:p w14:paraId="6D0EB44F" w14:textId="77777777" w:rsidR="00ED2629" w:rsidRPr="002004BE" w:rsidRDefault="00ED2629" w:rsidP="00ED2629">
      <w:pPr>
        <w:pStyle w:val="Plattetekst21"/>
        <w:ind w:left="1410" w:hanging="690"/>
        <w:jc w:val="both"/>
        <w:rPr>
          <w:rFonts w:ascii="Garamond" w:hAnsi="Garamond" w:cs="Arial"/>
          <w:szCs w:val="24"/>
        </w:rPr>
      </w:pPr>
    </w:p>
    <w:p w14:paraId="68283B0D" w14:textId="77777777" w:rsidR="00ED2629" w:rsidRPr="002004BE" w:rsidRDefault="00ED2629" w:rsidP="00ED2629">
      <w:pPr>
        <w:pStyle w:val="artikeltekst"/>
        <w:spacing w:before="0" w:after="0"/>
        <w:ind w:left="1416"/>
        <w:rPr>
          <w:szCs w:val="24"/>
        </w:rPr>
      </w:pPr>
      <w:r w:rsidRPr="002004BE">
        <w:rPr>
          <w:szCs w:val="24"/>
          <w:lang w:eastAsia="nl-NL"/>
        </w:rPr>
        <w:t xml:space="preserve">De </w:t>
      </w:r>
      <w:r w:rsidRPr="002004BE">
        <w:t>selectiecommissie</w:t>
      </w:r>
      <w:r w:rsidRPr="002004BE">
        <w:rPr>
          <w:szCs w:val="24"/>
          <w:lang w:eastAsia="nl-NL"/>
        </w:rPr>
        <w:t xml:space="preserve"> formuleert op basis van het interview een conclusie</w:t>
      </w:r>
      <w:r w:rsidRPr="002004BE">
        <w:rPr>
          <w:szCs w:val="24"/>
        </w:rPr>
        <w:t xml:space="preserve"> </w:t>
      </w:r>
      <w:r w:rsidRPr="002004BE">
        <w:rPr>
          <w:szCs w:val="24"/>
          <w:lang w:eastAsia="nl-NL"/>
        </w:rPr>
        <w:t>over de geschiktheid of de ongeschiktheid van de kandidaten en stelt een</w:t>
      </w:r>
      <w:r w:rsidRPr="002004BE">
        <w:rPr>
          <w:szCs w:val="24"/>
        </w:rPr>
        <w:t xml:space="preserve"> </w:t>
      </w:r>
      <w:r w:rsidRPr="002004BE">
        <w:rPr>
          <w:szCs w:val="24"/>
          <w:lang w:eastAsia="nl-NL"/>
        </w:rPr>
        <w:t>rangorde van geschikt bevonden kandidaten voor.</w:t>
      </w:r>
    </w:p>
    <w:p w14:paraId="6A6E4167" w14:textId="77777777" w:rsidR="009F4431" w:rsidRPr="002004BE" w:rsidRDefault="009F4431" w:rsidP="009F4431">
      <w:pPr>
        <w:pStyle w:val="Plattetekst21"/>
        <w:jc w:val="both"/>
        <w:rPr>
          <w:rFonts w:ascii="Garamond" w:hAnsi="Garamond" w:cs="Arial"/>
          <w:szCs w:val="24"/>
        </w:rPr>
      </w:pPr>
    </w:p>
    <w:p w14:paraId="7F9D65D4" w14:textId="77777777" w:rsidR="00E61A50" w:rsidRDefault="009F4431" w:rsidP="00E61A50">
      <w:pPr>
        <w:pStyle w:val="Plattetekst21"/>
        <w:ind w:left="1410" w:hanging="690"/>
        <w:jc w:val="both"/>
        <w:rPr>
          <w:rFonts w:ascii="Garamond" w:hAnsi="Garamond" w:cs="Arial"/>
          <w:szCs w:val="24"/>
        </w:rPr>
      </w:pPr>
      <w:r w:rsidRPr="002004BE">
        <w:rPr>
          <w:rFonts w:ascii="Garamond" w:hAnsi="Garamond" w:cs="Arial"/>
          <w:szCs w:val="24"/>
        </w:rPr>
        <w:t>§</w:t>
      </w:r>
      <w:r w:rsidR="0089792F" w:rsidRPr="002004BE">
        <w:rPr>
          <w:rFonts w:ascii="Garamond" w:hAnsi="Garamond" w:cs="Arial"/>
          <w:szCs w:val="24"/>
        </w:rPr>
        <w:t>5</w:t>
      </w:r>
      <w:r w:rsidRPr="002004BE">
        <w:rPr>
          <w:rFonts w:ascii="Garamond" w:hAnsi="Garamond" w:cs="Arial"/>
          <w:szCs w:val="24"/>
        </w:rPr>
        <w:t>.</w:t>
      </w:r>
      <w:r w:rsidRPr="002004BE">
        <w:rPr>
          <w:rFonts w:ascii="Garamond" w:hAnsi="Garamond" w:cs="Arial"/>
          <w:szCs w:val="24"/>
        </w:rPr>
        <w:tab/>
      </w:r>
      <w:r w:rsidR="00E61A50" w:rsidRPr="00835F79">
        <w:rPr>
          <w:rFonts w:ascii="Garamond" w:hAnsi="Garamond" w:cs="Arial"/>
          <w:szCs w:val="24"/>
          <w:highlight w:val="yellow"/>
        </w:rPr>
        <w:t>Het heraangestelde personeelslid ontvangt na de heraanstelling in een andere functie, het salaris dat verbonden is aan de nieuwe graad.</w:t>
      </w:r>
    </w:p>
    <w:p w14:paraId="545870AC" w14:textId="77777777" w:rsidR="00E61A50" w:rsidRDefault="00E61A50" w:rsidP="00E61A50">
      <w:pPr>
        <w:pStyle w:val="Plattetekst21"/>
        <w:ind w:left="1410" w:hanging="690"/>
        <w:jc w:val="both"/>
        <w:rPr>
          <w:rFonts w:ascii="Garamond" w:hAnsi="Garamond" w:cs="Arial"/>
          <w:szCs w:val="24"/>
        </w:rPr>
      </w:pPr>
    </w:p>
    <w:p w14:paraId="5FE75DA9" w14:textId="77777777" w:rsidR="00E61A50" w:rsidRPr="00E457DB" w:rsidRDefault="00E61A50" w:rsidP="00E61A50">
      <w:pPr>
        <w:pStyle w:val="Plattetekst21"/>
        <w:ind w:left="1410"/>
        <w:jc w:val="both"/>
        <w:rPr>
          <w:rFonts w:ascii="Garamond" w:hAnsi="Garamond" w:cs="Arial"/>
          <w:szCs w:val="24"/>
        </w:rPr>
      </w:pPr>
      <w:r w:rsidRPr="00E457DB">
        <w:rPr>
          <w:rFonts w:ascii="Garamond" w:hAnsi="Garamond" w:cs="Arial"/>
          <w:szCs w:val="24"/>
        </w:rPr>
        <w:t>Het personeelslid behoudt na de heraanstelling in een andere functie</w:t>
      </w:r>
      <w:r w:rsidRPr="00835F79">
        <w:rPr>
          <w:rFonts w:ascii="Garamond" w:hAnsi="Garamond" w:cs="Arial"/>
          <w:strike/>
          <w:szCs w:val="24"/>
          <w:highlight w:val="yellow"/>
        </w:rPr>
        <w:t>, ongeacht of die tot dezelfde of tot een andere graad behoort, de salarisschaal en</w:t>
      </w:r>
      <w:r w:rsidRPr="00E457DB">
        <w:rPr>
          <w:rFonts w:ascii="Garamond" w:hAnsi="Garamond" w:cs="Arial"/>
          <w:szCs w:val="24"/>
        </w:rPr>
        <w:t xml:space="preserve"> de schaalanciënniteit die het verworven had in de functionele loopbaan van zijn vorige functie als met die andere functie dezelfde functionele loopbaan verbonden is. Als het personeelslid aangesteld wordt in een andere functie waarmee een andere functionele loopbaan met andere salarisschalen verbonden is, dan behoudt het zijn schaalanciënniteit en wordt het met die schaalanciënniteit ingeschaald in de overeenstemmende salarisschaal van de nieuwe functionele </w:t>
      </w:r>
      <w:r w:rsidRPr="00175DA6">
        <w:rPr>
          <w:rFonts w:ascii="Garamond" w:hAnsi="Garamond" w:cs="Arial"/>
          <w:szCs w:val="24"/>
        </w:rPr>
        <w:t xml:space="preserve">loopbaan. </w:t>
      </w:r>
      <w:r w:rsidRPr="00835F79">
        <w:rPr>
          <w:rFonts w:ascii="Garamond" w:hAnsi="Garamond" w:cs="Arial"/>
          <w:strike/>
          <w:szCs w:val="24"/>
          <w:highlight w:val="yellow"/>
        </w:rPr>
        <w:t>Het personeelslid dat als gevolg van die inschaling een lager jaarsalaris zou krijgen,  behoudt zijn vorige jaarsalaris ten persoonlijke titel zolang dat gunstiger is.</w:t>
      </w:r>
    </w:p>
    <w:p w14:paraId="4A00FACE" w14:textId="77777777" w:rsidR="00E61A50" w:rsidRPr="00E457DB" w:rsidRDefault="00E61A50" w:rsidP="00E61A50">
      <w:pPr>
        <w:pStyle w:val="Plattetekst21"/>
        <w:jc w:val="both"/>
        <w:rPr>
          <w:rFonts w:ascii="Garamond" w:hAnsi="Garamond" w:cs="Arial"/>
          <w:szCs w:val="24"/>
        </w:rPr>
      </w:pPr>
    </w:p>
    <w:p w14:paraId="22A28595" w14:textId="77777777" w:rsidR="00E61A50" w:rsidRDefault="00E61A50" w:rsidP="00E61A50">
      <w:pPr>
        <w:pStyle w:val="Plattetekst21"/>
        <w:ind w:left="1410"/>
        <w:jc w:val="both"/>
        <w:rPr>
          <w:rFonts w:ascii="Garamond" w:hAnsi="Garamond" w:cs="Arial"/>
          <w:szCs w:val="24"/>
        </w:rPr>
      </w:pPr>
      <w:r w:rsidRPr="00E457DB">
        <w:rPr>
          <w:rFonts w:ascii="Garamond" w:hAnsi="Garamond" w:cs="Arial"/>
          <w:szCs w:val="24"/>
        </w:rPr>
        <w:t>De graadanciënniteit wordt na een graadverandering vastgesteld op basis van een vergelijking van de diensten in de vorige graad met de voorwaarden en met het functieprofiel van de functie waarin het personeelslid aangesteld wordt zoals bepaald in artikel 69, §2.</w:t>
      </w:r>
    </w:p>
    <w:p w14:paraId="1D4B7E0B" w14:textId="4FEB6950" w:rsidR="00E84666" w:rsidRDefault="00E84666" w:rsidP="00E61A50">
      <w:pPr>
        <w:pStyle w:val="Plattetekst21"/>
        <w:ind w:left="1410" w:hanging="690"/>
        <w:jc w:val="both"/>
        <w:rPr>
          <w:rFonts w:ascii="Garamond" w:hAnsi="Garamond" w:cs="Arial"/>
          <w:szCs w:val="24"/>
        </w:rPr>
      </w:pPr>
    </w:p>
    <w:p w14:paraId="742F3C04" w14:textId="77777777" w:rsidR="00E84666" w:rsidRDefault="00E84666">
      <w:pPr>
        <w:jc w:val="left"/>
        <w:rPr>
          <w:rFonts w:ascii="Georgia" w:hAnsi="Georgia" w:cs="Arial"/>
          <w:b/>
          <w:bCs/>
          <w:i/>
          <w:iCs/>
          <w:sz w:val="28"/>
          <w:szCs w:val="28"/>
          <w:highlight w:val="yellow"/>
        </w:rPr>
      </w:pPr>
      <w:r>
        <w:rPr>
          <w:highlight w:val="yellow"/>
        </w:rPr>
        <w:br w:type="page"/>
      </w:r>
    </w:p>
    <w:p w14:paraId="531E655B" w14:textId="77777777" w:rsidR="00E84666" w:rsidRPr="00AA6D83" w:rsidRDefault="00E84666" w:rsidP="00E84666">
      <w:pPr>
        <w:pStyle w:val="Kop2"/>
        <w:spacing w:before="0" w:after="0"/>
      </w:pPr>
      <w:bookmarkStart w:id="270" w:name="_Toc150871889"/>
      <w:r w:rsidRPr="00AA6D83">
        <w:lastRenderedPageBreak/>
        <w:t>Hoofdstuk XI. Terbeschikkingstelling en overdracht van personeel</w:t>
      </w:r>
      <w:bookmarkEnd w:id="270"/>
      <w:r w:rsidRPr="00AA6D83">
        <w:t xml:space="preserve"> </w:t>
      </w:r>
    </w:p>
    <w:p w14:paraId="5023304B" w14:textId="77777777" w:rsidR="00E84666" w:rsidRPr="00AA6D83" w:rsidRDefault="00E84666" w:rsidP="00E84666">
      <w:pPr>
        <w:pStyle w:val="artikeltekst"/>
        <w:spacing w:before="60"/>
        <w:rPr>
          <w:lang w:val="nl-NL"/>
        </w:rPr>
      </w:pPr>
    </w:p>
    <w:p w14:paraId="71009E16" w14:textId="77777777" w:rsidR="00E84666" w:rsidRPr="00AA6D83" w:rsidRDefault="00E84666" w:rsidP="00E84666">
      <w:pPr>
        <w:pStyle w:val="Plattetekst22"/>
        <w:tabs>
          <w:tab w:val="left" w:pos="2160"/>
        </w:tabs>
        <w:spacing w:before="60" w:after="120"/>
        <w:jc w:val="both"/>
        <w:rPr>
          <w:rFonts w:ascii="Garamond" w:hAnsi="Garamond" w:cs="Arial"/>
          <w:b/>
          <w:szCs w:val="24"/>
          <w:u w:val="single"/>
        </w:rPr>
      </w:pPr>
      <w:r w:rsidRPr="00AA6D83">
        <w:rPr>
          <w:rFonts w:ascii="Garamond" w:hAnsi="Garamond" w:cs="Arial"/>
          <w:b/>
          <w:szCs w:val="24"/>
          <w:u w:val="single"/>
        </w:rPr>
        <w:t>Artikel 80bis</w:t>
      </w:r>
    </w:p>
    <w:p w14:paraId="3FBDA0F6" w14:textId="77777777" w:rsidR="00E84666" w:rsidRPr="00301DA7" w:rsidRDefault="0085544B" w:rsidP="0085544B">
      <w:pPr>
        <w:pStyle w:val="artikeltekst"/>
        <w:spacing w:before="60"/>
        <w:ind w:left="1414" w:hanging="705"/>
        <w:rPr>
          <w:szCs w:val="24"/>
        </w:rPr>
      </w:pPr>
      <w:r w:rsidRPr="00301DA7">
        <w:rPr>
          <w:szCs w:val="24"/>
        </w:rPr>
        <w:t xml:space="preserve">§1. </w:t>
      </w:r>
      <w:r w:rsidRPr="00301DA7">
        <w:rPr>
          <w:szCs w:val="24"/>
        </w:rPr>
        <w:tab/>
      </w:r>
      <w:r w:rsidR="00E84666" w:rsidRPr="00301DA7">
        <w:rPr>
          <w:szCs w:val="24"/>
        </w:rPr>
        <w:t xml:space="preserve">De OCMW-raad kan, in uitvoering van artikel </w:t>
      </w:r>
      <w:r w:rsidR="002F3C9B" w:rsidRPr="00301DA7">
        <w:rPr>
          <w:szCs w:val="24"/>
        </w:rPr>
        <w:t>197 van het DLB</w:t>
      </w:r>
      <w:r w:rsidR="00E84666" w:rsidRPr="00301DA7">
        <w:rPr>
          <w:szCs w:val="24"/>
        </w:rPr>
        <w:t>, personeel ter beschikking stellen aan de gemeente De Pinte, mits goedkeuring van de gemeenteraad</w:t>
      </w:r>
      <w:r w:rsidR="00E760D7" w:rsidRPr="00301DA7">
        <w:rPr>
          <w:szCs w:val="24"/>
        </w:rPr>
        <w:t>.</w:t>
      </w:r>
    </w:p>
    <w:p w14:paraId="68D4D7A7" w14:textId="77777777" w:rsidR="0085544B" w:rsidRPr="00301DA7" w:rsidRDefault="0085544B" w:rsidP="0085544B">
      <w:pPr>
        <w:pStyle w:val="artikeltekst"/>
        <w:spacing w:before="60"/>
        <w:ind w:left="1414" w:hanging="705"/>
        <w:rPr>
          <w:szCs w:val="24"/>
        </w:rPr>
      </w:pPr>
      <w:r w:rsidRPr="00301DA7">
        <w:rPr>
          <w:szCs w:val="24"/>
        </w:rPr>
        <w:t xml:space="preserve">§2. </w:t>
      </w:r>
      <w:r w:rsidRPr="00301DA7">
        <w:rPr>
          <w:szCs w:val="24"/>
        </w:rPr>
        <w:tab/>
        <w:t xml:space="preserve">De OCMW-raad kan, in uitvoering van artikel 185 van het DLB, personeel ter beschikking stellen van een gebruiker. De terbeschikkingstelling is tijdelijk en wordt vastgelegd in een overeenkomst tussen het </w:t>
      </w:r>
      <w:r w:rsidR="001A3D48" w:rsidRPr="00301DA7">
        <w:rPr>
          <w:szCs w:val="24"/>
        </w:rPr>
        <w:t>OCMW</w:t>
      </w:r>
      <w:r w:rsidRPr="00301DA7">
        <w:rPr>
          <w:szCs w:val="24"/>
        </w:rPr>
        <w:t xml:space="preserve"> en de rechtspersoon waaraan het personeel ter beschikking wordt gesteld.</w:t>
      </w:r>
    </w:p>
    <w:p w14:paraId="48621D26" w14:textId="77777777" w:rsidR="0085544B" w:rsidRPr="00AA6D83" w:rsidRDefault="0085544B" w:rsidP="0085544B">
      <w:pPr>
        <w:pStyle w:val="artikeltekst"/>
        <w:spacing w:before="60"/>
        <w:ind w:left="1414"/>
        <w:rPr>
          <w:szCs w:val="24"/>
        </w:rPr>
      </w:pPr>
      <w:r w:rsidRPr="00301DA7">
        <w:rPr>
          <w:szCs w:val="24"/>
        </w:rPr>
        <w:t>De aanstellende overheid beslist over de individuele terbeschikkingstelling van het personeelslid, vermeld in het vorige lid, en sluit een overeenkomst van terbeschikkingstelling af tussen het OCMW, de gebruiker en het personeelslid.</w:t>
      </w:r>
    </w:p>
    <w:p w14:paraId="770521D4" w14:textId="77777777" w:rsidR="00E84666" w:rsidRPr="00AA6D83" w:rsidRDefault="00E84666" w:rsidP="00E84666">
      <w:pPr>
        <w:pStyle w:val="artikeltekst"/>
        <w:spacing w:before="60"/>
        <w:rPr>
          <w:szCs w:val="24"/>
        </w:rPr>
      </w:pPr>
    </w:p>
    <w:p w14:paraId="1AEFB8DB" w14:textId="77777777" w:rsidR="00E84666" w:rsidRPr="00AA6D83" w:rsidRDefault="00E84666" w:rsidP="00E84666">
      <w:pPr>
        <w:pStyle w:val="Plattetekst22"/>
        <w:tabs>
          <w:tab w:val="left" w:pos="2160"/>
        </w:tabs>
        <w:spacing w:before="60" w:after="120"/>
        <w:jc w:val="both"/>
        <w:rPr>
          <w:rFonts w:ascii="Garamond" w:hAnsi="Garamond" w:cs="Arial"/>
          <w:b/>
          <w:szCs w:val="24"/>
          <w:u w:val="single"/>
        </w:rPr>
      </w:pPr>
      <w:r w:rsidRPr="00AA6D83">
        <w:rPr>
          <w:rFonts w:ascii="Garamond" w:hAnsi="Garamond" w:cs="Arial"/>
          <w:b/>
          <w:szCs w:val="24"/>
          <w:u w:val="single"/>
        </w:rPr>
        <w:t>Artikel 80ter</w:t>
      </w:r>
    </w:p>
    <w:p w14:paraId="79936054" w14:textId="77777777" w:rsidR="00E84666" w:rsidRPr="00301DA7" w:rsidRDefault="001A3D48" w:rsidP="001A3D48">
      <w:pPr>
        <w:pStyle w:val="artikeltekst"/>
        <w:spacing w:before="60"/>
        <w:ind w:left="1414" w:hanging="705"/>
        <w:rPr>
          <w:szCs w:val="24"/>
        </w:rPr>
      </w:pPr>
      <w:r w:rsidRPr="00301DA7">
        <w:rPr>
          <w:szCs w:val="24"/>
        </w:rPr>
        <w:t xml:space="preserve">§1. </w:t>
      </w:r>
      <w:r w:rsidRPr="00301DA7">
        <w:rPr>
          <w:szCs w:val="24"/>
        </w:rPr>
        <w:tab/>
      </w:r>
      <w:r w:rsidR="00E84666" w:rsidRPr="00301DA7">
        <w:rPr>
          <w:szCs w:val="24"/>
        </w:rPr>
        <w:t xml:space="preserve">De raad voor maatschappelijk welzijn kan een personeelslid overdragen aan de gemeente De Pinte, mits goedkeuring bekomen wordt vanwege de gemeenteraad. </w:t>
      </w:r>
    </w:p>
    <w:p w14:paraId="25E36E41" w14:textId="77777777" w:rsidR="00E84666" w:rsidRPr="00301DA7" w:rsidRDefault="00E84666" w:rsidP="001A3D48">
      <w:pPr>
        <w:pStyle w:val="artikeltekst"/>
        <w:spacing w:before="60"/>
        <w:ind w:left="1414"/>
        <w:rPr>
          <w:szCs w:val="24"/>
        </w:rPr>
      </w:pPr>
      <w:r w:rsidRPr="00301DA7">
        <w:rPr>
          <w:szCs w:val="24"/>
        </w:rPr>
        <w:t>Bij overdracht van een personeelslid heeft het betrokken personeelslid het recht om voorafgaand gehoord te worden door het bestuur.</w:t>
      </w:r>
    </w:p>
    <w:p w14:paraId="21097148" w14:textId="77777777" w:rsidR="00E84666" w:rsidRPr="00301DA7" w:rsidRDefault="00E84666" w:rsidP="001A3D48">
      <w:pPr>
        <w:pStyle w:val="artikeltekst"/>
        <w:spacing w:before="60"/>
        <w:ind w:left="1414"/>
        <w:rPr>
          <w:szCs w:val="24"/>
        </w:rPr>
      </w:pPr>
      <w:r w:rsidRPr="00301DA7">
        <w:rPr>
          <w:szCs w:val="24"/>
        </w:rPr>
        <w:t xml:space="preserve">Het overgedragen personeelslid van het OCMW behoudt zijn of haar graad, salarisschaal en zijn of haar aanspraken op de functionele loopbaan die het personeelslid had kunnen doorlopen als het bij het OCMW in dienst was gebleven, volgens de voorwaarden die daarvoor golden bij het OCMW. Het behoud van deze rechten blijft verworven zolang de rechtpositieregeling van het gemeentepersoneel niet gunstiger is. </w:t>
      </w:r>
    </w:p>
    <w:p w14:paraId="024B9D71" w14:textId="77777777" w:rsidR="00E84666" w:rsidRPr="00301DA7" w:rsidRDefault="00E84666" w:rsidP="001A3D48">
      <w:pPr>
        <w:pStyle w:val="artikeltekst"/>
        <w:spacing w:before="60"/>
        <w:ind w:left="1414"/>
        <w:rPr>
          <w:szCs w:val="24"/>
        </w:rPr>
      </w:pPr>
      <w:r w:rsidRPr="00301DA7">
        <w:rPr>
          <w:szCs w:val="24"/>
        </w:rPr>
        <w:t>Ook komen de overgedragen personeelsleden in beginsel in aanmerking voor bevordering en interne mobiliteit bij het gemeentebestuur op dezelfde wijze en onder dezelfde voorwaarden als de andere personeelsleden van het gemeentebestuur</w:t>
      </w:r>
    </w:p>
    <w:p w14:paraId="29E3BA10" w14:textId="77777777" w:rsidR="001A3D48" w:rsidRPr="00301DA7" w:rsidRDefault="001A3D48" w:rsidP="001A3D48">
      <w:pPr>
        <w:pStyle w:val="Plattetekst22"/>
        <w:spacing w:before="60" w:after="120"/>
        <w:ind w:left="1410" w:hanging="702"/>
        <w:jc w:val="both"/>
        <w:rPr>
          <w:rFonts w:ascii="Garamond" w:hAnsi="Garamond" w:cs="Arial"/>
          <w:szCs w:val="24"/>
        </w:rPr>
      </w:pPr>
      <w:r w:rsidRPr="00301DA7">
        <w:rPr>
          <w:szCs w:val="24"/>
        </w:rPr>
        <w:t xml:space="preserve">§2. </w:t>
      </w:r>
      <w:r w:rsidRPr="00301DA7">
        <w:rPr>
          <w:szCs w:val="24"/>
        </w:rPr>
        <w:tab/>
      </w:r>
      <w:r w:rsidRPr="00301DA7">
        <w:rPr>
          <w:rFonts w:ascii="Garamond" w:hAnsi="Garamond" w:cs="Arial"/>
          <w:szCs w:val="24"/>
        </w:rPr>
        <w:t>De raad voor maatschappelijk welzijn kan, in uitvoering van artikel 185 §3 DLB, een personeelslid overdragen aan een gebruiker, mits goedkeuring wordt bekomen vanwege het bevoegde orgaan van de gebruiker.</w:t>
      </w:r>
    </w:p>
    <w:p w14:paraId="2065D2A1" w14:textId="2B49CC8F" w:rsidR="000C6566" w:rsidRDefault="001A3D48" w:rsidP="001A3D48">
      <w:pPr>
        <w:pStyle w:val="Plattetekst22"/>
        <w:spacing w:before="60" w:after="120"/>
        <w:ind w:left="1410" w:hanging="702"/>
        <w:jc w:val="both"/>
        <w:rPr>
          <w:rFonts w:ascii="Garamond" w:hAnsi="Garamond" w:cs="Arial"/>
          <w:szCs w:val="24"/>
        </w:rPr>
      </w:pPr>
      <w:r w:rsidRPr="00301DA7">
        <w:rPr>
          <w:rFonts w:ascii="Garamond" w:hAnsi="Garamond" w:cs="Arial"/>
          <w:szCs w:val="24"/>
        </w:rPr>
        <w:tab/>
        <w:t>Bij overdracht van een personeelslid heeft het betrokken personeelslid het recht om voorafgaand gehoord te worden door het bestuur.</w:t>
      </w:r>
    </w:p>
    <w:p w14:paraId="49394D62" w14:textId="77777777" w:rsidR="000C6566" w:rsidRDefault="000C6566">
      <w:pPr>
        <w:jc w:val="left"/>
        <w:rPr>
          <w:rFonts w:cs="Arial"/>
          <w:lang w:val="nl-NL" w:eastAsia="nl-NL"/>
        </w:rPr>
      </w:pPr>
      <w:r>
        <w:rPr>
          <w:rFonts w:cs="Arial"/>
        </w:rPr>
        <w:br w:type="page"/>
      </w:r>
    </w:p>
    <w:p w14:paraId="0C6474A6" w14:textId="77777777" w:rsidR="000C6566" w:rsidRPr="000005AA" w:rsidRDefault="000C6566" w:rsidP="000C6566">
      <w:pPr>
        <w:pStyle w:val="Kop2"/>
        <w:spacing w:before="0" w:after="0"/>
        <w:rPr>
          <w:highlight w:val="yellow"/>
        </w:rPr>
      </w:pPr>
      <w:bookmarkStart w:id="271" w:name="_Toc150871890"/>
      <w:r w:rsidRPr="000005AA">
        <w:rPr>
          <w:highlight w:val="yellow"/>
        </w:rPr>
        <w:lastRenderedPageBreak/>
        <w:t>Hoofdstuk XI</w:t>
      </w:r>
      <w:r>
        <w:rPr>
          <w:highlight w:val="yellow"/>
        </w:rPr>
        <w:t>I</w:t>
      </w:r>
      <w:r w:rsidRPr="000005AA">
        <w:rPr>
          <w:highlight w:val="yellow"/>
        </w:rPr>
        <w:t>. Specifieke bepalingen met betrekking tot samenvoegingsmobiliteit</w:t>
      </w:r>
      <w:bookmarkEnd w:id="271"/>
    </w:p>
    <w:p w14:paraId="04DBBA7B" w14:textId="77777777" w:rsidR="000C6566" w:rsidRPr="000005AA" w:rsidRDefault="000C6566" w:rsidP="000C6566">
      <w:pPr>
        <w:jc w:val="left"/>
        <w:rPr>
          <w:highlight w:val="yellow"/>
        </w:rPr>
      </w:pPr>
    </w:p>
    <w:p w14:paraId="7C8DC0AB" w14:textId="77777777" w:rsidR="000C6566" w:rsidRPr="000005AA" w:rsidRDefault="000C6566" w:rsidP="000C6566">
      <w:pPr>
        <w:pStyle w:val="Kop3"/>
        <w:tabs>
          <w:tab w:val="left" w:pos="1800"/>
        </w:tabs>
        <w:spacing w:before="0" w:after="0"/>
        <w:rPr>
          <w:highlight w:val="yellow"/>
        </w:rPr>
      </w:pPr>
      <w:bookmarkStart w:id="272" w:name="_Toc150871891"/>
      <w:r w:rsidRPr="000005AA">
        <w:rPr>
          <w:highlight w:val="yellow"/>
        </w:rPr>
        <w:t xml:space="preserve">Afdeling I. </w:t>
      </w:r>
      <w:r w:rsidRPr="000005AA">
        <w:rPr>
          <w:highlight w:val="yellow"/>
        </w:rPr>
        <w:tab/>
        <w:t>Algemene bepalingen</w:t>
      </w:r>
      <w:bookmarkEnd w:id="272"/>
    </w:p>
    <w:p w14:paraId="652564F8" w14:textId="77777777" w:rsidR="000C6566" w:rsidRPr="000005AA" w:rsidRDefault="000C6566" w:rsidP="000C6566">
      <w:pPr>
        <w:pStyle w:val="Plattetekst22"/>
        <w:spacing w:before="60" w:after="120"/>
        <w:jc w:val="both"/>
        <w:rPr>
          <w:rFonts w:ascii="Garamond" w:hAnsi="Garamond" w:cs="Arial"/>
          <w:szCs w:val="24"/>
          <w:highlight w:val="yellow"/>
        </w:rPr>
      </w:pPr>
    </w:p>
    <w:p w14:paraId="669F59E1" w14:textId="77777777" w:rsidR="000C6566" w:rsidRPr="000005AA" w:rsidRDefault="000C6566" w:rsidP="000C6566">
      <w:pPr>
        <w:pStyle w:val="Plattetekst22"/>
        <w:tabs>
          <w:tab w:val="left" w:pos="2160"/>
        </w:tabs>
        <w:spacing w:before="60" w:after="120"/>
        <w:jc w:val="both"/>
        <w:rPr>
          <w:rFonts w:ascii="Garamond" w:hAnsi="Garamond" w:cs="Arial"/>
          <w:b/>
          <w:szCs w:val="24"/>
          <w:highlight w:val="yellow"/>
          <w:u w:val="single"/>
        </w:rPr>
      </w:pPr>
      <w:r w:rsidRPr="000005AA">
        <w:rPr>
          <w:rFonts w:ascii="Garamond" w:hAnsi="Garamond" w:cs="Arial"/>
          <w:b/>
          <w:szCs w:val="24"/>
          <w:highlight w:val="yellow"/>
          <w:u w:val="single"/>
        </w:rPr>
        <w:t>Artikel 80quater</w:t>
      </w:r>
    </w:p>
    <w:p w14:paraId="0A47FA23" w14:textId="77777777" w:rsidR="000C6566" w:rsidRPr="000005AA" w:rsidRDefault="000C6566" w:rsidP="000C6566">
      <w:pPr>
        <w:pStyle w:val="Plattetekst22"/>
        <w:spacing w:before="60" w:after="120"/>
        <w:ind w:left="1410" w:hanging="702"/>
        <w:jc w:val="both"/>
        <w:rPr>
          <w:rFonts w:ascii="Garamond" w:hAnsi="Garamond" w:cs="Arial"/>
          <w:szCs w:val="24"/>
          <w:highlight w:val="yellow"/>
        </w:rPr>
      </w:pPr>
      <w:r w:rsidRPr="000005AA">
        <w:rPr>
          <w:rFonts w:ascii="Garamond" w:hAnsi="Garamond" w:cs="Arial"/>
          <w:szCs w:val="24"/>
          <w:highlight w:val="yellow"/>
        </w:rPr>
        <w:t xml:space="preserve">§1. </w:t>
      </w:r>
      <w:r w:rsidRPr="000005AA">
        <w:rPr>
          <w:rFonts w:ascii="Garamond" w:hAnsi="Garamond" w:cs="Arial"/>
          <w:szCs w:val="24"/>
          <w:highlight w:val="yellow"/>
        </w:rPr>
        <w:tab/>
        <w:t xml:space="preserve">Deze afdeling is van toepassing op personeelsleden van de gemeente en het OCMW De Pinte en op personeelsleden van de gemeente en het OCMW Nazareth. </w:t>
      </w:r>
    </w:p>
    <w:p w14:paraId="0653CBB0" w14:textId="77777777" w:rsidR="000C6566" w:rsidRPr="000005AA" w:rsidRDefault="000C6566" w:rsidP="000C6566">
      <w:pPr>
        <w:pStyle w:val="Plattetekst22"/>
        <w:spacing w:before="60" w:after="120"/>
        <w:ind w:left="1410" w:hanging="702"/>
        <w:jc w:val="both"/>
        <w:rPr>
          <w:rFonts w:ascii="Garamond" w:hAnsi="Garamond" w:cs="Arial"/>
          <w:szCs w:val="24"/>
          <w:highlight w:val="yellow"/>
        </w:rPr>
      </w:pPr>
      <w:r w:rsidRPr="000005AA">
        <w:rPr>
          <w:rFonts w:ascii="Garamond" w:hAnsi="Garamond" w:cs="Arial"/>
          <w:szCs w:val="24"/>
          <w:highlight w:val="yellow"/>
        </w:rPr>
        <w:t xml:space="preserve">§2. </w:t>
      </w:r>
      <w:r w:rsidRPr="000005AA">
        <w:rPr>
          <w:rFonts w:ascii="Garamond" w:hAnsi="Garamond" w:cs="Arial"/>
          <w:szCs w:val="24"/>
          <w:highlight w:val="yellow"/>
        </w:rPr>
        <w:tab/>
        <w:t xml:space="preserve">De samenvoegingsmobiliteit voor personeelsleden van de in § 1 vermelde overheden wordt, als de aanstellende overheid er gebruik wenst van te maken, verwezenlijkt op de volgende manieren: </w:t>
      </w:r>
    </w:p>
    <w:p w14:paraId="57B9D08A" w14:textId="77777777" w:rsidR="000C6566" w:rsidRPr="000005AA" w:rsidRDefault="000C6566" w:rsidP="000C6566">
      <w:pPr>
        <w:pStyle w:val="Plattetekst22"/>
        <w:spacing w:before="60" w:after="120"/>
        <w:ind w:left="2118" w:firstLine="6"/>
        <w:jc w:val="both"/>
        <w:rPr>
          <w:rFonts w:ascii="Garamond" w:hAnsi="Garamond" w:cs="Arial"/>
          <w:szCs w:val="24"/>
          <w:highlight w:val="yellow"/>
        </w:rPr>
      </w:pPr>
      <w:r w:rsidRPr="000005AA">
        <w:rPr>
          <w:rFonts w:ascii="Garamond" w:hAnsi="Garamond" w:cs="Arial"/>
          <w:szCs w:val="24"/>
          <w:highlight w:val="yellow"/>
        </w:rPr>
        <w:t xml:space="preserve">1° door deelname aan de procedure voor interne personeelsmobiliteit; </w:t>
      </w:r>
    </w:p>
    <w:p w14:paraId="0E82216B" w14:textId="77777777" w:rsidR="000C6566" w:rsidRPr="000005AA" w:rsidRDefault="000C6566" w:rsidP="000C6566">
      <w:pPr>
        <w:pStyle w:val="Plattetekst22"/>
        <w:spacing w:before="60" w:after="120"/>
        <w:ind w:left="1416" w:firstLine="702"/>
        <w:jc w:val="both"/>
        <w:rPr>
          <w:rFonts w:ascii="Garamond" w:hAnsi="Garamond" w:cs="Arial"/>
          <w:szCs w:val="24"/>
          <w:highlight w:val="yellow"/>
        </w:rPr>
      </w:pPr>
      <w:r w:rsidRPr="000005AA">
        <w:rPr>
          <w:rFonts w:ascii="Garamond" w:hAnsi="Garamond" w:cs="Arial"/>
          <w:szCs w:val="24"/>
          <w:highlight w:val="yellow"/>
        </w:rPr>
        <w:t xml:space="preserve">2° door deelname aan de bevorderingsprocedure. </w:t>
      </w:r>
    </w:p>
    <w:p w14:paraId="3148ACD6" w14:textId="77777777" w:rsidR="000C6566" w:rsidRPr="000005AA" w:rsidRDefault="000C6566" w:rsidP="000C6566">
      <w:pPr>
        <w:pStyle w:val="Plattetekst22"/>
        <w:spacing w:before="60" w:after="120"/>
        <w:ind w:left="1416"/>
        <w:jc w:val="both"/>
        <w:rPr>
          <w:rFonts w:ascii="Garamond" w:hAnsi="Garamond" w:cs="Arial"/>
          <w:szCs w:val="24"/>
          <w:highlight w:val="yellow"/>
        </w:rPr>
      </w:pPr>
      <w:r w:rsidRPr="000005AA">
        <w:rPr>
          <w:rFonts w:ascii="Garamond" w:hAnsi="Garamond" w:cs="Arial"/>
          <w:szCs w:val="24"/>
          <w:highlight w:val="yellow"/>
        </w:rPr>
        <w:t xml:space="preserve">Bij de toepassing van de samenvoegingsmobiliteit voor personeelsleden van de in §1 vermelde overheden worden dus niet alleen personeelsleden in dienst bij het eigen bestuur uitgenodigd om zich kandidaat te stellen voor de vacante betrekking, maar ook de personeelsleden bedoeld in §1. </w:t>
      </w:r>
    </w:p>
    <w:p w14:paraId="4C1B529A" w14:textId="77777777" w:rsidR="000C6566" w:rsidRPr="000005AA" w:rsidRDefault="000C6566" w:rsidP="000C6566">
      <w:pPr>
        <w:pStyle w:val="Plattetekst22"/>
        <w:spacing w:before="60" w:after="120"/>
        <w:ind w:left="1413" w:hanging="705"/>
        <w:jc w:val="both"/>
        <w:rPr>
          <w:rFonts w:ascii="Garamond" w:hAnsi="Garamond" w:cs="Arial"/>
          <w:szCs w:val="24"/>
          <w:highlight w:val="yellow"/>
        </w:rPr>
      </w:pPr>
      <w:r w:rsidRPr="000005AA">
        <w:rPr>
          <w:rFonts w:ascii="Garamond" w:hAnsi="Garamond" w:cs="Arial"/>
          <w:szCs w:val="24"/>
          <w:highlight w:val="yellow"/>
        </w:rPr>
        <w:t xml:space="preserve">§3. </w:t>
      </w:r>
      <w:r w:rsidRPr="000005AA">
        <w:rPr>
          <w:rFonts w:ascii="Garamond" w:hAnsi="Garamond" w:cs="Arial"/>
          <w:szCs w:val="24"/>
          <w:highlight w:val="yellow"/>
        </w:rPr>
        <w:tab/>
        <w:t xml:space="preserve">De samenvoegingsmobiliteit voor personeelsleden van de in §1 vermelde overheden is enkel van toepassing op de volgende betrekkingen: </w:t>
      </w:r>
    </w:p>
    <w:p w14:paraId="4F3CB503" w14:textId="77777777" w:rsidR="000C6566" w:rsidRPr="000005AA" w:rsidRDefault="000C6566" w:rsidP="000C6566">
      <w:pPr>
        <w:pStyle w:val="Plattetekst22"/>
        <w:spacing w:before="60" w:after="120"/>
        <w:ind w:left="1416" w:firstLine="708"/>
        <w:jc w:val="both"/>
        <w:rPr>
          <w:rFonts w:ascii="Garamond" w:hAnsi="Garamond" w:cs="Arial"/>
          <w:szCs w:val="24"/>
          <w:highlight w:val="yellow"/>
        </w:rPr>
      </w:pPr>
      <w:r w:rsidRPr="000005AA">
        <w:rPr>
          <w:rFonts w:ascii="Garamond" w:hAnsi="Garamond" w:cs="Arial"/>
          <w:szCs w:val="24"/>
          <w:highlight w:val="yellow"/>
        </w:rPr>
        <w:t xml:space="preserve">1° de statutaire betrekkingen; </w:t>
      </w:r>
    </w:p>
    <w:p w14:paraId="66F91079" w14:textId="77777777" w:rsidR="000C6566" w:rsidRPr="000005AA" w:rsidRDefault="000C6566" w:rsidP="000C6566">
      <w:pPr>
        <w:pStyle w:val="Plattetekst22"/>
        <w:spacing w:before="60" w:after="120"/>
        <w:ind w:left="2124"/>
        <w:jc w:val="both"/>
        <w:rPr>
          <w:rFonts w:ascii="Garamond" w:hAnsi="Garamond" w:cs="Arial"/>
          <w:szCs w:val="24"/>
          <w:highlight w:val="yellow"/>
        </w:rPr>
      </w:pPr>
      <w:r w:rsidRPr="000005AA">
        <w:rPr>
          <w:rFonts w:ascii="Garamond" w:hAnsi="Garamond" w:cs="Arial"/>
          <w:szCs w:val="24"/>
          <w:highlight w:val="yellow"/>
        </w:rPr>
        <w:t xml:space="preserve">2° bestendige contractuele betrekkingen op de personeelsformatie van de gemeente/OCMW. </w:t>
      </w:r>
    </w:p>
    <w:p w14:paraId="7BF9F0BB" w14:textId="77777777" w:rsidR="000C6566" w:rsidRPr="000005AA" w:rsidRDefault="000C6566" w:rsidP="000C6566">
      <w:pPr>
        <w:pStyle w:val="Plattetekst22"/>
        <w:spacing w:before="60" w:after="120"/>
        <w:ind w:left="1416"/>
        <w:jc w:val="both"/>
        <w:rPr>
          <w:rFonts w:ascii="Garamond" w:hAnsi="Garamond" w:cs="Arial"/>
          <w:szCs w:val="24"/>
          <w:highlight w:val="yellow"/>
        </w:rPr>
      </w:pPr>
      <w:r w:rsidRPr="000005AA">
        <w:rPr>
          <w:rFonts w:ascii="Garamond" w:hAnsi="Garamond" w:cs="Arial"/>
          <w:szCs w:val="24"/>
          <w:highlight w:val="yellow"/>
        </w:rPr>
        <w:t xml:space="preserve">Ze is niet van toepassing op de betrekkingen van algemeen directeur en financieel directeur. </w:t>
      </w:r>
    </w:p>
    <w:p w14:paraId="3E954306" w14:textId="77777777" w:rsidR="000C6566" w:rsidRPr="000005AA" w:rsidRDefault="000C6566" w:rsidP="000C6566">
      <w:pPr>
        <w:pStyle w:val="Plattetekst22"/>
        <w:spacing w:before="60" w:after="120"/>
        <w:ind w:left="1413" w:hanging="705"/>
        <w:jc w:val="both"/>
        <w:rPr>
          <w:rFonts w:ascii="Garamond" w:hAnsi="Garamond" w:cs="Arial"/>
          <w:szCs w:val="24"/>
          <w:highlight w:val="yellow"/>
        </w:rPr>
      </w:pPr>
      <w:r w:rsidRPr="000005AA">
        <w:rPr>
          <w:rFonts w:ascii="Garamond" w:hAnsi="Garamond" w:cs="Arial"/>
          <w:szCs w:val="24"/>
          <w:highlight w:val="yellow"/>
        </w:rPr>
        <w:t xml:space="preserve">§4. </w:t>
      </w:r>
      <w:r w:rsidRPr="000005AA">
        <w:rPr>
          <w:rFonts w:ascii="Garamond" w:hAnsi="Garamond" w:cs="Arial"/>
          <w:szCs w:val="24"/>
          <w:highlight w:val="yellow"/>
        </w:rPr>
        <w:tab/>
        <w:t xml:space="preserve">De volgende personeelsleden kunnen zich kandidaat stellen voor deelname aan de procedure van interne personeelsmobiliteit of voor deelname aan de bevorderingsprocedure voor een vacature: </w:t>
      </w:r>
    </w:p>
    <w:p w14:paraId="7F391837" w14:textId="77777777" w:rsidR="000C6566" w:rsidRPr="000005AA" w:rsidRDefault="000C6566" w:rsidP="000C6566">
      <w:pPr>
        <w:pStyle w:val="Plattetekst22"/>
        <w:spacing w:before="60" w:after="120"/>
        <w:ind w:left="2124"/>
        <w:jc w:val="both"/>
        <w:rPr>
          <w:rFonts w:ascii="Garamond" w:hAnsi="Garamond" w:cs="Arial"/>
          <w:szCs w:val="24"/>
          <w:highlight w:val="yellow"/>
        </w:rPr>
      </w:pPr>
      <w:r w:rsidRPr="000005AA">
        <w:rPr>
          <w:rFonts w:ascii="Garamond" w:hAnsi="Garamond" w:cs="Arial"/>
          <w:szCs w:val="24"/>
          <w:highlight w:val="yellow"/>
        </w:rPr>
        <w:t xml:space="preserve">1° de vast aangestelde statutaire personeelsleden, ongeacht hun administratieve toestand; </w:t>
      </w:r>
    </w:p>
    <w:p w14:paraId="4C62EA6B" w14:textId="77777777" w:rsidR="000C6566" w:rsidRPr="000005AA" w:rsidRDefault="000C6566" w:rsidP="000C6566">
      <w:pPr>
        <w:pStyle w:val="Plattetekst22"/>
        <w:spacing w:before="60" w:after="120"/>
        <w:ind w:left="2124"/>
        <w:jc w:val="both"/>
        <w:rPr>
          <w:rFonts w:ascii="Garamond" w:hAnsi="Garamond" w:cs="Arial"/>
          <w:szCs w:val="24"/>
          <w:highlight w:val="yellow"/>
        </w:rPr>
      </w:pPr>
      <w:r w:rsidRPr="000005AA">
        <w:rPr>
          <w:rFonts w:ascii="Garamond" w:hAnsi="Garamond" w:cs="Arial"/>
          <w:szCs w:val="24"/>
          <w:highlight w:val="yellow"/>
        </w:rPr>
        <w:t>2°  de contractuele personeelsleden die beantwoorden aan de criteria om bij de eigen overheid in aanmerking te komen voor deelname aan de procedure van interne personeelsmobiliteit, respectievelijk aan de bevorderingsprocedure.</w:t>
      </w:r>
    </w:p>
    <w:p w14:paraId="09C7EF34" w14:textId="77777777" w:rsidR="000C6566" w:rsidRPr="000005AA" w:rsidRDefault="000C6566" w:rsidP="000C6566">
      <w:pPr>
        <w:pStyle w:val="Kop3"/>
        <w:rPr>
          <w:highlight w:val="yellow"/>
        </w:rPr>
      </w:pPr>
      <w:bookmarkStart w:id="273" w:name="_Toc150871892"/>
      <w:r w:rsidRPr="000005AA">
        <w:rPr>
          <w:highlight w:val="yellow"/>
        </w:rPr>
        <w:t>Afdeling II. Procedure en voorwaarden</w:t>
      </w:r>
      <w:bookmarkEnd w:id="273"/>
    </w:p>
    <w:p w14:paraId="563059AF" w14:textId="77777777" w:rsidR="000C6566" w:rsidRPr="000005AA" w:rsidRDefault="000C6566" w:rsidP="000C6566">
      <w:pPr>
        <w:rPr>
          <w:b/>
          <w:bCs/>
          <w:highlight w:val="yellow"/>
        </w:rPr>
      </w:pPr>
    </w:p>
    <w:p w14:paraId="17ED6678" w14:textId="77777777" w:rsidR="000C6566" w:rsidRPr="000005AA" w:rsidRDefault="000C6566" w:rsidP="000C6566">
      <w:pPr>
        <w:pStyle w:val="Plattetekst22"/>
        <w:tabs>
          <w:tab w:val="left" w:pos="2160"/>
        </w:tabs>
        <w:spacing w:before="60" w:after="120"/>
        <w:jc w:val="both"/>
        <w:rPr>
          <w:rFonts w:ascii="Garamond" w:hAnsi="Garamond" w:cs="Arial"/>
          <w:b/>
          <w:szCs w:val="24"/>
          <w:highlight w:val="yellow"/>
          <w:u w:val="single"/>
        </w:rPr>
      </w:pPr>
      <w:r w:rsidRPr="000005AA">
        <w:rPr>
          <w:rFonts w:ascii="Garamond" w:hAnsi="Garamond" w:cs="Arial"/>
          <w:b/>
          <w:szCs w:val="24"/>
          <w:highlight w:val="yellow"/>
          <w:u w:val="single"/>
        </w:rPr>
        <w:t>Art. 80quinquies.</w:t>
      </w:r>
    </w:p>
    <w:p w14:paraId="0980BF8C" w14:textId="77777777" w:rsidR="000C6566" w:rsidRPr="000005AA" w:rsidRDefault="000C6566" w:rsidP="000C6566">
      <w:pPr>
        <w:rPr>
          <w:highlight w:val="yellow"/>
        </w:rPr>
      </w:pPr>
    </w:p>
    <w:p w14:paraId="2B4108F2" w14:textId="77777777" w:rsidR="000C6566" w:rsidRPr="000005AA" w:rsidRDefault="000C6566" w:rsidP="000C6566">
      <w:pPr>
        <w:ind w:left="1413" w:hanging="705"/>
        <w:rPr>
          <w:highlight w:val="yellow"/>
        </w:rPr>
      </w:pPr>
      <w:r w:rsidRPr="000005AA">
        <w:rPr>
          <w:highlight w:val="yellow"/>
        </w:rPr>
        <w:t xml:space="preserve">§1. </w:t>
      </w:r>
      <w:r w:rsidRPr="000005AA">
        <w:rPr>
          <w:highlight w:val="yellow"/>
        </w:rPr>
        <w:tab/>
        <w:t xml:space="preserve">Als de aanstellende overheid bij de vacantverklaring van een betrekking beslist, dat ze een beroep doet op samenvoegingsmobiliteit voor personeelsleden van de in vorig artikel vermelde overheden, dan deelt ze haar beslissing mee aan die andere </w:t>
      </w:r>
      <w:r w:rsidRPr="000005AA">
        <w:rPr>
          <w:highlight w:val="yellow"/>
        </w:rPr>
        <w:lastRenderedPageBreak/>
        <w:t>overheid of overheden, samen met het verzoek aan die andere overheid of overheden om de vacature intern bekend te maken.</w:t>
      </w:r>
    </w:p>
    <w:p w14:paraId="7900F065" w14:textId="77777777" w:rsidR="000C6566" w:rsidRPr="000005AA" w:rsidRDefault="000C6566" w:rsidP="000C6566">
      <w:pPr>
        <w:ind w:left="1413" w:hanging="705"/>
        <w:rPr>
          <w:highlight w:val="yellow"/>
        </w:rPr>
      </w:pPr>
    </w:p>
    <w:p w14:paraId="341353A5" w14:textId="77777777" w:rsidR="000C6566" w:rsidRPr="000005AA" w:rsidRDefault="000C6566" w:rsidP="000C6566">
      <w:pPr>
        <w:ind w:left="1413" w:hanging="705"/>
        <w:rPr>
          <w:highlight w:val="yellow"/>
        </w:rPr>
      </w:pPr>
      <w:r w:rsidRPr="000005AA">
        <w:rPr>
          <w:highlight w:val="yellow"/>
        </w:rPr>
        <w:t xml:space="preserve">§2. </w:t>
      </w:r>
      <w:r w:rsidRPr="000005AA">
        <w:rPr>
          <w:highlight w:val="yellow"/>
        </w:rPr>
        <w:tab/>
        <w:t>De regels over het vacaturebericht, over de wijze van kandidaatstelling en over de termijn voor de kandidaatstelling die van toepassing zijn bij de procedure van interne personeelsmobiliteit en bij de bevorderingsprocedure, zijn ook van toepassing als de aanstellende overheid een beroep doet op kandidaten van een andere overheid.</w:t>
      </w:r>
    </w:p>
    <w:p w14:paraId="647CABA5" w14:textId="77777777" w:rsidR="000C6566" w:rsidRPr="000005AA" w:rsidRDefault="000C6566" w:rsidP="000C6566">
      <w:pPr>
        <w:ind w:left="1413" w:hanging="705"/>
        <w:rPr>
          <w:highlight w:val="yellow"/>
        </w:rPr>
      </w:pPr>
    </w:p>
    <w:p w14:paraId="1DD1B674" w14:textId="77777777" w:rsidR="000C6566" w:rsidRPr="000005AA" w:rsidRDefault="000C6566" w:rsidP="000C6566">
      <w:pPr>
        <w:ind w:left="1413" w:firstLine="3"/>
        <w:rPr>
          <w:highlight w:val="yellow"/>
        </w:rPr>
      </w:pPr>
      <w:r w:rsidRPr="000005AA">
        <w:rPr>
          <w:highlight w:val="yellow"/>
        </w:rPr>
        <w:t>De bekendmaking van de vacature door de andere overheid gebeurt via de interne bekendmakingskanalen die in de plaatselijke rechtspositieregeling van die andere overheid gebruikt worden bij de toepassing van de procedure van interne personeelsmobiliteit, respectievelijk de bevorderingsprocedure.</w:t>
      </w:r>
    </w:p>
    <w:p w14:paraId="11514DFF" w14:textId="77777777" w:rsidR="000C6566" w:rsidRPr="000005AA" w:rsidRDefault="000C6566" w:rsidP="000C6566">
      <w:pPr>
        <w:rPr>
          <w:highlight w:val="yellow"/>
        </w:rPr>
      </w:pPr>
    </w:p>
    <w:p w14:paraId="7729D88B" w14:textId="77777777" w:rsidR="000C6566" w:rsidRPr="000005AA" w:rsidRDefault="000C6566" w:rsidP="000C6566">
      <w:pPr>
        <w:ind w:left="1413" w:hanging="705"/>
        <w:rPr>
          <w:highlight w:val="yellow"/>
        </w:rPr>
      </w:pPr>
      <w:r w:rsidRPr="000005AA">
        <w:rPr>
          <w:highlight w:val="yellow"/>
        </w:rPr>
        <w:t xml:space="preserve">§3. </w:t>
      </w:r>
      <w:r w:rsidRPr="000005AA">
        <w:rPr>
          <w:highlight w:val="yellow"/>
        </w:rPr>
        <w:tab/>
        <w:t>Het personeelslid van een andere overheid dat zich kandidaat stelt voor deelname aan de procedure van interne personeelsmobiliteit, moet voldoen aan de algemene toelatingsvoorwaarden en aan de voorwaarden voor de interne personeelsmobiliteit.</w:t>
      </w:r>
    </w:p>
    <w:p w14:paraId="1B655372" w14:textId="77777777" w:rsidR="000C6566" w:rsidRPr="000005AA" w:rsidRDefault="000C6566" w:rsidP="000C6566">
      <w:pPr>
        <w:ind w:left="1413" w:hanging="705"/>
        <w:rPr>
          <w:highlight w:val="yellow"/>
        </w:rPr>
      </w:pPr>
    </w:p>
    <w:p w14:paraId="193EF523" w14:textId="77777777" w:rsidR="000C6566" w:rsidRPr="000005AA" w:rsidRDefault="000C6566" w:rsidP="000C6566">
      <w:pPr>
        <w:ind w:left="1413" w:firstLine="3"/>
        <w:rPr>
          <w:highlight w:val="yellow"/>
        </w:rPr>
      </w:pPr>
      <w:r w:rsidRPr="000005AA">
        <w:rPr>
          <w:highlight w:val="yellow"/>
        </w:rPr>
        <w:t>Het personeelslid van een andere overheid dat zich kandidaat stelt voor deelname aan de bevorderingsprocedure, moet voldoen aan de algemene toelatingsvoorwaarden en aan bevorderingsvoorwaarden voor de vacante betrekking.</w:t>
      </w:r>
    </w:p>
    <w:p w14:paraId="1F4F0673" w14:textId="77777777" w:rsidR="000C6566" w:rsidRPr="000005AA" w:rsidRDefault="000C6566" w:rsidP="000C6566">
      <w:pPr>
        <w:ind w:left="1413" w:firstLine="3"/>
        <w:rPr>
          <w:highlight w:val="yellow"/>
        </w:rPr>
      </w:pPr>
    </w:p>
    <w:p w14:paraId="35B72F3D" w14:textId="77777777" w:rsidR="000C6566" w:rsidRPr="000005AA" w:rsidRDefault="000C6566" w:rsidP="000C6566">
      <w:pPr>
        <w:ind w:left="1413" w:hanging="705"/>
        <w:rPr>
          <w:highlight w:val="yellow"/>
        </w:rPr>
      </w:pPr>
      <w:r w:rsidRPr="000005AA">
        <w:rPr>
          <w:highlight w:val="yellow"/>
        </w:rPr>
        <w:t xml:space="preserve">§4. </w:t>
      </w:r>
      <w:r w:rsidRPr="000005AA">
        <w:rPr>
          <w:highlight w:val="yellow"/>
        </w:rPr>
        <w:tab/>
        <w:t>Kandidaten van een andere overheid moeten op dezelfde wijze als kandidaten van de eigen overheid:</w:t>
      </w:r>
    </w:p>
    <w:p w14:paraId="4F9BF93F" w14:textId="77777777" w:rsidR="000C6566" w:rsidRPr="000005AA" w:rsidRDefault="000C6566" w:rsidP="000C6566">
      <w:pPr>
        <w:ind w:left="2121"/>
        <w:rPr>
          <w:highlight w:val="yellow"/>
        </w:rPr>
      </w:pPr>
      <w:r w:rsidRPr="000005AA">
        <w:rPr>
          <w:highlight w:val="yellow"/>
        </w:rPr>
        <w:t>1° aantonen dat ze voldoen aan de competentievereisten voor de vacante betrekking bij deelname aan de procedure van interne personeelsmobiliteit;</w:t>
      </w:r>
    </w:p>
    <w:p w14:paraId="2DB5C7AB" w14:textId="77777777" w:rsidR="000C6566" w:rsidRPr="000005AA" w:rsidRDefault="000C6566" w:rsidP="000C6566">
      <w:pPr>
        <w:ind w:left="2121"/>
        <w:rPr>
          <w:highlight w:val="yellow"/>
        </w:rPr>
      </w:pPr>
      <w:r w:rsidRPr="000005AA">
        <w:rPr>
          <w:highlight w:val="yellow"/>
        </w:rPr>
        <w:t>2° slagen voor de selectieprocedure bij deelname aan de bevorderingsprocedure.</w:t>
      </w:r>
    </w:p>
    <w:p w14:paraId="31B9C689" w14:textId="77777777" w:rsidR="000C6566" w:rsidRPr="000005AA" w:rsidRDefault="000C6566" w:rsidP="000C6566">
      <w:pPr>
        <w:ind w:left="2121"/>
        <w:rPr>
          <w:highlight w:val="yellow"/>
        </w:rPr>
      </w:pPr>
    </w:p>
    <w:p w14:paraId="3F024053" w14:textId="77777777" w:rsidR="000C6566" w:rsidRPr="000005AA" w:rsidRDefault="000C6566" w:rsidP="000C6566">
      <w:pPr>
        <w:pStyle w:val="Kop3"/>
        <w:rPr>
          <w:highlight w:val="yellow"/>
        </w:rPr>
      </w:pPr>
      <w:bookmarkStart w:id="274" w:name="_Toc150871893"/>
      <w:r w:rsidRPr="000005AA">
        <w:rPr>
          <w:highlight w:val="yellow"/>
        </w:rPr>
        <w:t>Afdeling III. De aanstelling van het personeelslid dat overkomt van een andere overheid</w:t>
      </w:r>
      <w:bookmarkEnd w:id="274"/>
    </w:p>
    <w:p w14:paraId="546A7FBA" w14:textId="77777777" w:rsidR="000C6566" w:rsidRPr="000005AA" w:rsidRDefault="000C6566" w:rsidP="000C6566">
      <w:pPr>
        <w:rPr>
          <w:b/>
          <w:bCs/>
          <w:highlight w:val="yellow"/>
        </w:rPr>
      </w:pPr>
    </w:p>
    <w:p w14:paraId="14B2D8AA" w14:textId="77777777" w:rsidR="000C6566" w:rsidRPr="000005AA" w:rsidRDefault="000C6566" w:rsidP="000C6566">
      <w:pPr>
        <w:rPr>
          <w:b/>
          <w:bCs/>
          <w:highlight w:val="yellow"/>
          <w:u w:val="single"/>
        </w:rPr>
      </w:pPr>
      <w:r w:rsidRPr="000005AA">
        <w:rPr>
          <w:b/>
          <w:bCs/>
          <w:highlight w:val="yellow"/>
          <w:u w:val="single"/>
        </w:rPr>
        <w:t>Art. 80sexies.</w:t>
      </w:r>
    </w:p>
    <w:p w14:paraId="2C2EC049" w14:textId="77777777" w:rsidR="000C6566" w:rsidRPr="000005AA" w:rsidRDefault="000C6566" w:rsidP="000C6566">
      <w:pPr>
        <w:ind w:left="1413" w:hanging="705"/>
        <w:rPr>
          <w:highlight w:val="yellow"/>
        </w:rPr>
      </w:pPr>
      <w:r w:rsidRPr="000005AA">
        <w:rPr>
          <w:highlight w:val="yellow"/>
        </w:rPr>
        <w:t xml:space="preserve">§1. </w:t>
      </w:r>
      <w:r w:rsidRPr="000005AA">
        <w:rPr>
          <w:highlight w:val="yellow"/>
        </w:rPr>
        <w:tab/>
        <w:t xml:space="preserve">De geselecteerde kandidaat die overkomt van een andere overheid, wordt aangesteld in de betrekking waarvoor hij zich kandidaat gesteld heeft. De kandidaat voor een statutaire betrekking wordt in statutair dienstverband aangesteld. De kandidaat voor een contractuele betrekking wordt in contractueel dienstverband aangesteld. </w:t>
      </w:r>
    </w:p>
    <w:p w14:paraId="189371C9" w14:textId="77777777" w:rsidR="000C6566" w:rsidRPr="000005AA" w:rsidRDefault="000C6566" w:rsidP="000C6566">
      <w:pPr>
        <w:ind w:left="1413" w:hanging="705"/>
        <w:rPr>
          <w:highlight w:val="yellow"/>
        </w:rPr>
      </w:pPr>
      <w:r w:rsidRPr="000005AA">
        <w:rPr>
          <w:highlight w:val="yellow"/>
        </w:rPr>
        <w:tab/>
        <w:t>Statutaire personeelsleden die in het kader van een procedure van bevordering of interne personeelsmobiliteit heraangesteld worden in een contractueel open verklaarde functie, behouden hun statutaire dienstverband.</w:t>
      </w:r>
    </w:p>
    <w:p w14:paraId="6B80E783" w14:textId="77777777" w:rsidR="000C6566" w:rsidRPr="000005AA" w:rsidRDefault="000C6566" w:rsidP="000C6566">
      <w:pPr>
        <w:ind w:left="1413" w:hanging="705"/>
        <w:rPr>
          <w:highlight w:val="yellow"/>
        </w:rPr>
      </w:pPr>
    </w:p>
    <w:p w14:paraId="4B3E6EF8" w14:textId="77777777" w:rsidR="000C6566" w:rsidRPr="000005AA" w:rsidRDefault="000C6566" w:rsidP="000C6566">
      <w:pPr>
        <w:ind w:left="1413" w:hanging="705"/>
        <w:rPr>
          <w:highlight w:val="yellow"/>
        </w:rPr>
      </w:pPr>
      <w:r w:rsidRPr="000005AA">
        <w:rPr>
          <w:highlight w:val="yellow"/>
        </w:rPr>
        <w:t xml:space="preserve">§2. </w:t>
      </w:r>
      <w:r w:rsidRPr="000005AA">
        <w:rPr>
          <w:highlight w:val="yellow"/>
        </w:rPr>
        <w:tab/>
        <w:t>De aanstellende overheid bezorgt een kopie van de aanstellingsbeslissing aan de overheid van herkomst van de kandidaat.</w:t>
      </w:r>
    </w:p>
    <w:p w14:paraId="35340CF7" w14:textId="77777777" w:rsidR="000C6566" w:rsidRPr="000005AA" w:rsidRDefault="000C6566" w:rsidP="000C6566">
      <w:pPr>
        <w:ind w:left="1413" w:firstLine="3"/>
        <w:rPr>
          <w:highlight w:val="yellow"/>
        </w:rPr>
      </w:pPr>
      <w:r w:rsidRPr="000005AA">
        <w:rPr>
          <w:highlight w:val="yellow"/>
        </w:rPr>
        <w:lastRenderedPageBreak/>
        <w:t>De aanstellende overheid bepaalt de datum of de termijn van indiensttreding van het geselecteerde personeelslid.</w:t>
      </w:r>
    </w:p>
    <w:p w14:paraId="28E236A6" w14:textId="77777777" w:rsidR="000C6566" w:rsidRPr="000005AA" w:rsidRDefault="000C6566" w:rsidP="000C6566">
      <w:pPr>
        <w:ind w:left="1413" w:firstLine="3"/>
        <w:rPr>
          <w:highlight w:val="yellow"/>
        </w:rPr>
      </w:pPr>
    </w:p>
    <w:p w14:paraId="09574CC2" w14:textId="77777777" w:rsidR="000C6566" w:rsidRDefault="000C6566" w:rsidP="000C6566">
      <w:pPr>
        <w:ind w:left="1413" w:firstLine="3"/>
      </w:pPr>
      <w:r w:rsidRPr="000005AA">
        <w:rPr>
          <w:highlight w:val="yellow"/>
        </w:rPr>
        <w:t>Het personeelslid dat overkomt van een andere overheid legt bij zijn indiensttreding opnieuw de eed af.</w:t>
      </w:r>
    </w:p>
    <w:p w14:paraId="752868C5" w14:textId="77777777" w:rsidR="000C6566" w:rsidRPr="000005AA" w:rsidRDefault="000C6566" w:rsidP="000C6566">
      <w:pPr>
        <w:pStyle w:val="Kop3"/>
        <w:rPr>
          <w:highlight w:val="yellow"/>
        </w:rPr>
      </w:pPr>
      <w:r>
        <w:rPr>
          <w:rFonts w:ascii="Garamond" w:hAnsi="Garamond"/>
          <w:szCs w:val="24"/>
          <w:u w:val="single"/>
        </w:rPr>
        <w:br/>
      </w:r>
      <w:bookmarkStart w:id="275" w:name="_Toc150871894"/>
      <w:r w:rsidRPr="000005AA">
        <w:rPr>
          <w:highlight w:val="yellow"/>
        </w:rPr>
        <w:t>Afdeling IV. Administratieve anciënniteiten en andere arbeidsvoorwaarden</w:t>
      </w:r>
      <w:bookmarkEnd w:id="275"/>
    </w:p>
    <w:p w14:paraId="2A48338C" w14:textId="77777777" w:rsidR="000C6566" w:rsidRPr="000005AA" w:rsidRDefault="000C6566" w:rsidP="000C6566">
      <w:pPr>
        <w:rPr>
          <w:b/>
          <w:bCs/>
          <w:highlight w:val="yellow"/>
        </w:rPr>
      </w:pPr>
    </w:p>
    <w:p w14:paraId="2EEE3D94" w14:textId="77777777" w:rsidR="000C6566" w:rsidRPr="000005AA" w:rsidRDefault="000C6566" w:rsidP="000C6566">
      <w:pPr>
        <w:rPr>
          <w:b/>
          <w:bCs/>
          <w:highlight w:val="yellow"/>
          <w:u w:val="single"/>
        </w:rPr>
      </w:pPr>
      <w:r w:rsidRPr="000005AA">
        <w:rPr>
          <w:b/>
          <w:bCs/>
          <w:highlight w:val="yellow"/>
          <w:u w:val="single"/>
        </w:rPr>
        <w:t>Art. 80se</w:t>
      </w:r>
      <w:r>
        <w:rPr>
          <w:b/>
          <w:bCs/>
          <w:highlight w:val="yellow"/>
          <w:u w:val="single"/>
        </w:rPr>
        <w:t>pt</w:t>
      </w:r>
      <w:r w:rsidRPr="000005AA">
        <w:rPr>
          <w:b/>
          <w:bCs/>
          <w:highlight w:val="yellow"/>
          <w:u w:val="single"/>
        </w:rPr>
        <w:t>ies.</w:t>
      </w:r>
    </w:p>
    <w:p w14:paraId="04BD27B1" w14:textId="77777777" w:rsidR="000C6566" w:rsidRPr="000005AA" w:rsidRDefault="000C6566" w:rsidP="000C6566">
      <w:pPr>
        <w:rPr>
          <w:highlight w:val="yellow"/>
        </w:rPr>
      </w:pPr>
    </w:p>
    <w:p w14:paraId="67A86B5E" w14:textId="77777777" w:rsidR="000C6566" w:rsidRPr="000005AA" w:rsidRDefault="000C6566" w:rsidP="000C6566">
      <w:pPr>
        <w:ind w:left="1413" w:hanging="705"/>
        <w:rPr>
          <w:highlight w:val="yellow"/>
        </w:rPr>
      </w:pPr>
      <w:r w:rsidRPr="000005AA">
        <w:rPr>
          <w:highlight w:val="yellow"/>
        </w:rPr>
        <w:t xml:space="preserve">§1. </w:t>
      </w:r>
      <w:r w:rsidRPr="000005AA">
        <w:rPr>
          <w:highlight w:val="yellow"/>
        </w:rPr>
        <w:tab/>
        <w:t>Het personeelslid dat overkomt van een andere overheid als gevolg van deelname aan de procedure van interne personeelsmobiliteit behoudt na zijn aanstelling in de nieuwe betrekking de schaalanciënniteit die het verworven had in de functionele loopbaan van zijn vorige betrekking, als met de nieuwe betrekking dezelfde functionele loopbaan verbonden is.</w:t>
      </w:r>
    </w:p>
    <w:p w14:paraId="432BEC96" w14:textId="77777777" w:rsidR="000C6566" w:rsidRPr="000005AA" w:rsidRDefault="000C6566" w:rsidP="000C6566">
      <w:pPr>
        <w:ind w:left="1413" w:hanging="705"/>
        <w:rPr>
          <w:highlight w:val="yellow"/>
        </w:rPr>
      </w:pPr>
    </w:p>
    <w:p w14:paraId="071FFE81" w14:textId="77777777" w:rsidR="000C6566" w:rsidRPr="0033420A" w:rsidRDefault="000C6566" w:rsidP="000C6566">
      <w:pPr>
        <w:ind w:left="1413" w:firstLine="3"/>
        <w:rPr>
          <w:rFonts w:cs="Arial"/>
        </w:rPr>
      </w:pPr>
      <w:r w:rsidRPr="0033420A">
        <w:rPr>
          <w:rFonts w:cs="Arial"/>
          <w:highlight w:val="yellow"/>
        </w:rPr>
        <w:t>Als het personeelslid aangesteld wordt in een andere functie waarmee een andere functionele loopbaan met andere salarisschalen verbonden is, dan behoudt het zijn schaalanciënniteit en wordt het met die schaalanciënniteit ingeschaald in de overeenstemmende salarisschaal van de nieuwe functionele loopbaan.</w:t>
      </w:r>
    </w:p>
    <w:p w14:paraId="71733D54" w14:textId="77777777" w:rsidR="000C6566" w:rsidRPr="000005AA" w:rsidRDefault="000C6566" w:rsidP="000C6566">
      <w:pPr>
        <w:ind w:left="1413" w:firstLine="3"/>
        <w:rPr>
          <w:highlight w:val="yellow"/>
        </w:rPr>
      </w:pPr>
    </w:p>
    <w:p w14:paraId="6D04AEA2" w14:textId="77777777" w:rsidR="000C6566" w:rsidRDefault="000C6566" w:rsidP="000C6566">
      <w:pPr>
        <w:ind w:left="1413" w:hanging="705"/>
        <w:rPr>
          <w:highlight w:val="yellow"/>
        </w:rPr>
      </w:pPr>
      <w:r w:rsidRPr="000005AA">
        <w:rPr>
          <w:highlight w:val="yellow"/>
        </w:rPr>
        <w:t xml:space="preserve">§2. </w:t>
      </w:r>
      <w:r w:rsidRPr="000005AA">
        <w:rPr>
          <w:highlight w:val="yellow"/>
        </w:rPr>
        <w:tab/>
        <w:t>Het personeelslid dat overkomt van een andere overheid als gevolg van deelname aan de bevorderingsprocedure krijgt na zijn aanstelling in de nieuwe betrekking de eerste salarisschaal van de functionele loopbaan die verbonden is met de nieuwe betrekking. De schaalanciënniteit begint opnieuw vanaf nul te lopen.</w:t>
      </w:r>
    </w:p>
    <w:p w14:paraId="67AC6513" w14:textId="77777777" w:rsidR="000C6566" w:rsidRPr="000005AA" w:rsidRDefault="000C6566" w:rsidP="000C6566">
      <w:pPr>
        <w:ind w:left="1413" w:hanging="705"/>
        <w:rPr>
          <w:highlight w:val="yellow"/>
        </w:rPr>
      </w:pPr>
    </w:p>
    <w:p w14:paraId="5BAE7D37" w14:textId="77777777" w:rsidR="000C6566" w:rsidRPr="000005AA" w:rsidRDefault="000C6566" w:rsidP="000C6566">
      <w:pPr>
        <w:ind w:left="1413" w:firstLine="3"/>
        <w:rPr>
          <w:highlight w:val="yellow"/>
        </w:rPr>
      </w:pPr>
      <w:r w:rsidRPr="000005AA">
        <w:rPr>
          <w:highlight w:val="yellow"/>
        </w:rPr>
        <w:t>De regeling van de gegarandeerde salarisverhoging bij bevordering naar een graad van een hoger niveau is ook van toepassing op het personeelslid dat als gevolg van een bevordering naar een graad van een hoger niveau overkomt van een andere overheid.</w:t>
      </w:r>
    </w:p>
    <w:p w14:paraId="500695B9" w14:textId="77777777" w:rsidR="000C6566" w:rsidRPr="000005AA" w:rsidRDefault="000C6566" w:rsidP="000C6566">
      <w:pPr>
        <w:ind w:left="1413" w:firstLine="3"/>
        <w:rPr>
          <w:highlight w:val="yellow"/>
        </w:rPr>
      </w:pPr>
    </w:p>
    <w:p w14:paraId="27AAC5E1" w14:textId="77777777" w:rsidR="000C6566" w:rsidRDefault="000C6566" w:rsidP="000C6566">
      <w:pPr>
        <w:ind w:left="1413" w:hanging="705"/>
        <w:rPr>
          <w:highlight w:val="yellow"/>
        </w:rPr>
      </w:pPr>
      <w:r w:rsidRPr="000005AA">
        <w:rPr>
          <w:highlight w:val="yellow"/>
        </w:rPr>
        <w:t xml:space="preserve">§3. </w:t>
      </w:r>
      <w:r w:rsidRPr="000005AA">
        <w:rPr>
          <w:highlight w:val="yellow"/>
        </w:rPr>
        <w:tab/>
        <w:t>In afwijking van paragraaf 1 wordt ervaring in de privésector of als zelfstandige die bij de andere overheid gevaloriseerd werd in de schaalanciënniteit, alleen gevaloriseerd in de schaalanciënniteit voor zover die valorisatieregeling ook bestaat voor het eigen personeel.</w:t>
      </w:r>
    </w:p>
    <w:p w14:paraId="5D762340" w14:textId="77777777" w:rsidR="000C6566" w:rsidRPr="000005AA" w:rsidRDefault="000C6566" w:rsidP="000C6566">
      <w:pPr>
        <w:ind w:left="1413" w:hanging="705"/>
        <w:rPr>
          <w:highlight w:val="yellow"/>
        </w:rPr>
      </w:pPr>
    </w:p>
    <w:p w14:paraId="18333847" w14:textId="77777777" w:rsidR="000C6566" w:rsidRPr="000005AA" w:rsidRDefault="000C6566" w:rsidP="000C6566">
      <w:pPr>
        <w:ind w:left="1413" w:firstLine="3"/>
        <w:rPr>
          <w:highlight w:val="yellow"/>
        </w:rPr>
      </w:pPr>
      <w:r w:rsidRPr="000005AA">
        <w:rPr>
          <w:highlight w:val="yellow"/>
        </w:rPr>
        <w:t>Ervaring in de privésector of als zelfstandige die bij de andere overheid gevaloriseerd werd in de geldelijke anciënniteit, wordt alleen gevaloriseerd in de geldelijke anciënniteit voor zover die valorisatieregeling ook bestaat voor het eigen personeel.</w:t>
      </w:r>
    </w:p>
    <w:p w14:paraId="0002B019" w14:textId="77777777" w:rsidR="000C6566" w:rsidRPr="000005AA" w:rsidRDefault="000C6566" w:rsidP="000C6566">
      <w:pPr>
        <w:rPr>
          <w:b/>
          <w:bCs/>
          <w:highlight w:val="yellow"/>
          <w:u w:val="single"/>
        </w:rPr>
      </w:pPr>
    </w:p>
    <w:p w14:paraId="022A5A52" w14:textId="77777777" w:rsidR="000C6566" w:rsidRPr="000005AA" w:rsidRDefault="000C6566" w:rsidP="000C6566">
      <w:pPr>
        <w:rPr>
          <w:b/>
          <w:bCs/>
          <w:highlight w:val="yellow"/>
          <w:u w:val="single"/>
        </w:rPr>
      </w:pPr>
      <w:r w:rsidRPr="000005AA">
        <w:rPr>
          <w:b/>
          <w:bCs/>
          <w:highlight w:val="yellow"/>
          <w:u w:val="single"/>
        </w:rPr>
        <w:t xml:space="preserve">Art. 80octies. </w:t>
      </w:r>
    </w:p>
    <w:p w14:paraId="2DD7A7DA" w14:textId="77777777" w:rsidR="000C6566" w:rsidRPr="000005AA" w:rsidRDefault="000C6566" w:rsidP="000C6566">
      <w:pPr>
        <w:rPr>
          <w:highlight w:val="yellow"/>
        </w:rPr>
      </w:pPr>
    </w:p>
    <w:p w14:paraId="454F1004" w14:textId="77777777" w:rsidR="000C6566" w:rsidRPr="000005AA" w:rsidRDefault="000C6566" w:rsidP="000C6566">
      <w:pPr>
        <w:ind w:left="708"/>
        <w:rPr>
          <w:highlight w:val="yellow"/>
        </w:rPr>
      </w:pPr>
      <w:r w:rsidRPr="000005AA">
        <w:rPr>
          <w:highlight w:val="yellow"/>
        </w:rPr>
        <w:t>De niveau-anciënniteit en de dienstanciënniteit die het personeelslid verworven had bij de andere overheid, worden volledig in aanmerking genomen voor de vaststelling van de niveau-anciënniteit en de dienstanciënniteit.</w:t>
      </w:r>
    </w:p>
    <w:p w14:paraId="05263536" w14:textId="77777777" w:rsidR="000C6566" w:rsidRPr="000005AA" w:rsidRDefault="000C6566" w:rsidP="000C6566">
      <w:pPr>
        <w:rPr>
          <w:highlight w:val="yellow"/>
        </w:rPr>
      </w:pPr>
    </w:p>
    <w:p w14:paraId="25D3FE3C" w14:textId="77777777" w:rsidR="000C6566" w:rsidRDefault="000C6566" w:rsidP="000C6566">
      <w:pPr>
        <w:ind w:left="708"/>
        <w:rPr>
          <w:highlight w:val="yellow"/>
        </w:rPr>
      </w:pPr>
      <w:r w:rsidRPr="000005AA">
        <w:rPr>
          <w:highlight w:val="yellow"/>
        </w:rPr>
        <w:t>De regels voor de vaststelling van de graadanciënniteit na aanstelling in een andere graad bij de toepassing van de procedure van interne personeelsmobiliteit zijn ook van toepassing op het personeelslid dat overkomt van de andere overheid en dat aangesteld wordt in een andere graad.</w:t>
      </w:r>
    </w:p>
    <w:p w14:paraId="50CCFE51" w14:textId="77777777" w:rsidR="000C6566" w:rsidRPr="000005AA" w:rsidRDefault="000C6566" w:rsidP="000C6566">
      <w:pPr>
        <w:ind w:left="708"/>
        <w:rPr>
          <w:highlight w:val="yellow"/>
        </w:rPr>
      </w:pPr>
    </w:p>
    <w:p w14:paraId="63453DF1" w14:textId="77777777" w:rsidR="000C6566" w:rsidRPr="000005AA" w:rsidRDefault="000C6566" w:rsidP="000C6566">
      <w:pPr>
        <w:ind w:firstLine="708"/>
        <w:rPr>
          <w:highlight w:val="yellow"/>
        </w:rPr>
      </w:pPr>
      <w:r w:rsidRPr="000005AA">
        <w:rPr>
          <w:highlight w:val="yellow"/>
        </w:rPr>
        <w:t>Na bevordering neemt de graadanciënniteit in de nieuwe graad een aanvang.</w:t>
      </w:r>
    </w:p>
    <w:p w14:paraId="7266428E" w14:textId="77777777" w:rsidR="000C6566" w:rsidRPr="000005AA" w:rsidRDefault="000C6566" w:rsidP="000C6566">
      <w:pPr>
        <w:rPr>
          <w:b/>
          <w:bCs/>
          <w:highlight w:val="yellow"/>
        </w:rPr>
      </w:pPr>
    </w:p>
    <w:p w14:paraId="58143307" w14:textId="77777777" w:rsidR="000C6566" w:rsidRPr="000005AA" w:rsidRDefault="000C6566" w:rsidP="000C6566">
      <w:pPr>
        <w:rPr>
          <w:b/>
          <w:bCs/>
          <w:highlight w:val="yellow"/>
          <w:u w:val="single"/>
        </w:rPr>
      </w:pPr>
      <w:r w:rsidRPr="000005AA">
        <w:rPr>
          <w:b/>
          <w:bCs/>
          <w:highlight w:val="yellow"/>
          <w:u w:val="single"/>
        </w:rPr>
        <w:t xml:space="preserve">Art. 80novies. </w:t>
      </w:r>
    </w:p>
    <w:p w14:paraId="19F66DAF" w14:textId="77777777" w:rsidR="000C6566" w:rsidRPr="000005AA" w:rsidRDefault="000C6566" w:rsidP="000C6566">
      <w:pPr>
        <w:rPr>
          <w:highlight w:val="yellow"/>
        </w:rPr>
      </w:pPr>
    </w:p>
    <w:p w14:paraId="1DDA99C2" w14:textId="77777777" w:rsidR="000C6566" w:rsidRPr="000005AA" w:rsidRDefault="000C6566" w:rsidP="000C6566">
      <w:pPr>
        <w:ind w:left="708"/>
        <w:rPr>
          <w:highlight w:val="yellow"/>
        </w:rPr>
      </w:pPr>
      <w:r w:rsidRPr="000005AA">
        <w:rPr>
          <w:highlight w:val="yellow"/>
        </w:rPr>
        <w:t>Het personeelslid dat overkomt van een andere overheid, is onderworpen aan de regels over de jaarlijkse vakantie, de feestdagen en de andere verloven en afwezigheden die gelden bij de overheid waar het aangesteld wordt. Er zijn geen overgangsbepalingen van toepassing.</w:t>
      </w:r>
    </w:p>
    <w:p w14:paraId="66497061" w14:textId="77777777" w:rsidR="000C6566" w:rsidRPr="000005AA" w:rsidRDefault="000C6566" w:rsidP="000C6566">
      <w:pPr>
        <w:rPr>
          <w:highlight w:val="yellow"/>
        </w:rPr>
      </w:pPr>
    </w:p>
    <w:p w14:paraId="2A692F54" w14:textId="77777777" w:rsidR="000C6566" w:rsidRDefault="000C6566" w:rsidP="000C6566">
      <w:pPr>
        <w:ind w:left="708"/>
      </w:pPr>
      <w:r w:rsidRPr="000005AA">
        <w:rPr>
          <w:highlight w:val="yellow"/>
        </w:rPr>
        <w:t>De regels over het ziektekrediet bij de overheid waarbij het statutaire personeelslid wordt aangesteld, zijn van toepassing, met dien verstande dat de jaren dienstactiviteit en de al opgenomen ziektedagen bij de andere overheid, meegerekend worden voor de vaststelling van het aantal dagen ziektekrediet.</w:t>
      </w:r>
    </w:p>
    <w:p w14:paraId="0A7450BB" w14:textId="77777777" w:rsidR="001A3D48" w:rsidRPr="000C6566" w:rsidRDefault="001A3D48" w:rsidP="001A3D48">
      <w:pPr>
        <w:pStyle w:val="Plattetekst22"/>
        <w:spacing w:before="60" w:after="120"/>
        <w:ind w:left="1410" w:hanging="702"/>
        <w:jc w:val="both"/>
        <w:rPr>
          <w:rFonts w:ascii="Garamond" w:hAnsi="Garamond" w:cs="Arial"/>
          <w:szCs w:val="24"/>
          <w:lang w:val="nl-BE"/>
        </w:rPr>
      </w:pPr>
    </w:p>
    <w:p w14:paraId="7D4E3AA8" w14:textId="77777777" w:rsidR="001A3D48" w:rsidRPr="00AA6D83" w:rsidRDefault="001A3D48" w:rsidP="001A3D48">
      <w:pPr>
        <w:pStyle w:val="artikeltekst"/>
        <w:spacing w:before="60"/>
        <w:rPr>
          <w:szCs w:val="24"/>
        </w:rPr>
      </w:pPr>
    </w:p>
    <w:p w14:paraId="3D2D4CDF" w14:textId="77777777" w:rsidR="00E84666" w:rsidRPr="002004BE" w:rsidRDefault="00E84666" w:rsidP="009706C1">
      <w:pPr>
        <w:pStyle w:val="Plattetekst21"/>
        <w:ind w:left="1410"/>
        <w:jc w:val="both"/>
        <w:rPr>
          <w:rFonts w:ascii="Garamond" w:hAnsi="Garamond" w:cs="Arial"/>
          <w:szCs w:val="24"/>
        </w:rPr>
      </w:pPr>
    </w:p>
    <w:p w14:paraId="0DEADB02" w14:textId="77777777" w:rsidR="009F4431" w:rsidRPr="002004BE" w:rsidRDefault="009F4431" w:rsidP="009F4431">
      <w:pPr>
        <w:pStyle w:val="Kop1"/>
        <w:spacing w:before="0" w:after="0"/>
      </w:pPr>
      <w:r w:rsidRPr="002004BE">
        <w:rPr>
          <w:b w:val="0"/>
          <w:i/>
        </w:rPr>
        <w:br w:type="page"/>
      </w:r>
      <w:bookmarkStart w:id="276" w:name="_Toc189294822"/>
      <w:bookmarkStart w:id="277" w:name="_Toc211230396"/>
      <w:bookmarkStart w:id="278" w:name="_Toc213057928"/>
      <w:bookmarkStart w:id="279" w:name="_Toc219792239"/>
      <w:bookmarkStart w:id="280" w:name="_Toc283363847"/>
      <w:bookmarkStart w:id="281" w:name="_Toc150871895"/>
      <w:bookmarkStart w:id="282" w:name="_Toc189294828"/>
      <w:r w:rsidRPr="002004BE">
        <w:lastRenderedPageBreak/>
        <w:t>Titel IV.</w:t>
      </w:r>
      <w:r w:rsidRPr="002004BE">
        <w:tab/>
        <w:t>Het opdrachthouderschap en de waarneming van een hogere functie</w:t>
      </w:r>
      <w:bookmarkEnd w:id="276"/>
      <w:bookmarkEnd w:id="277"/>
      <w:bookmarkEnd w:id="278"/>
      <w:bookmarkEnd w:id="279"/>
      <w:bookmarkEnd w:id="280"/>
      <w:bookmarkEnd w:id="281"/>
    </w:p>
    <w:p w14:paraId="05E0A6F5" w14:textId="77777777" w:rsidR="009F4431" w:rsidRPr="002004BE" w:rsidRDefault="009F4431" w:rsidP="009F4431">
      <w:pPr>
        <w:pStyle w:val="Kop2"/>
        <w:spacing w:before="0" w:after="0"/>
        <w:ind w:left="567"/>
        <w:rPr>
          <w:b w:val="0"/>
          <w:i w:val="0"/>
          <w:szCs w:val="24"/>
        </w:rPr>
      </w:pPr>
    </w:p>
    <w:p w14:paraId="1671C692" w14:textId="77777777" w:rsidR="009F4431" w:rsidRPr="002004BE" w:rsidRDefault="009F4431" w:rsidP="009F4431">
      <w:pPr>
        <w:pStyle w:val="Kop2"/>
        <w:spacing w:before="0" w:after="0"/>
        <w:ind w:left="3420" w:hanging="2340"/>
        <w:rPr>
          <w:b w:val="0"/>
          <w:i w:val="0"/>
        </w:rPr>
      </w:pPr>
    </w:p>
    <w:p w14:paraId="25DB800B" w14:textId="77777777" w:rsidR="009F4431" w:rsidRPr="002004BE" w:rsidRDefault="009F4431" w:rsidP="009F4431">
      <w:pPr>
        <w:pStyle w:val="Kop2"/>
        <w:spacing w:before="0" w:after="0"/>
      </w:pPr>
      <w:bookmarkStart w:id="283" w:name="_Toc211230397"/>
      <w:bookmarkStart w:id="284" w:name="_Toc213057929"/>
      <w:bookmarkStart w:id="285" w:name="_Toc219792240"/>
      <w:bookmarkStart w:id="286" w:name="_Toc283363848"/>
      <w:bookmarkStart w:id="287" w:name="_Toc150871896"/>
      <w:r w:rsidRPr="002004BE">
        <w:t>Hoofdstuk I. Het opdrachthouderschap</w:t>
      </w:r>
      <w:bookmarkEnd w:id="282"/>
      <w:bookmarkEnd w:id="283"/>
      <w:bookmarkEnd w:id="284"/>
      <w:bookmarkEnd w:id="285"/>
      <w:bookmarkEnd w:id="286"/>
      <w:bookmarkEnd w:id="287"/>
    </w:p>
    <w:p w14:paraId="70CBF7E4" w14:textId="77777777" w:rsidR="009F4431" w:rsidRPr="002004BE" w:rsidRDefault="009F4431" w:rsidP="009F4431">
      <w:pPr>
        <w:pStyle w:val="Plattetekst21"/>
        <w:jc w:val="both"/>
        <w:rPr>
          <w:rFonts w:ascii="Garamond" w:hAnsi="Garamond" w:cs="Arial"/>
          <w:b/>
          <w:szCs w:val="24"/>
        </w:rPr>
      </w:pPr>
    </w:p>
    <w:p w14:paraId="5BF1D41F" w14:textId="77777777" w:rsidR="009F4431" w:rsidRPr="002004BE" w:rsidRDefault="009F4431" w:rsidP="009F4431">
      <w:pPr>
        <w:pStyle w:val="Plattetekst21"/>
        <w:jc w:val="both"/>
        <w:rPr>
          <w:rFonts w:ascii="Garamond" w:hAnsi="Garamond" w:cs="Arial"/>
          <w:b/>
          <w:szCs w:val="24"/>
        </w:rPr>
      </w:pPr>
    </w:p>
    <w:p w14:paraId="6763917C"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81.</w:t>
      </w:r>
    </w:p>
    <w:p w14:paraId="71D13549" w14:textId="77777777" w:rsidR="009F4431" w:rsidRPr="002004BE" w:rsidRDefault="009F4431" w:rsidP="009F4431">
      <w:pPr>
        <w:pStyle w:val="Plattetekst21"/>
        <w:ind w:left="720"/>
        <w:jc w:val="both"/>
        <w:rPr>
          <w:rFonts w:ascii="Garamond" w:hAnsi="Garamond" w:cs="Arial"/>
          <w:szCs w:val="24"/>
        </w:rPr>
      </w:pPr>
    </w:p>
    <w:p w14:paraId="01F6194D" w14:textId="77777777" w:rsidR="009F4431" w:rsidRPr="002004BE" w:rsidRDefault="009F4431" w:rsidP="009F4431">
      <w:pPr>
        <w:pStyle w:val="artikeltekst"/>
        <w:spacing w:before="0" w:after="0"/>
      </w:pPr>
      <w:r w:rsidRPr="002004BE">
        <w:t>Onder opdrachthouderschap wordt verstaan: de belasting van een personeelslid in dienst met een in de tijd beperkte opdracht die zijn functie, naar taakinhoud, verantwoordelijkheden en functievereisten, aanzienlijk verzwaart.</w:t>
      </w:r>
    </w:p>
    <w:p w14:paraId="5935421D" w14:textId="77777777" w:rsidR="004E7EB7" w:rsidRPr="002004BE" w:rsidRDefault="004E7EB7" w:rsidP="009F4431">
      <w:pPr>
        <w:pStyle w:val="artikeltekst"/>
        <w:spacing w:before="0" w:after="0"/>
      </w:pPr>
    </w:p>
    <w:p w14:paraId="6B3633A4" w14:textId="77777777" w:rsidR="00064344" w:rsidRPr="00E457DB" w:rsidRDefault="00064344" w:rsidP="00064344">
      <w:pPr>
        <w:pStyle w:val="artikeltekst"/>
        <w:spacing w:before="0" w:after="0"/>
      </w:pPr>
      <w:r w:rsidRPr="00E457DB">
        <w:t xml:space="preserve">Het opdrachthouderschap kan alleen toegepast worden op functies in </w:t>
      </w:r>
      <w:r w:rsidRPr="00AA6D83">
        <w:t>graden van niveau A, B en C en op personeelsleden die de proeftijd/de inloopperiode beëindigd hebben.</w:t>
      </w:r>
    </w:p>
    <w:p w14:paraId="19681B02" w14:textId="77777777" w:rsidR="009F4431" w:rsidRPr="00064344" w:rsidRDefault="009F4431" w:rsidP="009F4431">
      <w:pPr>
        <w:pStyle w:val="Plattetekst21"/>
        <w:jc w:val="both"/>
        <w:rPr>
          <w:rFonts w:ascii="Garamond" w:hAnsi="Garamond" w:cs="Arial"/>
          <w:szCs w:val="24"/>
          <w:lang w:val="nl-BE"/>
        </w:rPr>
      </w:pPr>
    </w:p>
    <w:p w14:paraId="49E0DC17" w14:textId="77777777" w:rsidR="009F4431" w:rsidRPr="00301DA7" w:rsidRDefault="00462C66" w:rsidP="009F4431">
      <w:pPr>
        <w:pStyle w:val="artikeltekst"/>
        <w:spacing w:before="0" w:after="0"/>
      </w:pPr>
      <w:r w:rsidRPr="00301DA7">
        <w:rPr>
          <w:snapToGrid w:val="0"/>
        </w:rPr>
        <w:t>Het hoofd van het personeel</w:t>
      </w:r>
      <w:r w:rsidR="004E7EB7" w:rsidRPr="00301DA7">
        <w:t xml:space="preserve"> </w:t>
      </w:r>
      <w:r w:rsidR="009F4431" w:rsidRPr="00301DA7">
        <w:t xml:space="preserve">brengt de personeelsleden die daarvoor wegens de aard van hun functie in aanmerking komen, op de hoogte van de opdracht met het oog op de kandidaatstelling. </w:t>
      </w:r>
    </w:p>
    <w:p w14:paraId="52683951" w14:textId="77777777" w:rsidR="0089792F" w:rsidRPr="00301DA7" w:rsidRDefault="0089792F" w:rsidP="009F4431">
      <w:pPr>
        <w:pStyle w:val="artikeltekst"/>
        <w:spacing w:before="0" w:after="0"/>
      </w:pPr>
    </w:p>
    <w:p w14:paraId="036BC5E6" w14:textId="77777777" w:rsidR="009F4431" w:rsidRPr="00301DA7" w:rsidRDefault="009F4431" w:rsidP="009F4431">
      <w:pPr>
        <w:pStyle w:val="artikeltekst"/>
        <w:spacing w:before="0" w:after="0"/>
      </w:pPr>
      <w:r w:rsidRPr="00301DA7">
        <w:t>De mededeling bevat een inhoudelijke omschrijving van de opdracht en van de gevraagde competenties en vermeldt de uiterste termijn voor de indiening van de kandidaturen voor de opdracht.</w:t>
      </w:r>
    </w:p>
    <w:p w14:paraId="5893CA7E" w14:textId="77777777" w:rsidR="0089792F" w:rsidRPr="00301DA7" w:rsidRDefault="0089792F" w:rsidP="009F4431">
      <w:pPr>
        <w:pStyle w:val="artikeltekst"/>
        <w:spacing w:before="0" w:after="0"/>
      </w:pPr>
    </w:p>
    <w:p w14:paraId="38CC179E" w14:textId="77777777" w:rsidR="009F4431" w:rsidRPr="002004BE" w:rsidRDefault="00462C66" w:rsidP="009F4431">
      <w:pPr>
        <w:pStyle w:val="artikeltekst"/>
        <w:spacing w:before="0" w:after="0"/>
      </w:pPr>
      <w:r w:rsidRPr="00301DA7">
        <w:rPr>
          <w:snapToGrid w:val="0"/>
        </w:rPr>
        <w:t>Het hoofd van het personeel</w:t>
      </w:r>
      <w:r w:rsidR="00CF0706" w:rsidRPr="00301DA7">
        <w:t xml:space="preserve"> </w:t>
      </w:r>
      <w:r w:rsidR="009F4431" w:rsidRPr="00301DA7">
        <w:t>toetst de ingediende kandidaturen aan de opdracht en aan de daarvoor geldende</w:t>
      </w:r>
      <w:r w:rsidR="009F4431" w:rsidRPr="002004BE">
        <w:t xml:space="preserve"> competentievereisten en beslist op basis van een vergelijking van de kandidaten over de toewijzing van de opdracht.</w:t>
      </w:r>
    </w:p>
    <w:p w14:paraId="08B2EC0F" w14:textId="77777777" w:rsidR="0089792F" w:rsidRPr="002004BE" w:rsidRDefault="0089792F" w:rsidP="009F4431">
      <w:pPr>
        <w:pStyle w:val="artikeltekst"/>
        <w:spacing w:before="0" w:after="0"/>
      </w:pPr>
    </w:p>
    <w:p w14:paraId="53169EE4" w14:textId="77777777" w:rsidR="0089792F" w:rsidRPr="002004BE" w:rsidRDefault="0089792F" w:rsidP="0089792F">
      <w:pPr>
        <w:pStyle w:val="artikeltekst"/>
        <w:spacing w:before="0" w:after="0"/>
      </w:pPr>
      <w:r w:rsidRPr="002004BE">
        <w:t>Het hoofd van het personeel kan eveneens na evaluatie van de opdracht een einde stellen aan de opdracht. Het personeelslid wordt van de beslissing in kennis gesteld.</w:t>
      </w:r>
    </w:p>
    <w:p w14:paraId="25DA6772" w14:textId="77777777" w:rsidR="0089792F" w:rsidRPr="002004BE" w:rsidRDefault="0089792F" w:rsidP="009F4431">
      <w:pPr>
        <w:pStyle w:val="artikeltekst"/>
        <w:spacing w:before="0" w:after="0"/>
      </w:pPr>
    </w:p>
    <w:p w14:paraId="46BF595B" w14:textId="77777777" w:rsidR="009F4431" w:rsidRPr="002004BE" w:rsidRDefault="009F4431" w:rsidP="009F4431">
      <w:pPr>
        <w:pStyle w:val="artikeltekst"/>
        <w:spacing w:before="0" w:after="0"/>
      </w:pPr>
      <w:r w:rsidRPr="002004BE">
        <w:t>Onder personeelsleden die daartoe wegens de aard van de functie in aanmerking komen wordt verstaan personeelsleden die nuttige terreinkennis hebben voor de opdracht, personeelsleden die ervaring hebben met projectmatig werken en die daartoe de nodige competenties hebben ontwikkeld.</w:t>
      </w:r>
    </w:p>
    <w:p w14:paraId="35D3C2D7" w14:textId="77777777" w:rsidR="009F4431" w:rsidRPr="002004BE" w:rsidRDefault="009F4431" w:rsidP="009F4431">
      <w:pPr>
        <w:pStyle w:val="Plattetekst21"/>
        <w:ind w:left="720"/>
        <w:jc w:val="both"/>
        <w:rPr>
          <w:rFonts w:ascii="Garamond" w:hAnsi="Garamond" w:cs="Arial"/>
          <w:szCs w:val="24"/>
        </w:rPr>
      </w:pPr>
    </w:p>
    <w:p w14:paraId="17E67039"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82.</w:t>
      </w:r>
    </w:p>
    <w:p w14:paraId="7E6C046F" w14:textId="77777777" w:rsidR="009F4431" w:rsidRPr="002004BE" w:rsidRDefault="009F4431" w:rsidP="009F4431">
      <w:pPr>
        <w:pStyle w:val="Plattetekst21"/>
        <w:tabs>
          <w:tab w:val="left" w:pos="720"/>
        </w:tabs>
        <w:ind w:left="720" w:hanging="720"/>
        <w:jc w:val="both"/>
        <w:rPr>
          <w:rFonts w:ascii="Garamond" w:hAnsi="Garamond" w:cs="Arial"/>
          <w:b/>
          <w:szCs w:val="24"/>
        </w:rPr>
      </w:pPr>
    </w:p>
    <w:p w14:paraId="10F30C57" w14:textId="77777777" w:rsidR="009F4431" w:rsidRPr="002004BE" w:rsidRDefault="009F4431" w:rsidP="009F4431">
      <w:pPr>
        <w:pStyle w:val="artikeltekst"/>
        <w:spacing w:before="0" w:after="0"/>
      </w:pPr>
      <w:r w:rsidRPr="002004BE">
        <w:t>De opdrachthouder krijgt voor de duur van de opdracht ee</w:t>
      </w:r>
      <w:r w:rsidR="00AA03D7" w:rsidRPr="002004BE">
        <w:t xml:space="preserve">n toelage zoals vastgesteld in </w:t>
      </w:r>
      <w:r w:rsidR="002B0EE7" w:rsidRPr="002004BE">
        <w:t xml:space="preserve">artikel </w:t>
      </w:r>
      <w:r w:rsidR="009706C1" w:rsidRPr="002004BE">
        <w:t>152</w:t>
      </w:r>
      <w:r w:rsidR="002B0EE7" w:rsidRPr="002004BE">
        <w:t>.</w:t>
      </w:r>
    </w:p>
    <w:p w14:paraId="572D1C61"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szCs w:val="24"/>
        </w:rPr>
        <w:br w:type="page"/>
      </w:r>
    </w:p>
    <w:p w14:paraId="78A6869B" w14:textId="77777777" w:rsidR="009F4431" w:rsidRPr="002004BE" w:rsidRDefault="009F4431" w:rsidP="009F4431">
      <w:pPr>
        <w:pStyle w:val="Kop2"/>
        <w:spacing w:before="0" w:after="0"/>
      </w:pPr>
      <w:bookmarkStart w:id="288" w:name="_Toc189294829"/>
      <w:bookmarkStart w:id="289" w:name="_Toc211230398"/>
      <w:bookmarkStart w:id="290" w:name="_Toc213057930"/>
      <w:bookmarkStart w:id="291" w:name="_Toc219792241"/>
      <w:bookmarkStart w:id="292" w:name="_Toc283363849"/>
      <w:bookmarkStart w:id="293" w:name="_Toc150871897"/>
      <w:r w:rsidRPr="002004BE">
        <w:lastRenderedPageBreak/>
        <w:t>Hoofdstuk II. De waarneming van een hogere functie</w:t>
      </w:r>
      <w:bookmarkEnd w:id="288"/>
      <w:bookmarkEnd w:id="289"/>
      <w:bookmarkEnd w:id="290"/>
      <w:bookmarkEnd w:id="291"/>
      <w:bookmarkEnd w:id="292"/>
      <w:bookmarkEnd w:id="293"/>
    </w:p>
    <w:p w14:paraId="2786F28E" w14:textId="77777777" w:rsidR="009F4431" w:rsidRPr="002004BE" w:rsidRDefault="009F4431" w:rsidP="009F4431">
      <w:pPr>
        <w:pStyle w:val="Plattetekst21"/>
        <w:jc w:val="both"/>
        <w:rPr>
          <w:rFonts w:ascii="Arial" w:hAnsi="Arial" w:cs="Arial"/>
          <w:szCs w:val="24"/>
        </w:rPr>
      </w:pPr>
    </w:p>
    <w:p w14:paraId="7F13EA01"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83.</w:t>
      </w:r>
    </w:p>
    <w:p w14:paraId="3A051FF3" w14:textId="77777777" w:rsidR="009F4431" w:rsidRPr="002004BE" w:rsidRDefault="009F4431" w:rsidP="009F4431">
      <w:pPr>
        <w:pStyle w:val="Plattetekst21"/>
        <w:ind w:left="720"/>
        <w:jc w:val="both"/>
        <w:rPr>
          <w:rFonts w:ascii="Garamond" w:hAnsi="Garamond" w:cs="Arial"/>
          <w:szCs w:val="24"/>
        </w:rPr>
      </w:pPr>
    </w:p>
    <w:p w14:paraId="71A78338" w14:textId="77777777" w:rsidR="00E760D7" w:rsidRPr="00E760D7" w:rsidRDefault="00E760D7" w:rsidP="009F4431">
      <w:pPr>
        <w:pStyle w:val="artikeltekst"/>
        <w:spacing w:before="0" w:after="0"/>
      </w:pPr>
      <w:r w:rsidRPr="00301DA7">
        <w:t>Nihil</w:t>
      </w:r>
      <w:r w:rsidR="00067E24">
        <w:t>.</w:t>
      </w:r>
    </w:p>
    <w:p w14:paraId="4261E24C" w14:textId="77777777" w:rsidR="009F4431" w:rsidRPr="00AA6D83" w:rsidRDefault="009F4431" w:rsidP="009F4431">
      <w:pPr>
        <w:pStyle w:val="Plattetekst21"/>
        <w:jc w:val="both"/>
        <w:rPr>
          <w:rFonts w:ascii="Garamond" w:hAnsi="Garamond" w:cs="Arial"/>
          <w:szCs w:val="24"/>
        </w:rPr>
      </w:pPr>
    </w:p>
    <w:p w14:paraId="40334744" w14:textId="77777777" w:rsidR="009F4431" w:rsidRPr="00AA6D83" w:rsidRDefault="009F4431" w:rsidP="009F4431">
      <w:pPr>
        <w:pStyle w:val="Plattetekst21"/>
        <w:jc w:val="both"/>
        <w:rPr>
          <w:rFonts w:ascii="Garamond" w:hAnsi="Garamond" w:cs="Arial"/>
          <w:b/>
          <w:szCs w:val="24"/>
          <w:u w:val="single"/>
        </w:rPr>
      </w:pPr>
      <w:r w:rsidRPr="00AA6D83">
        <w:rPr>
          <w:rFonts w:ascii="Garamond" w:hAnsi="Garamond" w:cs="Arial"/>
          <w:b/>
          <w:szCs w:val="24"/>
          <w:u w:val="single"/>
        </w:rPr>
        <w:t>Art. 84.</w:t>
      </w:r>
    </w:p>
    <w:p w14:paraId="0A41C463" w14:textId="77777777" w:rsidR="009F4431" w:rsidRPr="00AA6D83" w:rsidRDefault="009F4431" w:rsidP="009F4431">
      <w:pPr>
        <w:pStyle w:val="Plattetekst21"/>
        <w:tabs>
          <w:tab w:val="left" w:pos="720"/>
          <w:tab w:val="left" w:pos="1440"/>
        </w:tabs>
        <w:ind w:left="1440" w:hanging="1440"/>
        <w:jc w:val="both"/>
        <w:rPr>
          <w:rFonts w:ascii="Garamond" w:hAnsi="Garamond" w:cs="Arial"/>
          <w:b/>
          <w:szCs w:val="24"/>
        </w:rPr>
      </w:pPr>
    </w:p>
    <w:p w14:paraId="1817C4C9" w14:textId="77777777" w:rsidR="0089792F" w:rsidRPr="00AA6D83" w:rsidRDefault="009F4431" w:rsidP="0089792F">
      <w:pPr>
        <w:pStyle w:val="artikeltekst"/>
        <w:spacing w:before="0" w:after="0"/>
        <w:ind w:left="1414" w:hanging="705"/>
      </w:pPr>
      <w:r w:rsidRPr="00AA6D83">
        <w:t>§1.</w:t>
      </w:r>
      <w:r w:rsidRPr="00AA6D83">
        <w:tab/>
      </w:r>
      <w:r w:rsidR="0089792F" w:rsidRPr="00AA6D83">
        <w:t>Als de titularis van een functie tijdelijk afwezig is of als de functie definitief vacant is, kan de aanstellende overheid beslissen dat de functie waargenomen wordt door een personeelslid van een lagere graad.</w:t>
      </w:r>
    </w:p>
    <w:p w14:paraId="62E51D0C" w14:textId="77777777" w:rsidR="0089792F" w:rsidRPr="00AA6D83" w:rsidRDefault="0089792F" w:rsidP="0089792F">
      <w:pPr>
        <w:pStyle w:val="artikeltekst"/>
        <w:spacing w:before="0" w:after="0"/>
        <w:ind w:left="1414" w:hanging="705"/>
      </w:pPr>
    </w:p>
    <w:p w14:paraId="0A9840E3" w14:textId="77777777" w:rsidR="009F4431" w:rsidRPr="002004BE" w:rsidRDefault="009F4431" w:rsidP="0089792F">
      <w:pPr>
        <w:pStyle w:val="artikeltekst"/>
        <w:spacing w:before="0" w:after="0"/>
        <w:ind w:left="1414"/>
      </w:pPr>
      <w:r w:rsidRPr="00AA6D83">
        <w:t>Onder lagere graad wordt elke graad verstaan die door bevordering rechtstreeks toegang geeft</w:t>
      </w:r>
      <w:r w:rsidR="0089792F" w:rsidRPr="00AA6D83">
        <w:t xml:space="preserve"> tot de waar te nemen functie.</w:t>
      </w:r>
    </w:p>
    <w:p w14:paraId="0DFDEAAF" w14:textId="77777777" w:rsidR="0089792F" w:rsidRPr="002004BE" w:rsidRDefault="0089792F" w:rsidP="009706C1">
      <w:pPr>
        <w:pStyle w:val="artikeltekst"/>
        <w:spacing w:before="0" w:after="0"/>
        <w:ind w:left="1416"/>
      </w:pPr>
    </w:p>
    <w:p w14:paraId="6120E11D" w14:textId="77777777" w:rsidR="009F4431" w:rsidRPr="002004BE" w:rsidRDefault="004E7EB7" w:rsidP="009706C1">
      <w:pPr>
        <w:pStyle w:val="artikeltekst"/>
        <w:spacing w:before="0" w:after="0"/>
        <w:ind w:left="1416"/>
      </w:pPr>
      <w:r w:rsidRPr="002004BE">
        <w:t>De aanstellende overheid</w:t>
      </w:r>
      <w:r w:rsidR="009F4431" w:rsidRPr="002004BE">
        <w:t xml:space="preserve"> beslist op voorstel van </w:t>
      </w:r>
      <w:r w:rsidR="00462C66" w:rsidRPr="00301DA7">
        <w:t>het hoofd van het personeel</w:t>
      </w:r>
      <w:r w:rsidR="009F4431" w:rsidRPr="002004BE">
        <w:t xml:space="preserve"> wie de hogere functie waarneemt.</w:t>
      </w:r>
    </w:p>
    <w:p w14:paraId="4568EF73" w14:textId="77777777" w:rsidR="009F4431" w:rsidRPr="002004BE" w:rsidRDefault="009F4431" w:rsidP="009F4431">
      <w:pPr>
        <w:pStyle w:val="artikeltekst"/>
        <w:spacing w:before="0" w:after="0"/>
      </w:pPr>
    </w:p>
    <w:p w14:paraId="65B6E76A" w14:textId="77777777" w:rsidR="009F4431" w:rsidRPr="002004BE" w:rsidRDefault="009F4431" w:rsidP="009706C1">
      <w:pPr>
        <w:pStyle w:val="artikeltekst"/>
        <w:spacing w:before="0" w:after="0"/>
        <w:ind w:left="1414" w:hanging="705"/>
      </w:pPr>
      <w:r w:rsidRPr="002004BE">
        <w:t>§2.</w:t>
      </w:r>
      <w:r w:rsidRPr="002004BE">
        <w:tab/>
        <w:t>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34D8C924" w14:textId="77777777" w:rsidR="009F4431" w:rsidRPr="002004BE" w:rsidRDefault="009F4431" w:rsidP="009F4431">
      <w:pPr>
        <w:pStyle w:val="artikeltekst"/>
        <w:spacing w:before="0" w:after="0"/>
      </w:pPr>
    </w:p>
    <w:p w14:paraId="7BA938AD" w14:textId="77777777" w:rsidR="009F4431" w:rsidRPr="002004BE" w:rsidRDefault="009F4431" w:rsidP="009706C1">
      <w:pPr>
        <w:pStyle w:val="artikeltekst"/>
        <w:spacing w:before="0" w:after="0"/>
        <w:ind w:left="1414" w:hanging="705"/>
      </w:pPr>
      <w:r w:rsidRPr="002004BE">
        <w:t>§3.</w:t>
      </w:r>
      <w:r w:rsidRPr="002004BE">
        <w:tab/>
        <w:t xml:space="preserve">De waarnemer van de hogere functie beschikt over alle prerogatieven die verbonden zijn met die functie. </w:t>
      </w:r>
    </w:p>
    <w:p w14:paraId="25F03372" w14:textId="77777777" w:rsidR="009F4431" w:rsidRPr="002004BE" w:rsidRDefault="009F4431" w:rsidP="009F4431">
      <w:pPr>
        <w:pStyle w:val="Plattetekst21"/>
        <w:jc w:val="both"/>
        <w:rPr>
          <w:rFonts w:ascii="Garamond" w:hAnsi="Garamond" w:cs="Arial"/>
          <w:b/>
          <w:szCs w:val="24"/>
          <w:u w:val="single"/>
        </w:rPr>
      </w:pPr>
    </w:p>
    <w:p w14:paraId="0AF253CA"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85.</w:t>
      </w:r>
    </w:p>
    <w:p w14:paraId="0D8528C7" w14:textId="77777777" w:rsidR="009F4431" w:rsidRPr="002004BE" w:rsidRDefault="009F4431" w:rsidP="009F4431">
      <w:pPr>
        <w:pStyle w:val="Plattetekst21"/>
        <w:ind w:left="720"/>
        <w:jc w:val="both"/>
        <w:rPr>
          <w:rFonts w:ascii="Garamond" w:hAnsi="Garamond" w:cs="Arial"/>
          <w:szCs w:val="24"/>
        </w:rPr>
      </w:pPr>
    </w:p>
    <w:p w14:paraId="487A1D34" w14:textId="77777777" w:rsidR="00064344" w:rsidRPr="00E457DB" w:rsidRDefault="00064344" w:rsidP="00064344">
      <w:pPr>
        <w:pStyle w:val="artikeltekst"/>
        <w:spacing w:before="0" w:after="0"/>
      </w:pPr>
      <w:r w:rsidRPr="00E457DB">
        <w:t xml:space="preserve">Een functie kan worden waargenomen zowel door een vast aangesteld statutair personeelslid als door een contractueel personeelslid </w:t>
      </w:r>
      <w:r w:rsidRPr="00E14A5E">
        <w:t xml:space="preserve">dat </w:t>
      </w:r>
      <w:r w:rsidRPr="00AA6D83">
        <w:t>niet meer in de inloopperiode is</w:t>
      </w:r>
      <w:r w:rsidRPr="0054160F">
        <w:t xml:space="preserve"> en</w:t>
      </w:r>
      <w:r>
        <w:t xml:space="preserve"> </w:t>
      </w:r>
      <w:r w:rsidRPr="00E457DB">
        <w:t>met de waarneming instemt.</w:t>
      </w:r>
    </w:p>
    <w:p w14:paraId="0FBF359A" w14:textId="77777777" w:rsidR="00064344" w:rsidRDefault="00064344" w:rsidP="0089792F">
      <w:pPr>
        <w:pStyle w:val="artikeltekst"/>
        <w:spacing w:before="0" w:after="0"/>
      </w:pPr>
    </w:p>
    <w:p w14:paraId="35780307" w14:textId="77777777" w:rsidR="0089792F" w:rsidRPr="002004BE" w:rsidRDefault="0089792F" w:rsidP="0089792F">
      <w:pPr>
        <w:pStyle w:val="artikeltekst"/>
        <w:spacing w:before="0" w:after="0"/>
      </w:pPr>
      <w:r w:rsidRPr="002004BE">
        <w:t>Indien een vast aangesteld statutair personeelslid de functie waarneemt krijgt hij de</w:t>
      </w:r>
    </w:p>
    <w:p w14:paraId="5818F237" w14:textId="77777777" w:rsidR="0089792F" w:rsidRPr="002004BE" w:rsidRDefault="0089792F" w:rsidP="0089792F">
      <w:pPr>
        <w:pStyle w:val="artikeltekst"/>
        <w:spacing w:before="0" w:after="0"/>
      </w:pPr>
      <w:r w:rsidRPr="002004BE">
        <w:t>waarnemingstoelage (zie hoofdstuk toelagen).</w:t>
      </w:r>
    </w:p>
    <w:p w14:paraId="50111D8B" w14:textId="77777777" w:rsidR="0089792F" w:rsidRPr="002004BE" w:rsidRDefault="0089792F" w:rsidP="0089792F">
      <w:pPr>
        <w:pStyle w:val="artikeltekst"/>
        <w:spacing w:before="0" w:after="0"/>
      </w:pPr>
    </w:p>
    <w:p w14:paraId="3BA7371C" w14:textId="77777777" w:rsidR="0089792F" w:rsidRPr="002004BE" w:rsidRDefault="0089792F" w:rsidP="0089792F">
      <w:pPr>
        <w:pStyle w:val="artikeltekst"/>
        <w:spacing w:before="0" w:after="0"/>
      </w:pPr>
      <w:r w:rsidRPr="002004BE">
        <w:t>Indien een contractueel personeelslid de functie waarneemt, geldt boven op de</w:t>
      </w:r>
    </w:p>
    <w:p w14:paraId="18FA104E" w14:textId="77777777" w:rsidR="0089792F" w:rsidRPr="002004BE" w:rsidRDefault="0089792F" w:rsidP="0089792F">
      <w:pPr>
        <w:pStyle w:val="artikeltekst"/>
        <w:spacing w:before="0" w:after="0"/>
      </w:pPr>
      <w:r w:rsidRPr="002004BE">
        <w:t>voorwaarden uit artikel 84:</w:t>
      </w:r>
    </w:p>
    <w:p w14:paraId="4C503FBA" w14:textId="77777777" w:rsidR="0089792F" w:rsidRPr="002004BE" w:rsidRDefault="0089792F" w:rsidP="00031DBB">
      <w:pPr>
        <w:pStyle w:val="artikeltekst"/>
        <w:numPr>
          <w:ilvl w:val="0"/>
          <w:numId w:val="26"/>
        </w:numPr>
        <w:spacing w:before="0" w:after="0"/>
      </w:pPr>
      <w:r w:rsidRPr="002004BE">
        <w:t>de waarneming in een betrekking die niet definitief vacant is, mag nooit langer dan twee jaar duren;</w:t>
      </w:r>
    </w:p>
    <w:p w14:paraId="3DA98FAC" w14:textId="77777777" w:rsidR="00064344" w:rsidRPr="00E760D7" w:rsidRDefault="0089792F" w:rsidP="00E760D7">
      <w:pPr>
        <w:pStyle w:val="artikeltekst"/>
        <w:numPr>
          <w:ilvl w:val="0"/>
          <w:numId w:val="26"/>
        </w:numPr>
        <w:spacing w:before="0" w:after="0"/>
      </w:pPr>
      <w:r w:rsidRPr="002004BE">
        <w:t>aan de waarnemer wordt voor de duur van de waarneming een salaris toegekend in de salarisschaal die verbonden is met de hogere functie.</w:t>
      </w:r>
    </w:p>
    <w:p w14:paraId="2CF98FCE" w14:textId="77777777" w:rsidR="009F4431" w:rsidRPr="002004BE" w:rsidRDefault="009F4431" w:rsidP="009F4431">
      <w:pPr>
        <w:pStyle w:val="Plattetekst21"/>
        <w:jc w:val="both"/>
        <w:rPr>
          <w:rFonts w:ascii="Arial" w:hAnsi="Arial" w:cs="Arial"/>
          <w:szCs w:val="24"/>
        </w:rPr>
      </w:pPr>
      <w:r w:rsidRPr="002004BE">
        <w:rPr>
          <w:rFonts w:ascii="Arial" w:hAnsi="Arial" w:cs="Arial"/>
          <w:szCs w:val="24"/>
        </w:rPr>
        <w:br w:type="page"/>
      </w:r>
    </w:p>
    <w:p w14:paraId="7D0E8EE6" w14:textId="77777777" w:rsidR="009F4431" w:rsidRPr="002004BE" w:rsidRDefault="009F4431" w:rsidP="009F4431">
      <w:pPr>
        <w:pStyle w:val="Kop1"/>
        <w:spacing w:before="0" w:after="0"/>
        <w:ind w:left="1800" w:hanging="1800"/>
        <w:jc w:val="both"/>
      </w:pPr>
      <w:bookmarkStart w:id="294" w:name="_Toc189294830"/>
      <w:bookmarkStart w:id="295" w:name="_Toc211230399"/>
      <w:bookmarkStart w:id="296" w:name="_Toc213057931"/>
      <w:bookmarkStart w:id="297" w:name="_Toc219792242"/>
      <w:bookmarkStart w:id="298" w:name="_Toc283363850"/>
      <w:bookmarkStart w:id="299" w:name="_Toc150871898"/>
      <w:r w:rsidRPr="002004BE">
        <w:lastRenderedPageBreak/>
        <w:t xml:space="preserve">Titel V. </w:t>
      </w:r>
      <w:r w:rsidRPr="002004BE">
        <w:tab/>
        <w:t>De ambtshalve herplaatsing van het vast aangestelde statutaire personeelslid</w:t>
      </w:r>
      <w:bookmarkEnd w:id="294"/>
      <w:bookmarkEnd w:id="295"/>
      <w:bookmarkEnd w:id="296"/>
      <w:bookmarkEnd w:id="297"/>
      <w:bookmarkEnd w:id="298"/>
      <w:bookmarkEnd w:id="299"/>
      <w:r w:rsidRPr="002004BE">
        <w:t xml:space="preserve"> </w:t>
      </w:r>
    </w:p>
    <w:p w14:paraId="328D0F2F" w14:textId="77777777" w:rsidR="009F4431" w:rsidRPr="002004BE" w:rsidRDefault="009F4431" w:rsidP="009F4431">
      <w:pPr>
        <w:pStyle w:val="Plattetekst21"/>
        <w:jc w:val="both"/>
        <w:rPr>
          <w:rFonts w:ascii="Arial" w:hAnsi="Arial" w:cs="Arial"/>
          <w:szCs w:val="24"/>
        </w:rPr>
      </w:pPr>
    </w:p>
    <w:p w14:paraId="688C3AD7" w14:textId="77777777" w:rsidR="009F4431" w:rsidRPr="002004BE" w:rsidRDefault="009F4431" w:rsidP="009F4431">
      <w:pPr>
        <w:pStyle w:val="Plattetekst21"/>
        <w:jc w:val="both"/>
        <w:rPr>
          <w:rFonts w:ascii="Arial" w:hAnsi="Arial" w:cs="Arial"/>
          <w:szCs w:val="24"/>
        </w:rPr>
      </w:pPr>
    </w:p>
    <w:p w14:paraId="66BA2FDB" w14:textId="77777777" w:rsidR="009F4431" w:rsidRPr="002004BE" w:rsidRDefault="009F4431" w:rsidP="009F4431">
      <w:pPr>
        <w:pStyle w:val="Kop2"/>
        <w:spacing w:before="0" w:after="0"/>
      </w:pPr>
      <w:bookmarkStart w:id="300" w:name="_Toc189294831"/>
      <w:bookmarkStart w:id="301" w:name="_Toc211230400"/>
      <w:bookmarkStart w:id="302" w:name="_Toc213057932"/>
      <w:bookmarkStart w:id="303" w:name="_Toc219792243"/>
      <w:bookmarkStart w:id="304" w:name="_Toc283363851"/>
      <w:bookmarkStart w:id="305" w:name="_Toc150871899"/>
      <w:r w:rsidRPr="002004BE">
        <w:t>Hoofdstuk I. De ambtshalve herplaatsing van het vast aangestelde statutaire personeelslid in een functie van dezelfde rang</w:t>
      </w:r>
      <w:bookmarkEnd w:id="300"/>
      <w:bookmarkEnd w:id="301"/>
      <w:bookmarkEnd w:id="302"/>
      <w:bookmarkEnd w:id="303"/>
      <w:bookmarkEnd w:id="304"/>
      <w:bookmarkEnd w:id="305"/>
    </w:p>
    <w:p w14:paraId="0FCAD807" w14:textId="77777777" w:rsidR="009F4431" w:rsidRPr="002004BE" w:rsidRDefault="009F4431" w:rsidP="009F4431">
      <w:pPr>
        <w:pStyle w:val="Plattetekst21"/>
        <w:jc w:val="both"/>
        <w:rPr>
          <w:rFonts w:ascii="Arial" w:hAnsi="Arial" w:cs="Arial"/>
          <w:szCs w:val="24"/>
          <w:lang w:val="nl-BE"/>
        </w:rPr>
      </w:pPr>
    </w:p>
    <w:p w14:paraId="73CE347F"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86.</w:t>
      </w:r>
    </w:p>
    <w:p w14:paraId="48C0CF91" w14:textId="77777777" w:rsidR="009F4431" w:rsidRPr="002004BE" w:rsidRDefault="009F4431" w:rsidP="009F4431">
      <w:pPr>
        <w:pStyle w:val="Plattetekst21"/>
        <w:ind w:left="720"/>
        <w:jc w:val="both"/>
        <w:rPr>
          <w:rFonts w:ascii="Garamond" w:hAnsi="Garamond" w:cs="Arial"/>
          <w:szCs w:val="24"/>
        </w:rPr>
      </w:pPr>
    </w:p>
    <w:p w14:paraId="27E7C904" w14:textId="77777777" w:rsidR="0099099F" w:rsidRPr="00E457DB" w:rsidRDefault="009F4431" w:rsidP="0099099F">
      <w:pPr>
        <w:pStyle w:val="artikeltekst"/>
        <w:spacing w:before="0" w:after="0"/>
      </w:pPr>
      <w:r w:rsidRPr="002004BE">
        <w:t xml:space="preserve">De ambtshalve herplaatsing in een functie van dezelfde rang gebeurt op </w:t>
      </w:r>
      <w:r w:rsidRPr="004C7332">
        <w:t xml:space="preserve">initiatief van </w:t>
      </w:r>
      <w:r w:rsidR="0099099F" w:rsidRPr="004C7332">
        <w:t>de aanstellende overheid.</w:t>
      </w:r>
      <w:r w:rsidR="0099099F" w:rsidRPr="00E457DB">
        <w:t xml:space="preserve"> </w:t>
      </w:r>
    </w:p>
    <w:p w14:paraId="0217620B" w14:textId="77777777" w:rsidR="0099099F" w:rsidRDefault="0099099F" w:rsidP="009F4431">
      <w:pPr>
        <w:pStyle w:val="artikeltekst"/>
        <w:spacing w:before="0" w:after="0"/>
      </w:pPr>
    </w:p>
    <w:p w14:paraId="5618ED54" w14:textId="77777777" w:rsidR="009F4431" w:rsidRPr="002004BE" w:rsidRDefault="009F4431" w:rsidP="009F4431">
      <w:pPr>
        <w:pStyle w:val="artikeltekst"/>
        <w:spacing w:before="0" w:after="0"/>
      </w:pPr>
      <w:r w:rsidRPr="002004BE">
        <w:t xml:space="preserve">Ze houdt in dat het vast aangestelde statutaire personeelslid herplaatst wordt in een andere, passende functie van dezelfde graad of in een passende functie van een andere graad van dezelfde rang. </w:t>
      </w:r>
    </w:p>
    <w:p w14:paraId="1555853D" w14:textId="77777777" w:rsidR="00C94909" w:rsidRPr="002004BE" w:rsidRDefault="00C94909" w:rsidP="009F4431">
      <w:pPr>
        <w:pStyle w:val="artikeltekst"/>
        <w:spacing w:before="0" w:after="0"/>
      </w:pPr>
    </w:p>
    <w:p w14:paraId="0CE537DA" w14:textId="77777777" w:rsidR="009F4431" w:rsidRPr="002004BE" w:rsidRDefault="009F4431" w:rsidP="009F4431">
      <w:pPr>
        <w:pStyle w:val="artikeltekst"/>
        <w:spacing w:before="0" w:after="0"/>
      </w:pPr>
      <w:r w:rsidRPr="002004BE">
        <w:t>De aanstellende overheid beslist over de ambtshalve herplaatsing. Ze voert hierover vooraf een gesprek met het personeelslid. De herplaatsing is niet tijdelijk, maar definitief. Het personeelslid wordt minimaal acht kalenderdagen vooraf schriftelijk uitgenodigd voor het gesprek en geïnformeerd over de passende functie of functies die voorgesteld worden.</w:t>
      </w:r>
    </w:p>
    <w:p w14:paraId="509C4CA2" w14:textId="77777777" w:rsidR="009F4431" w:rsidRPr="002004BE" w:rsidRDefault="009F4431" w:rsidP="009F4431">
      <w:pPr>
        <w:pStyle w:val="Plattetekst21"/>
        <w:jc w:val="both"/>
        <w:rPr>
          <w:rFonts w:ascii="Garamond" w:hAnsi="Garamond" w:cs="Arial"/>
          <w:szCs w:val="24"/>
        </w:rPr>
      </w:pPr>
    </w:p>
    <w:p w14:paraId="1734C3A9"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87.</w:t>
      </w:r>
    </w:p>
    <w:p w14:paraId="5E42F7F2" w14:textId="77777777" w:rsidR="009F4431" w:rsidRPr="002004BE" w:rsidRDefault="009F4431" w:rsidP="009F4431">
      <w:pPr>
        <w:pStyle w:val="Plattetekst21"/>
        <w:tabs>
          <w:tab w:val="left" w:pos="720"/>
          <w:tab w:val="left" w:pos="1440"/>
        </w:tabs>
        <w:ind w:left="1440" w:hanging="1440"/>
        <w:jc w:val="both"/>
        <w:rPr>
          <w:rFonts w:ascii="Garamond" w:hAnsi="Garamond" w:cs="Arial"/>
          <w:b/>
          <w:szCs w:val="24"/>
        </w:rPr>
      </w:pPr>
    </w:p>
    <w:p w14:paraId="4A2ED8AE" w14:textId="77777777" w:rsidR="009F4431" w:rsidRPr="002004BE" w:rsidRDefault="009F4431" w:rsidP="009F4431">
      <w:pPr>
        <w:pStyle w:val="artikeltekst"/>
        <w:spacing w:before="0" w:after="0"/>
      </w:pPr>
      <w:r w:rsidRPr="002004BE">
        <w:t>De ambtshalve herplaatsing in een functie van dezelfde rang wordt toegepast in het kader van reorganisaties als de betrekking van een vast aangesteld statutair personeelslid afgeschaft wordt en het personeelslid zijn betrekking niet in overgangsregeling behoudt.</w:t>
      </w:r>
    </w:p>
    <w:p w14:paraId="023B55EB" w14:textId="77777777" w:rsidR="00C94909" w:rsidRPr="002004BE" w:rsidRDefault="00C94909" w:rsidP="009F4431">
      <w:pPr>
        <w:pStyle w:val="artikeltekst"/>
        <w:spacing w:before="0" w:after="0"/>
      </w:pPr>
    </w:p>
    <w:p w14:paraId="395BCF85" w14:textId="77777777" w:rsidR="009F4431" w:rsidRPr="002004BE" w:rsidRDefault="009F4431" w:rsidP="009F4431">
      <w:pPr>
        <w:pStyle w:val="artikeltekst"/>
        <w:spacing w:before="0" w:after="0"/>
      </w:pPr>
      <w:r w:rsidRPr="002004BE">
        <w:t xml:space="preserve">De ambtshalve herplaatsing </w:t>
      </w:r>
      <w:r w:rsidR="0089792F" w:rsidRPr="002004BE">
        <w:t>kan ook worden</w:t>
      </w:r>
      <w:r w:rsidRPr="002004BE">
        <w:t xml:space="preserve"> toegepast als een vast aangesteld statutair personeelslid door een bevoegde gezondheidsdienst ongeschikt verklaard wordt om zijn functie nog langer uit te oefenen, maar wel geschikt geacht wordt om een andere functie uit te oefenen die verenigbaar is met zijn gezondheidstoestand.</w:t>
      </w:r>
    </w:p>
    <w:p w14:paraId="1234EF2C"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szCs w:val="24"/>
        </w:rPr>
        <w:t xml:space="preserve"> </w:t>
      </w:r>
    </w:p>
    <w:p w14:paraId="13C82AE7"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88.</w:t>
      </w:r>
    </w:p>
    <w:p w14:paraId="01229113" w14:textId="77777777" w:rsidR="009F4431" w:rsidRPr="002004BE" w:rsidRDefault="009F4431" w:rsidP="009F4431">
      <w:pPr>
        <w:pStyle w:val="Plattetekst21"/>
        <w:ind w:left="720"/>
        <w:jc w:val="both"/>
        <w:rPr>
          <w:rFonts w:ascii="Garamond" w:hAnsi="Garamond" w:cs="Arial"/>
          <w:szCs w:val="24"/>
        </w:rPr>
      </w:pPr>
    </w:p>
    <w:p w14:paraId="26243F60" w14:textId="77777777" w:rsidR="0089792F" w:rsidRPr="002004BE" w:rsidRDefault="0089792F" w:rsidP="0089792F">
      <w:pPr>
        <w:pStyle w:val="Plattetekst21"/>
        <w:ind w:left="720"/>
        <w:jc w:val="both"/>
        <w:rPr>
          <w:rFonts w:ascii="Garamond" w:hAnsi="Garamond" w:cs="Arial"/>
          <w:szCs w:val="24"/>
        </w:rPr>
      </w:pPr>
      <w:r w:rsidRPr="002004BE">
        <w:rPr>
          <w:rFonts w:ascii="Garamond" w:hAnsi="Garamond" w:cs="Arial"/>
          <w:szCs w:val="24"/>
        </w:rPr>
        <w:t xml:space="preserve">De ambtshalve herplaatsing in een functie van dezelfde rang wegens afschaffing van de betrekking is alleen mogelijk in een vacante functie. </w:t>
      </w:r>
    </w:p>
    <w:p w14:paraId="57A00590" w14:textId="77777777" w:rsidR="001E27E9" w:rsidRPr="002004BE" w:rsidRDefault="001E27E9" w:rsidP="001E27E9">
      <w:pPr>
        <w:pStyle w:val="Plattetekst21"/>
        <w:tabs>
          <w:tab w:val="left" w:pos="709"/>
        </w:tabs>
        <w:jc w:val="both"/>
        <w:rPr>
          <w:rFonts w:ascii="Garamond" w:hAnsi="Garamond"/>
          <w:szCs w:val="24"/>
        </w:rPr>
      </w:pPr>
    </w:p>
    <w:p w14:paraId="310259CA"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De ambtshalve herplaatsing wegens afschaffen van de betrekking heeft voorrang op de vervulling van de vacature door een procedure van aanwerving, bevordering of interne mobiliteit.</w:t>
      </w:r>
    </w:p>
    <w:p w14:paraId="423B6EE7" w14:textId="77777777" w:rsidR="009F4431" w:rsidRPr="002004BE" w:rsidRDefault="009F4431" w:rsidP="009F4431">
      <w:pPr>
        <w:pStyle w:val="Plattetekst21"/>
        <w:ind w:left="720"/>
        <w:jc w:val="both"/>
        <w:rPr>
          <w:rFonts w:ascii="Garamond" w:hAnsi="Garamond" w:cs="Arial"/>
          <w:szCs w:val="24"/>
        </w:rPr>
      </w:pPr>
    </w:p>
    <w:p w14:paraId="7D1A698F" w14:textId="77777777" w:rsidR="009F4431" w:rsidRPr="002004BE" w:rsidRDefault="009F4431" w:rsidP="009F4431">
      <w:pPr>
        <w:pStyle w:val="artikeltekst"/>
        <w:spacing w:before="0" w:after="0"/>
      </w:pPr>
      <w:r w:rsidRPr="002004BE">
        <w:t>Als er meerdere overtallige personeelsleden in aanmerking komen voor ambtshalve herplaatsing in een vacature gelden in volgorde de volgende criteria om de voorrang van de personeelsleden te bepalen:</w:t>
      </w:r>
    </w:p>
    <w:p w14:paraId="79508463" w14:textId="77777777" w:rsidR="009F4431" w:rsidRPr="002004BE" w:rsidRDefault="009F4431" w:rsidP="009F4431">
      <w:pPr>
        <w:pStyle w:val="artikeltekst"/>
        <w:spacing w:before="0" w:after="0"/>
      </w:pPr>
    </w:p>
    <w:p w14:paraId="20F3CA78" w14:textId="77777777" w:rsidR="009F4431" w:rsidRPr="002004BE" w:rsidRDefault="009F4431" w:rsidP="009F4431">
      <w:pPr>
        <w:pStyle w:val="artikeltekst"/>
        <w:spacing w:before="0" w:after="0"/>
        <w:ind w:left="2127" w:hanging="698"/>
      </w:pPr>
      <w:r w:rsidRPr="002004BE">
        <w:t>1°</w:t>
      </w:r>
      <w:r w:rsidRPr="002004BE">
        <w:tab/>
        <w:t xml:space="preserve">De mate waarin voldaan wordt aan de competentievereisten van de vacante </w:t>
      </w:r>
      <w:r w:rsidRPr="002004BE">
        <w:lastRenderedPageBreak/>
        <w:t>betrekking. Hiervoor wordt een competentiemeting via een selectieproef die is afgestemd op het examenprogramma van de desbetreffende functie.</w:t>
      </w:r>
    </w:p>
    <w:p w14:paraId="43AB24DA" w14:textId="77777777" w:rsidR="009F4431" w:rsidRPr="002004BE" w:rsidRDefault="009F4431" w:rsidP="009F4431">
      <w:pPr>
        <w:pStyle w:val="artikeltekst"/>
        <w:spacing w:before="0" w:after="0"/>
        <w:ind w:left="2127" w:hanging="698"/>
      </w:pPr>
      <w:r w:rsidRPr="002004BE">
        <w:t>2°</w:t>
      </w:r>
      <w:r w:rsidRPr="002004BE">
        <w:tab/>
        <w:t>de dienstanciënniteit;</w:t>
      </w:r>
    </w:p>
    <w:p w14:paraId="17B18F12" w14:textId="77777777" w:rsidR="009F4431" w:rsidRPr="002004BE" w:rsidRDefault="009F4431" w:rsidP="009F4431">
      <w:pPr>
        <w:pStyle w:val="artikeltekst"/>
        <w:spacing w:before="0" w:after="0"/>
        <w:ind w:left="2127" w:hanging="698"/>
      </w:pPr>
      <w:r w:rsidRPr="002004BE">
        <w:t>3°</w:t>
      </w:r>
      <w:r w:rsidRPr="002004BE">
        <w:tab/>
        <w:t>de leeftijd;</w:t>
      </w:r>
    </w:p>
    <w:p w14:paraId="11CA7125" w14:textId="77777777" w:rsidR="009F4431" w:rsidRPr="002004BE" w:rsidRDefault="009F4431" w:rsidP="009F4431">
      <w:pPr>
        <w:pStyle w:val="artikeltekst"/>
        <w:spacing w:before="0" w:after="0"/>
        <w:ind w:left="2127" w:hanging="698"/>
      </w:pPr>
      <w:r w:rsidRPr="002004BE">
        <w:t>4°</w:t>
      </w:r>
      <w:r w:rsidRPr="002004BE">
        <w:tab/>
        <w:t>eventuele sociale omstandigheden.</w:t>
      </w:r>
    </w:p>
    <w:p w14:paraId="1E63567C" w14:textId="77777777" w:rsidR="009F4431" w:rsidRPr="002004BE" w:rsidRDefault="009F4431" w:rsidP="009F4431">
      <w:pPr>
        <w:pStyle w:val="Plattetekst21"/>
        <w:jc w:val="both"/>
        <w:rPr>
          <w:rFonts w:ascii="Garamond" w:hAnsi="Garamond" w:cs="Arial"/>
          <w:szCs w:val="24"/>
        </w:rPr>
      </w:pPr>
    </w:p>
    <w:p w14:paraId="63F995CE"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 xml:space="preserve">Het personeelslid behoudt na de ambtshalve herplaatsing de salarisschaal en de schaalanciënniteit die het verworven had in zijn vorige functie. </w:t>
      </w:r>
    </w:p>
    <w:p w14:paraId="78F4F9F7" w14:textId="77777777" w:rsidR="006E6995" w:rsidRPr="002004BE" w:rsidRDefault="006E6995" w:rsidP="009F4431">
      <w:pPr>
        <w:pStyle w:val="Plattetekst21"/>
        <w:ind w:left="720"/>
        <w:jc w:val="both"/>
        <w:rPr>
          <w:rFonts w:ascii="Garamond" w:hAnsi="Garamond" w:cs="Arial"/>
          <w:szCs w:val="24"/>
        </w:rPr>
      </w:pPr>
    </w:p>
    <w:p w14:paraId="69267BC7" w14:textId="77777777" w:rsidR="0089792F" w:rsidRPr="002004BE" w:rsidRDefault="0089792F" w:rsidP="0089792F">
      <w:pPr>
        <w:pStyle w:val="Ontwerpnotule"/>
        <w:ind w:left="708"/>
        <w:jc w:val="both"/>
        <w:rPr>
          <w:rFonts w:ascii="Garamond" w:hAnsi="Garamond" w:cs="Arial"/>
          <w:sz w:val="24"/>
          <w:szCs w:val="24"/>
        </w:rPr>
      </w:pPr>
      <w:r w:rsidRPr="002004BE">
        <w:rPr>
          <w:rFonts w:ascii="Garamond" w:hAnsi="Garamond" w:cs="Arial"/>
          <w:sz w:val="24"/>
          <w:szCs w:val="24"/>
        </w:rPr>
        <w:t>Als het personeelslid herplaatst wordt in een functie van een andere graad, wordt graadanciënniteit toegekend in overeenstemming met de bepalingen van artikel 69 §2.</w:t>
      </w:r>
    </w:p>
    <w:p w14:paraId="046775A9" w14:textId="77777777" w:rsidR="009F4431" w:rsidRPr="002004BE" w:rsidRDefault="009F4431" w:rsidP="006E6995">
      <w:pPr>
        <w:pStyle w:val="Plattetekst21"/>
        <w:ind w:left="720"/>
        <w:jc w:val="both"/>
        <w:rPr>
          <w:rFonts w:ascii="Garamond" w:hAnsi="Garamond" w:cs="Arial"/>
          <w:szCs w:val="24"/>
        </w:rPr>
      </w:pPr>
    </w:p>
    <w:p w14:paraId="10198B3F"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szCs w:val="24"/>
        </w:rPr>
        <w:br w:type="page"/>
      </w:r>
    </w:p>
    <w:p w14:paraId="3EFFA1DD" w14:textId="77777777" w:rsidR="009F4431" w:rsidRPr="002004BE" w:rsidRDefault="009F4431" w:rsidP="009F4431">
      <w:pPr>
        <w:pStyle w:val="Kop2"/>
        <w:spacing w:before="0" w:after="0"/>
      </w:pPr>
      <w:bookmarkStart w:id="306" w:name="_Toc189294832"/>
      <w:bookmarkStart w:id="307" w:name="_Toc211230401"/>
      <w:bookmarkStart w:id="308" w:name="_Toc213057933"/>
      <w:bookmarkStart w:id="309" w:name="_Toc219792244"/>
      <w:bookmarkStart w:id="310" w:name="_Toc283363852"/>
      <w:bookmarkStart w:id="311" w:name="_Toc150871900"/>
      <w:r w:rsidRPr="002004BE">
        <w:lastRenderedPageBreak/>
        <w:t>Hoofdstuk II. De ambtshalve herplaatsing van het vast aangestelde statutaire personeelslid in een functie van een lagere graad</w:t>
      </w:r>
      <w:bookmarkEnd w:id="306"/>
      <w:bookmarkEnd w:id="307"/>
      <w:bookmarkEnd w:id="308"/>
      <w:bookmarkEnd w:id="309"/>
      <w:bookmarkEnd w:id="310"/>
      <w:bookmarkEnd w:id="311"/>
    </w:p>
    <w:p w14:paraId="6FF17B0A" w14:textId="77777777" w:rsidR="009F4431" w:rsidRPr="002004BE" w:rsidRDefault="009F4431" w:rsidP="009F4431">
      <w:pPr>
        <w:pStyle w:val="Plattetekst21"/>
        <w:jc w:val="both"/>
        <w:rPr>
          <w:rFonts w:ascii="Arial" w:hAnsi="Arial" w:cs="Arial"/>
          <w:szCs w:val="24"/>
        </w:rPr>
      </w:pPr>
    </w:p>
    <w:p w14:paraId="1E0A3415"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89.</w:t>
      </w:r>
    </w:p>
    <w:p w14:paraId="087CD071" w14:textId="77777777" w:rsidR="009F4431" w:rsidRPr="002004BE" w:rsidRDefault="009F4431" w:rsidP="009F4431">
      <w:pPr>
        <w:pStyle w:val="Plattetekst21"/>
        <w:jc w:val="both"/>
        <w:rPr>
          <w:rFonts w:ascii="Garamond" w:hAnsi="Garamond" w:cs="Arial"/>
          <w:b/>
          <w:szCs w:val="24"/>
          <w:u w:val="single"/>
        </w:rPr>
      </w:pPr>
    </w:p>
    <w:p w14:paraId="3755251D" w14:textId="77777777" w:rsidR="009F4431" w:rsidRPr="002004BE" w:rsidRDefault="009F4431" w:rsidP="009F4431">
      <w:pPr>
        <w:pStyle w:val="artikeltekst"/>
        <w:spacing w:before="0" w:after="0"/>
      </w:pPr>
      <w:r w:rsidRPr="002004BE">
        <w:t xml:space="preserve">Het vast aangestelde statutaire personeelslid kan op initiatief van de aanstellende overheid herplaatst worden in een functie van een lagere graad als een bevoegde gezondheidsdienst het personeelslid niet langer geschikt acht om zijn functie of een functie van dezelfde graad uit te oefenen, maar wel geschikt acht voor de uitoefening van een functie van een lagere graad.  </w:t>
      </w:r>
    </w:p>
    <w:p w14:paraId="587DADDD" w14:textId="77777777" w:rsidR="009F4431" w:rsidRPr="002004BE" w:rsidRDefault="009F4431" w:rsidP="009F4431">
      <w:pPr>
        <w:pStyle w:val="Plattetekst21"/>
        <w:jc w:val="both"/>
        <w:rPr>
          <w:rFonts w:ascii="Garamond" w:hAnsi="Garamond" w:cs="Arial"/>
          <w:b/>
          <w:szCs w:val="24"/>
          <w:u w:val="single"/>
        </w:rPr>
      </w:pPr>
    </w:p>
    <w:p w14:paraId="6883D970"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90.</w:t>
      </w:r>
    </w:p>
    <w:p w14:paraId="25399BF2" w14:textId="77777777" w:rsidR="009F4431" w:rsidRPr="002004BE" w:rsidRDefault="009F4431" w:rsidP="009F4431">
      <w:pPr>
        <w:pStyle w:val="Plattetekst21"/>
        <w:jc w:val="both"/>
        <w:rPr>
          <w:rFonts w:ascii="Garamond" w:hAnsi="Garamond" w:cs="Arial"/>
          <w:b/>
          <w:szCs w:val="24"/>
          <w:u w:val="single"/>
        </w:rPr>
      </w:pPr>
    </w:p>
    <w:p w14:paraId="2E2048DD" w14:textId="77777777" w:rsidR="009F4431" w:rsidRPr="002004BE" w:rsidRDefault="009F4431" w:rsidP="009F4431">
      <w:pPr>
        <w:pStyle w:val="artikeltekst"/>
        <w:spacing w:before="0" w:after="0"/>
      </w:pPr>
      <w:r w:rsidRPr="002004BE">
        <w:t xml:space="preserve">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 </w:t>
      </w:r>
    </w:p>
    <w:p w14:paraId="279817BC" w14:textId="77777777" w:rsidR="009F4431" w:rsidRPr="002004BE" w:rsidRDefault="009F4431" w:rsidP="009F4431">
      <w:pPr>
        <w:pStyle w:val="Plattetekst21"/>
        <w:ind w:left="1440"/>
        <w:jc w:val="both"/>
        <w:rPr>
          <w:rFonts w:ascii="Garamond" w:hAnsi="Garamond" w:cs="Arial"/>
          <w:szCs w:val="24"/>
        </w:rPr>
      </w:pPr>
    </w:p>
    <w:p w14:paraId="10D34BC9"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91.</w:t>
      </w:r>
    </w:p>
    <w:p w14:paraId="150F123F" w14:textId="77777777" w:rsidR="009F4431" w:rsidRPr="002004BE" w:rsidRDefault="009F4431" w:rsidP="009F4431">
      <w:pPr>
        <w:pStyle w:val="Plattetekst21"/>
        <w:jc w:val="both"/>
        <w:rPr>
          <w:rFonts w:ascii="Garamond" w:hAnsi="Garamond" w:cs="Arial"/>
          <w:b/>
          <w:szCs w:val="24"/>
          <w:u w:val="single"/>
        </w:rPr>
      </w:pPr>
    </w:p>
    <w:p w14:paraId="7E3BC583" w14:textId="77777777" w:rsidR="009F4431" w:rsidRPr="002004BE" w:rsidRDefault="009F4431" w:rsidP="009F4431">
      <w:pPr>
        <w:pStyle w:val="artikeltekst"/>
        <w:spacing w:before="0" w:after="0"/>
      </w:pPr>
      <w:r w:rsidRPr="002004BE">
        <w:t xml:space="preserve">Een vast aangesteld statutair personeelslid dat om functionele of persoonlijke redenen zelf verzoekt om herplaatsing in een functie van een lagere graad, kan worden aangesteld in een passende, vacante functie van een lagere graad. Die vorm van herplaatsing kan slechts eenmaal tijdens de loopbaan toegekend worden. </w:t>
      </w:r>
    </w:p>
    <w:p w14:paraId="56152F7F" w14:textId="77777777" w:rsidR="009F4431" w:rsidRPr="002004BE" w:rsidRDefault="009F4431" w:rsidP="009F4431">
      <w:pPr>
        <w:pStyle w:val="Plattetekst21"/>
        <w:jc w:val="both"/>
        <w:rPr>
          <w:rFonts w:ascii="Garamond" w:hAnsi="Garamond" w:cs="Arial"/>
          <w:b/>
          <w:szCs w:val="24"/>
          <w:u w:val="single"/>
        </w:rPr>
      </w:pPr>
    </w:p>
    <w:p w14:paraId="05CBED30"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92.</w:t>
      </w:r>
    </w:p>
    <w:p w14:paraId="7B56F9F0" w14:textId="77777777" w:rsidR="009F4431" w:rsidRPr="002004BE" w:rsidRDefault="009F4431" w:rsidP="009F4431">
      <w:pPr>
        <w:pStyle w:val="Plattetekst21"/>
        <w:jc w:val="both"/>
        <w:rPr>
          <w:rFonts w:ascii="Garamond" w:hAnsi="Garamond" w:cs="Arial"/>
          <w:b/>
          <w:szCs w:val="24"/>
          <w:u w:val="single"/>
        </w:rPr>
      </w:pPr>
    </w:p>
    <w:p w14:paraId="52BF7288" w14:textId="77777777" w:rsidR="0089792F" w:rsidRPr="002004BE" w:rsidRDefault="0089792F" w:rsidP="0089792F">
      <w:pPr>
        <w:pStyle w:val="artikeltekst"/>
        <w:spacing w:before="0" w:after="0"/>
      </w:pPr>
      <w:r w:rsidRPr="002004BE">
        <w:t xml:space="preserve">De aanstellende overheid beslist over de herplaatsing, vermeld in de artikels 89, 90 en 91. Ze voert hierover vooraf een gesprek met het personeelslid. De herplaatsing is niet tijdelijk maar definitief. </w:t>
      </w:r>
    </w:p>
    <w:p w14:paraId="1599BF79" w14:textId="77777777" w:rsidR="0089792F" w:rsidRPr="002004BE" w:rsidRDefault="0089792F" w:rsidP="0089792F">
      <w:pPr>
        <w:pStyle w:val="artikeltekst"/>
        <w:spacing w:before="0" w:after="0"/>
      </w:pPr>
    </w:p>
    <w:p w14:paraId="4653464B" w14:textId="77777777" w:rsidR="0089792F" w:rsidRPr="002004BE" w:rsidRDefault="0089792F" w:rsidP="0089792F">
      <w:pPr>
        <w:pStyle w:val="artikeltekst"/>
        <w:spacing w:before="0" w:after="0"/>
      </w:pPr>
      <w:r w:rsidRPr="002004BE">
        <w:t>Het betrokken personeelslid wordt ten minste acht kalenderdagen vooraf schriftelijk uitgenodigd voor het gesprek en geïnformeerd over de passende functie of functies die voorgesteld worden.</w:t>
      </w:r>
    </w:p>
    <w:p w14:paraId="03BC9413" w14:textId="77777777" w:rsidR="0089792F" w:rsidRPr="002004BE" w:rsidRDefault="0089792F" w:rsidP="0089792F">
      <w:pPr>
        <w:pStyle w:val="Plattetekst21"/>
        <w:jc w:val="both"/>
        <w:rPr>
          <w:rFonts w:ascii="Garamond" w:hAnsi="Garamond" w:cs="Arial"/>
          <w:b/>
          <w:szCs w:val="24"/>
          <w:u w:val="single"/>
          <w:lang w:val="nl-BE"/>
        </w:rPr>
      </w:pPr>
    </w:p>
    <w:p w14:paraId="748954CC"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93.</w:t>
      </w:r>
    </w:p>
    <w:p w14:paraId="53870347" w14:textId="77777777" w:rsidR="009F4431" w:rsidRPr="002004BE" w:rsidRDefault="009F4431" w:rsidP="009F4431">
      <w:pPr>
        <w:pStyle w:val="Plattetekst21"/>
        <w:jc w:val="both"/>
        <w:rPr>
          <w:rFonts w:ascii="Garamond" w:hAnsi="Garamond" w:cs="Arial"/>
          <w:b/>
          <w:szCs w:val="24"/>
          <w:u w:val="single"/>
        </w:rPr>
      </w:pPr>
    </w:p>
    <w:p w14:paraId="7D95ADA8" w14:textId="77777777" w:rsidR="009F4431" w:rsidRPr="002004BE" w:rsidRDefault="009F4431" w:rsidP="009F4431">
      <w:pPr>
        <w:pStyle w:val="artikeltekst"/>
        <w:spacing w:before="0" w:after="0"/>
      </w:pPr>
      <w:r w:rsidRPr="002004BE">
        <w:t>Het betrokken personeelslid dat met toepassing van artikel 92 door de aanstellende overheid gehoord wordt, kan zijn persoonlijk standpunt naar aanleiding van de voorstelde functie of functies schriftelijk meedelen aan de raad.</w:t>
      </w:r>
    </w:p>
    <w:p w14:paraId="7233F153" w14:textId="77777777" w:rsidR="009F4431" w:rsidRPr="002004BE" w:rsidRDefault="009F4431" w:rsidP="009F4431">
      <w:pPr>
        <w:pStyle w:val="Plattetekst21"/>
        <w:jc w:val="both"/>
        <w:rPr>
          <w:rFonts w:ascii="Garamond" w:hAnsi="Garamond" w:cs="Arial"/>
          <w:szCs w:val="24"/>
        </w:rPr>
      </w:pPr>
    </w:p>
    <w:p w14:paraId="4DBE018D"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94.</w:t>
      </w:r>
    </w:p>
    <w:p w14:paraId="0D4E5691" w14:textId="77777777" w:rsidR="009F4431" w:rsidRPr="002004BE" w:rsidRDefault="009F4431" w:rsidP="009F4431">
      <w:pPr>
        <w:pStyle w:val="Plattetekst21"/>
        <w:jc w:val="both"/>
        <w:rPr>
          <w:rFonts w:ascii="Garamond" w:hAnsi="Garamond" w:cs="Arial"/>
          <w:b/>
          <w:szCs w:val="24"/>
          <w:u w:val="single"/>
        </w:rPr>
      </w:pPr>
    </w:p>
    <w:p w14:paraId="115BB213" w14:textId="77777777" w:rsidR="0089792F" w:rsidRPr="002004BE" w:rsidRDefault="0089792F" w:rsidP="0089792F">
      <w:pPr>
        <w:pStyle w:val="artikeltekst"/>
        <w:spacing w:before="0" w:after="0"/>
      </w:pPr>
      <w:r w:rsidRPr="002004BE">
        <w:t xml:space="preserve">Bij de herplaatsing om gezondheidsredenen vermeld in artikel 89, wordt voor de vaststelling van het salaris, de salarisschaal en de schaalanciënniteit rekening gehouden met het salaris, de salarisschaal en de schaalanciënniteit die het personeelslid al verworven had in zijn vorige graad. </w:t>
      </w:r>
    </w:p>
    <w:p w14:paraId="05CB3BA0" w14:textId="77777777" w:rsidR="0078364B" w:rsidRPr="002004BE" w:rsidRDefault="0078364B" w:rsidP="009F4431">
      <w:pPr>
        <w:pStyle w:val="Plattetekst21"/>
        <w:jc w:val="both"/>
        <w:rPr>
          <w:rFonts w:ascii="Garamond" w:hAnsi="Garamond" w:cs="Arial"/>
          <w:b/>
          <w:szCs w:val="24"/>
          <w:u w:val="single"/>
        </w:rPr>
      </w:pPr>
    </w:p>
    <w:p w14:paraId="60BB2FDB"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95.</w:t>
      </w:r>
    </w:p>
    <w:p w14:paraId="0827D062" w14:textId="77777777" w:rsidR="009F4431" w:rsidRPr="002004BE" w:rsidRDefault="009F4431" w:rsidP="009F4431">
      <w:pPr>
        <w:pStyle w:val="Plattetekst21"/>
        <w:ind w:left="1440"/>
        <w:jc w:val="both"/>
        <w:rPr>
          <w:rFonts w:ascii="Garamond" w:hAnsi="Garamond" w:cs="Arial"/>
          <w:szCs w:val="24"/>
        </w:rPr>
      </w:pPr>
    </w:p>
    <w:p w14:paraId="7A7201AF" w14:textId="77777777" w:rsidR="009F4431" w:rsidRPr="002004BE" w:rsidRDefault="009F4431" w:rsidP="009F4431">
      <w:pPr>
        <w:pStyle w:val="artikeltekst"/>
        <w:spacing w:before="0" w:after="0"/>
      </w:pPr>
      <w:r w:rsidRPr="002004BE">
        <w:t xml:space="preserve">Het vast aangestelde statutaire personeelslid dat, met toepassing van artikel 90, na een bevordering herplaatst wordt, krijgt opnieuw de salarisschaal die het verworven had in de functie van zijn vorige graad. De schaalanciënniteit die opgebouwd werd in de functie van de hogere graad tijdens de proeftijd, wordt overgedragen naar de schaalanciënniteit in de functie van de lagere graad. </w:t>
      </w:r>
    </w:p>
    <w:p w14:paraId="02B79EB9" w14:textId="77777777" w:rsidR="009F4431" w:rsidRPr="002004BE" w:rsidRDefault="009F4431" w:rsidP="009F4431">
      <w:pPr>
        <w:pStyle w:val="Plattetekst21"/>
        <w:jc w:val="both"/>
        <w:rPr>
          <w:rFonts w:ascii="Garamond" w:hAnsi="Garamond" w:cs="Arial"/>
          <w:szCs w:val="24"/>
        </w:rPr>
      </w:pPr>
    </w:p>
    <w:p w14:paraId="5950D454"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96.</w:t>
      </w:r>
    </w:p>
    <w:p w14:paraId="0CEE9268" w14:textId="77777777" w:rsidR="009F4431" w:rsidRPr="002004BE" w:rsidRDefault="009F4431" w:rsidP="009F4431">
      <w:pPr>
        <w:pStyle w:val="Plattetekst21"/>
        <w:jc w:val="both"/>
        <w:rPr>
          <w:rFonts w:ascii="Garamond" w:hAnsi="Garamond" w:cs="Arial"/>
          <w:szCs w:val="24"/>
        </w:rPr>
      </w:pPr>
    </w:p>
    <w:p w14:paraId="37735BE0" w14:textId="77777777" w:rsidR="0089792F" w:rsidRPr="002004BE" w:rsidRDefault="009F4431" w:rsidP="009F4431">
      <w:pPr>
        <w:pStyle w:val="artikeltekst"/>
        <w:spacing w:before="0" w:after="0"/>
      </w:pPr>
      <w:r w:rsidRPr="002004BE">
        <w:t xml:space="preserve">Het vast aangestelde statutaire personeelslid dat met toepassing van artikel 91, op zijn verzoek herplaatst wordt in een functie van een lagere graad krijgt, binnen de functionele loopbaan die verbonden is met zijn nieuwe graad, de salarisschaal waarvan het maximumbedrag het kleinste verschil vertoont met het maximumbedrag van zijn vorige salarisschaal. </w:t>
      </w:r>
    </w:p>
    <w:p w14:paraId="5F986DC6" w14:textId="77777777" w:rsidR="0089792F" w:rsidRPr="002004BE" w:rsidRDefault="0089792F" w:rsidP="009F4431">
      <w:pPr>
        <w:pStyle w:val="artikeltekst"/>
        <w:spacing w:before="0" w:after="0"/>
      </w:pPr>
    </w:p>
    <w:p w14:paraId="75B8371E" w14:textId="77777777" w:rsidR="009F4431" w:rsidRPr="002004BE" w:rsidRDefault="009F4431" w:rsidP="009F4431">
      <w:pPr>
        <w:pStyle w:val="artikeltekst"/>
        <w:spacing w:before="0" w:after="0"/>
      </w:pPr>
      <w:r w:rsidRPr="002004BE">
        <w:t>Als aan de functie van de vorige graad een functionele loopbaan verbonden was, wordt de schaalanciënniteit die het betrokken personeelslid had opgebouwd in zijn laatste salarisschaal, overgedragen op de nieuwe salarisschaal.</w:t>
      </w:r>
    </w:p>
    <w:p w14:paraId="37277335" w14:textId="77777777" w:rsidR="009F4431" w:rsidRPr="002004BE" w:rsidRDefault="009F4431" w:rsidP="009F4431">
      <w:pPr>
        <w:pStyle w:val="artikeltekst"/>
        <w:spacing w:before="0" w:after="0"/>
        <w:rPr>
          <w:rFonts w:ascii="Arial" w:hAnsi="Arial"/>
        </w:rPr>
      </w:pPr>
    </w:p>
    <w:p w14:paraId="7F7B9516"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97.</w:t>
      </w:r>
    </w:p>
    <w:p w14:paraId="43136F38" w14:textId="77777777" w:rsidR="009F4431" w:rsidRPr="002004BE" w:rsidRDefault="009F4431" w:rsidP="009F4431">
      <w:pPr>
        <w:pStyle w:val="artikeltekst"/>
        <w:spacing w:before="0" w:after="0"/>
        <w:rPr>
          <w:rFonts w:ascii="Arial" w:hAnsi="Arial"/>
        </w:rPr>
      </w:pPr>
    </w:p>
    <w:p w14:paraId="5B9E857E" w14:textId="77777777" w:rsidR="009F4431" w:rsidRPr="002004BE" w:rsidRDefault="0089652D" w:rsidP="009F4431">
      <w:pPr>
        <w:pStyle w:val="artikeltekst"/>
        <w:spacing w:before="0" w:after="0"/>
      </w:pPr>
      <w:r w:rsidRPr="002004BE">
        <w:t>Nihil</w:t>
      </w:r>
      <w:r w:rsidR="00067E24">
        <w:t>.</w:t>
      </w:r>
    </w:p>
    <w:p w14:paraId="6B741DEB" w14:textId="77777777" w:rsidR="009F4431" w:rsidRPr="002004BE" w:rsidRDefault="009F4431" w:rsidP="009F4431">
      <w:pPr>
        <w:pStyle w:val="Plattetekst21"/>
        <w:jc w:val="both"/>
        <w:rPr>
          <w:rFonts w:ascii="Garamond" w:hAnsi="Garamond" w:cs="Arial"/>
          <w:szCs w:val="24"/>
        </w:rPr>
      </w:pPr>
    </w:p>
    <w:p w14:paraId="60ACB6D5" w14:textId="77777777" w:rsidR="009F4431" w:rsidRPr="002004BE" w:rsidRDefault="009F4431" w:rsidP="009F4431">
      <w:pPr>
        <w:rPr>
          <w:b/>
          <w:u w:val="single"/>
        </w:rPr>
      </w:pPr>
    </w:p>
    <w:p w14:paraId="5CEEE9F6" w14:textId="77777777" w:rsidR="009F4431" w:rsidRPr="002004BE" w:rsidRDefault="009F4431" w:rsidP="009F4431"/>
    <w:p w14:paraId="54926160" w14:textId="77777777" w:rsidR="009F4431" w:rsidRPr="002004BE" w:rsidRDefault="009F4431" w:rsidP="009F4431">
      <w:pPr>
        <w:pStyle w:val="Kop2"/>
        <w:spacing w:before="0" w:after="0"/>
      </w:pPr>
      <w:r w:rsidRPr="002004BE">
        <w:br w:type="page"/>
      </w:r>
      <w:bookmarkStart w:id="312" w:name="_Toc211230402"/>
      <w:bookmarkStart w:id="313" w:name="_Toc213057934"/>
      <w:bookmarkStart w:id="314" w:name="_Toc219792245"/>
      <w:bookmarkStart w:id="315" w:name="_Toc283363853"/>
      <w:bookmarkStart w:id="316" w:name="_Toc150871901"/>
      <w:r w:rsidRPr="002004BE">
        <w:lastRenderedPageBreak/>
        <w:t>Hoofdstuk III. De herplaatsing van het contractuele personeelslid</w:t>
      </w:r>
      <w:bookmarkEnd w:id="312"/>
      <w:bookmarkEnd w:id="313"/>
      <w:bookmarkEnd w:id="314"/>
      <w:bookmarkEnd w:id="315"/>
      <w:bookmarkEnd w:id="316"/>
    </w:p>
    <w:p w14:paraId="0EAE8601" w14:textId="77777777" w:rsidR="009F4431" w:rsidRPr="002004BE" w:rsidRDefault="009F4431" w:rsidP="009F4431">
      <w:pPr>
        <w:pStyle w:val="Plattetekst21"/>
        <w:jc w:val="both"/>
        <w:rPr>
          <w:rFonts w:ascii="Arial" w:hAnsi="Arial" w:cs="Arial"/>
          <w:szCs w:val="24"/>
        </w:rPr>
      </w:pPr>
    </w:p>
    <w:p w14:paraId="58579DF1"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98.</w:t>
      </w:r>
    </w:p>
    <w:p w14:paraId="34530EA1" w14:textId="77777777" w:rsidR="009F4431" w:rsidRPr="002004BE" w:rsidRDefault="009F4431" w:rsidP="009F4431">
      <w:pPr>
        <w:pStyle w:val="Plattetekst21"/>
        <w:jc w:val="both"/>
        <w:rPr>
          <w:rFonts w:ascii="Garamond" w:hAnsi="Garamond" w:cs="Arial"/>
          <w:b/>
          <w:szCs w:val="24"/>
          <w:u w:val="single"/>
        </w:rPr>
      </w:pPr>
    </w:p>
    <w:p w14:paraId="7164F56D" w14:textId="77777777" w:rsidR="00194408" w:rsidRPr="00AA6D83" w:rsidRDefault="00194408" w:rsidP="00194408">
      <w:pPr>
        <w:pStyle w:val="artikeltekst"/>
        <w:spacing w:before="0" w:after="0"/>
      </w:pPr>
      <w:r w:rsidRPr="00AA6D83">
        <w:t>Het contractuele personeelslid dat na een bevordering bij afloop van de inloopperiode niet in aanmerking komt voor aanstelling in de functie, wordt, als het daarmee instemt, opnieuw aangesteld in zijn vorige functie.</w:t>
      </w:r>
    </w:p>
    <w:p w14:paraId="4928469D" w14:textId="77777777" w:rsidR="009F4431" w:rsidRPr="00AA6D83" w:rsidRDefault="009F4431" w:rsidP="009F4431">
      <w:pPr>
        <w:pStyle w:val="artikeltekst"/>
        <w:spacing w:before="0" w:after="0"/>
      </w:pPr>
    </w:p>
    <w:p w14:paraId="2929E428" w14:textId="77777777" w:rsidR="009F4431" w:rsidRPr="00AA6D83" w:rsidRDefault="009F4431" w:rsidP="009F4431">
      <w:pPr>
        <w:pStyle w:val="Plattetekst21"/>
        <w:jc w:val="both"/>
        <w:rPr>
          <w:rFonts w:ascii="Garamond" w:hAnsi="Garamond" w:cs="Arial"/>
          <w:b/>
          <w:szCs w:val="24"/>
          <w:u w:val="single"/>
        </w:rPr>
      </w:pPr>
      <w:r w:rsidRPr="00AA6D83">
        <w:rPr>
          <w:rFonts w:ascii="Garamond" w:hAnsi="Garamond" w:cs="Arial"/>
          <w:b/>
          <w:szCs w:val="24"/>
          <w:u w:val="single"/>
        </w:rPr>
        <w:t>Art. 99.</w:t>
      </w:r>
    </w:p>
    <w:p w14:paraId="47229451" w14:textId="77777777" w:rsidR="009F4431" w:rsidRPr="00AA6D83" w:rsidRDefault="009F4431" w:rsidP="009F4431">
      <w:pPr>
        <w:pStyle w:val="Plattetekst21"/>
        <w:jc w:val="both"/>
        <w:rPr>
          <w:rFonts w:ascii="Garamond" w:hAnsi="Garamond" w:cs="Arial"/>
          <w:b/>
          <w:szCs w:val="24"/>
          <w:u w:val="single"/>
        </w:rPr>
      </w:pPr>
    </w:p>
    <w:p w14:paraId="14A0D3B3" w14:textId="77777777" w:rsidR="00194408" w:rsidRPr="00E457DB" w:rsidRDefault="009F4431" w:rsidP="00194408">
      <w:pPr>
        <w:pStyle w:val="artikeltekst"/>
        <w:spacing w:before="0" w:after="0"/>
      </w:pPr>
      <w:r w:rsidRPr="00AA6D83">
        <w:t>Op voorwaarde dat het contractuele personeelslid daarmee instemt en voor zover e</w:t>
      </w:r>
      <w:r w:rsidR="00365143" w:rsidRPr="00AA6D83">
        <w:t xml:space="preserve">r </w:t>
      </w:r>
      <w:r w:rsidRPr="00AA6D83">
        <w:t xml:space="preserve">in de contractuele betrekkingen van de personeelsformatie een passende functie van dezelfde rang is, kan de herplaatsing om gezondheidsredenen en op eigen verzoek als vastgesteld voor de vast aangestelde statutaire personeelsleden onder dezelfde voorwaarden toegepast worden op contractuele personeelsleden </w:t>
      </w:r>
      <w:r w:rsidR="00194408" w:rsidRPr="00AA6D83">
        <w:t>die de inloopperiode voltooid hebben.</w:t>
      </w:r>
      <w:r w:rsidR="00194408" w:rsidRPr="00E457DB">
        <w:t xml:space="preserve">  </w:t>
      </w:r>
    </w:p>
    <w:p w14:paraId="78E63F8F" w14:textId="77777777" w:rsidR="009F4431" w:rsidRPr="002004BE" w:rsidRDefault="009F4431" w:rsidP="009F4431">
      <w:pPr>
        <w:pStyle w:val="artikeltekst"/>
        <w:spacing w:before="0" w:after="0"/>
      </w:pPr>
      <w:r w:rsidRPr="002004BE">
        <w:t xml:space="preserve"> </w:t>
      </w:r>
    </w:p>
    <w:p w14:paraId="3421405E" w14:textId="77777777" w:rsidR="009F4431" w:rsidRPr="002004BE" w:rsidRDefault="009F4431" w:rsidP="009F4431">
      <w:r w:rsidRPr="002004BE">
        <w:br w:type="page"/>
      </w:r>
    </w:p>
    <w:p w14:paraId="7AAF33E1" w14:textId="77777777" w:rsidR="009F4431" w:rsidRPr="002004BE" w:rsidRDefault="009F4431" w:rsidP="009F4431">
      <w:pPr>
        <w:pStyle w:val="Kop1"/>
        <w:spacing w:before="0" w:after="0"/>
        <w:ind w:left="1800" w:hanging="1800"/>
        <w:jc w:val="both"/>
      </w:pPr>
      <w:bookmarkStart w:id="317" w:name="_Toc189294833"/>
      <w:bookmarkStart w:id="318" w:name="_Toc211230403"/>
      <w:bookmarkStart w:id="319" w:name="_Toc213057935"/>
      <w:bookmarkStart w:id="320" w:name="_Toc219792246"/>
      <w:bookmarkStart w:id="321" w:name="_Toc283363854"/>
      <w:bookmarkStart w:id="322" w:name="_Toc150871902"/>
      <w:r w:rsidRPr="002004BE">
        <w:lastRenderedPageBreak/>
        <w:t xml:space="preserve">Titel VI. </w:t>
      </w:r>
      <w:r w:rsidRPr="002004BE">
        <w:tab/>
        <w:t>Het verlies van de hoedanigheid van statutair personeelslid en de definitieve ambtsneerlegging</w:t>
      </w:r>
      <w:bookmarkEnd w:id="317"/>
      <w:bookmarkEnd w:id="318"/>
      <w:bookmarkEnd w:id="319"/>
      <w:bookmarkEnd w:id="320"/>
      <w:bookmarkEnd w:id="321"/>
      <w:bookmarkEnd w:id="322"/>
      <w:r w:rsidRPr="002004BE">
        <w:t xml:space="preserve"> </w:t>
      </w:r>
    </w:p>
    <w:p w14:paraId="2E6647DC" w14:textId="77777777" w:rsidR="009F4431" w:rsidRPr="002004BE" w:rsidRDefault="009F4431" w:rsidP="009F4431">
      <w:pPr>
        <w:pStyle w:val="Plattetekst21"/>
        <w:jc w:val="both"/>
        <w:rPr>
          <w:rFonts w:ascii="Arial" w:hAnsi="Arial" w:cs="Arial"/>
          <w:szCs w:val="24"/>
        </w:rPr>
      </w:pPr>
    </w:p>
    <w:p w14:paraId="24DF85FC" w14:textId="77777777" w:rsidR="009F4431" w:rsidRPr="002004BE" w:rsidRDefault="009F4431" w:rsidP="009F4431">
      <w:pPr>
        <w:pStyle w:val="Plattetekst21"/>
        <w:jc w:val="both"/>
        <w:rPr>
          <w:rFonts w:ascii="Arial" w:hAnsi="Arial" w:cs="Arial"/>
          <w:szCs w:val="24"/>
        </w:rPr>
      </w:pPr>
    </w:p>
    <w:p w14:paraId="2E23DDD4" w14:textId="77777777" w:rsidR="009F4431" w:rsidRPr="002004BE" w:rsidRDefault="009F4431" w:rsidP="009F4431">
      <w:pPr>
        <w:pStyle w:val="Kop2"/>
        <w:spacing w:before="0" w:after="0"/>
      </w:pPr>
      <w:bookmarkStart w:id="323" w:name="_Toc189294834"/>
      <w:bookmarkStart w:id="324" w:name="_Toc211230404"/>
      <w:bookmarkStart w:id="325" w:name="_Toc213057936"/>
      <w:bookmarkStart w:id="326" w:name="_Toc219792247"/>
      <w:bookmarkStart w:id="327" w:name="_Toc283363855"/>
      <w:bookmarkStart w:id="328" w:name="_Toc150871903"/>
      <w:r w:rsidRPr="002004BE">
        <w:t>Hoofdstuk I. Het verlies van de hoedanigheid van statutair personeelslid</w:t>
      </w:r>
      <w:bookmarkEnd w:id="323"/>
      <w:bookmarkEnd w:id="324"/>
      <w:bookmarkEnd w:id="325"/>
      <w:bookmarkEnd w:id="326"/>
      <w:bookmarkEnd w:id="327"/>
      <w:bookmarkEnd w:id="328"/>
    </w:p>
    <w:p w14:paraId="3101DA38" w14:textId="77777777" w:rsidR="009F4431" w:rsidRPr="002004BE" w:rsidRDefault="009F4431" w:rsidP="009F4431">
      <w:pPr>
        <w:pStyle w:val="Plattetekst21"/>
        <w:jc w:val="both"/>
        <w:rPr>
          <w:rFonts w:ascii="Arial" w:hAnsi="Arial" w:cs="Arial"/>
          <w:szCs w:val="24"/>
        </w:rPr>
      </w:pPr>
    </w:p>
    <w:p w14:paraId="2F1D65C5"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100.</w:t>
      </w:r>
    </w:p>
    <w:p w14:paraId="15D5FEBA" w14:textId="77777777" w:rsidR="009F4431" w:rsidRPr="002004BE" w:rsidRDefault="009F4431" w:rsidP="009F4431">
      <w:pPr>
        <w:pStyle w:val="Plattetekst21"/>
        <w:ind w:left="720"/>
        <w:jc w:val="both"/>
        <w:rPr>
          <w:rFonts w:ascii="Garamond" w:hAnsi="Garamond" w:cs="Arial"/>
          <w:szCs w:val="24"/>
        </w:rPr>
      </w:pPr>
    </w:p>
    <w:p w14:paraId="4D99D5F9" w14:textId="77777777" w:rsidR="009F4431" w:rsidRPr="002004BE" w:rsidRDefault="009F4431" w:rsidP="009F4431">
      <w:pPr>
        <w:pStyle w:val="artikeltekst"/>
        <w:spacing w:before="0" w:after="0"/>
      </w:pPr>
      <w:r w:rsidRPr="002004BE">
        <w:t>Het personeelslid kan zijn hoedanigheid van statutair personeelslid verliezen naar aanleiding van:</w:t>
      </w:r>
    </w:p>
    <w:p w14:paraId="21B29856" w14:textId="77777777" w:rsidR="009F4431" w:rsidRPr="002004BE" w:rsidRDefault="009F4431" w:rsidP="009F4431">
      <w:pPr>
        <w:pStyle w:val="artikeltekst"/>
        <w:spacing w:before="0" w:after="0"/>
      </w:pPr>
    </w:p>
    <w:p w14:paraId="5B8ADDC7" w14:textId="77777777" w:rsidR="009F4431" w:rsidRPr="002004BE" w:rsidRDefault="009F4431" w:rsidP="009F4431">
      <w:pPr>
        <w:pStyle w:val="artikeltekst"/>
        <w:spacing w:before="0" w:after="0"/>
        <w:ind w:left="2127" w:hanging="709"/>
      </w:pPr>
      <w:r w:rsidRPr="002004BE">
        <w:t>1°</w:t>
      </w:r>
      <w:r w:rsidRPr="002004BE">
        <w:tab/>
        <w:t>een tuchtstraf;</w:t>
      </w:r>
    </w:p>
    <w:p w14:paraId="796B0085" w14:textId="77777777" w:rsidR="009F4431" w:rsidRPr="002004BE" w:rsidRDefault="009F4431" w:rsidP="009F4431">
      <w:pPr>
        <w:pStyle w:val="artikeltekst"/>
        <w:spacing w:before="0" w:after="0"/>
        <w:ind w:left="2127" w:hanging="709"/>
      </w:pPr>
      <w:r w:rsidRPr="002004BE">
        <w:t>2°</w:t>
      </w:r>
      <w:r w:rsidRPr="002004BE">
        <w:tab/>
        <w:t>de vervroegde pensionering om medische redenen of wegens invaliditeit.</w:t>
      </w:r>
    </w:p>
    <w:p w14:paraId="18FFD75E" w14:textId="77777777" w:rsidR="009F4431" w:rsidRPr="002004BE" w:rsidRDefault="009F4431" w:rsidP="009F4431">
      <w:pPr>
        <w:pStyle w:val="Plattetekst21"/>
        <w:jc w:val="both"/>
        <w:rPr>
          <w:rFonts w:ascii="Garamond" w:hAnsi="Garamond" w:cs="Arial"/>
          <w:b/>
          <w:szCs w:val="24"/>
          <w:u w:val="single"/>
        </w:rPr>
      </w:pPr>
    </w:p>
    <w:p w14:paraId="29F5FE1A"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101.</w:t>
      </w:r>
    </w:p>
    <w:p w14:paraId="5D21F3D3" w14:textId="77777777" w:rsidR="009F4431" w:rsidRPr="002004BE" w:rsidRDefault="009F4431" w:rsidP="009F4431">
      <w:pPr>
        <w:pStyle w:val="Plattetekst21"/>
        <w:ind w:left="720"/>
        <w:jc w:val="both"/>
        <w:rPr>
          <w:rFonts w:ascii="Garamond" w:hAnsi="Garamond" w:cs="Arial"/>
          <w:szCs w:val="24"/>
        </w:rPr>
      </w:pPr>
    </w:p>
    <w:p w14:paraId="7A93D152" w14:textId="77777777" w:rsidR="009F4431" w:rsidRPr="002004BE" w:rsidRDefault="009F4431" w:rsidP="009F4431">
      <w:pPr>
        <w:pStyle w:val="artikeltekst"/>
        <w:spacing w:before="0" w:after="0"/>
      </w:pPr>
      <w:r w:rsidRPr="002004BE">
        <w:t xml:space="preserve">Naast de bepalingen in 1° en 2°, van artikel 100, kan met behoud van de toepassing van andere wettelijke en decretale bepalingen niemand de hoedanigheid van statutair personeelslid verliezen, behalve in de gevallen die </w:t>
      </w:r>
      <w:r w:rsidRPr="00AA6D83">
        <w:t xml:space="preserve">bepaald zijn </w:t>
      </w:r>
      <w:r w:rsidR="0089792F" w:rsidRPr="00AA6D83">
        <w:t xml:space="preserve">in </w:t>
      </w:r>
      <w:r w:rsidR="00194408" w:rsidRPr="00AA6D83">
        <w:t>artikel 102.</w:t>
      </w:r>
    </w:p>
    <w:p w14:paraId="13D237AB" w14:textId="77777777" w:rsidR="009F4431" w:rsidRPr="002004BE" w:rsidRDefault="009F4431" w:rsidP="009F4431">
      <w:pPr>
        <w:pStyle w:val="Plattetekst21"/>
        <w:jc w:val="both"/>
        <w:rPr>
          <w:rFonts w:ascii="Garamond" w:hAnsi="Garamond" w:cs="Arial"/>
          <w:szCs w:val="24"/>
        </w:rPr>
      </w:pPr>
    </w:p>
    <w:p w14:paraId="02AE5EC9"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102.</w:t>
      </w:r>
    </w:p>
    <w:p w14:paraId="7676F951" w14:textId="77777777" w:rsidR="009F4431" w:rsidRPr="002004BE" w:rsidRDefault="009F4431" w:rsidP="009F4431">
      <w:pPr>
        <w:pStyle w:val="Plattetekst21"/>
        <w:jc w:val="both"/>
        <w:rPr>
          <w:rFonts w:ascii="Garamond" w:hAnsi="Garamond" w:cs="Arial"/>
          <w:szCs w:val="24"/>
        </w:rPr>
      </w:pPr>
    </w:p>
    <w:p w14:paraId="4D479063" w14:textId="77777777" w:rsidR="009F4431" w:rsidRPr="002004BE" w:rsidRDefault="009F4431" w:rsidP="009F4431">
      <w:pPr>
        <w:pStyle w:val="artikeltekst"/>
        <w:spacing w:before="0" w:after="0"/>
      </w:pPr>
      <w:r w:rsidRPr="002004BE">
        <w:t>Ambtshalve wordt een einde gemaakt aan de hoedanigheid van statutair personeelslid als:</w:t>
      </w:r>
    </w:p>
    <w:p w14:paraId="4D7B0F63" w14:textId="77777777" w:rsidR="009F4431" w:rsidRPr="002004BE" w:rsidRDefault="009F4431" w:rsidP="009F4431">
      <w:pPr>
        <w:pStyle w:val="artikeltekst"/>
        <w:spacing w:before="0" w:after="0"/>
      </w:pPr>
    </w:p>
    <w:p w14:paraId="050A389D" w14:textId="77777777" w:rsidR="009F4431" w:rsidRPr="002004BE" w:rsidRDefault="009F4431" w:rsidP="009F4431">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de statutaire aanstelling onregelmatig werd bevonden binnen de termijn voor  beroep tot nietigverklaring bij de Raad van State of, als een zodanig beroep is ingesteld, tijdens de procedure;</w:t>
      </w:r>
    </w:p>
    <w:p w14:paraId="742A84DF" w14:textId="77777777" w:rsidR="009F4431" w:rsidRPr="002004BE" w:rsidRDefault="009F4431" w:rsidP="009F4431">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t xml:space="preserve">het statutaire personeelslid niet meer voldoet aan de voor zijn functie geldende nationaliteitsvereiste, of de burgerlijke en politieke rechten niet meer geniet, of zijn medische ongeschiktheid voor de functie behoorlijk werd vastgesteld; </w:t>
      </w:r>
    </w:p>
    <w:p w14:paraId="1E3854CD" w14:textId="77777777" w:rsidR="00C6715E" w:rsidRPr="00E457DB" w:rsidRDefault="009F4431" w:rsidP="00C6715E">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t>3°</w:t>
      </w:r>
      <w:r w:rsidRPr="002004BE">
        <w:rPr>
          <w:rFonts w:ascii="Garamond" w:hAnsi="Garamond" w:cs="Arial"/>
          <w:szCs w:val="24"/>
        </w:rPr>
        <w:tab/>
      </w:r>
      <w:r w:rsidR="00C6715E" w:rsidRPr="00E457DB">
        <w:rPr>
          <w:rFonts w:ascii="Garamond" w:hAnsi="Garamond" w:cs="Arial"/>
          <w:szCs w:val="24"/>
        </w:rPr>
        <w:t xml:space="preserve">het statutaire personeelslid dat zonder geldige reden de werkpost verlaat en na een periode van </w:t>
      </w:r>
      <w:r w:rsidR="00C6715E">
        <w:rPr>
          <w:rFonts w:ascii="Garamond" w:hAnsi="Garamond" w:cs="Arial"/>
          <w:szCs w:val="24"/>
        </w:rPr>
        <w:t xml:space="preserve">meer dan </w:t>
      </w:r>
      <w:r w:rsidR="00C6715E" w:rsidRPr="004C7332">
        <w:rPr>
          <w:rFonts w:ascii="Garamond" w:hAnsi="Garamond" w:cs="Arial"/>
          <w:szCs w:val="24"/>
        </w:rPr>
        <w:t>tien kalenderdagen het werk niet hervat evenals het personeelslid dat na een toegelaten afwezigheid zonder geldige reden het werk na een periode van meer dan tien kalenderdagen</w:t>
      </w:r>
      <w:r w:rsidR="00C6715E" w:rsidRPr="00E457DB">
        <w:rPr>
          <w:rFonts w:ascii="Garamond" w:hAnsi="Garamond" w:cs="Arial"/>
          <w:szCs w:val="24"/>
        </w:rPr>
        <w:t xml:space="preserve"> niet hervat;</w:t>
      </w:r>
    </w:p>
    <w:p w14:paraId="721A04A0" w14:textId="77777777" w:rsidR="009F4431" w:rsidRPr="002004BE" w:rsidRDefault="009F4431" w:rsidP="009F4431">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t>4°</w:t>
      </w:r>
      <w:r w:rsidRPr="002004BE">
        <w:rPr>
          <w:rFonts w:ascii="Garamond" w:hAnsi="Garamond" w:cs="Arial"/>
          <w:szCs w:val="24"/>
        </w:rPr>
        <w:tab/>
        <w:t>het statutaire personeelslid zich in een toestand bevindt waarin de toepassing van de burgerlijke wetten en van de strafwetten de ambtsneerlegging tot gevolg heeft.</w:t>
      </w:r>
    </w:p>
    <w:p w14:paraId="6B306B41" w14:textId="77777777" w:rsidR="009F4431" w:rsidRPr="002004BE" w:rsidRDefault="009F4431" w:rsidP="009F4431">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r>
    </w:p>
    <w:p w14:paraId="3B8F83A4"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103.</w:t>
      </w:r>
    </w:p>
    <w:p w14:paraId="0BB9FB21" w14:textId="77777777" w:rsidR="009F4431" w:rsidRPr="002004BE" w:rsidRDefault="009F4431" w:rsidP="009F4431">
      <w:pPr>
        <w:pStyle w:val="Plattetekst21"/>
        <w:jc w:val="both"/>
        <w:rPr>
          <w:rFonts w:ascii="Garamond" w:hAnsi="Garamond" w:cs="Arial"/>
          <w:szCs w:val="24"/>
        </w:rPr>
      </w:pPr>
    </w:p>
    <w:p w14:paraId="78E3DE94" w14:textId="77777777" w:rsidR="009F4431" w:rsidRPr="002004BE" w:rsidRDefault="009F4431" w:rsidP="009F4431">
      <w:pPr>
        <w:pStyle w:val="artikeltekst"/>
        <w:spacing w:before="0" w:after="0"/>
        <w:rPr>
          <w:szCs w:val="24"/>
        </w:rPr>
      </w:pPr>
      <w:r w:rsidRPr="002004BE">
        <w:t xml:space="preserve">De termijn, vermeld in punt 1° van artikel 102, geldt niet in geval van arglist of bedrog vanwege het statutaire personeelslid. </w:t>
      </w:r>
    </w:p>
    <w:p w14:paraId="58DEB971" w14:textId="77777777" w:rsidR="009F4431" w:rsidRPr="002004BE" w:rsidRDefault="009F4431" w:rsidP="009F4431">
      <w:pPr>
        <w:pStyle w:val="Plattetekst21"/>
        <w:jc w:val="both"/>
        <w:rPr>
          <w:rFonts w:ascii="Garamond" w:hAnsi="Garamond" w:cs="Arial"/>
          <w:b/>
          <w:szCs w:val="24"/>
          <w:u w:val="single"/>
        </w:rPr>
      </w:pPr>
    </w:p>
    <w:p w14:paraId="737D109E"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lastRenderedPageBreak/>
        <w:t>Art. 104.</w:t>
      </w:r>
    </w:p>
    <w:p w14:paraId="1FF3852C"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5C48A18E" w14:textId="77777777" w:rsidR="0089792F" w:rsidRPr="002004BE" w:rsidRDefault="0089792F" w:rsidP="0089792F">
      <w:pPr>
        <w:pStyle w:val="artikeltekst"/>
        <w:spacing w:before="0" w:after="0"/>
      </w:pPr>
      <w:r w:rsidRPr="002004BE">
        <w:t>In de gevallen vermeld in artikel 102 wordt een einde gemaakt aan de hoedanigheid van statutair personeelslid zonder opzegtermijn of verbrekingsvergoeding.</w:t>
      </w:r>
    </w:p>
    <w:p w14:paraId="696AA3BE" w14:textId="77777777" w:rsidR="0089792F" w:rsidRPr="002004BE" w:rsidRDefault="0089792F" w:rsidP="0089792F">
      <w:pPr>
        <w:pStyle w:val="artikeltekst"/>
        <w:spacing w:before="0" w:after="0"/>
      </w:pPr>
    </w:p>
    <w:p w14:paraId="3B18A417" w14:textId="77777777" w:rsidR="0089792F" w:rsidRPr="002004BE" w:rsidRDefault="0089792F" w:rsidP="0089792F">
      <w:pPr>
        <w:pStyle w:val="artikeltekst"/>
        <w:spacing w:before="0" w:after="0"/>
      </w:pPr>
      <w:r w:rsidRPr="002004BE">
        <w:t>In afwijking van het eerste lid, krijgt het statutaire personeelslid van wie de onregelmatige aanstelling, vermeld in artikel 102, punt 1°, niet te wijten is aan arglist of bedrog van zijn kant, een verbrekingsvergoeding.</w:t>
      </w:r>
    </w:p>
    <w:p w14:paraId="3B5BC7B2" w14:textId="77777777" w:rsidR="0089792F" w:rsidRPr="002004BE" w:rsidRDefault="0089792F" w:rsidP="0089792F">
      <w:pPr>
        <w:pStyle w:val="artikeltekst"/>
        <w:spacing w:before="0" w:after="0"/>
      </w:pPr>
    </w:p>
    <w:p w14:paraId="4B08BA20" w14:textId="77777777" w:rsidR="0089792F" w:rsidRPr="002004BE" w:rsidRDefault="0089792F" w:rsidP="0089792F">
      <w:pPr>
        <w:pStyle w:val="artikeltekst"/>
        <w:spacing w:before="0" w:after="0"/>
      </w:pPr>
      <w:r w:rsidRPr="002004BE">
        <w:t>Het bedrag van de verbrekingsvergoeding is gelijk aan het loon van drie maanden, als het statutaire personeelslid op de datum dat het ontslag ingaat in het totaal geen vijf jaar dienstanciënniteit bij een overheid heeft. Voor elke bijkomende periode van vijf jaar dienstanciënniteit bij een overheid wordt het bedrag verhoogd met het loon van drie maanden.</w:t>
      </w:r>
    </w:p>
    <w:p w14:paraId="28D93BE3" w14:textId="77777777" w:rsidR="009F4431" w:rsidRPr="002004BE" w:rsidRDefault="009F4431" w:rsidP="009F4431">
      <w:pPr>
        <w:pStyle w:val="Plattetekst21"/>
        <w:jc w:val="both"/>
        <w:rPr>
          <w:rFonts w:ascii="Garamond" w:hAnsi="Garamond" w:cs="Arial"/>
          <w:b/>
          <w:szCs w:val="24"/>
          <w:u w:val="single"/>
        </w:rPr>
      </w:pPr>
    </w:p>
    <w:p w14:paraId="30DB3A46"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105.</w:t>
      </w:r>
    </w:p>
    <w:p w14:paraId="65575BDB" w14:textId="77777777" w:rsidR="009F4431" w:rsidRPr="002004BE" w:rsidRDefault="009F4431" w:rsidP="009F4431">
      <w:pPr>
        <w:pStyle w:val="Plattetekst21"/>
        <w:tabs>
          <w:tab w:val="left" w:pos="720"/>
          <w:tab w:val="left" w:pos="1440"/>
        </w:tabs>
        <w:ind w:left="1440" w:hanging="720"/>
        <w:jc w:val="both"/>
        <w:rPr>
          <w:rFonts w:ascii="Garamond" w:hAnsi="Garamond" w:cs="Arial"/>
          <w:szCs w:val="24"/>
        </w:rPr>
      </w:pPr>
    </w:p>
    <w:p w14:paraId="636BC4E3" w14:textId="77777777" w:rsidR="009F4431" w:rsidRPr="002004BE" w:rsidRDefault="009F4431" w:rsidP="009F4431">
      <w:pPr>
        <w:pStyle w:val="artikeltekst"/>
        <w:spacing w:before="0" w:after="0"/>
      </w:pPr>
      <w:r w:rsidRPr="002004BE">
        <w:t>De aanstellende overheid stelt het verlies van de hoedanigheid van statutair personeelslid vast en beslist tot ontslag van het betrokken personeelslid. Het personeelslid wordt in alle gevallen vooraf gehoord.</w:t>
      </w:r>
    </w:p>
    <w:p w14:paraId="386D1A9F" w14:textId="77777777" w:rsidR="00D50821" w:rsidRPr="002004BE" w:rsidRDefault="00D50821" w:rsidP="009F4431">
      <w:pPr>
        <w:pStyle w:val="artikeltekst"/>
        <w:spacing w:before="0" w:after="0"/>
      </w:pPr>
    </w:p>
    <w:p w14:paraId="4CA31DA7" w14:textId="77777777" w:rsidR="0089792F" w:rsidRPr="002004BE" w:rsidRDefault="0089792F" w:rsidP="0089792F">
      <w:pPr>
        <w:pStyle w:val="artikeltekst"/>
        <w:spacing w:before="0" w:after="0"/>
      </w:pPr>
      <w:r w:rsidRPr="002004BE">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28B56BFB" w14:textId="77777777" w:rsidR="00D50821" w:rsidRPr="002004BE" w:rsidRDefault="00D50821" w:rsidP="009F4431">
      <w:pPr>
        <w:pStyle w:val="artikeltekst"/>
        <w:spacing w:before="0" w:after="0"/>
      </w:pPr>
    </w:p>
    <w:p w14:paraId="52FC4DA1" w14:textId="77777777" w:rsidR="009F4431" w:rsidRPr="002004BE" w:rsidRDefault="009F4431" w:rsidP="009F4431">
      <w:pPr>
        <w:pStyle w:val="artikeltekst"/>
        <w:spacing w:before="0" w:after="0"/>
      </w:pPr>
      <w:r w:rsidRPr="002004BE">
        <w:t xml:space="preserve">Het vast aangestelde statutaire personeelslid wordt bij zijn ontslag geïnformeerd over de wet van 20 juli 1991 houdende sociale en diverse andere bepalingen, en over alle verplichtingen die uit die wet voortvloeien. </w:t>
      </w:r>
    </w:p>
    <w:p w14:paraId="343B0456" w14:textId="77777777" w:rsidR="009F4431" w:rsidRPr="002004BE" w:rsidRDefault="009F4431" w:rsidP="009F4431">
      <w:pPr>
        <w:pStyle w:val="Plattetekst21"/>
        <w:ind w:left="1440"/>
        <w:jc w:val="both"/>
        <w:rPr>
          <w:rFonts w:ascii="Garamond" w:hAnsi="Garamond" w:cs="Arial"/>
          <w:szCs w:val="24"/>
        </w:rPr>
      </w:pPr>
    </w:p>
    <w:p w14:paraId="572231D4" w14:textId="77777777" w:rsidR="009F4431" w:rsidRPr="002004BE" w:rsidRDefault="009F4431" w:rsidP="009F4431">
      <w:pPr>
        <w:pStyle w:val="artikelnummer"/>
        <w:keepNext w:val="0"/>
        <w:spacing w:before="0" w:after="0"/>
      </w:pPr>
    </w:p>
    <w:p w14:paraId="55DE8302" w14:textId="77777777" w:rsidR="009F4431" w:rsidRPr="002004BE" w:rsidRDefault="009F4431" w:rsidP="009F4431">
      <w:pPr>
        <w:pStyle w:val="Plattetekst21"/>
        <w:jc w:val="both"/>
        <w:rPr>
          <w:rFonts w:ascii="Arial" w:hAnsi="Arial" w:cs="Arial"/>
          <w:szCs w:val="24"/>
        </w:rPr>
      </w:pPr>
      <w:r w:rsidRPr="002004BE">
        <w:rPr>
          <w:rFonts w:ascii="Arial" w:hAnsi="Arial" w:cs="Arial"/>
          <w:szCs w:val="24"/>
        </w:rPr>
        <w:br w:type="page"/>
      </w:r>
    </w:p>
    <w:p w14:paraId="5454BA45" w14:textId="77777777" w:rsidR="009F4431" w:rsidRPr="002004BE" w:rsidRDefault="009F4431" w:rsidP="009F4431">
      <w:pPr>
        <w:pStyle w:val="Kop2"/>
        <w:spacing w:before="0" w:after="0"/>
      </w:pPr>
      <w:bookmarkStart w:id="329" w:name="_Toc189294835"/>
      <w:bookmarkStart w:id="330" w:name="_Toc211230405"/>
      <w:bookmarkStart w:id="331" w:name="_Toc213057937"/>
      <w:bookmarkStart w:id="332" w:name="_Toc219792248"/>
      <w:bookmarkStart w:id="333" w:name="_Toc283363856"/>
      <w:bookmarkStart w:id="334" w:name="_Toc150871904"/>
      <w:r w:rsidRPr="002004BE">
        <w:lastRenderedPageBreak/>
        <w:t>Hoofdstuk II. De definitieve ambtsneerlegging van het statutaire personeelslid</w:t>
      </w:r>
      <w:bookmarkEnd w:id="329"/>
      <w:bookmarkEnd w:id="330"/>
      <w:bookmarkEnd w:id="331"/>
      <w:bookmarkEnd w:id="332"/>
      <w:bookmarkEnd w:id="333"/>
      <w:bookmarkEnd w:id="334"/>
      <w:r w:rsidRPr="002004BE">
        <w:t xml:space="preserve"> </w:t>
      </w:r>
    </w:p>
    <w:p w14:paraId="517ABB0A" w14:textId="77777777" w:rsidR="009F4431" w:rsidRPr="002004BE" w:rsidRDefault="009F4431" w:rsidP="009F4431">
      <w:pPr>
        <w:pStyle w:val="Plattetekst21"/>
        <w:jc w:val="both"/>
        <w:rPr>
          <w:rFonts w:ascii="Garamond" w:hAnsi="Garamond" w:cs="Arial"/>
          <w:szCs w:val="24"/>
        </w:rPr>
      </w:pPr>
    </w:p>
    <w:p w14:paraId="6C663D88"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106.</w:t>
      </w:r>
    </w:p>
    <w:p w14:paraId="29536E83"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00C364D8" w14:textId="77777777" w:rsidR="009F4431" w:rsidRPr="002004BE" w:rsidRDefault="009F4431" w:rsidP="00D53825">
      <w:pPr>
        <w:pStyle w:val="Plattetekst21"/>
        <w:tabs>
          <w:tab w:val="left" w:pos="709"/>
        </w:tabs>
        <w:ind w:left="1410" w:hanging="1410"/>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De volgende zaken geven aanleiding tot de definitieve ambtsneerlegging van het statutaire personeelslid op proef:</w:t>
      </w:r>
    </w:p>
    <w:p w14:paraId="6300705C" w14:textId="77777777" w:rsidR="009F4431" w:rsidRPr="002004BE" w:rsidRDefault="009F4431" w:rsidP="009F4431">
      <w:pPr>
        <w:pStyle w:val="Plattetekst21"/>
        <w:tabs>
          <w:tab w:val="left" w:pos="709"/>
        </w:tabs>
        <w:ind w:left="709" w:hanging="709"/>
        <w:jc w:val="both"/>
        <w:rPr>
          <w:rFonts w:ascii="Garamond" w:hAnsi="Garamond" w:cs="Arial"/>
          <w:szCs w:val="24"/>
        </w:rPr>
      </w:pPr>
    </w:p>
    <w:p w14:paraId="22E3549D" w14:textId="77777777" w:rsidR="009F4431" w:rsidRPr="002004BE" w:rsidRDefault="009F4431" w:rsidP="009F4431">
      <w:pPr>
        <w:pStyle w:val="Plattetekst21"/>
        <w:tabs>
          <w:tab w:val="left" w:pos="1440"/>
          <w:tab w:val="left" w:pos="2160"/>
        </w:tabs>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het vrijwillige ontslag;</w:t>
      </w:r>
    </w:p>
    <w:p w14:paraId="0631CC27" w14:textId="77777777" w:rsidR="0089792F" w:rsidRPr="002004BE" w:rsidRDefault="009F4431" w:rsidP="0089792F">
      <w:pPr>
        <w:pStyle w:val="Plattetekst21"/>
        <w:tabs>
          <w:tab w:val="left" w:pos="1440"/>
          <w:tab w:val="left" w:pos="2160"/>
        </w:tabs>
        <w:ind w:left="2160" w:hanging="2160"/>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r>
      <w:r w:rsidR="0089792F" w:rsidRPr="002004BE">
        <w:rPr>
          <w:rFonts w:ascii="Garamond" w:hAnsi="Garamond" w:cs="Arial"/>
          <w:szCs w:val="24"/>
        </w:rPr>
        <w:t>ontslag wegens definitief vastgestelde beroepsongeschiktheid naar aanleiding van het evaluatieresultaat ongunstig voor de eindevaluatie van de proeftijd.</w:t>
      </w:r>
    </w:p>
    <w:p w14:paraId="3F71A1BA" w14:textId="77777777" w:rsidR="009F4431" w:rsidRDefault="009F4431" w:rsidP="0089792F">
      <w:pPr>
        <w:pStyle w:val="Plattetekst21"/>
        <w:tabs>
          <w:tab w:val="left" w:pos="1440"/>
          <w:tab w:val="left" w:pos="2160"/>
        </w:tabs>
        <w:ind w:left="2160" w:hanging="2160"/>
        <w:jc w:val="both"/>
        <w:rPr>
          <w:rFonts w:ascii="Garamond" w:hAnsi="Garamond" w:cs="Arial"/>
          <w:szCs w:val="24"/>
        </w:rPr>
      </w:pPr>
    </w:p>
    <w:p w14:paraId="055620D5" w14:textId="77777777" w:rsidR="0099099F" w:rsidRDefault="0099099F" w:rsidP="0099099F">
      <w:pPr>
        <w:pStyle w:val="Plattetekst21"/>
        <w:tabs>
          <w:tab w:val="left" w:pos="720"/>
        </w:tabs>
        <w:ind w:left="1416"/>
        <w:jc w:val="both"/>
        <w:rPr>
          <w:rFonts w:ascii="Garamond" w:hAnsi="Garamond" w:cs="Arial"/>
          <w:szCs w:val="24"/>
        </w:rPr>
      </w:pPr>
      <w:r w:rsidRPr="004C7332">
        <w:rPr>
          <w:rFonts w:ascii="Garamond" w:hAnsi="Garamond" w:cs="Arial"/>
          <w:szCs w:val="24"/>
        </w:rPr>
        <w:t>De aanstellende overheid kan het statutaire personeelslid op proef dat tijdens de proeftijd na aanwerving in totaal gedurende drie maanden afwezig is wegens ziekte of invaliditeit ontslaan.</w:t>
      </w:r>
    </w:p>
    <w:p w14:paraId="54365110" w14:textId="77777777" w:rsidR="0099099F" w:rsidRPr="002004BE" w:rsidRDefault="0099099F" w:rsidP="0089792F">
      <w:pPr>
        <w:pStyle w:val="Plattetekst21"/>
        <w:tabs>
          <w:tab w:val="left" w:pos="1440"/>
          <w:tab w:val="left" w:pos="2160"/>
        </w:tabs>
        <w:ind w:left="2160" w:hanging="2160"/>
        <w:jc w:val="both"/>
        <w:rPr>
          <w:rFonts w:ascii="Garamond" w:hAnsi="Garamond" w:cs="Arial"/>
          <w:szCs w:val="24"/>
        </w:rPr>
      </w:pPr>
    </w:p>
    <w:p w14:paraId="42D0A9CE" w14:textId="77777777" w:rsidR="009F4431" w:rsidRPr="002004BE" w:rsidRDefault="009F4431" w:rsidP="00D53825">
      <w:pPr>
        <w:pStyle w:val="Plattetekst21"/>
        <w:tabs>
          <w:tab w:val="left" w:pos="709"/>
        </w:tabs>
        <w:ind w:left="1410" w:hanging="1410"/>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t>De volgende zaken geven aanleiding tot de definitieve ambtsneerlegging van het vast aangestelde statutaire personeelslid:</w:t>
      </w:r>
    </w:p>
    <w:p w14:paraId="5A0F1941" w14:textId="77777777" w:rsidR="009F4431" w:rsidRPr="002004BE" w:rsidRDefault="009F4431" w:rsidP="009F4431">
      <w:pPr>
        <w:pStyle w:val="Plattetekst21"/>
        <w:jc w:val="both"/>
        <w:rPr>
          <w:rFonts w:ascii="Garamond" w:hAnsi="Garamond" w:cs="Arial"/>
          <w:szCs w:val="24"/>
        </w:rPr>
      </w:pPr>
    </w:p>
    <w:p w14:paraId="1048AF27" w14:textId="77777777" w:rsidR="0089792F" w:rsidRPr="002004BE" w:rsidRDefault="009F4431" w:rsidP="00886DF3">
      <w:pPr>
        <w:pStyle w:val="Plattetekst21"/>
        <w:tabs>
          <w:tab w:val="left" w:pos="1440"/>
          <w:tab w:val="left" w:pos="2127"/>
        </w:tabs>
        <w:ind w:left="2124" w:hanging="2124"/>
        <w:jc w:val="both"/>
        <w:rPr>
          <w:rFonts w:ascii="Garamond" w:hAnsi="Garamond" w:cs="Arial"/>
          <w:szCs w:val="24"/>
        </w:rPr>
      </w:pPr>
      <w:r w:rsidRPr="002004BE">
        <w:rPr>
          <w:rFonts w:ascii="Garamond" w:hAnsi="Garamond" w:cs="Arial"/>
          <w:szCs w:val="24"/>
        </w:rPr>
        <w:tab/>
        <w:t>1</w:t>
      </w:r>
      <w:r w:rsidR="0089792F" w:rsidRPr="002004BE">
        <w:rPr>
          <w:rFonts w:ascii="Garamond" w:hAnsi="Garamond" w:cs="Arial"/>
          <w:szCs w:val="24"/>
        </w:rPr>
        <w:t xml:space="preserve">. </w:t>
      </w:r>
      <w:r w:rsidR="0089792F" w:rsidRPr="002004BE">
        <w:rPr>
          <w:rFonts w:ascii="Garamond" w:hAnsi="Garamond" w:cs="Arial"/>
          <w:szCs w:val="24"/>
        </w:rPr>
        <w:tab/>
        <w:t>de oppensioenstelling overeenkomstig de pensioenwetgeving;</w:t>
      </w:r>
    </w:p>
    <w:p w14:paraId="4F742B28" w14:textId="77777777" w:rsidR="0089792F" w:rsidRPr="002004BE" w:rsidRDefault="0089792F" w:rsidP="00886DF3">
      <w:pPr>
        <w:pStyle w:val="Plattetekst21"/>
        <w:tabs>
          <w:tab w:val="left" w:pos="1440"/>
          <w:tab w:val="left" w:pos="2127"/>
        </w:tabs>
        <w:ind w:left="2124" w:hanging="2124"/>
        <w:jc w:val="both"/>
        <w:rPr>
          <w:rFonts w:ascii="Garamond" w:hAnsi="Garamond" w:cs="Arial"/>
          <w:szCs w:val="24"/>
        </w:rPr>
      </w:pPr>
      <w:r w:rsidRPr="002004BE">
        <w:rPr>
          <w:rFonts w:ascii="Garamond" w:hAnsi="Garamond" w:cs="Arial"/>
          <w:szCs w:val="24"/>
        </w:rPr>
        <w:tab/>
        <w:t xml:space="preserve">2. </w:t>
      </w:r>
      <w:r w:rsidRPr="002004BE">
        <w:rPr>
          <w:rFonts w:ascii="Garamond" w:hAnsi="Garamond" w:cs="Arial"/>
          <w:szCs w:val="24"/>
        </w:rPr>
        <w:tab/>
        <w:t>het vrijwillige ontslag;</w:t>
      </w:r>
    </w:p>
    <w:p w14:paraId="36A87C04" w14:textId="77777777" w:rsidR="0089792F" w:rsidRPr="00AA6D83" w:rsidRDefault="0089792F" w:rsidP="0089792F">
      <w:pPr>
        <w:pStyle w:val="Plattetekst21"/>
        <w:tabs>
          <w:tab w:val="left" w:pos="1440"/>
          <w:tab w:val="left" w:pos="2127"/>
        </w:tabs>
        <w:ind w:left="2124" w:hanging="2124"/>
        <w:jc w:val="both"/>
        <w:rPr>
          <w:rFonts w:ascii="Garamond" w:hAnsi="Garamond" w:cs="Arial"/>
          <w:szCs w:val="24"/>
        </w:rPr>
      </w:pPr>
      <w:r w:rsidRPr="002004BE">
        <w:rPr>
          <w:rFonts w:ascii="Garamond" w:hAnsi="Garamond" w:cs="Arial"/>
          <w:szCs w:val="24"/>
        </w:rPr>
        <w:tab/>
      </w:r>
      <w:r w:rsidRPr="00886DF3">
        <w:rPr>
          <w:rFonts w:ascii="Garamond" w:hAnsi="Garamond" w:cs="Arial"/>
          <w:szCs w:val="24"/>
        </w:rPr>
        <w:t xml:space="preserve">3. </w:t>
      </w:r>
      <w:r w:rsidRPr="00886DF3">
        <w:rPr>
          <w:rFonts w:ascii="Garamond" w:hAnsi="Garamond" w:cs="Arial"/>
          <w:szCs w:val="24"/>
        </w:rPr>
        <w:tab/>
        <w:t xml:space="preserve">het ontslag wegens definitief vastgestelde beroepsongeschiktheid naar </w:t>
      </w:r>
      <w:r w:rsidRPr="00AA6D83">
        <w:rPr>
          <w:rFonts w:ascii="Garamond" w:hAnsi="Garamond" w:cs="Arial"/>
          <w:szCs w:val="24"/>
        </w:rPr>
        <w:t>aanleiding van een evaluatie met het evaluatieresultaat geheel onvoldoende.</w:t>
      </w:r>
    </w:p>
    <w:p w14:paraId="78AA812A" w14:textId="77777777" w:rsidR="00E175BB" w:rsidRPr="00AA6D83" w:rsidRDefault="00E175BB" w:rsidP="00886DF3">
      <w:pPr>
        <w:pStyle w:val="Plattetekst21"/>
        <w:tabs>
          <w:tab w:val="left" w:pos="1440"/>
          <w:tab w:val="left" w:pos="2410"/>
        </w:tabs>
        <w:ind w:left="2127" w:hanging="2124"/>
        <w:jc w:val="both"/>
        <w:rPr>
          <w:rFonts w:ascii="Garamond" w:hAnsi="Garamond" w:cs="Arial"/>
          <w:szCs w:val="24"/>
        </w:rPr>
      </w:pPr>
      <w:r w:rsidRPr="00AA6D83">
        <w:rPr>
          <w:rFonts w:ascii="Garamond" w:hAnsi="Garamond" w:cs="Arial"/>
          <w:szCs w:val="24"/>
        </w:rPr>
        <w:tab/>
        <w:t>4</w:t>
      </w:r>
      <w:r w:rsidR="00886DF3" w:rsidRPr="00AA6D83">
        <w:rPr>
          <w:rFonts w:ascii="Garamond" w:hAnsi="Garamond" w:cs="Arial"/>
          <w:szCs w:val="24"/>
        </w:rPr>
        <w:t>.</w:t>
      </w:r>
      <w:r w:rsidRPr="00AA6D83">
        <w:rPr>
          <w:rFonts w:ascii="Garamond" w:hAnsi="Garamond" w:cs="Arial"/>
          <w:szCs w:val="24"/>
        </w:rPr>
        <w:t xml:space="preserve"> </w:t>
      </w:r>
      <w:r w:rsidRPr="00AA6D83">
        <w:rPr>
          <w:rFonts w:ascii="Garamond" w:hAnsi="Garamond" w:cs="Arial"/>
          <w:szCs w:val="24"/>
        </w:rPr>
        <w:tab/>
        <w:t>het bereiken van de leeftijd van 65 jaar.</w:t>
      </w:r>
    </w:p>
    <w:p w14:paraId="402A0EAF" w14:textId="77777777" w:rsidR="00E175BB" w:rsidRPr="00AA6D83" w:rsidRDefault="00E175BB" w:rsidP="00E175BB">
      <w:pPr>
        <w:pStyle w:val="Plattetekst2"/>
        <w:rPr>
          <w:rFonts w:ascii="Times New Roman" w:hAnsi="Times New Roman"/>
        </w:rPr>
      </w:pPr>
    </w:p>
    <w:p w14:paraId="2882351B" w14:textId="77777777" w:rsidR="00E175BB" w:rsidRPr="00AA6D83" w:rsidRDefault="00E175BB" w:rsidP="00E175BB">
      <w:pPr>
        <w:pStyle w:val="artikeltekst"/>
        <w:ind w:left="1418"/>
      </w:pPr>
      <w:r w:rsidRPr="00AA6D83">
        <w:t>In afwijking van het eerste lid, 4°, kan de aanstellende overheid het vast aangestelde statutaire personeelslid na het bereiken van de leeftijdsgrens van 65 jaar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263C0502" w14:textId="77777777" w:rsidR="00E175BB" w:rsidRPr="00AA6D83" w:rsidRDefault="00E175BB" w:rsidP="0089792F">
      <w:pPr>
        <w:pStyle w:val="Plattetekst21"/>
        <w:tabs>
          <w:tab w:val="left" w:pos="1440"/>
          <w:tab w:val="left" w:pos="2160"/>
        </w:tabs>
        <w:jc w:val="both"/>
        <w:rPr>
          <w:rFonts w:ascii="Garamond" w:hAnsi="Garamond" w:cs="Arial"/>
          <w:szCs w:val="24"/>
        </w:rPr>
      </w:pPr>
    </w:p>
    <w:p w14:paraId="6798DA0B" w14:textId="77777777" w:rsidR="00143F46" w:rsidRPr="00E457DB" w:rsidRDefault="00143F46" w:rsidP="00143F46">
      <w:pPr>
        <w:pStyle w:val="Plattetekst21"/>
        <w:tabs>
          <w:tab w:val="left" w:pos="709"/>
        </w:tabs>
        <w:ind w:left="1410" w:hanging="1410"/>
        <w:jc w:val="both"/>
        <w:rPr>
          <w:rFonts w:ascii="Garamond" w:hAnsi="Garamond" w:cs="Arial"/>
          <w:szCs w:val="24"/>
        </w:rPr>
      </w:pPr>
      <w:r w:rsidRPr="00AA6D83">
        <w:rPr>
          <w:rFonts w:ascii="Garamond" w:hAnsi="Garamond" w:cs="Arial"/>
          <w:szCs w:val="24"/>
        </w:rPr>
        <w:tab/>
      </w:r>
      <w:r w:rsidRPr="00F148B4">
        <w:rPr>
          <w:rFonts w:ascii="Garamond" w:hAnsi="Garamond" w:cs="Arial"/>
          <w:szCs w:val="24"/>
        </w:rPr>
        <w:t>§3.</w:t>
      </w:r>
      <w:r w:rsidRPr="00F148B4">
        <w:rPr>
          <w:rFonts w:ascii="Garamond" w:hAnsi="Garamond" w:cs="Arial"/>
          <w:szCs w:val="24"/>
        </w:rPr>
        <w:tab/>
        <w:t>Het personeel dat de leeftijd van 63 jaar heeft bereikt, wordt ambtshalve in ruste gesteld de eerste dag van de maand volgend op die waarin hij, zonder dat hij definitief ongeschikt is bevonden, sedert de datum waarop hij de leeftijd van 63 jaar heeft bereikt hetzij door verlof, hetzij door disponibiliteit, hetzij door beide, 365 dagen afwezigheid wegens ziekte telt, of 548 dagen wanneer het een oorlogsinvalide betreft.</w:t>
      </w:r>
    </w:p>
    <w:p w14:paraId="6DF1BA4D" w14:textId="77777777" w:rsidR="00143F46" w:rsidRPr="002004BE" w:rsidRDefault="00143F46" w:rsidP="0089792F">
      <w:pPr>
        <w:pStyle w:val="Plattetekst21"/>
        <w:tabs>
          <w:tab w:val="left" w:pos="1440"/>
          <w:tab w:val="left" w:pos="2160"/>
        </w:tabs>
        <w:jc w:val="both"/>
        <w:rPr>
          <w:rFonts w:ascii="Garamond" w:hAnsi="Garamond" w:cs="Arial"/>
          <w:szCs w:val="24"/>
        </w:rPr>
      </w:pPr>
    </w:p>
    <w:p w14:paraId="6D8501CC"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107.</w:t>
      </w:r>
    </w:p>
    <w:p w14:paraId="22A2E99F" w14:textId="77777777" w:rsidR="009F4431" w:rsidRPr="002004BE" w:rsidRDefault="009F4431" w:rsidP="009F4431">
      <w:pPr>
        <w:pStyle w:val="Plattetekst21"/>
        <w:ind w:left="720"/>
        <w:jc w:val="both"/>
        <w:rPr>
          <w:rFonts w:ascii="Garamond" w:hAnsi="Garamond" w:cs="Arial"/>
          <w:szCs w:val="24"/>
        </w:rPr>
      </w:pPr>
    </w:p>
    <w:p w14:paraId="5EE92BA3"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lastRenderedPageBreak/>
        <w:t>Het statutaire personeelslid dat vrijwillig ontslag neemt, stelt de aanstellende overheid daarvan schriftelijk in kennis.</w:t>
      </w:r>
      <w:r w:rsidR="00F148B4">
        <w:rPr>
          <w:rFonts w:ascii="Garamond" w:hAnsi="Garamond" w:cs="Arial"/>
          <w:szCs w:val="24"/>
        </w:rPr>
        <w:tab/>
      </w:r>
      <w:r w:rsidR="00F148B4">
        <w:rPr>
          <w:rFonts w:ascii="Garamond" w:hAnsi="Garamond" w:cs="Arial"/>
          <w:szCs w:val="24"/>
        </w:rPr>
        <w:br/>
      </w:r>
    </w:p>
    <w:p w14:paraId="323BF2DE" w14:textId="77777777" w:rsidR="009F4431" w:rsidRPr="002004BE" w:rsidRDefault="009F4431" w:rsidP="009F4431">
      <w:pPr>
        <w:pStyle w:val="artikeltekst"/>
        <w:spacing w:before="0" w:after="0"/>
      </w:pPr>
      <w:r w:rsidRPr="002004BE">
        <w:t>De aanstellende overheid neemt kennis van het ontslag en brengt het personeelslid daarvan schriftelijk op de hoogte.</w:t>
      </w:r>
    </w:p>
    <w:p w14:paraId="40E102A5" w14:textId="77777777" w:rsidR="006470F5" w:rsidRPr="002004BE" w:rsidRDefault="006470F5" w:rsidP="009F4431">
      <w:pPr>
        <w:pStyle w:val="artikeltekst"/>
        <w:spacing w:before="0" w:after="0"/>
      </w:pPr>
    </w:p>
    <w:p w14:paraId="132F3F2C" w14:textId="77777777" w:rsidR="009F4431" w:rsidRPr="002004BE" w:rsidRDefault="009F4431" w:rsidP="009F4431">
      <w:pPr>
        <w:pStyle w:val="artikeltekst"/>
        <w:spacing w:before="0" w:after="0"/>
      </w:pPr>
      <w:r w:rsidRPr="002004BE">
        <w:t xml:space="preserve">De datum waarop het statutaire personeelslid de dienst effectief verlaat, wordt vastgesteld in onderling akkoord tussen het </w:t>
      </w:r>
      <w:r w:rsidRPr="00AA6D83">
        <w:t xml:space="preserve">personeelslid en </w:t>
      </w:r>
      <w:r w:rsidR="00194408" w:rsidRPr="00AA6D83">
        <w:t>het uitvoerend orgaan</w:t>
      </w:r>
      <w:r w:rsidRPr="00AA6D83">
        <w:t>. Bij ontstentenis</w:t>
      </w:r>
      <w:r w:rsidRPr="002004BE">
        <w:t xml:space="preserve"> van akkoord binnen een periode van vier weken, gelden de bepalingen van artikel 108 §2.</w:t>
      </w:r>
    </w:p>
    <w:p w14:paraId="16973C8D" w14:textId="77777777" w:rsidR="009F4431" w:rsidRPr="002004BE" w:rsidRDefault="009F4431" w:rsidP="009F4431">
      <w:pPr>
        <w:pStyle w:val="Plattetekst21"/>
        <w:jc w:val="both"/>
        <w:rPr>
          <w:rFonts w:ascii="Garamond" w:hAnsi="Garamond" w:cs="Arial"/>
          <w:b/>
          <w:szCs w:val="24"/>
          <w:u w:val="single"/>
        </w:rPr>
      </w:pPr>
    </w:p>
    <w:p w14:paraId="42FA9E3A"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108.</w:t>
      </w:r>
    </w:p>
    <w:p w14:paraId="2394E8F8"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22BA3A07" w14:textId="77777777" w:rsidR="009F4431" w:rsidRPr="002004BE" w:rsidRDefault="009F4431" w:rsidP="00D53825">
      <w:pPr>
        <w:pStyle w:val="Plattetekst21"/>
        <w:tabs>
          <w:tab w:val="left" w:pos="709"/>
        </w:tabs>
        <w:ind w:left="1410" w:hanging="1410"/>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Het statutaire personeelslid op proef dat wordt ontslagen heeft:</w:t>
      </w:r>
    </w:p>
    <w:p w14:paraId="5D50E067" w14:textId="77777777" w:rsidR="009F4431" w:rsidRPr="002004BE" w:rsidRDefault="009F4431" w:rsidP="009F4431">
      <w:pPr>
        <w:pStyle w:val="Plattetekst21"/>
        <w:tabs>
          <w:tab w:val="left" w:pos="709"/>
        </w:tabs>
        <w:ind w:left="709" w:hanging="709"/>
        <w:jc w:val="both"/>
        <w:rPr>
          <w:rFonts w:ascii="Garamond" w:hAnsi="Garamond" w:cs="Arial"/>
          <w:szCs w:val="24"/>
        </w:rPr>
      </w:pPr>
    </w:p>
    <w:p w14:paraId="02BDC2A9" w14:textId="77777777" w:rsidR="009F4431" w:rsidRPr="002004BE" w:rsidRDefault="009F4431" w:rsidP="009F4431">
      <w:pPr>
        <w:pStyle w:val="Plattetekst21"/>
        <w:tabs>
          <w:tab w:val="left" w:pos="720"/>
        </w:tabs>
        <w:ind w:left="2127" w:hanging="709"/>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Een opzegtermijn van 14 kalenderdagen, te rekenen vanaf de dag waarop het ontslag werd betekend, als de proeftijd gelijk of minder is dan zes maanden;</w:t>
      </w:r>
    </w:p>
    <w:p w14:paraId="44E18ECF" w14:textId="77777777" w:rsidR="009F4431" w:rsidRPr="002004BE" w:rsidRDefault="009F4431" w:rsidP="009F4431">
      <w:pPr>
        <w:pStyle w:val="Plattetekst21"/>
        <w:tabs>
          <w:tab w:val="left" w:pos="720"/>
        </w:tabs>
        <w:ind w:left="2127" w:hanging="709"/>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Een opzegtermijn van 1 maand, te rekenen vanaf de dag waarop het ontslag werd betekend, als de proeftijd zes maand bedraagt;</w:t>
      </w:r>
    </w:p>
    <w:p w14:paraId="1C3064A2" w14:textId="77777777" w:rsidR="009F4431" w:rsidRPr="002004BE" w:rsidRDefault="009F4431" w:rsidP="009F4431">
      <w:pPr>
        <w:pStyle w:val="Plattetekst21"/>
        <w:tabs>
          <w:tab w:val="left" w:pos="720"/>
        </w:tabs>
        <w:ind w:left="2127" w:hanging="709"/>
        <w:jc w:val="both"/>
        <w:rPr>
          <w:rFonts w:ascii="Garamond" w:hAnsi="Garamond" w:cs="Arial"/>
          <w:szCs w:val="24"/>
        </w:rPr>
      </w:pPr>
      <w:r w:rsidRPr="002004BE">
        <w:rPr>
          <w:rFonts w:ascii="Garamond" w:hAnsi="Garamond" w:cs="Arial"/>
          <w:szCs w:val="24"/>
        </w:rPr>
        <w:t>3°</w:t>
      </w:r>
      <w:r w:rsidRPr="002004BE">
        <w:rPr>
          <w:rFonts w:ascii="Garamond" w:hAnsi="Garamond" w:cs="Arial"/>
          <w:szCs w:val="24"/>
        </w:rPr>
        <w:tab/>
        <w:t>Een opzegtermijn van 3 maand, te rekenen vanaf de dag waarop het ontslag werd betekend, in alle andere gevallen.</w:t>
      </w:r>
    </w:p>
    <w:p w14:paraId="079165A2" w14:textId="77777777" w:rsidR="009F4431" w:rsidRPr="002004BE" w:rsidRDefault="009F4431" w:rsidP="009F4431">
      <w:pPr>
        <w:pStyle w:val="Plattetekst21"/>
        <w:tabs>
          <w:tab w:val="left" w:pos="720"/>
        </w:tabs>
        <w:jc w:val="both"/>
        <w:rPr>
          <w:rFonts w:ascii="Garamond" w:hAnsi="Garamond" w:cs="Arial"/>
          <w:szCs w:val="24"/>
        </w:rPr>
      </w:pPr>
    </w:p>
    <w:p w14:paraId="6FF4B5F7" w14:textId="77777777" w:rsidR="009F4431" w:rsidRPr="002004BE" w:rsidRDefault="009F4431" w:rsidP="00D53825">
      <w:pPr>
        <w:pStyle w:val="Plattetekst21"/>
        <w:tabs>
          <w:tab w:val="left" w:pos="720"/>
        </w:tabs>
        <w:ind w:left="1416"/>
        <w:jc w:val="both"/>
        <w:rPr>
          <w:rFonts w:ascii="Garamond" w:hAnsi="Garamond" w:cs="Arial"/>
          <w:szCs w:val="24"/>
        </w:rPr>
      </w:pPr>
      <w:r w:rsidRPr="002004BE">
        <w:rPr>
          <w:rFonts w:ascii="Garamond" w:hAnsi="Garamond" w:cs="Arial"/>
          <w:szCs w:val="24"/>
        </w:rPr>
        <w:t>Het bestuur kan opteren om deze opzegtermijn te vervangen door een verbrekingsvergoeding. Deze keuze wordt in de ontslagbrief expliciet vermeld.</w:t>
      </w:r>
    </w:p>
    <w:p w14:paraId="19F5B4D3" w14:textId="77777777" w:rsidR="009F4431" w:rsidRPr="002004BE" w:rsidRDefault="00D53825" w:rsidP="009F4431">
      <w:pPr>
        <w:pStyle w:val="Plattetekst21"/>
        <w:jc w:val="both"/>
        <w:rPr>
          <w:rFonts w:ascii="Garamond" w:hAnsi="Garamond" w:cs="Arial"/>
          <w:szCs w:val="24"/>
        </w:rPr>
      </w:pPr>
      <w:r w:rsidRPr="002004BE">
        <w:rPr>
          <w:rFonts w:ascii="Garamond" w:hAnsi="Garamond" w:cs="Arial"/>
          <w:szCs w:val="24"/>
        </w:rPr>
        <w:tab/>
      </w:r>
    </w:p>
    <w:p w14:paraId="0226D24E" w14:textId="77777777" w:rsidR="009F4431" w:rsidRPr="002004BE" w:rsidRDefault="009F4431" w:rsidP="00D53825">
      <w:pPr>
        <w:pStyle w:val="Plattetekst21"/>
        <w:ind w:left="1416"/>
        <w:jc w:val="both"/>
        <w:rPr>
          <w:rFonts w:ascii="Garamond" w:hAnsi="Garamond" w:cs="Arial"/>
          <w:szCs w:val="24"/>
        </w:rPr>
      </w:pPr>
      <w:r w:rsidRPr="002004BE">
        <w:rPr>
          <w:rFonts w:ascii="Garamond" w:hAnsi="Garamond" w:cs="Arial"/>
          <w:szCs w:val="24"/>
        </w:rPr>
        <w:t xml:space="preserve">Het ontslag wordt met een aangetekende brief, die de datum van uitwerking vermeldt, betekend. Daarbij wordt het personeelslid in voorkomend geval geïnformeerd over alle verplichtingen die voortvloeien uit de wet van 20 juli 1991 houdende sociale en diverse andere bepalingen. </w:t>
      </w:r>
    </w:p>
    <w:p w14:paraId="265EB109" w14:textId="77777777" w:rsidR="009F4431" w:rsidRPr="002004BE" w:rsidRDefault="009F4431" w:rsidP="009F4431">
      <w:pPr>
        <w:pStyle w:val="Plattetekst21"/>
        <w:jc w:val="both"/>
        <w:rPr>
          <w:rFonts w:ascii="Garamond" w:hAnsi="Garamond" w:cs="Arial"/>
          <w:szCs w:val="24"/>
        </w:rPr>
      </w:pPr>
    </w:p>
    <w:p w14:paraId="19BA70AE" w14:textId="77777777" w:rsidR="009F4431" w:rsidRPr="002004BE" w:rsidRDefault="009F4431" w:rsidP="007D265A">
      <w:pPr>
        <w:pStyle w:val="Plattetekst21"/>
        <w:tabs>
          <w:tab w:val="left" w:pos="709"/>
        </w:tabs>
        <w:ind w:left="1410" w:hanging="1410"/>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r>
      <w:r w:rsidR="00D53825" w:rsidRPr="002004BE">
        <w:rPr>
          <w:rFonts w:ascii="Garamond" w:hAnsi="Garamond" w:cs="Arial"/>
          <w:szCs w:val="24"/>
        </w:rPr>
        <w:tab/>
      </w:r>
      <w:r w:rsidRPr="002004BE">
        <w:rPr>
          <w:rFonts w:ascii="Garamond" w:hAnsi="Garamond" w:cs="Arial"/>
          <w:szCs w:val="24"/>
        </w:rPr>
        <w:t>Het ontslag van het vast aangestelde statutaire personeelslid wordt met een aangetekende brief betekend. Daarbij wordt de datum van uitwerking vermeld en wordt het personeelslid geïnformeerd over alle verplichtingen die voortvloeien uit de wet van 20 juli 1991 houdende sociale en diverse andere bepalingen.</w:t>
      </w:r>
    </w:p>
    <w:p w14:paraId="2081757D" w14:textId="77777777" w:rsidR="009F4431" w:rsidRPr="002004BE" w:rsidRDefault="009F4431" w:rsidP="009F4431">
      <w:pPr>
        <w:pStyle w:val="Plattetekst21"/>
        <w:ind w:left="1440" w:hanging="1440"/>
        <w:jc w:val="both"/>
        <w:rPr>
          <w:rFonts w:ascii="Garamond" w:hAnsi="Garamond" w:cs="Arial"/>
          <w:szCs w:val="24"/>
        </w:rPr>
      </w:pPr>
    </w:p>
    <w:p w14:paraId="218511AE" w14:textId="77777777" w:rsidR="009F4431" w:rsidRPr="002004BE" w:rsidRDefault="009F4431" w:rsidP="00D53825">
      <w:pPr>
        <w:pStyle w:val="Plattetekst21"/>
        <w:ind w:left="1410"/>
        <w:jc w:val="both"/>
        <w:rPr>
          <w:rFonts w:ascii="Garamond" w:hAnsi="Garamond" w:cs="Arial"/>
          <w:szCs w:val="24"/>
        </w:rPr>
      </w:pPr>
      <w:r w:rsidRPr="002004BE">
        <w:rPr>
          <w:rFonts w:ascii="Garamond" w:hAnsi="Garamond" w:cs="Arial"/>
          <w:szCs w:val="24"/>
        </w:rPr>
        <w:t>De opzeggingstermijn gaat in op de eerste dag van de maand die volgt op de betekening van het ontslag.</w:t>
      </w:r>
    </w:p>
    <w:p w14:paraId="09040ED0" w14:textId="77777777" w:rsidR="009F4431" w:rsidRPr="002004BE" w:rsidRDefault="009F4431" w:rsidP="009F4431">
      <w:pPr>
        <w:pStyle w:val="Plattetekst21"/>
        <w:ind w:left="708"/>
        <w:jc w:val="both"/>
        <w:rPr>
          <w:rFonts w:ascii="Garamond" w:hAnsi="Garamond" w:cs="Arial"/>
          <w:szCs w:val="24"/>
        </w:rPr>
      </w:pPr>
    </w:p>
    <w:p w14:paraId="7BB909CA" w14:textId="77777777" w:rsidR="0089792F" w:rsidRPr="002004BE" w:rsidRDefault="0089792F" w:rsidP="0089792F">
      <w:pPr>
        <w:pStyle w:val="Plattetekst21"/>
        <w:ind w:left="1410"/>
        <w:jc w:val="both"/>
        <w:rPr>
          <w:rFonts w:ascii="Garamond" w:hAnsi="Garamond" w:cs="Arial"/>
          <w:szCs w:val="24"/>
        </w:rPr>
      </w:pPr>
      <w:r w:rsidRPr="002004BE">
        <w:rPr>
          <w:rFonts w:ascii="Garamond" w:hAnsi="Garamond" w:cs="Arial"/>
          <w:szCs w:val="24"/>
        </w:rPr>
        <w:t>De opzegtermijn bedraagt drie maanden en wordt door geen enkele afwezigheid geschorst.</w:t>
      </w:r>
    </w:p>
    <w:p w14:paraId="04B98E7C" w14:textId="77777777" w:rsidR="0089792F" w:rsidRPr="002004BE" w:rsidRDefault="0089792F" w:rsidP="0089792F">
      <w:pPr>
        <w:pStyle w:val="Plattetekst21"/>
        <w:ind w:left="1440"/>
        <w:jc w:val="both"/>
        <w:rPr>
          <w:rFonts w:ascii="Garamond" w:hAnsi="Garamond" w:cs="Arial"/>
          <w:szCs w:val="24"/>
        </w:rPr>
      </w:pPr>
    </w:p>
    <w:p w14:paraId="5D9BE783" w14:textId="77777777" w:rsidR="0089792F" w:rsidRPr="002004BE" w:rsidRDefault="0089792F" w:rsidP="0089792F">
      <w:pPr>
        <w:pStyle w:val="Plattetekst21"/>
        <w:tabs>
          <w:tab w:val="left" w:pos="709"/>
        </w:tabs>
        <w:ind w:left="1410" w:hanging="1410"/>
        <w:jc w:val="both"/>
        <w:rPr>
          <w:rFonts w:ascii="Garamond" w:hAnsi="Garamond" w:cs="Arial"/>
          <w:szCs w:val="24"/>
        </w:rPr>
      </w:pPr>
      <w:r w:rsidRPr="002004BE">
        <w:rPr>
          <w:rFonts w:ascii="Garamond" w:hAnsi="Garamond" w:cs="Arial"/>
          <w:szCs w:val="24"/>
        </w:rPr>
        <w:tab/>
        <w:t>§3.</w:t>
      </w:r>
      <w:r w:rsidRPr="002004BE">
        <w:rPr>
          <w:rFonts w:ascii="Garamond" w:hAnsi="Garamond" w:cs="Arial"/>
          <w:szCs w:val="24"/>
        </w:rPr>
        <w:tab/>
        <w:t>Het statutaire personeelslid, al dan niet op proef, dat ontslagen wordt krijgt maximaal één dag per week voor een deelname aan een sollicitatieprocedure bij een andere werkgever dienstvrijstelling voor de duur die daartoe nodig is. Het personeelslid stelt zijn leidinggevende op voorhand in kennis van de afwezigheid voor deelname aan de sollicitatieprocedure.</w:t>
      </w:r>
    </w:p>
    <w:p w14:paraId="410D7CD5" w14:textId="77777777" w:rsidR="0089792F" w:rsidRPr="002004BE" w:rsidRDefault="0089792F" w:rsidP="0089792F">
      <w:pPr>
        <w:pStyle w:val="Plattetekst21"/>
        <w:tabs>
          <w:tab w:val="left" w:pos="720"/>
        </w:tabs>
        <w:ind w:left="1410" w:hanging="1410"/>
        <w:jc w:val="both"/>
        <w:rPr>
          <w:rFonts w:ascii="Garamond" w:hAnsi="Garamond" w:cs="Arial"/>
          <w:szCs w:val="24"/>
        </w:rPr>
      </w:pPr>
    </w:p>
    <w:p w14:paraId="3D7AD4F7" w14:textId="77777777" w:rsidR="0089792F" w:rsidRDefault="0089792F" w:rsidP="0089792F">
      <w:pPr>
        <w:autoSpaceDE w:val="0"/>
        <w:autoSpaceDN w:val="0"/>
        <w:adjustRightInd w:val="0"/>
        <w:ind w:left="1410" w:hanging="705"/>
        <w:jc w:val="left"/>
        <w:rPr>
          <w:rFonts w:cs="Arial"/>
          <w:lang w:val="nl-NL" w:eastAsia="nl-NL"/>
        </w:rPr>
      </w:pPr>
      <w:r w:rsidRPr="002004BE">
        <w:rPr>
          <w:rFonts w:cs="Arial"/>
        </w:rPr>
        <w:lastRenderedPageBreak/>
        <w:t>§4.</w:t>
      </w:r>
      <w:r w:rsidRPr="002004BE">
        <w:rPr>
          <w:rFonts w:cs="Arial"/>
        </w:rPr>
        <w:tab/>
      </w:r>
      <w:r w:rsidRPr="002004BE">
        <w:rPr>
          <w:rFonts w:cs="Arial"/>
          <w:lang w:val="nl-NL" w:eastAsia="nl-NL"/>
        </w:rPr>
        <w:t>In onderling akkoord tussen het personeelslid en de aanstellende overheid kan de opzegtermijn van het vast aangestelde statutaire personeelslid dat ontslagen wordt, worden ingekort.</w:t>
      </w:r>
    </w:p>
    <w:p w14:paraId="2C48DC8D" w14:textId="77777777" w:rsidR="00143F46" w:rsidRPr="002004BE" w:rsidRDefault="00143F46" w:rsidP="0089792F">
      <w:pPr>
        <w:autoSpaceDE w:val="0"/>
        <w:autoSpaceDN w:val="0"/>
        <w:adjustRightInd w:val="0"/>
        <w:ind w:left="1410" w:hanging="705"/>
        <w:jc w:val="left"/>
        <w:rPr>
          <w:rFonts w:cs="Arial"/>
          <w:lang w:val="nl-NL" w:eastAsia="nl-NL"/>
        </w:rPr>
      </w:pPr>
    </w:p>
    <w:p w14:paraId="0241D861" w14:textId="77777777" w:rsidR="00143F46" w:rsidRDefault="00143F46">
      <w:pPr>
        <w:jc w:val="left"/>
        <w:rPr>
          <w:rFonts w:cs="Arial"/>
        </w:rPr>
      </w:pPr>
    </w:p>
    <w:p w14:paraId="3316BBD5" w14:textId="77777777" w:rsidR="00F148B4" w:rsidRDefault="00F148B4">
      <w:pPr>
        <w:jc w:val="left"/>
        <w:rPr>
          <w:rFonts w:ascii="Georgia" w:hAnsi="Georgia" w:cs="Arial"/>
          <w:b/>
          <w:bCs/>
          <w:i/>
          <w:iCs/>
          <w:sz w:val="28"/>
          <w:szCs w:val="28"/>
        </w:rPr>
      </w:pPr>
      <w:r>
        <w:br w:type="page"/>
      </w:r>
    </w:p>
    <w:p w14:paraId="0A30B5DF" w14:textId="77777777" w:rsidR="00143F46" w:rsidRPr="00AA6D83" w:rsidRDefault="00143F46" w:rsidP="00143F46">
      <w:pPr>
        <w:pStyle w:val="Kop2"/>
        <w:spacing w:before="0" w:after="0"/>
      </w:pPr>
      <w:bookmarkStart w:id="335" w:name="_Toc150871905"/>
      <w:r w:rsidRPr="00AA6D83">
        <w:lastRenderedPageBreak/>
        <w:t>Hoofdstuk III. De uitdiensttreding van het contractuele personeelslid</w:t>
      </w:r>
      <w:bookmarkEnd w:id="335"/>
    </w:p>
    <w:p w14:paraId="09BDEE2D" w14:textId="77777777" w:rsidR="00143F46" w:rsidRPr="00AA6D83" w:rsidRDefault="00143F46" w:rsidP="00143F46">
      <w:pPr>
        <w:pStyle w:val="Kop2"/>
        <w:spacing w:before="0" w:after="0"/>
      </w:pPr>
    </w:p>
    <w:p w14:paraId="5666F6BC" w14:textId="77777777" w:rsidR="00143F46" w:rsidRPr="00AA6D83" w:rsidRDefault="00143F46" w:rsidP="00143F46">
      <w:pPr>
        <w:pStyle w:val="Plattetekst21"/>
        <w:jc w:val="both"/>
        <w:rPr>
          <w:rFonts w:ascii="Garamond" w:hAnsi="Garamond" w:cs="Arial"/>
          <w:b/>
          <w:szCs w:val="24"/>
          <w:u w:val="single"/>
        </w:rPr>
      </w:pPr>
      <w:r w:rsidRPr="00AA6D83">
        <w:rPr>
          <w:rFonts w:ascii="Garamond" w:hAnsi="Garamond" w:cs="Arial"/>
          <w:b/>
          <w:szCs w:val="24"/>
          <w:u w:val="single"/>
        </w:rPr>
        <w:t xml:space="preserve">Artikel 108bis. </w:t>
      </w:r>
    </w:p>
    <w:p w14:paraId="47146197" w14:textId="77777777" w:rsidR="00143F46" w:rsidRPr="00AA6D83" w:rsidRDefault="00143F46" w:rsidP="00143F46">
      <w:pPr>
        <w:pStyle w:val="StandaardUitvullen"/>
        <w:spacing w:before="0" w:after="0"/>
        <w:ind w:left="709"/>
        <w:rPr>
          <w:sz w:val="24"/>
          <w:szCs w:val="24"/>
          <w:lang w:eastAsia="en-US"/>
        </w:rPr>
      </w:pPr>
    </w:p>
    <w:p w14:paraId="73F0A8C8" w14:textId="77777777" w:rsidR="00143F46" w:rsidRPr="00AA6D83" w:rsidRDefault="00143F46" w:rsidP="00143F46">
      <w:pPr>
        <w:pStyle w:val="StandaardUitvullen"/>
        <w:spacing w:before="0" w:after="0"/>
        <w:ind w:left="709"/>
        <w:rPr>
          <w:sz w:val="24"/>
          <w:szCs w:val="24"/>
          <w:lang w:eastAsia="en-US"/>
        </w:rPr>
      </w:pPr>
      <w:r w:rsidRPr="00AA6D83">
        <w:rPr>
          <w:sz w:val="24"/>
          <w:szCs w:val="24"/>
          <w:lang w:eastAsia="en-US"/>
        </w:rPr>
        <w:t>Het ontslag van het contractueel personeel gebeurt conform de bepalingen van de arbeidsovereenkomstenwetgeving.</w:t>
      </w:r>
    </w:p>
    <w:p w14:paraId="7287F312" w14:textId="77777777" w:rsidR="00143F46" w:rsidRPr="00AA6D83" w:rsidRDefault="00143F46" w:rsidP="00143F46">
      <w:pPr>
        <w:pStyle w:val="StandaardUitvullen"/>
        <w:spacing w:before="0" w:after="0"/>
        <w:ind w:left="709"/>
        <w:rPr>
          <w:sz w:val="24"/>
          <w:szCs w:val="24"/>
          <w:lang w:eastAsia="en-US"/>
        </w:rPr>
      </w:pPr>
    </w:p>
    <w:p w14:paraId="6484E176" w14:textId="77777777" w:rsidR="00143F46" w:rsidRPr="00AA6D83" w:rsidRDefault="00143F46" w:rsidP="00143F46">
      <w:pPr>
        <w:pStyle w:val="StandaardUitvullen"/>
        <w:spacing w:before="0" w:after="0"/>
        <w:ind w:left="709"/>
        <w:rPr>
          <w:sz w:val="24"/>
          <w:szCs w:val="24"/>
          <w:lang w:eastAsia="en-US"/>
        </w:rPr>
      </w:pPr>
      <w:r w:rsidRPr="00AA6D83">
        <w:rPr>
          <w:sz w:val="24"/>
          <w:szCs w:val="24"/>
          <w:lang w:eastAsia="en-US"/>
        </w:rPr>
        <w:t>Het personeelslid dat ontslagen wordt door het bestuur en die recht heeft op een opzeggingstermijn van minstens 30 weken of een opzeggingsvergoeding die overeenstemt met de duur van de opzeggingstermijn van minstens 30 weken, kan aanspraak maken op een ontslagpakket.</w:t>
      </w:r>
    </w:p>
    <w:p w14:paraId="58CA69AC" w14:textId="77777777" w:rsidR="00143F46" w:rsidRPr="00AA6D83" w:rsidRDefault="00143F46" w:rsidP="00143F46">
      <w:pPr>
        <w:pStyle w:val="StandaardUitvullen"/>
        <w:spacing w:before="0" w:after="0"/>
        <w:ind w:left="709"/>
        <w:rPr>
          <w:sz w:val="24"/>
          <w:szCs w:val="24"/>
          <w:lang w:eastAsia="en-US"/>
        </w:rPr>
      </w:pPr>
    </w:p>
    <w:p w14:paraId="6844C459" w14:textId="77777777" w:rsidR="00143F46" w:rsidRPr="00AA6D83" w:rsidRDefault="00143F46" w:rsidP="00143F46">
      <w:pPr>
        <w:pStyle w:val="StandaardUitvullen"/>
        <w:spacing w:before="0" w:after="0"/>
        <w:ind w:left="709"/>
        <w:rPr>
          <w:sz w:val="24"/>
          <w:szCs w:val="24"/>
          <w:lang w:eastAsia="en-US"/>
        </w:rPr>
      </w:pPr>
      <w:r w:rsidRPr="00AA6D83">
        <w:rPr>
          <w:sz w:val="24"/>
          <w:szCs w:val="24"/>
          <w:lang w:eastAsia="en-US"/>
        </w:rPr>
        <w:t xml:space="preserve">Dit pakket bestaat uit een </w:t>
      </w:r>
    </w:p>
    <w:p w14:paraId="312D7482" w14:textId="77777777" w:rsidR="00143F46" w:rsidRPr="00AA6D83" w:rsidRDefault="00143F46" w:rsidP="00067896">
      <w:pPr>
        <w:pStyle w:val="StandaardUitvullen"/>
        <w:numPr>
          <w:ilvl w:val="0"/>
          <w:numId w:val="47"/>
        </w:numPr>
        <w:spacing w:before="0" w:after="0"/>
        <w:rPr>
          <w:sz w:val="24"/>
          <w:szCs w:val="24"/>
          <w:lang w:eastAsia="en-US"/>
        </w:rPr>
      </w:pPr>
      <w:r w:rsidRPr="00AA6D83">
        <w:rPr>
          <w:sz w:val="24"/>
          <w:szCs w:val="24"/>
          <w:lang w:eastAsia="en-US"/>
        </w:rPr>
        <w:t>opzeggingsvergoeding of een opzeggingstermijn</w:t>
      </w:r>
    </w:p>
    <w:p w14:paraId="37DB6177" w14:textId="77777777" w:rsidR="00143F46" w:rsidRPr="00AA6D83" w:rsidRDefault="00143F46" w:rsidP="00067896">
      <w:pPr>
        <w:pStyle w:val="StandaardUitvullen"/>
        <w:numPr>
          <w:ilvl w:val="0"/>
          <w:numId w:val="47"/>
        </w:numPr>
        <w:spacing w:before="0" w:after="0"/>
        <w:rPr>
          <w:sz w:val="24"/>
          <w:szCs w:val="24"/>
          <w:lang w:eastAsia="en-US"/>
        </w:rPr>
      </w:pPr>
      <w:r w:rsidRPr="00AA6D83">
        <w:rPr>
          <w:sz w:val="24"/>
          <w:szCs w:val="24"/>
          <w:lang w:eastAsia="en-US"/>
        </w:rPr>
        <w:t>een outplacementbegeleiding.</w:t>
      </w:r>
    </w:p>
    <w:p w14:paraId="7636DB95" w14:textId="77777777" w:rsidR="00143F46" w:rsidRPr="00AA6D83" w:rsidRDefault="00143F46" w:rsidP="00143F46">
      <w:pPr>
        <w:pStyle w:val="StandaardUitvullen"/>
        <w:spacing w:before="0" w:after="0"/>
        <w:ind w:left="709"/>
        <w:rPr>
          <w:sz w:val="24"/>
          <w:szCs w:val="24"/>
          <w:lang w:eastAsia="en-US"/>
        </w:rPr>
      </w:pPr>
    </w:p>
    <w:p w14:paraId="3192DCAA" w14:textId="77777777" w:rsidR="00143F46" w:rsidRPr="00EB5036" w:rsidRDefault="00143F46" w:rsidP="00143F46">
      <w:pPr>
        <w:pStyle w:val="StandaardUitvullen"/>
        <w:spacing w:before="0" w:after="0"/>
        <w:ind w:left="709"/>
        <w:rPr>
          <w:sz w:val="24"/>
          <w:szCs w:val="24"/>
          <w:lang w:eastAsia="en-US"/>
        </w:rPr>
      </w:pPr>
      <w:r w:rsidRPr="00AA6D83">
        <w:rPr>
          <w:sz w:val="24"/>
          <w:szCs w:val="24"/>
          <w:lang w:eastAsia="en-US"/>
        </w:rPr>
        <w:t>De bepalingen van afdeling 1 van hoofdstuk V van de wet van 5 september 2001 tot de verbetering van de werkgelegenheidsgraad van de werknemers, zijn van toepassing.</w:t>
      </w:r>
    </w:p>
    <w:p w14:paraId="6A283135" w14:textId="77777777" w:rsidR="007D265A" w:rsidRDefault="007D265A">
      <w:pPr>
        <w:jc w:val="left"/>
        <w:rPr>
          <w:rFonts w:cs="Arial"/>
          <w:lang w:val="nl-NL" w:eastAsia="nl-NL"/>
        </w:rPr>
      </w:pPr>
      <w:r>
        <w:rPr>
          <w:rFonts w:cs="Arial"/>
        </w:rPr>
        <w:br w:type="page"/>
      </w:r>
    </w:p>
    <w:p w14:paraId="22F4BB16" w14:textId="77777777" w:rsidR="009F4431" w:rsidRPr="002004BE" w:rsidRDefault="009F4431" w:rsidP="00D53825">
      <w:pPr>
        <w:pStyle w:val="Plattetekst21"/>
        <w:tabs>
          <w:tab w:val="left" w:pos="720"/>
        </w:tabs>
        <w:ind w:left="1410" w:hanging="1410"/>
        <w:jc w:val="both"/>
        <w:rPr>
          <w:rFonts w:ascii="Garamond" w:hAnsi="Garamond" w:cs="Arial"/>
          <w:szCs w:val="24"/>
        </w:rPr>
      </w:pPr>
    </w:p>
    <w:p w14:paraId="21BA05FF" w14:textId="77777777" w:rsidR="009F4431" w:rsidRPr="002004BE" w:rsidRDefault="009F4431" w:rsidP="009F4431">
      <w:pPr>
        <w:pStyle w:val="Kop1"/>
        <w:spacing w:before="0" w:after="0"/>
        <w:ind w:left="360" w:hanging="360"/>
        <w:jc w:val="both"/>
      </w:pPr>
      <w:bookmarkStart w:id="336" w:name="_Toc182285040"/>
      <w:bookmarkStart w:id="337" w:name="_Toc189294836"/>
      <w:bookmarkStart w:id="338" w:name="_Toc211230406"/>
      <w:bookmarkStart w:id="339" w:name="_Toc213057938"/>
      <w:bookmarkStart w:id="340" w:name="_Toc219792249"/>
      <w:bookmarkStart w:id="341" w:name="_Toc283363857"/>
      <w:bookmarkStart w:id="342" w:name="_Toc150871906"/>
      <w:r w:rsidRPr="002004BE">
        <w:t>Titel VII. Het salaris</w:t>
      </w:r>
      <w:bookmarkEnd w:id="336"/>
      <w:bookmarkEnd w:id="337"/>
      <w:bookmarkEnd w:id="338"/>
      <w:bookmarkEnd w:id="339"/>
      <w:bookmarkEnd w:id="340"/>
      <w:bookmarkEnd w:id="341"/>
      <w:bookmarkEnd w:id="342"/>
    </w:p>
    <w:p w14:paraId="7884DAA7" w14:textId="77777777" w:rsidR="009F4431" w:rsidRPr="002004BE" w:rsidRDefault="009F4431" w:rsidP="009F4431">
      <w:pPr>
        <w:pStyle w:val="Plattetekst21"/>
        <w:jc w:val="both"/>
        <w:rPr>
          <w:rFonts w:ascii="Arial" w:hAnsi="Arial" w:cs="Arial"/>
          <w:szCs w:val="24"/>
        </w:rPr>
      </w:pPr>
    </w:p>
    <w:p w14:paraId="1BC542C3" w14:textId="77777777" w:rsidR="009F4431" w:rsidRPr="002004BE" w:rsidRDefault="009F4431" w:rsidP="009F4431">
      <w:pPr>
        <w:pStyle w:val="Kop2"/>
        <w:tabs>
          <w:tab w:val="left" w:pos="3420"/>
        </w:tabs>
        <w:spacing w:before="0" w:after="0"/>
      </w:pPr>
      <w:bookmarkStart w:id="343" w:name="_Toc182285041"/>
      <w:bookmarkStart w:id="344" w:name="_Toc189294837"/>
      <w:bookmarkStart w:id="345" w:name="_Toc211230407"/>
      <w:bookmarkStart w:id="346" w:name="_Toc213057939"/>
      <w:bookmarkStart w:id="347" w:name="_Toc219792250"/>
      <w:bookmarkStart w:id="348" w:name="_Toc283363858"/>
      <w:bookmarkStart w:id="349" w:name="_Toc150871907"/>
      <w:r w:rsidRPr="002004BE">
        <w:t>Hoofdstuk I. Algemene bepalingen</w:t>
      </w:r>
      <w:bookmarkEnd w:id="343"/>
      <w:bookmarkEnd w:id="344"/>
      <w:bookmarkEnd w:id="345"/>
      <w:bookmarkEnd w:id="346"/>
      <w:bookmarkEnd w:id="347"/>
      <w:bookmarkEnd w:id="348"/>
      <w:bookmarkEnd w:id="349"/>
    </w:p>
    <w:p w14:paraId="799F03AF" w14:textId="77777777" w:rsidR="009F4431" w:rsidRPr="002004BE" w:rsidRDefault="009F4431" w:rsidP="009F4431">
      <w:pPr>
        <w:pStyle w:val="Plattetekst21"/>
        <w:jc w:val="both"/>
        <w:rPr>
          <w:rFonts w:ascii="Arial" w:hAnsi="Arial" w:cs="Arial"/>
          <w:szCs w:val="24"/>
        </w:rPr>
      </w:pPr>
      <w:r w:rsidRPr="002004BE">
        <w:rPr>
          <w:rFonts w:ascii="Arial" w:hAnsi="Arial" w:cs="Arial"/>
          <w:szCs w:val="24"/>
        </w:rPr>
        <w:tab/>
      </w:r>
    </w:p>
    <w:p w14:paraId="645D5066"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109.</w:t>
      </w:r>
    </w:p>
    <w:p w14:paraId="6AE254C2" w14:textId="77777777" w:rsidR="009F4431" w:rsidRPr="002004BE" w:rsidRDefault="009F4431" w:rsidP="009F4431">
      <w:pPr>
        <w:pStyle w:val="Plattetekst21"/>
        <w:ind w:left="720"/>
        <w:jc w:val="both"/>
        <w:rPr>
          <w:rFonts w:ascii="Garamond" w:hAnsi="Garamond" w:cs="Arial"/>
          <w:szCs w:val="24"/>
        </w:rPr>
      </w:pPr>
    </w:p>
    <w:p w14:paraId="07DA9269"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De raad stelt het jaarsalaris van het personeel vast in salarisschalen, die bestaan uit:</w:t>
      </w:r>
    </w:p>
    <w:p w14:paraId="672F8A67" w14:textId="77777777" w:rsidR="009F4431" w:rsidRPr="002004BE" w:rsidRDefault="009F4431" w:rsidP="009F4431">
      <w:pPr>
        <w:pStyle w:val="Plattetekst21"/>
        <w:jc w:val="both"/>
        <w:rPr>
          <w:rFonts w:ascii="Garamond" w:hAnsi="Garamond" w:cs="Arial"/>
          <w:szCs w:val="24"/>
        </w:rPr>
      </w:pPr>
    </w:p>
    <w:p w14:paraId="25DD7D77" w14:textId="77777777" w:rsidR="009F4431" w:rsidRPr="002004BE" w:rsidRDefault="009F4431" w:rsidP="009F4431">
      <w:pPr>
        <w:pStyle w:val="Plattetekst21"/>
        <w:tabs>
          <w:tab w:val="left" w:pos="1440"/>
        </w:tabs>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een minimumsalaris;</w:t>
      </w:r>
    </w:p>
    <w:p w14:paraId="3D231539" w14:textId="77777777" w:rsidR="009F4431" w:rsidRPr="002004BE" w:rsidRDefault="009F4431" w:rsidP="009F4431">
      <w:pPr>
        <w:pStyle w:val="Plattetekst21"/>
        <w:tabs>
          <w:tab w:val="left" w:pos="1440"/>
        </w:tabs>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t>de salaristrappen, die het resultaat zijn van de periodieke verhogingen;</w:t>
      </w:r>
    </w:p>
    <w:p w14:paraId="05F20121" w14:textId="77777777" w:rsidR="009F4431" w:rsidRPr="002004BE" w:rsidRDefault="009F4431" w:rsidP="009F4431">
      <w:pPr>
        <w:pStyle w:val="Plattetekst21"/>
        <w:tabs>
          <w:tab w:val="left" w:pos="1440"/>
        </w:tabs>
        <w:jc w:val="both"/>
        <w:rPr>
          <w:rFonts w:ascii="Garamond" w:hAnsi="Garamond" w:cs="Arial"/>
          <w:szCs w:val="24"/>
        </w:rPr>
      </w:pPr>
      <w:r w:rsidRPr="002004BE">
        <w:rPr>
          <w:rFonts w:ascii="Garamond" w:hAnsi="Garamond" w:cs="Arial"/>
          <w:szCs w:val="24"/>
        </w:rPr>
        <w:tab/>
        <w:t>3°</w:t>
      </w:r>
      <w:r w:rsidRPr="002004BE">
        <w:rPr>
          <w:rFonts w:ascii="Garamond" w:hAnsi="Garamond" w:cs="Arial"/>
          <w:szCs w:val="24"/>
        </w:rPr>
        <w:tab/>
        <w:t>een maximumsalaris.</w:t>
      </w:r>
    </w:p>
    <w:p w14:paraId="3022052A" w14:textId="77777777" w:rsidR="009F4431" w:rsidRPr="002004BE" w:rsidRDefault="009F4431" w:rsidP="009F4431">
      <w:pPr>
        <w:pStyle w:val="Plattetekst21"/>
        <w:jc w:val="both"/>
        <w:rPr>
          <w:rFonts w:ascii="Garamond" w:hAnsi="Garamond" w:cs="Arial"/>
          <w:szCs w:val="24"/>
        </w:rPr>
      </w:pPr>
    </w:p>
    <w:p w14:paraId="242CDC40"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110.</w:t>
      </w:r>
    </w:p>
    <w:p w14:paraId="680A3B5F" w14:textId="77777777" w:rsidR="009F4431" w:rsidRPr="002004BE" w:rsidRDefault="009F4431" w:rsidP="009F4431">
      <w:pPr>
        <w:pStyle w:val="Plattetekst21"/>
        <w:ind w:left="720"/>
        <w:jc w:val="both"/>
        <w:rPr>
          <w:rFonts w:ascii="Garamond" w:hAnsi="Garamond" w:cs="Arial"/>
          <w:szCs w:val="24"/>
        </w:rPr>
      </w:pPr>
    </w:p>
    <w:p w14:paraId="6B948739" w14:textId="77777777" w:rsidR="009F4431" w:rsidRPr="002004BE" w:rsidRDefault="009F4431" w:rsidP="009F4431">
      <w:pPr>
        <w:pStyle w:val="artikeltekst"/>
        <w:spacing w:before="0" w:after="0"/>
      </w:pPr>
      <w:r w:rsidRPr="002004BE">
        <w:t xml:space="preserve">Elke salarisschaal wordt aangeduid met één van de letters A, B, C, D, E, die overeenstemmen met de niveaus, vermeld in artikel 6, </w:t>
      </w:r>
      <w:r w:rsidR="00755B7F" w:rsidRPr="002004BE">
        <w:rPr>
          <w:szCs w:val="24"/>
        </w:rPr>
        <w:t>al dan niet gevolgd door de letter V</w:t>
      </w:r>
      <w:r w:rsidR="002C1B25" w:rsidRPr="002004BE">
        <w:t xml:space="preserve">, </w:t>
      </w:r>
      <w:r w:rsidRPr="002004BE">
        <w:t>gevolgd door een cijfer en e</w:t>
      </w:r>
      <w:r w:rsidR="00755B7F" w:rsidRPr="002004BE">
        <w:t xml:space="preserve">ventueel een kleine letter a </w:t>
      </w:r>
      <w:r w:rsidRPr="002004BE">
        <w:t xml:space="preserve">of </w:t>
      </w:r>
      <w:r w:rsidR="00755B7F" w:rsidRPr="002004BE">
        <w:t>b</w:t>
      </w:r>
      <w:r w:rsidRPr="002004BE">
        <w:t xml:space="preserve">. </w:t>
      </w:r>
    </w:p>
    <w:p w14:paraId="3C147C22" w14:textId="77777777" w:rsidR="00E81D71" w:rsidRPr="002004BE" w:rsidRDefault="00E81D71" w:rsidP="009F4431">
      <w:pPr>
        <w:pStyle w:val="artikeltekst"/>
        <w:spacing w:before="0" w:after="0"/>
      </w:pPr>
    </w:p>
    <w:p w14:paraId="78EB09E0" w14:textId="77777777" w:rsidR="009F4431" w:rsidRPr="002004BE" w:rsidRDefault="009F4431" w:rsidP="009F4431">
      <w:pPr>
        <w:pStyle w:val="Plattetekst21"/>
        <w:tabs>
          <w:tab w:val="num" w:pos="1276"/>
        </w:tabs>
        <w:jc w:val="both"/>
        <w:rPr>
          <w:rFonts w:ascii="Garamond" w:hAnsi="Garamond" w:cs="Arial"/>
          <w:szCs w:val="24"/>
        </w:rPr>
      </w:pPr>
      <w:r w:rsidRPr="002004BE">
        <w:rPr>
          <w:rFonts w:ascii="Garamond" w:hAnsi="Garamond" w:cs="Arial"/>
          <w:b/>
          <w:szCs w:val="24"/>
          <w:u w:val="single"/>
        </w:rPr>
        <w:t>Art. 111.</w:t>
      </w:r>
    </w:p>
    <w:p w14:paraId="6BE6DB4C"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1277D571" w14:textId="77777777" w:rsidR="009F4431" w:rsidRPr="002004BE" w:rsidRDefault="009F4431" w:rsidP="00D53825">
      <w:pPr>
        <w:pStyle w:val="Plattetekst21"/>
        <w:tabs>
          <w:tab w:val="left" w:pos="709"/>
        </w:tabs>
        <w:ind w:left="1410" w:hanging="1410"/>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Aan de volgende graden worden de salarisschalen en de functionele loopbanen, vermeld in artikel 73, verbonden die overeenkomen met de ernaast vermelde lettercijfercode:</w:t>
      </w:r>
    </w:p>
    <w:p w14:paraId="1A441A02" w14:textId="77777777" w:rsidR="009F4431" w:rsidRPr="002004BE" w:rsidRDefault="009F4431" w:rsidP="009F4431">
      <w:pPr>
        <w:tabs>
          <w:tab w:val="left" w:pos="3686"/>
          <w:tab w:val="left" w:pos="4253"/>
          <w:tab w:val="left" w:pos="4820"/>
        </w:tabs>
        <w:spacing w:line="280" w:lineRule="atLeast"/>
        <w:rPr>
          <w:rFonts w:cs="Arial"/>
          <w:b/>
          <w:spacing w:val="6"/>
        </w:rPr>
      </w:pPr>
    </w:p>
    <w:p w14:paraId="41A67CEB" w14:textId="77777777" w:rsidR="009F4431" w:rsidRPr="002004BE" w:rsidRDefault="009F4431" w:rsidP="009F4431">
      <w:pPr>
        <w:tabs>
          <w:tab w:val="left" w:pos="1440"/>
        </w:tabs>
        <w:rPr>
          <w:rFonts w:cs="Arial"/>
        </w:rPr>
      </w:pPr>
      <w:r w:rsidRPr="002004BE">
        <w:rPr>
          <w:rFonts w:cs="Arial"/>
        </w:rPr>
        <w:tab/>
        <w:t>1°</w:t>
      </w:r>
      <w:r w:rsidRPr="002004BE">
        <w:rPr>
          <w:rFonts w:cs="Arial"/>
        </w:rPr>
        <w:tab/>
      </w:r>
      <w:r w:rsidRPr="002004BE">
        <w:rPr>
          <w:rFonts w:cs="Arial"/>
          <w:u w:val="single"/>
        </w:rPr>
        <w:t>niveau E</w:t>
      </w:r>
      <w:r w:rsidRPr="002004BE">
        <w:rPr>
          <w:rFonts w:cs="Arial"/>
        </w:rPr>
        <w:t xml:space="preserve">: </w:t>
      </w:r>
    </w:p>
    <w:p w14:paraId="2B131412" w14:textId="77777777" w:rsidR="009F4431" w:rsidRPr="002004BE" w:rsidRDefault="009F4431" w:rsidP="009F4431">
      <w:pPr>
        <w:rPr>
          <w:rFonts w:cs="Arial"/>
        </w:rPr>
      </w:pPr>
    </w:p>
    <w:tbl>
      <w:tblPr>
        <w:tblW w:w="0" w:type="auto"/>
        <w:jc w:val="center"/>
        <w:tblLook w:val="01E0" w:firstRow="1" w:lastRow="1" w:firstColumn="1" w:lastColumn="1" w:noHBand="0" w:noVBand="0"/>
      </w:tblPr>
      <w:tblGrid>
        <w:gridCol w:w="3028"/>
        <w:gridCol w:w="3023"/>
        <w:gridCol w:w="3021"/>
      </w:tblGrid>
      <w:tr w:rsidR="009F4431" w:rsidRPr="002004BE" w14:paraId="24C93EC5" w14:textId="77777777" w:rsidTr="0089652D">
        <w:trPr>
          <w:jc w:val="center"/>
        </w:trPr>
        <w:tc>
          <w:tcPr>
            <w:tcW w:w="3070" w:type="dxa"/>
          </w:tcPr>
          <w:p w14:paraId="15F5C212" w14:textId="77777777" w:rsidR="009F4431" w:rsidRPr="002004BE" w:rsidRDefault="009F4431" w:rsidP="00330873">
            <w:pPr>
              <w:ind w:left="232"/>
              <w:rPr>
                <w:rFonts w:cs="Arial"/>
                <w:lang w:val="nl-NL" w:eastAsia="nl-NL"/>
              </w:rPr>
            </w:pPr>
            <w:r w:rsidRPr="002004BE">
              <w:rPr>
                <w:rFonts w:cs="Arial"/>
                <w:lang w:val="nl-NL" w:eastAsia="nl-NL"/>
              </w:rPr>
              <w:t>graad</w:t>
            </w:r>
          </w:p>
        </w:tc>
        <w:tc>
          <w:tcPr>
            <w:tcW w:w="3070" w:type="dxa"/>
          </w:tcPr>
          <w:p w14:paraId="1022E39D" w14:textId="77777777" w:rsidR="009F4431" w:rsidRPr="002004BE" w:rsidRDefault="009F4431" w:rsidP="0089652D">
            <w:pPr>
              <w:ind w:left="232" w:firstLine="357"/>
              <w:rPr>
                <w:rFonts w:cs="Arial"/>
                <w:lang w:val="nl-NL" w:eastAsia="nl-NL"/>
              </w:rPr>
            </w:pPr>
            <w:r w:rsidRPr="002004BE">
              <w:rPr>
                <w:rFonts w:cs="Arial"/>
                <w:lang w:val="nl-NL" w:eastAsia="nl-NL"/>
              </w:rPr>
              <w:t>rang</w:t>
            </w:r>
          </w:p>
        </w:tc>
        <w:tc>
          <w:tcPr>
            <w:tcW w:w="3070" w:type="dxa"/>
          </w:tcPr>
          <w:p w14:paraId="2582C4EB" w14:textId="77777777" w:rsidR="009F4431" w:rsidRPr="002004BE" w:rsidRDefault="009F4431" w:rsidP="0089652D">
            <w:pPr>
              <w:ind w:left="232"/>
              <w:rPr>
                <w:rFonts w:cs="Arial"/>
                <w:lang w:val="nl-NL" w:eastAsia="nl-NL"/>
              </w:rPr>
            </w:pPr>
            <w:r w:rsidRPr="002004BE">
              <w:rPr>
                <w:rFonts w:cs="Arial"/>
                <w:lang w:val="nl-NL" w:eastAsia="nl-NL"/>
              </w:rPr>
              <w:t>schalen</w:t>
            </w:r>
          </w:p>
        </w:tc>
      </w:tr>
      <w:tr w:rsidR="009F4431" w:rsidRPr="002004BE" w14:paraId="3B363033" w14:textId="77777777" w:rsidTr="0089652D">
        <w:trPr>
          <w:jc w:val="center"/>
        </w:trPr>
        <w:tc>
          <w:tcPr>
            <w:tcW w:w="3070" w:type="dxa"/>
          </w:tcPr>
          <w:p w14:paraId="5779C569" w14:textId="77777777" w:rsidR="009F4431" w:rsidRPr="002004BE" w:rsidRDefault="009F4431" w:rsidP="00330873">
            <w:pPr>
              <w:ind w:left="232"/>
              <w:rPr>
                <w:rFonts w:cs="Arial"/>
                <w:lang w:val="nl-NL" w:eastAsia="nl-NL"/>
              </w:rPr>
            </w:pPr>
            <w:r w:rsidRPr="002004BE">
              <w:rPr>
                <w:rFonts w:cs="Arial"/>
                <w:lang w:val="nl-NL" w:eastAsia="nl-NL"/>
              </w:rPr>
              <w:t>1 basisgraad</w:t>
            </w:r>
          </w:p>
        </w:tc>
        <w:tc>
          <w:tcPr>
            <w:tcW w:w="3070" w:type="dxa"/>
          </w:tcPr>
          <w:p w14:paraId="75972FAC" w14:textId="77777777" w:rsidR="009F4431" w:rsidRPr="002004BE" w:rsidRDefault="009F4431" w:rsidP="0089652D">
            <w:pPr>
              <w:ind w:left="232" w:firstLine="357"/>
              <w:rPr>
                <w:rFonts w:cs="Arial"/>
                <w:lang w:val="nl-NL" w:eastAsia="nl-NL"/>
              </w:rPr>
            </w:pPr>
            <w:r w:rsidRPr="002004BE">
              <w:rPr>
                <w:rFonts w:cs="Arial"/>
                <w:lang w:val="nl-NL" w:eastAsia="nl-NL"/>
              </w:rPr>
              <w:t>Ev</w:t>
            </w:r>
          </w:p>
        </w:tc>
        <w:tc>
          <w:tcPr>
            <w:tcW w:w="3070" w:type="dxa"/>
          </w:tcPr>
          <w:p w14:paraId="440CD438" w14:textId="77777777" w:rsidR="009F4431" w:rsidRPr="002004BE" w:rsidRDefault="009F4431" w:rsidP="0089652D">
            <w:pPr>
              <w:ind w:left="232"/>
              <w:rPr>
                <w:rFonts w:cs="Arial"/>
                <w:lang w:val="nl-NL" w:eastAsia="nl-NL"/>
              </w:rPr>
            </w:pPr>
            <w:r w:rsidRPr="002004BE">
              <w:rPr>
                <w:rFonts w:cs="Arial"/>
                <w:lang w:val="nl-NL" w:eastAsia="nl-NL"/>
              </w:rPr>
              <w:t>E1-E2-E3</w:t>
            </w:r>
          </w:p>
        </w:tc>
      </w:tr>
    </w:tbl>
    <w:p w14:paraId="28E3F5C9" w14:textId="77777777" w:rsidR="009F4431" w:rsidRPr="002004BE" w:rsidRDefault="009F4431" w:rsidP="009F4431">
      <w:pPr>
        <w:rPr>
          <w:rFonts w:cs="Arial"/>
          <w:u w:val="single"/>
        </w:rPr>
      </w:pPr>
    </w:p>
    <w:p w14:paraId="4C58F104" w14:textId="77777777" w:rsidR="009F4431" w:rsidRPr="002004BE" w:rsidRDefault="009F4431" w:rsidP="009F4431">
      <w:pPr>
        <w:tabs>
          <w:tab w:val="left" w:pos="1440"/>
        </w:tabs>
        <w:rPr>
          <w:rFonts w:cs="Arial"/>
        </w:rPr>
      </w:pPr>
      <w:r w:rsidRPr="002004BE">
        <w:rPr>
          <w:rFonts w:cs="Arial"/>
        </w:rPr>
        <w:tab/>
        <w:t>2°</w:t>
      </w:r>
      <w:r w:rsidRPr="002004BE">
        <w:rPr>
          <w:rFonts w:cs="Arial"/>
        </w:rPr>
        <w:tab/>
      </w:r>
      <w:r w:rsidRPr="002004BE">
        <w:rPr>
          <w:rFonts w:cs="Arial"/>
          <w:u w:val="single"/>
        </w:rPr>
        <w:t>niveau D</w:t>
      </w:r>
      <w:r w:rsidRPr="002004BE">
        <w:rPr>
          <w:rFonts w:cs="Arial"/>
        </w:rPr>
        <w:t xml:space="preserve">: </w:t>
      </w:r>
    </w:p>
    <w:p w14:paraId="0B230DDC" w14:textId="77777777" w:rsidR="009F4431" w:rsidRPr="002004BE" w:rsidRDefault="009F4431" w:rsidP="009F4431">
      <w:pPr>
        <w:rPr>
          <w:rFonts w:cs="Arial"/>
        </w:rPr>
      </w:pPr>
    </w:p>
    <w:tbl>
      <w:tblPr>
        <w:tblW w:w="0" w:type="auto"/>
        <w:jc w:val="center"/>
        <w:tblLook w:val="01E0" w:firstRow="1" w:lastRow="1" w:firstColumn="1" w:lastColumn="1" w:noHBand="0" w:noVBand="0"/>
      </w:tblPr>
      <w:tblGrid>
        <w:gridCol w:w="3030"/>
        <w:gridCol w:w="3022"/>
        <w:gridCol w:w="3020"/>
      </w:tblGrid>
      <w:tr w:rsidR="009F4431" w:rsidRPr="002004BE" w14:paraId="339DFEB8" w14:textId="77777777" w:rsidTr="0089652D">
        <w:trPr>
          <w:jc w:val="center"/>
        </w:trPr>
        <w:tc>
          <w:tcPr>
            <w:tcW w:w="3070" w:type="dxa"/>
          </w:tcPr>
          <w:p w14:paraId="5AD75782" w14:textId="77777777" w:rsidR="009F4431" w:rsidRPr="002004BE" w:rsidRDefault="009F4431" w:rsidP="00330873">
            <w:pPr>
              <w:ind w:left="232"/>
              <w:rPr>
                <w:rFonts w:cs="Arial"/>
                <w:lang w:val="nl-NL" w:eastAsia="nl-NL"/>
              </w:rPr>
            </w:pPr>
            <w:r w:rsidRPr="002004BE">
              <w:rPr>
                <w:rFonts w:cs="Arial"/>
                <w:lang w:val="nl-NL" w:eastAsia="nl-NL"/>
              </w:rPr>
              <w:t>graad</w:t>
            </w:r>
          </w:p>
        </w:tc>
        <w:tc>
          <w:tcPr>
            <w:tcW w:w="3070" w:type="dxa"/>
          </w:tcPr>
          <w:p w14:paraId="124504F9" w14:textId="77777777" w:rsidR="009F4431" w:rsidRPr="002004BE" w:rsidRDefault="009F4431" w:rsidP="0089652D">
            <w:pPr>
              <w:ind w:left="232" w:firstLine="357"/>
              <w:rPr>
                <w:rFonts w:cs="Arial"/>
                <w:b/>
                <w:lang w:val="nl-NL" w:eastAsia="nl-NL"/>
              </w:rPr>
            </w:pPr>
            <w:r w:rsidRPr="002004BE">
              <w:rPr>
                <w:rFonts w:cs="Arial"/>
                <w:lang w:val="nl-NL" w:eastAsia="nl-NL"/>
              </w:rPr>
              <w:t>rang</w:t>
            </w:r>
          </w:p>
        </w:tc>
        <w:tc>
          <w:tcPr>
            <w:tcW w:w="3070" w:type="dxa"/>
          </w:tcPr>
          <w:p w14:paraId="7CDC89C3" w14:textId="77777777" w:rsidR="009F4431" w:rsidRPr="002004BE" w:rsidRDefault="009F4431" w:rsidP="0089652D">
            <w:pPr>
              <w:ind w:left="232"/>
              <w:rPr>
                <w:rFonts w:cs="Arial"/>
                <w:b/>
                <w:lang w:val="nl-NL" w:eastAsia="nl-NL"/>
              </w:rPr>
            </w:pPr>
            <w:r w:rsidRPr="002004BE">
              <w:rPr>
                <w:rFonts w:cs="Arial"/>
                <w:lang w:val="nl-NL" w:eastAsia="nl-NL"/>
              </w:rPr>
              <w:t>schalen</w:t>
            </w:r>
          </w:p>
        </w:tc>
      </w:tr>
      <w:tr w:rsidR="009F4431" w:rsidRPr="002004BE" w14:paraId="600EB4FF" w14:textId="77777777" w:rsidTr="0089652D">
        <w:trPr>
          <w:jc w:val="center"/>
        </w:trPr>
        <w:tc>
          <w:tcPr>
            <w:tcW w:w="3070" w:type="dxa"/>
          </w:tcPr>
          <w:p w14:paraId="4F419C81" w14:textId="77777777" w:rsidR="009F4431" w:rsidRPr="002004BE" w:rsidRDefault="009F4431" w:rsidP="00330873">
            <w:pPr>
              <w:ind w:left="232"/>
              <w:rPr>
                <w:rFonts w:cs="Arial"/>
                <w:lang w:val="nl-NL" w:eastAsia="nl-NL"/>
              </w:rPr>
            </w:pPr>
            <w:r w:rsidRPr="002004BE">
              <w:rPr>
                <w:rFonts w:cs="Arial"/>
                <w:lang w:val="nl-NL" w:eastAsia="nl-NL"/>
              </w:rPr>
              <w:t>1 basisgraad</w:t>
            </w:r>
          </w:p>
        </w:tc>
        <w:tc>
          <w:tcPr>
            <w:tcW w:w="3070" w:type="dxa"/>
          </w:tcPr>
          <w:p w14:paraId="231DDB87" w14:textId="77777777" w:rsidR="009F4431" w:rsidRPr="002004BE" w:rsidRDefault="009F4431" w:rsidP="0089652D">
            <w:pPr>
              <w:ind w:left="232" w:firstLine="357"/>
              <w:rPr>
                <w:rFonts w:cs="Arial"/>
                <w:lang w:val="nl-NL" w:eastAsia="nl-NL"/>
              </w:rPr>
            </w:pPr>
            <w:r w:rsidRPr="002004BE">
              <w:rPr>
                <w:rFonts w:cs="Arial"/>
                <w:lang w:val="nl-NL" w:eastAsia="nl-NL"/>
              </w:rPr>
              <w:t>Dv</w:t>
            </w:r>
          </w:p>
        </w:tc>
        <w:tc>
          <w:tcPr>
            <w:tcW w:w="3070" w:type="dxa"/>
          </w:tcPr>
          <w:p w14:paraId="4B7B9BA4" w14:textId="77777777" w:rsidR="009F4431" w:rsidRPr="002004BE" w:rsidRDefault="009F4431" w:rsidP="0089652D">
            <w:pPr>
              <w:ind w:left="232"/>
              <w:rPr>
                <w:rFonts w:cs="Arial"/>
                <w:lang w:val="nl-NL" w:eastAsia="nl-NL"/>
              </w:rPr>
            </w:pPr>
            <w:r w:rsidRPr="002004BE">
              <w:rPr>
                <w:rFonts w:cs="Arial"/>
                <w:lang w:val="nl-NL" w:eastAsia="nl-NL"/>
              </w:rPr>
              <w:t>D1-D2-D3</w:t>
            </w:r>
          </w:p>
        </w:tc>
      </w:tr>
      <w:tr w:rsidR="0078364B" w:rsidRPr="002004BE" w14:paraId="34D7E586" w14:textId="77777777" w:rsidTr="0089652D">
        <w:trPr>
          <w:jc w:val="center"/>
        </w:trPr>
        <w:tc>
          <w:tcPr>
            <w:tcW w:w="3070" w:type="dxa"/>
          </w:tcPr>
          <w:p w14:paraId="2F429359" w14:textId="77777777" w:rsidR="0078364B" w:rsidRPr="002004BE" w:rsidRDefault="0078364B" w:rsidP="00330873">
            <w:pPr>
              <w:ind w:left="232"/>
              <w:rPr>
                <w:rFonts w:cs="Arial"/>
                <w:lang w:val="nl-NL" w:eastAsia="nl-NL"/>
              </w:rPr>
            </w:pPr>
            <w:r w:rsidRPr="002004BE">
              <w:rPr>
                <w:rFonts w:cs="Arial"/>
                <w:lang w:val="nl-NL" w:eastAsia="nl-NL"/>
              </w:rPr>
              <w:t>1 (technische) hogere graad</w:t>
            </w:r>
          </w:p>
        </w:tc>
        <w:tc>
          <w:tcPr>
            <w:tcW w:w="3070" w:type="dxa"/>
          </w:tcPr>
          <w:p w14:paraId="281B88B6" w14:textId="77777777" w:rsidR="0078364B" w:rsidRPr="002004BE" w:rsidRDefault="0078364B" w:rsidP="0089652D">
            <w:pPr>
              <w:ind w:left="232" w:firstLine="357"/>
              <w:rPr>
                <w:rFonts w:cs="Arial"/>
                <w:lang w:val="nl-NL" w:eastAsia="nl-NL"/>
              </w:rPr>
            </w:pPr>
            <w:r w:rsidRPr="002004BE">
              <w:rPr>
                <w:rFonts w:cs="Arial"/>
                <w:lang w:val="nl-NL" w:eastAsia="nl-NL"/>
              </w:rPr>
              <w:t>Dx</w:t>
            </w:r>
          </w:p>
        </w:tc>
        <w:tc>
          <w:tcPr>
            <w:tcW w:w="3070" w:type="dxa"/>
          </w:tcPr>
          <w:p w14:paraId="43587D9E" w14:textId="77777777" w:rsidR="0078364B" w:rsidRPr="002004BE" w:rsidRDefault="0078364B" w:rsidP="0089652D">
            <w:pPr>
              <w:ind w:left="232"/>
              <w:rPr>
                <w:rFonts w:cs="Arial"/>
                <w:lang w:val="nl-NL" w:eastAsia="nl-NL"/>
              </w:rPr>
            </w:pPr>
            <w:r w:rsidRPr="002004BE">
              <w:rPr>
                <w:rFonts w:cs="Arial"/>
                <w:lang w:val="nl-NL" w:eastAsia="nl-NL"/>
              </w:rPr>
              <w:t>D4-D5</w:t>
            </w:r>
          </w:p>
        </w:tc>
      </w:tr>
    </w:tbl>
    <w:p w14:paraId="598D1853" w14:textId="77777777" w:rsidR="009F4431" w:rsidRPr="002004BE" w:rsidRDefault="009F4431" w:rsidP="009F4431">
      <w:pPr>
        <w:rPr>
          <w:rFonts w:cs="Arial"/>
        </w:rPr>
      </w:pPr>
    </w:p>
    <w:p w14:paraId="14EB0F68" w14:textId="77777777" w:rsidR="009F4431" w:rsidRPr="002004BE" w:rsidRDefault="009F4431" w:rsidP="009F4431">
      <w:pPr>
        <w:rPr>
          <w:rFonts w:cs="Arial"/>
        </w:rPr>
      </w:pPr>
      <w:r w:rsidRPr="002004BE">
        <w:rPr>
          <w:rFonts w:cs="Arial"/>
        </w:rPr>
        <w:br w:type="page"/>
      </w:r>
    </w:p>
    <w:p w14:paraId="18BAC7CC" w14:textId="77777777" w:rsidR="009F4431" w:rsidRPr="002004BE" w:rsidRDefault="009F4431" w:rsidP="009F4431">
      <w:pPr>
        <w:tabs>
          <w:tab w:val="left" w:pos="1440"/>
        </w:tabs>
        <w:rPr>
          <w:rFonts w:cs="Arial"/>
        </w:rPr>
      </w:pPr>
      <w:r w:rsidRPr="002004BE">
        <w:rPr>
          <w:rFonts w:cs="Arial"/>
        </w:rPr>
        <w:lastRenderedPageBreak/>
        <w:tab/>
        <w:t>3°</w:t>
      </w:r>
      <w:r w:rsidRPr="002004BE">
        <w:rPr>
          <w:rFonts w:cs="Arial"/>
        </w:rPr>
        <w:tab/>
      </w:r>
      <w:r w:rsidRPr="002004BE">
        <w:rPr>
          <w:rFonts w:cs="Arial"/>
          <w:u w:val="single"/>
        </w:rPr>
        <w:t>niveau C</w:t>
      </w:r>
      <w:r w:rsidRPr="002004BE">
        <w:rPr>
          <w:rFonts w:cs="Arial"/>
        </w:rPr>
        <w:t xml:space="preserve">: </w:t>
      </w:r>
    </w:p>
    <w:p w14:paraId="508FADBB" w14:textId="77777777" w:rsidR="009F4431" w:rsidRPr="002004BE" w:rsidRDefault="009F4431" w:rsidP="009F4431">
      <w:pPr>
        <w:rPr>
          <w:rFonts w:cs="Arial"/>
        </w:rPr>
      </w:pPr>
    </w:p>
    <w:tbl>
      <w:tblPr>
        <w:tblW w:w="0" w:type="auto"/>
        <w:jc w:val="center"/>
        <w:tblLook w:val="01E0" w:firstRow="1" w:lastRow="1" w:firstColumn="1" w:lastColumn="1" w:noHBand="0" w:noVBand="0"/>
      </w:tblPr>
      <w:tblGrid>
        <w:gridCol w:w="3034"/>
        <w:gridCol w:w="3020"/>
        <w:gridCol w:w="3018"/>
      </w:tblGrid>
      <w:tr w:rsidR="009F4431" w:rsidRPr="002004BE" w14:paraId="28DCF5C6" w14:textId="77777777" w:rsidTr="0089652D">
        <w:trPr>
          <w:jc w:val="center"/>
        </w:trPr>
        <w:tc>
          <w:tcPr>
            <w:tcW w:w="3070" w:type="dxa"/>
          </w:tcPr>
          <w:p w14:paraId="3308C9DB" w14:textId="77777777" w:rsidR="009F4431" w:rsidRPr="002004BE" w:rsidRDefault="009F4431" w:rsidP="00330873">
            <w:pPr>
              <w:rPr>
                <w:rFonts w:cs="Arial"/>
              </w:rPr>
            </w:pPr>
            <w:r w:rsidRPr="002004BE">
              <w:rPr>
                <w:rFonts w:cs="Arial"/>
              </w:rPr>
              <w:t>graad</w:t>
            </w:r>
          </w:p>
        </w:tc>
        <w:tc>
          <w:tcPr>
            <w:tcW w:w="3070" w:type="dxa"/>
          </w:tcPr>
          <w:p w14:paraId="7334B81D" w14:textId="77777777" w:rsidR="009F4431" w:rsidRPr="002004BE" w:rsidRDefault="009F4431" w:rsidP="0089652D">
            <w:pPr>
              <w:ind w:left="232" w:firstLine="357"/>
              <w:rPr>
                <w:rFonts w:cs="Arial"/>
                <w:b/>
                <w:lang w:val="nl-NL" w:eastAsia="nl-NL"/>
              </w:rPr>
            </w:pPr>
            <w:r w:rsidRPr="002004BE">
              <w:rPr>
                <w:rFonts w:cs="Arial"/>
                <w:lang w:val="nl-NL" w:eastAsia="nl-NL"/>
              </w:rPr>
              <w:t>rang</w:t>
            </w:r>
          </w:p>
        </w:tc>
        <w:tc>
          <w:tcPr>
            <w:tcW w:w="3070" w:type="dxa"/>
          </w:tcPr>
          <w:p w14:paraId="48881D68" w14:textId="77777777" w:rsidR="009F4431" w:rsidRPr="002004BE" w:rsidRDefault="009F4431" w:rsidP="0089652D">
            <w:pPr>
              <w:ind w:left="232"/>
              <w:rPr>
                <w:rFonts w:cs="Arial"/>
                <w:b/>
                <w:lang w:val="nl-NL" w:eastAsia="nl-NL"/>
              </w:rPr>
            </w:pPr>
            <w:r w:rsidRPr="002004BE">
              <w:rPr>
                <w:rFonts w:cs="Arial"/>
                <w:lang w:val="nl-NL" w:eastAsia="nl-NL"/>
              </w:rPr>
              <w:t>schalen</w:t>
            </w:r>
          </w:p>
        </w:tc>
      </w:tr>
      <w:tr w:rsidR="009F4431" w:rsidRPr="002004BE" w14:paraId="3443497C" w14:textId="77777777" w:rsidTr="0089652D">
        <w:trPr>
          <w:jc w:val="center"/>
        </w:trPr>
        <w:tc>
          <w:tcPr>
            <w:tcW w:w="3070" w:type="dxa"/>
          </w:tcPr>
          <w:p w14:paraId="3FCD8259" w14:textId="77777777" w:rsidR="009F4431" w:rsidRPr="002004BE" w:rsidRDefault="00E81D71" w:rsidP="00330873">
            <w:pPr>
              <w:rPr>
                <w:rFonts w:cs="Arial"/>
              </w:rPr>
            </w:pPr>
            <w:r w:rsidRPr="002004BE">
              <w:rPr>
                <w:rFonts w:cs="Arial"/>
              </w:rPr>
              <w:t>1</w:t>
            </w:r>
            <w:r w:rsidR="009F4431" w:rsidRPr="002004BE">
              <w:rPr>
                <w:rFonts w:cs="Arial"/>
              </w:rPr>
              <w:t xml:space="preserve"> basisgraad</w:t>
            </w:r>
          </w:p>
        </w:tc>
        <w:tc>
          <w:tcPr>
            <w:tcW w:w="3070" w:type="dxa"/>
          </w:tcPr>
          <w:p w14:paraId="4A0E6CDE" w14:textId="77777777" w:rsidR="008F2E5D" w:rsidRPr="002004BE" w:rsidRDefault="009F4431" w:rsidP="00E81D71">
            <w:pPr>
              <w:ind w:left="232" w:firstLine="357"/>
              <w:rPr>
                <w:rFonts w:cs="Arial"/>
                <w:lang w:val="nl-NL" w:eastAsia="nl-NL"/>
              </w:rPr>
            </w:pPr>
            <w:r w:rsidRPr="002004BE">
              <w:rPr>
                <w:rFonts w:cs="Arial"/>
                <w:lang w:val="nl-NL" w:eastAsia="nl-NL"/>
              </w:rPr>
              <w:t>Cv</w:t>
            </w:r>
          </w:p>
        </w:tc>
        <w:tc>
          <w:tcPr>
            <w:tcW w:w="3070" w:type="dxa"/>
          </w:tcPr>
          <w:p w14:paraId="26736701" w14:textId="77777777" w:rsidR="008F2E5D" w:rsidRPr="002004BE" w:rsidRDefault="009F4431" w:rsidP="00E81D71">
            <w:pPr>
              <w:ind w:left="232"/>
              <w:rPr>
                <w:rFonts w:cs="Arial"/>
                <w:lang w:val="nl-NL" w:eastAsia="nl-NL"/>
              </w:rPr>
            </w:pPr>
            <w:r w:rsidRPr="002004BE">
              <w:rPr>
                <w:rFonts w:cs="Arial"/>
                <w:lang w:val="nl-NL" w:eastAsia="nl-NL"/>
              </w:rPr>
              <w:t>C1-C2-C3</w:t>
            </w:r>
          </w:p>
        </w:tc>
      </w:tr>
      <w:tr w:rsidR="00330873" w:rsidRPr="002004BE" w14:paraId="25462C1B" w14:textId="77777777" w:rsidTr="0089652D">
        <w:trPr>
          <w:jc w:val="center"/>
        </w:trPr>
        <w:tc>
          <w:tcPr>
            <w:tcW w:w="3070" w:type="dxa"/>
          </w:tcPr>
          <w:p w14:paraId="1466F5C3" w14:textId="77777777" w:rsidR="00330873" w:rsidRPr="002004BE" w:rsidRDefault="00330873" w:rsidP="00330873">
            <w:pPr>
              <w:rPr>
                <w:rFonts w:cs="Arial"/>
              </w:rPr>
            </w:pPr>
            <w:r w:rsidRPr="002004BE">
              <w:rPr>
                <w:rFonts w:cs="Arial"/>
              </w:rPr>
              <w:t>basisgraad van verzorgende in de ouderenzorg en in de thuiszorg met diploma secundair onderwijs of daarmee gelijkgesteld onderwijs</w:t>
            </w:r>
          </w:p>
        </w:tc>
        <w:tc>
          <w:tcPr>
            <w:tcW w:w="3070" w:type="dxa"/>
          </w:tcPr>
          <w:p w14:paraId="4CEEF9E7" w14:textId="77777777" w:rsidR="00330873" w:rsidRPr="002004BE" w:rsidRDefault="00330873" w:rsidP="00330873">
            <w:pPr>
              <w:ind w:left="240" w:firstLine="349"/>
              <w:rPr>
                <w:rFonts w:cs="Arial"/>
              </w:rPr>
            </w:pPr>
            <w:r w:rsidRPr="002004BE">
              <w:rPr>
                <w:rFonts w:cs="Arial"/>
              </w:rPr>
              <w:t>Cv</w:t>
            </w:r>
          </w:p>
        </w:tc>
        <w:tc>
          <w:tcPr>
            <w:tcW w:w="3070" w:type="dxa"/>
          </w:tcPr>
          <w:p w14:paraId="06F5F860" w14:textId="77777777" w:rsidR="00330873" w:rsidRPr="002004BE" w:rsidRDefault="00330873" w:rsidP="00330873">
            <w:pPr>
              <w:ind w:left="232"/>
              <w:rPr>
                <w:rFonts w:cs="Arial"/>
                <w:lang w:val="fr-FR"/>
              </w:rPr>
            </w:pPr>
            <w:r w:rsidRPr="002004BE">
              <w:rPr>
                <w:rFonts w:cs="Arial"/>
                <w:lang w:val="fr-FR"/>
              </w:rPr>
              <w:t>C1-C2</w:t>
            </w:r>
          </w:p>
        </w:tc>
      </w:tr>
      <w:tr w:rsidR="00330873" w:rsidRPr="002004BE" w14:paraId="6CAD1F1A" w14:textId="77777777" w:rsidTr="0089652D">
        <w:trPr>
          <w:jc w:val="center"/>
        </w:trPr>
        <w:tc>
          <w:tcPr>
            <w:tcW w:w="3070" w:type="dxa"/>
          </w:tcPr>
          <w:p w14:paraId="1016C840" w14:textId="77777777" w:rsidR="00330873" w:rsidRPr="002004BE" w:rsidRDefault="00330873" w:rsidP="00330873">
            <w:pPr>
              <w:rPr>
                <w:rFonts w:cs="Arial"/>
              </w:rPr>
            </w:pPr>
            <w:r w:rsidRPr="002004BE">
              <w:rPr>
                <w:rFonts w:cs="Arial"/>
              </w:rPr>
              <w:t>basisgraad van gebrevetteerd/</w:t>
            </w:r>
            <w:r w:rsidRPr="002004BE">
              <w:rPr>
                <w:rFonts w:cs="Arial"/>
              </w:rPr>
              <w:br/>
              <w:t>gediplomeerd verpleegkundige</w:t>
            </w:r>
          </w:p>
        </w:tc>
        <w:tc>
          <w:tcPr>
            <w:tcW w:w="3070" w:type="dxa"/>
          </w:tcPr>
          <w:p w14:paraId="550CFAD1" w14:textId="77777777" w:rsidR="00330873" w:rsidRPr="002004BE" w:rsidRDefault="00330873" w:rsidP="00330873">
            <w:pPr>
              <w:ind w:left="240" w:firstLine="349"/>
              <w:rPr>
                <w:rFonts w:cs="Arial"/>
              </w:rPr>
            </w:pPr>
            <w:r w:rsidRPr="002004BE">
              <w:rPr>
                <w:rFonts w:cs="Arial"/>
              </w:rPr>
              <w:t>Cv</w:t>
            </w:r>
          </w:p>
        </w:tc>
        <w:tc>
          <w:tcPr>
            <w:tcW w:w="3070" w:type="dxa"/>
          </w:tcPr>
          <w:p w14:paraId="6DFF0D46" w14:textId="77777777" w:rsidR="00330873" w:rsidRPr="002004BE" w:rsidRDefault="00330873" w:rsidP="00330873">
            <w:pPr>
              <w:ind w:left="232"/>
              <w:rPr>
                <w:rFonts w:cs="Arial"/>
                <w:lang w:val="fr-FR"/>
              </w:rPr>
            </w:pPr>
            <w:r w:rsidRPr="002004BE">
              <w:rPr>
                <w:rFonts w:cs="Arial"/>
                <w:lang w:val="fr-FR"/>
              </w:rPr>
              <w:t>C3-C4</w:t>
            </w:r>
          </w:p>
        </w:tc>
      </w:tr>
      <w:tr w:rsidR="009F4431" w:rsidRPr="002004BE" w14:paraId="3043A730" w14:textId="77777777" w:rsidTr="0089652D">
        <w:trPr>
          <w:jc w:val="center"/>
        </w:trPr>
        <w:tc>
          <w:tcPr>
            <w:tcW w:w="3070" w:type="dxa"/>
          </w:tcPr>
          <w:p w14:paraId="488F1F35" w14:textId="77777777" w:rsidR="009F4431" w:rsidRPr="002004BE" w:rsidRDefault="00E81D71" w:rsidP="00330873">
            <w:pPr>
              <w:rPr>
                <w:rFonts w:cs="Arial"/>
                <w:lang w:val="nl-NL" w:eastAsia="nl-NL"/>
              </w:rPr>
            </w:pPr>
            <w:r w:rsidRPr="002004BE">
              <w:rPr>
                <w:rFonts w:cs="Arial"/>
                <w:lang w:val="nl-NL" w:eastAsia="nl-NL"/>
              </w:rPr>
              <w:t>1</w:t>
            </w:r>
            <w:r w:rsidR="009F4431" w:rsidRPr="002004BE">
              <w:rPr>
                <w:rFonts w:cs="Arial"/>
                <w:lang w:val="nl-NL" w:eastAsia="nl-NL"/>
              </w:rPr>
              <w:t xml:space="preserve"> hogere graad</w:t>
            </w:r>
          </w:p>
        </w:tc>
        <w:tc>
          <w:tcPr>
            <w:tcW w:w="3070" w:type="dxa"/>
          </w:tcPr>
          <w:p w14:paraId="35AD0A59" w14:textId="77777777" w:rsidR="008F2E5D" w:rsidRPr="002004BE" w:rsidRDefault="009F4431" w:rsidP="00E81D71">
            <w:pPr>
              <w:ind w:left="232" w:firstLine="357"/>
              <w:rPr>
                <w:rFonts w:cs="Arial"/>
                <w:lang w:val="nl-NL" w:eastAsia="nl-NL"/>
              </w:rPr>
            </w:pPr>
            <w:r w:rsidRPr="002004BE">
              <w:rPr>
                <w:rFonts w:cs="Arial"/>
                <w:lang w:val="nl-NL" w:eastAsia="nl-NL"/>
              </w:rPr>
              <w:t>Cx</w:t>
            </w:r>
          </w:p>
        </w:tc>
        <w:tc>
          <w:tcPr>
            <w:tcW w:w="3070" w:type="dxa"/>
          </w:tcPr>
          <w:p w14:paraId="4A72C6DB" w14:textId="77777777" w:rsidR="008F2E5D" w:rsidRPr="002004BE" w:rsidRDefault="009F4431" w:rsidP="00E81D71">
            <w:pPr>
              <w:ind w:left="232"/>
              <w:rPr>
                <w:rFonts w:cs="Arial"/>
                <w:lang w:val="nl-NL" w:eastAsia="nl-NL"/>
              </w:rPr>
            </w:pPr>
            <w:r w:rsidRPr="002004BE">
              <w:rPr>
                <w:rFonts w:cs="Arial"/>
                <w:lang w:val="nl-NL" w:eastAsia="nl-NL"/>
              </w:rPr>
              <w:t>C4-C5</w:t>
            </w:r>
          </w:p>
        </w:tc>
      </w:tr>
    </w:tbl>
    <w:p w14:paraId="2E7197EF" w14:textId="77777777" w:rsidR="009F4431" w:rsidRPr="002004BE" w:rsidRDefault="009F4431" w:rsidP="009F4431">
      <w:pPr>
        <w:rPr>
          <w:rFonts w:cs="Arial"/>
        </w:rPr>
      </w:pPr>
    </w:p>
    <w:p w14:paraId="56DE67D7" w14:textId="77777777" w:rsidR="009F4431" w:rsidRPr="002004BE" w:rsidRDefault="009F4431" w:rsidP="009F4431">
      <w:pPr>
        <w:tabs>
          <w:tab w:val="left" w:pos="1440"/>
        </w:tabs>
        <w:rPr>
          <w:rFonts w:cs="Arial"/>
        </w:rPr>
      </w:pPr>
      <w:r w:rsidRPr="002004BE">
        <w:rPr>
          <w:rFonts w:cs="Arial"/>
        </w:rPr>
        <w:tab/>
        <w:t>4°</w:t>
      </w:r>
      <w:r w:rsidRPr="002004BE">
        <w:rPr>
          <w:rFonts w:cs="Arial"/>
        </w:rPr>
        <w:tab/>
      </w:r>
      <w:r w:rsidRPr="002004BE">
        <w:rPr>
          <w:rFonts w:cs="Arial"/>
          <w:u w:val="single"/>
        </w:rPr>
        <w:t>niveau B</w:t>
      </w:r>
      <w:r w:rsidRPr="002004BE">
        <w:rPr>
          <w:rFonts w:cs="Arial"/>
        </w:rPr>
        <w:t xml:space="preserve">: </w:t>
      </w:r>
    </w:p>
    <w:p w14:paraId="2D428FE7" w14:textId="77777777" w:rsidR="009F4431" w:rsidRPr="002004BE" w:rsidRDefault="009F4431" w:rsidP="009F4431">
      <w:pPr>
        <w:rPr>
          <w:rFonts w:cs="Arial"/>
        </w:rPr>
      </w:pPr>
    </w:p>
    <w:tbl>
      <w:tblPr>
        <w:tblW w:w="0" w:type="auto"/>
        <w:jc w:val="center"/>
        <w:tblLook w:val="01E0" w:firstRow="1" w:lastRow="1" w:firstColumn="1" w:lastColumn="1" w:noHBand="0" w:noVBand="0"/>
      </w:tblPr>
      <w:tblGrid>
        <w:gridCol w:w="3046"/>
        <w:gridCol w:w="3014"/>
        <w:gridCol w:w="3012"/>
      </w:tblGrid>
      <w:tr w:rsidR="009F4431" w:rsidRPr="002004BE" w14:paraId="281C465E" w14:textId="77777777" w:rsidTr="0089652D">
        <w:trPr>
          <w:jc w:val="center"/>
        </w:trPr>
        <w:tc>
          <w:tcPr>
            <w:tcW w:w="3070" w:type="dxa"/>
          </w:tcPr>
          <w:p w14:paraId="6D9760DD" w14:textId="77777777" w:rsidR="009F4431" w:rsidRPr="002004BE" w:rsidRDefault="009F4431" w:rsidP="00330873">
            <w:pPr>
              <w:rPr>
                <w:rFonts w:cs="Arial"/>
                <w:lang w:val="nl-NL" w:eastAsia="nl-NL"/>
              </w:rPr>
            </w:pPr>
            <w:r w:rsidRPr="002004BE">
              <w:rPr>
                <w:rFonts w:cs="Arial"/>
                <w:lang w:val="nl-NL" w:eastAsia="nl-NL"/>
              </w:rPr>
              <w:t>graad</w:t>
            </w:r>
          </w:p>
        </w:tc>
        <w:tc>
          <w:tcPr>
            <w:tcW w:w="3070" w:type="dxa"/>
          </w:tcPr>
          <w:p w14:paraId="636BF738" w14:textId="77777777" w:rsidR="009F4431" w:rsidRPr="002004BE" w:rsidRDefault="009F4431" w:rsidP="0089652D">
            <w:pPr>
              <w:ind w:left="232" w:firstLine="357"/>
              <w:rPr>
                <w:rFonts w:cs="Arial"/>
                <w:b/>
                <w:lang w:val="nl-NL" w:eastAsia="nl-NL"/>
              </w:rPr>
            </w:pPr>
            <w:r w:rsidRPr="002004BE">
              <w:rPr>
                <w:rFonts w:cs="Arial"/>
                <w:lang w:val="nl-NL" w:eastAsia="nl-NL"/>
              </w:rPr>
              <w:t>rang</w:t>
            </w:r>
          </w:p>
        </w:tc>
        <w:tc>
          <w:tcPr>
            <w:tcW w:w="3070" w:type="dxa"/>
          </w:tcPr>
          <w:p w14:paraId="3FF7FFC7" w14:textId="77777777" w:rsidR="009F4431" w:rsidRPr="002004BE" w:rsidRDefault="009F4431" w:rsidP="0089652D">
            <w:pPr>
              <w:ind w:left="232"/>
              <w:rPr>
                <w:rFonts w:cs="Arial"/>
                <w:b/>
                <w:lang w:val="nl-NL" w:eastAsia="nl-NL"/>
              </w:rPr>
            </w:pPr>
            <w:r w:rsidRPr="002004BE">
              <w:rPr>
                <w:rFonts w:cs="Arial"/>
                <w:lang w:val="nl-NL" w:eastAsia="nl-NL"/>
              </w:rPr>
              <w:t>schalen</w:t>
            </w:r>
          </w:p>
        </w:tc>
      </w:tr>
      <w:tr w:rsidR="009F4431" w:rsidRPr="002004BE" w14:paraId="61052948" w14:textId="77777777" w:rsidTr="0089652D">
        <w:trPr>
          <w:jc w:val="center"/>
        </w:trPr>
        <w:tc>
          <w:tcPr>
            <w:tcW w:w="3070" w:type="dxa"/>
          </w:tcPr>
          <w:p w14:paraId="5FC44C27" w14:textId="77777777" w:rsidR="009F4431" w:rsidRPr="002004BE" w:rsidRDefault="00E81D71" w:rsidP="00330873">
            <w:pPr>
              <w:rPr>
                <w:rFonts w:cs="Arial"/>
                <w:lang w:val="nl-NL" w:eastAsia="nl-NL"/>
              </w:rPr>
            </w:pPr>
            <w:r w:rsidRPr="002004BE">
              <w:rPr>
                <w:rFonts w:cs="Arial"/>
                <w:lang w:val="nl-NL" w:eastAsia="nl-NL"/>
              </w:rPr>
              <w:t>1</w:t>
            </w:r>
            <w:r w:rsidR="009F4431" w:rsidRPr="002004BE">
              <w:rPr>
                <w:rFonts w:cs="Arial"/>
                <w:lang w:val="nl-NL" w:eastAsia="nl-NL"/>
              </w:rPr>
              <w:t xml:space="preserve"> basisgraad</w:t>
            </w:r>
          </w:p>
        </w:tc>
        <w:tc>
          <w:tcPr>
            <w:tcW w:w="3070" w:type="dxa"/>
          </w:tcPr>
          <w:p w14:paraId="08AA635E" w14:textId="77777777" w:rsidR="008F2E5D" w:rsidRPr="002004BE" w:rsidRDefault="009F4431" w:rsidP="00E81D71">
            <w:pPr>
              <w:ind w:left="232" w:firstLine="357"/>
              <w:rPr>
                <w:rFonts w:cs="Arial"/>
                <w:lang w:val="nl-NL" w:eastAsia="nl-NL"/>
              </w:rPr>
            </w:pPr>
            <w:r w:rsidRPr="002004BE">
              <w:rPr>
                <w:rFonts w:cs="Arial"/>
                <w:lang w:val="nl-NL" w:eastAsia="nl-NL"/>
              </w:rPr>
              <w:t>Bv</w:t>
            </w:r>
          </w:p>
        </w:tc>
        <w:tc>
          <w:tcPr>
            <w:tcW w:w="3070" w:type="dxa"/>
          </w:tcPr>
          <w:p w14:paraId="0BB2AF8B" w14:textId="77777777" w:rsidR="008F2E5D" w:rsidRPr="002004BE" w:rsidRDefault="009F4431" w:rsidP="00E81D71">
            <w:pPr>
              <w:ind w:left="232"/>
              <w:rPr>
                <w:rFonts w:cs="Arial"/>
                <w:lang w:val="nl-NL" w:eastAsia="nl-NL"/>
              </w:rPr>
            </w:pPr>
            <w:r w:rsidRPr="002004BE">
              <w:rPr>
                <w:rFonts w:cs="Arial"/>
                <w:lang w:val="nl-NL" w:eastAsia="nl-NL"/>
              </w:rPr>
              <w:t>B1-B2-B3</w:t>
            </w:r>
          </w:p>
        </w:tc>
      </w:tr>
      <w:tr w:rsidR="00330873" w:rsidRPr="002004BE" w14:paraId="08FA3277" w14:textId="77777777" w:rsidTr="0089652D">
        <w:trPr>
          <w:jc w:val="center"/>
        </w:trPr>
        <w:tc>
          <w:tcPr>
            <w:tcW w:w="3070" w:type="dxa"/>
          </w:tcPr>
          <w:p w14:paraId="1E0D9B6E" w14:textId="77777777" w:rsidR="00330873" w:rsidRPr="002004BE" w:rsidRDefault="00330873" w:rsidP="00330873">
            <w:pPr>
              <w:rPr>
                <w:rFonts w:cs="Arial"/>
                <w:lang w:val="nl-NL" w:eastAsia="nl-NL"/>
              </w:rPr>
            </w:pPr>
            <w:r w:rsidRPr="002004BE">
              <w:rPr>
                <w:rFonts w:cs="Arial"/>
              </w:rPr>
              <w:t>basisgraad van verpleegkundige en van paramedicus in een federaal gefinancierde gezondheidsinstelling</w:t>
            </w:r>
          </w:p>
        </w:tc>
        <w:tc>
          <w:tcPr>
            <w:tcW w:w="3070" w:type="dxa"/>
          </w:tcPr>
          <w:p w14:paraId="0B10907F" w14:textId="77777777" w:rsidR="00330873" w:rsidRPr="002004BE" w:rsidRDefault="00330873" w:rsidP="00E81D71">
            <w:pPr>
              <w:ind w:left="232" w:firstLine="357"/>
              <w:rPr>
                <w:rFonts w:cs="Arial"/>
                <w:lang w:val="nl-NL" w:eastAsia="nl-NL"/>
              </w:rPr>
            </w:pPr>
            <w:r w:rsidRPr="002004BE">
              <w:rPr>
                <w:rFonts w:cs="Arial"/>
              </w:rPr>
              <w:t>Bv</w:t>
            </w:r>
          </w:p>
        </w:tc>
        <w:tc>
          <w:tcPr>
            <w:tcW w:w="3070" w:type="dxa"/>
          </w:tcPr>
          <w:p w14:paraId="15842132" w14:textId="77777777" w:rsidR="00330873" w:rsidRPr="002004BE" w:rsidRDefault="00330873" w:rsidP="00E81D71">
            <w:pPr>
              <w:ind w:left="232"/>
              <w:rPr>
                <w:rFonts w:cs="Arial"/>
                <w:lang w:val="nl-NL" w:eastAsia="nl-NL"/>
              </w:rPr>
            </w:pPr>
            <w:r w:rsidRPr="002004BE">
              <w:rPr>
                <w:rFonts w:cs="Arial"/>
              </w:rPr>
              <w:t>BV1-BV2-BV3</w:t>
            </w:r>
          </w:p>
        </w:tc>
      </w:tr>
      <w:tr w:rsidR="009F4431" w:rsidRPr="002004BE" w14:paraId="75E351E8" w14:textId="77777777" w:rsidTr="0089652D">
        <w:trPr>
          <w:jc w:val="center"/>
        </w:trPr>
        <w:tc>
          <w:tcPr>
            <w:tcW w:w="3070" w:type="dxa"/>
          </w:tcPr>
          <w:p w14:paraId="016EB4A9" w14:textId="77777777" w:rsidR="009F4431" w:rsidRPr="002004BE" w:rsidRDefault="00E81D71" w:rsidP="00330873">
            <w:pPr>
              <w:rPr>
                <w:rFonts w:cs="Arial"/>
                <w:lang w:val="nl-NL" w:eastAsia="nl-NL"/>
              </w:rPr>
            </w:pPr>
            <w:r w:rsidRPr="002004BE">
              <w:rPr>
                <w:rFonts w:cs="Arial"/>
                <w:lang w:val="nl-NL" w:eastAsia="nl-NL"/>
              </w:rPr>
              <w:t>1</w:t>
            </w:r>
            <w:r w:rsidR="009F4431" w:rsidRPr="002004BE">
              <w:rPr>
                <w:rFonts w:cs="Arial"/>
                <w:lang w:val="nl-NL" w:eastAsia="nl-NL"/>
              </w:rPr>
              <w:t xml:space="preserve"> hogere graad</w:t>
            </w:r>
          </w:p>
        </w:tc>
        <w:tc>
          <w:tcPr>
            <w:tcW w:w="3070" w:type="dxa"/>
          </w:tcPr>
          <w:p w14:paraId="0F155811" w14:textId="77777777" w:rsidR="008F2E5D" w:rsidRPr="002004BE" w:rsidRDefault="009F4431" w:rsidP="00E81D71">
            <w:pPr>
              <w:ind w:left="232" w:firstLine="357"/>
              <w:rPr>
                <w:rFonts w:cs="Arial"/>
                <w:lang w:val="nl-NL" w:eastAsia="nl-NL"/>
              </w:rPr>
            </w:pPr>
            <w:r w:rsidRPr="002004BE">
              <w:rPr>
                <w:rFonts w:cs="Arial"/>
                <w:lang w:val="nl-NL" w:eastAsia="nl-NL"/>
              </w:rPr>
              <w:t>Bx</w:t>
            </w:r>
          </w:p>
        </w:tc>
        <w:tc>
          <w:tcPr>
            <w:tcW w:w="3070" w:type="dxa"/>
          </w:tcPr>
          <w:p w14:paraId="40E03F25" w14:textId="77777777" w:rsidR="008F2E5D" w:rsidRPr="002004BE" w:rsidRDefault="009F4431" w:rsidP="00E81D71">
            <w:pPr>
              <w:ind w:left="232"/>
              <w:rPr>
                <w:rFonts w:cs="Arial"/>
                <w:lang w:val="nl-NL" w:eastAsia="nl-NL"/>
              </w:rPr>
            </w:pPr>
            <w:r w:rsidRPr="002004BE">
              <w:rPr>
                <w:rFonts w:cs="Arial"/>
                <w:lang w:val="nl-NL" w:eastAsia="nl-NL"/>
              </w:rPr>
              <w:t>B4-B5</w:t>
            </w:r>
          </w:p>
        </w:tc>
      </w:tr>
      <w:tr w:rsidR="003F666F" w:rsidRPr="002004BE" w14:paraId="500D3C4B" w14:textId="77777777" w:rsidTr="0089652D">
        <w:trPr>
          <w:jc w:val="center"/>
        </w:trPr>
        <w:tc>
          <w:tcPr>
            <w:tcW w:w="3070" w:type="dxa"/>
          </w:tcPr>
          <w:p w14:paraId="2CCA232C" w14:textId="77777777" w:rsidR="003F666F" w:rsidRPr="002004BE" w:rsidRDefault="003F666F" w:rsidP="003F666F">
            <w:pPr>
              <w:rPr>
                <w:rFonts w:cs="Arial"/>
              </w:rPr>
            </w:pPr>
            <w:r w:rsidRPr="002004BE">
              <w:rPr>
                <w:rFonts w:cs="Arial"/>
              </w:rPr>
              <w:t>hogere graad van hoofdverpleegkundige of van hoofdparamedicus in een federaal gefinancierde gezondheidsinstelling</w:t>
            </w:r>
          </w:p>
        </w:tc>
        <w:tc>
          <w:tcPr>
            <w:tcW w:w="3070" w:type="dxa"/>
          </w:tcPr>
          <w:p w14:paraId="61B42C6B" w14:textId="77777777" w:rsidR="003F666F" w:rsidRPr="002004BE" w:rsidRDefault="003F666F" w:rsidP="003F666F">
            <w:pPr>
              <w:ind w:left="232" w:firstLine="357"/>
              <w:rPr>
                <w:rFonts w:cs="Arial"/>
              </w:rPr>
            </w:pPr>
            <w:r w:rsidRPr="002004BE">
              <w:rPr>
                <w:rFonts w:cs="Arial"/>
              </w:rPr>
              <w:t>Bx</w:t>
            </w:r>
          </w:p>
        </w:tc>
        <w:tc>
          <w:tcPr>
            <w:tcW w:w="3070" w:type="dxa"/>
          </w:tcPr>
          <w:p w14:paraId="5818F21E" w14:textId="77777777" w:rsidR="003F666F" w:rsidRPr="002004BE" w:rsidRDefault="003F666F" w:rsidP="003F666F">
            <w:pPr>
              <w:ind w:left="232"/>
              <w:rPr>
                <w:rFonts w:cs="Arial"/>
                <w:lang w:val="fr-FR"/>
              </w:rPr>
            </w:pPr>
            <w:r w:rsidRPr="002004BE">
              <w:rPr>
                <w:rFonts w:cs="Arial"/>
                <w:lang w:val="nl-NL" w:eastAsia="nl-NL"/>
              </w:rPr>
              <w:t>BV5</w:t>
            </w:r>
          </w:p>
        </w:tc>
      </w:tr>
      <w:tr w:rsidR="003F666F" w:rsidRPr="002004BE" w14:paraId="05197C6B" w14:textId="77777777" w:rsidTr="0089652D">
        <w:trPr>
          <w:jc w:val="center"/>
        </w:trPr>
        <w:tc>
          <w:tcPr>
            <w:tcW w:w="3070" w:type="dxa"/>
          </w:tcPr>
          <w:p w14:paraId="26CEE975" w14:textId="77777777" w:rsidR="003F666F" w:rsidRPr="002004BE" w:rsidRDefault="003F666F" w:rsidP="003F666F">
            <w:pPr>
              <w:rPr>
                <w:rFonts w:cs="Arial"/>
              </w:rPr>
            </w:pPr>
            <w:r w:rsidRPr="002004BE">
              <w:rPr>
                <w:rFonts w:cs="Arial"/>
              </w:rPr>
              <w:t>Rusthuisdirecteur van niveau B</w:t>
            </w:r>
          </w:p>
        </w:tc>
        <w:tc>
          <w:tcPr>
            <w:tcW w:w="3070" w:type="dxa"/>
          </w:tcPr>
          <w:p w14:paraId="6ADEE9AB" w14:textId="77777777" w:rsidR="003F666F" w:rsidRPr="002004BE" w:rsidRDefault="003F666F" w:rsidP="003F666F">
            <w:pPr>
              <w:ind w:left="232" w:firstLine="357"/>
              <w:rPr>
                <w:rFonts w:cs="Arial"/>
              </w:rPr>
            </w:pPr>
            <w:r w:rsidRPr="002004BE">
              <w:rPr>
                <w:rFonts w:cs="Arial"/>
              </w:rPr>
              <w:t>Bz</w:t>
            </w:r>
          </w:p>
        </w:tc>
        <w:tc>
          <w:tcPr>
            <w:tcW w:w="3070" w:type="dxa"/>
          </w:tcPr>
          <w:p w14:paraId="04B73FDC" w14:textId="77777777" w:rsidR="003F666F" w:rsidRPr="002004BE" w:rsidRDefault="003F666F" w:rsidP="003F666F">
            <w:pPr>
              <w:ind w:left="232"/>
              <w:rPr>
                <w:rFonts w:cs="Arial"/>
                <w:lang w:val="nl-NL" w:eastAsia="nl-NL"/>
              </w:rPr>
            </w:pPr>
            <w:r w:rsidRPr="002004BE">
              <w:rPr>
                <w:rFonts w:cs="Arial"/>
                <w:lang w:val="nl-NL" w:eastAsia="nl-NL"/>
              </w:rPr>
              <w:t>B6-B7</w:t>
            </w:r>
          </w:p>
        </w:tc>
      </w:tr>
    </w:tbl>
    <w:p w14:paraId="3DC6CFC4" w14:textId="77777777" w:rsidR="009F4431" w:rsidRPr="002004BE" w:rsidRDefault="009F4431" w:rsidP="009F4431">
      <w:pPr>
        <w:rPr>
          <w:rFonts w:cs="Arial"/>
        </w:rPr>
      </w:pPr>
    </w:p>
    <w:p w14:paraId="0F1D6334" w14:textId="77777777" w:rsidR="009F4431" w:rsidRPr="002004BE" w:rsidRDefault="009F4431" w:rsidP="009F4431">
      <w:pPr>
        <w:ind w:left="720" w:firstLine="720"/>
        <w:rPr>
          <w:rFonts w:cs="Arial"/>
          <w:lang w:val="en-GB"/>
        </w:rPr>
      </w:pPr>
      <w:r w:rsidRPr="002004BE">
        <w:rPr>
          <w:rFonts w:cs="Arial"/>
          <w:lang w:val="en-GB"/>
        </w:rPr>
        <w:t>5°</w:t>
      </w:r>
      <w:r w:rsidRPr="002004BE">
        <w:rPr>
          <w:rFonts w:cs="Arial"/>
          <w:lang w:val="en-GB"/>
        </w:rPr>
        <w:tab/>
      </w:r>
      <w:r w:rsidRPr="002004BE">
        <w:rPr>
          <w:rFonts w:cs="Arial"/>
          <w:u w:val="single"/>
          <w:lang w:val="en-GB"/>
        </w:rPr>
        <w:t>niveau A</w:t>
      </w:r>
      <w:r w:rsidRPr="002004BE">
        <w:rPr>
          <w:rFonts w:cs="Arial"/>
          <w:lang w:val="en-GB"/>
        </w:rPr>
        <w:t xml:space="preserve">: </w:t>
      </w:r>
    </w:p>
    <w:p w14:paraId="757382ED" w14:textId="77777777" w:rsidR="009F4431" w:rsidRPr="002004BE" w:rsidRDefault="009F4431" w:rsidP="009F4431">
      <w:pPr>
        <w:ind w:firstLine="1418"/>
        <w:rPr>
          <w:rFonts w:cs="Arial"/>
          <w:lang w:val="en-GB"/>
        </w:rPr>
      </w:pPr>
    </w:p>
    <w:tbl>
      <w:tblPr>
        <w:tblW w:w="0" w:type="auto"/>
        <w:jc w:val="center"/>
        <w:tblLook w:val="01E0" w:firstRow="1" w:lastRow="1" w:firstColumn="1" w:lastColumn="1" w:noHBand="0" w:noVBand="0"/>
      </w:tblPr>
      <w:tblGrid>
        <w:gridCol w:w="3023"/>
        <w:gridCol w:w="3025"/>
        <w:gridCol w:w="3024"/>
      </w:tblGrid>
      <w:tr w:rsidR="009F4431" w:rsidRPr="002004BE" w14:paraId="409181FD" w14:textId="77777777" w:rsidTr="0089652D">
        <w:trPr>
          <w:jc w:val="center"/>
        </w:trPr>
        <w:tc>
          <w:tcPr>
            <w:tcW w:w="3070" w:type="dxa"/>
          </w:tcPr>
          <w:p w14:paraId="6B72B169" w14:textId="77777777" w:rsidR="009F4431" w:rsidRPr="002004BE" w:rsidRDefault="009F4431" w:rsidP="003F666F">
            <w:pPr>
              <w:rPr>
                <w:rFonts w:cs="Arial"/>
                <w:lang w:val="nl-NL" w:eastAsia="nl-NL"/>
              </w:rPr>
            </w:pPr>
            <w:r w:rsidRPr="002004BE">
              <w:rPr>
                <w:rFonts w:cs="Arial"/>
                <w:lang w:val="nl-NL" w:eastAsia="nl-NL"/>
              </w:rPr>
              <w:t>graad</w:t>
            </w:r>
          </w:p>
        </w:tc>
        <w:tc>
          <w:tcPr>
            <w:tcW w:w="3070" w:type="dxa"/>
          </w:tcPr>
          <w:p w14:paraId="2A0CF7F7" w14:textId="77777777" w:rsidR="009F4431" w:rsidRPr="002004BE" w:rsidRDefault="009F4431" w:rsidP="0089652D">
            <w:pPr>
              <w:ind w:left="589"/>
              <w:rPr>
                <w:rFonts w:cs="Arial"/>
                <w:b/>
                <w:lang w:val="en-GB" w:eastAsia="nl-NL"/>
              </w:rPr>
            </w:pPr>
            <w:r w:rsidRPr="002004BE">
              <w:rPr>
                <w:rFonts w:cs="Arial"/>
                <w:lang w:val="en-GB" w:eastAsia="nl-NL"/>
              </w:rPr>
              <w:t>rang</w:t>
            </w:r>
          </w:p>
        </w:tc>
        <w:tc>
          <w:tcPr>
            <w:tcW w:w="3070" w:type="dxa"/>
          </w:tcPr>
          <w:p w14:paraId="4E918B15" w14:textId="77777777" w:rsidR="009F4431" w:rsidRPr="002004BE" w:rsidRDefault="009F4431" w:rsidP="0089652D">
            <w:pPr>
              <w:ind w:left="232" w:firstLine="48"/>
              <w:rPr>
                <w:rFonts w:cs="Arial"/>
                <w:b/>
                <w:lang w:val="en-GB" w:eastAsia="nl-NL"/>
              </w:rPr>
            </w:pPr>
            <w:r w:rsidRPr="002004BE">
              <w:rPr>
                <w:rFonts w:cs="Arial"/>
                <w:lang w:val="en-GB" w:eastAsia="nl-NL"/>
              </w:rPr>
              <w:t>schalen</w:t>
            </w:r>
          </w:p>
        </w:tc>
      </w:tr>
      <w:tr w:rsidR="009F4431" w:rsidRPr="002004BE" w14:paraId="63866102" w14:textId="77777777" w:rsidTr="0089652D">
        <w:trPr>
          <w:jc w:val="center"/>
        </w:trPr>
        <w:tc>
          <w:tcPr>
            <w:tcW w:w="3070" w:type="dxa"/>
          </w:tcPr>
          <w:p w14:paraId="2934AD30" w14:textId="77777777" w:rsidR="009F4431" w:rsidRPr="002004BE" w:rsidRDefault="009F4431" w:rsidP="003F666F">
            <w:pPr>
              <w:rPr>
                <w:rFonts w:cs="Arial"/>
                <w:lang w:val="nl-NL" w:eastAsia="nl-NL"/>
              </w:rPr>
            </w:pPr>
            <w:r w:rsidRPr="002004BE">
              <w:rPr>
                <w:rFonts w:cs="Arial"/>
                <w:lang w:val="nl-NL" w:eastAsia="nl-NL"/>
              </w:rPr>
              <w:t>1 basisgraad</w:t>
            </w:r>
          </w:p>
        </w:tc>
        <w:tc>
          <w:tcPr>
            <w:tcW w:w="3070" w:type="dxa"/>
          </w:tcPr>
          <w:p w14:paraId="64E4E1F4" w14:textId="77777777" w:rsidR="009F4431" w:rsidRPr="002004BE" w:rsidRDefault="009F4431" w:rsidP="0089652D">
            <w:pPr>
              <w:ind w:left="589"/>
              <w:rPr>
                <w:rFonts w:cs="Arial"/>
                <w:lang w:val="en-GB" w:eastAsia="nl-NL"/>
              </w:rPr>
            </w:pPr>
            <w:r w:rsidRPr="002004BE">
              <w:rPr>
                <w:rFonts w:cs="Arial"/>
                <w:lang w:val="en-GB" w:eastAsia="nl-NL"/>
              </w:rPr>
              <w:t>Av</w:t>
            </w:r>
          </w:p>
        </w:tc>
        <w:tc>
          <w:tcPr>
            <w:tcW w:w="3070" w:type="dxa"/>
          </w:tcPr>
          <w:p w14:paraId="3BBD2D79" w14:textId="77777777" w:rsidR="009F4431" w:rsidRPr="002004BE" w:rsidRDefault="009F4431" w:rsidP="0089652D">
            <w:pPr>
              <w:ind w:left="232" w:firstLine="48"/>
              <w:rPr>
                <w:rFonts w:cs="Arial"/>
                <w:lang w:val="en-GB" w:eastAsia="nl-NL"/>
              </w:rPr>
            </w:pPr>
            <w:r w:rsidRPr="002004BE">
              <w:rPr>
                <w:rFonts w:cs="Arial"/>
                <w:lang w:val="en-GB" w:eastAsia="nl-NL"/>
              </w:rPr>
              <w:t>A1a-A2a-A3a</w:t>
            </w:r>
          </w:p>
        </w:tc>
      </w:tr>
    </w:tbl>
    <w:p w14:paraId="354472B4" w14:textId="77777777" w:rsidR="009F4431" w:rsidRPr="002004BE" w:rsidRDefault="009F4431" w:rsidP="009F4431">
      <w:pPr>
        <w:pStyle w:val="Plattetekst21"/>
        <w:jc w:val="both"/>
        <w:rPr>
          <w:rFonts w:ascii="Garamond" w:hAnsi="Garamond" w:cs="Arial"/>
          <w:szCs w:val="24"/>
        </w:rPr>
      </w:pPr>
    </w:p>
    <w:p w14:paraId="1DF1293A" w14:textId="77777777" w:rsidR="009F4431" w:rsidRPr="002004BE" w:rsidRDefault="009F4431" w:rsidP="00D53825">
      <w:pPr>
        <w:pStyle w:val="Plattetekst21"/>
        <w:tabs>
          <w:tab w:val="left" w:pos="709"/>
        </w:tabs>
        <w:ind w:left="1410" w:hanging="1410"/>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r>
      <w:r w:rsidR="006E7D7E">
        <w:rPr>
          <w:rFonts w:ascii="Garamond" w:hAnsi="Garamond" w:cs="Arial"/>
          <w:szCs w:val="24"/>
        </w:rPr>
        <w:t>In afwijking van §1, 4° behoudt de in dienst zijnde hoofdverpleegkundige van een rustoord of van een rustoordafdeling met de salarisschalen B4-B5 die salarisschalen zolang hij die graad bekleedt.</w:t>
      </w:r>
    </w:p>
    <w:p w14:paraId="47C754A3" w14:textId="77777777" w:rsidR="009F4431" w:rsidRPr="002004BE" w:rsidRDefault="009F4431" w:rsidP="009F4431">
      <w:pPr>
        <w:pStyle w:val="Plattetekst21"/>
        <w:jc w:val="both"/>
        <w:rPr>
          <w:rFonts w:ascii="Garamond" w:hAnsi="Garamond" w:cs="Arial"/>
          <w:i/>
          <w:szCs w:val="24"/>
        </w:rPr>
      </w:pPr>
    </w:p>
    <w:p w14:paraId="4506BE64" w14:textId="77777777" w:rsidR="009F4431" w:rsidRPr="002004BE" w:rsidRDefault="009F4431" w:rsidP="00C55F90">
      <w:pPr>
        <w:pStyle w:val="Plattetekst21"/>
        <w:ind w:left="1410" w:hanging="690"/>
        <w:jc w:val="both"/>
        <w:rPr>
          <w:rFonts w:ascii="Garamond" w:hAnsi="Garamond" w:cs="Arial"/>
          <w:szCs w:val="24"/>
        </w:rPr>
      </w:pPr>
      <w:r w:rsidRPr="002004BE">
        <w:rPr>
          <w:rFonts w:ascii="Garamond" w:hAnsi="Garamond" w:cs="Arial"/>
          <w:szCs w:val="24"/>
        </w:rPr>
        <w:t>§3.</w:t>
      </w:r>
      <w:r w:rsidRPr="002004BE">
        <w:rPr>
          <w:rFonts w:ascii="Garamond" w:hAnsi="Garamond" w:cs="Arial"/>
          <w:szCs w:val="24"/>
        </w:rPr>
        <w:tab/>
        <w:t xml:space="preserve">De salarisschalen die met inbegrip van de periodieke verhogingen en de loopbaanspreiding van toepassing zijn, zijn in bijlage II bij dit besluit gevoegd. </w:t>
      </w:r>
    </w:p>
    <w:p w14:paraId="2EC2DF9D" w14:textId="77777777" w:rsidR="006E7D7E" w:rsidRDefault="006E7D7E">
      <w:pPr>
        <w:jc w:val="left"/>
        <w:rPr>
          <w:rFonts w:cs="Arial"/>
          <w:lang w:val="nl-NL" w:eastAsia="nl-NL"/>
        </w:rPr>
      </w:pPr>
      <w:r>
        <w:rPr>
          <w:rFonts w:cs="Arial"/>
        </w:rPr>
        <w:br w:type="page"/>
      </w:r>
    </w:p>
    <w:p w14:paraId="05096959" w14:textId="77777777" w:rsidR="009F4431" w:rsidRPr="002004BE" w:rsidRDefault="009F4431" w:rsidP="009F4431">
      <w:pPr>
        <w:pStyle w:val="Plattetekst21"/>
        <w:jc w:val="both"/>
        <w:rPr>
          <w:rFonts w:ascii="Garamond" w:hAnsi="Garamond" w:cs="Arial"/>
          <w:szCs w:val="24"/>
        </w:rPr>
      </w:pPr>
    </w:p>
    <w:p w14:paraId="551B309B"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112.</w:t>
      </w:r>
      <w:r w:rsidRPr="002004BE">
        <w:rPr>
          <w:rFonts w:ascii="Garamond" w:hAnsi="Garamond" w:cs="Arial"/>
          <w:szCs w:val="24"/>
        </w:rPr>
        <w:t xml:space="preserve"> </w:t>
      </w:r>
    </w:p>
    <w:p w14:paraId="0F2489C5" w14:textId="77777777" w:rsidR="009F4431" w:rsidRPr="002004BE" w:rsidRDefault="009F4431" w:rsidP="009F4431">
      <w:pPr>
        <w:pStyle w:val="Plattetekst21"/>
        <w:ind w:left="720"/>
        <w:jc w:val="both"/>
        <w:rPr>
          <w:rFonts w:ascii="Garamond" w:hAnsi="Garamond" w:cs="Arial"/>
          <w:szCs w:val="24"/>
        </w:rPr>
      </w:pPr>
    </w:p>
    <w:p w14:paraId="07C60DC8" w14:textId="77777777" w:rsidR="009F4431" w:rsidRPr="002004BE" w:rsidRDefault="009F4431" w:rsidP="009F4431">
      <w:pPr>
        <w:pStyle w:val="artikeltekst"/>
        <w:spacing w:before="0" w:after="0"/>
      </w:pPr>
      <w:r w:rsidRPr="002004BE">
        <w:t>Het personeelslid wordt bezoldigd in de salarisschaal die verbonden is aan zijn graad, zoals bepaald in artikel 111.</w:t>
      </w:r>
    </w:p>
    <w:p w14:paraId="540B6282" w14:textId="77777777" w:rsidR="009F4431" w:rsidRPr="002004BE" w:rsidRDefault="009F4431" w:rsidP="009F4431">
      <w:pPr>
        <w:pStyle w:val="artikeltekst"/>
        <w:spacing w:before="0" w:after="0"/>
      </w:pPr>
      <w:r w:rsidRPr="002004BE">
        <w:t>Het personeelslid ontvangt het salaris dat overeenstemt met zijn geldelijke anciënniteit. De geldelijke anciënniteit bestaat uit het aantal dienstjaren dat in aanmerking wordt genomen voor de berekening van het salaris.</w:t>
      </w:r>
    </w:p>
    <w:p w14:paraId="53CEFF8D" w14:textId="77777777" w:rsidR="009F4431" w:rsidRPr="002004BE" w:rsidRDefault="009F4431" w:rsidP="009F4431">
      <w:pPr>
        <w:pStyle w:val="artikeltekst"/>
        <w:spacing w:before="0" w:after="0"/>
      </w:pPr>
      <w:r w:rsidRPr="002004BE">
        <w:t>Het personeelslid dat geen recht heeft op het meerekenen van vroegere diensten, ontvangt het beginsalaris van de eerste salarisschaal van de functionele loopbaan die verbonden is aan zijn graad.</w:t>
      </w:r>
    </w:p>
    <w:p w14:paraId="472E9465" w14:textId="77777777" w:rsidR="009F4431" w:rsidRPr="002004BE" w:rsidRDefault="009F4431" w:rsidP="009F4431">
      <w:pPr>
        <w:pStyle w:val="artikeltekst"/>
        <w:spacing w:before="0" w:after="0"/>
      </w:pPr>
      <w:r w:rsidRPr="002004BE">
        <w:t>Het salaris van een deeltijds personeelslid wordt vastgesteld in verhouding tot zijn prestaties.</w:t>
      </w:r>
    </w:p>
    <w:p w14:paraId="60FFCE2A" w14:textId="77777777" w:rsidR="0099099F" w:rsidRPr="00E457DB" w:rsidRDefault="0099099F" w:rsidP="0099099F">
      <w:pPr>
        <w:pStyle w:val="artikeltekst"/>
        <w:spacing w:before="0" w:after="0"/>
      </w:pPr>
      <w:r w:rsidRPr="004C7332">
        <w:t>Het uitvoerend orgaan van het bestuur, of als hij daartoe door de raad in het kader van het dagelijks personeelsbeheer gemachtigd is, het hoofd van het personeel stelt het individuele jaarsalaris van de personeelsleden vast.</w:t>
      </w:r>
    </w:p>
    <w:p w14:paraId="50951B8A" w14:textId="77777777" w:rsidR="009F4431" w:rsidRPr="002004BE" w:rsidRDefault="009F4431" w:rsidP="009F4431">
      <w:pPr>
        <w:pStyle w:val="Plattetekst21"/>
        <w:ind w:left="720"/>
        <w:jc w:val="both"/>
        <w:rPr>
          <w:rFonts w:ascii="Garamond" w:hAnsi="Garamond" w:cs="Arial"/>
          <w:szCs w:val="24"/>
        </w:rPr>
      </w:pPr>
    </w:p>
    <w:p w14:paraId="034E67C3" w14:textId="77777777" w:rsidR="009F4431" w:rsidRPr="002004BE" w:rsidRDefault="009F4431" w:rsidP="009F4431">
      <w:pPr>
        <w:pStyle w:val="Plattetekst21"/>
        <w:ind w:left="720"/>
        <w:jc w:val="both"/>
        <w:rPr>
          <w:rFonts w:ascii="Garamond" w:hAnsi="Garamond" w:cs="Arial"/>
          <w:szCs w:val="24"/>
        </w:rPr>
      </w:pPr>
    </w:p>
    <w:p w14:paraId="71EF4328" w14:textId="77777777" w:rsidR="009F4431" w:rsidRPr="002004BE" w:rsidRDefault="009F4431" w:rsidP="009F4431">
      <w:pPr>
        <w:pStyle w:val="Plattetekst21"/>
        <w:ind w:left="720"/>
        <w:jc w:val="both"/>
        <w:rPr>
          <w:rFonts w:ascii="Garamond" w:hAnsi="Garamond" w:cs="Arial"/>
          <w:szCs w:val="24"/>
        </w:rPr>
      </w:pPr>
    </w:p>
    <w:p w14:paraId="02F052E5"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br w:type="page"/>
      </w:r>
    </w:p>
    <w:p w14:paraId="58A8BAE3" w14:textId="77777777" w:rsidR="009F4431" w:rsidRPr="002004BE" w:rsidRDefault="009F4431" w:rsidP="009F4431">
      <w:pPr>
        <w:pStyle w:val="Kop2"/>
        <w:tabs>
          <w:tab w:val="left" w:pos="3420"/>
        </w:tabs>
        <w:spacing w:before="0" w:after="0"/>
      </w:pPr>
      <w:bookmarkStart w:id="350" w:name="_Toc182285042"/>
      <w:bookmarkStart w:id="351" w:name="_Toc189294838"/>
      <w:bookmarkStart w:id="352" w:name="_Toc211230408"/>
      <w:bookmarkStart w:id="353" w:name="_Toc213057940"/>
      <w:bookmarkStart w:id="354" w:name="_Toc219792251"/>
      <w:bookmarkStart w:id="355" w:name="_Toc283363859"/>
      <w:bookmarkStart w:id="356" w:name="_Toc150871908"/>
      <w:r w:rsidRPr="002004BE">
        <w:lastRenderedPageBreak/>
        <w:t>Hoofdstuk II. De toekenning van periodieke salarisverhogingen door de opbouw van geldelijke anciënniteit</w:t>
      </w:r>
      <w:bookmarkEnd w:id="350"/>
      <w:bookmarkEnd w:id="351"/>
      <w:bookmarkEnd w:id="352"/>
      <w:bookmarkEnd w:id="353"/>
      <w:bookmarkEnd w:id="354"/>
      <w:bookmarkEnd w:id="355"/>
      <w:bookmarkEnd w:id="356"/>
    </w:p>
    <w:p w14:paraId="5C1669F0" w14:textId="77777777" w:rsidR="009F4431" w:rsidRPr="002004BE" w:rsidRDefault="009F4431" w:rsidP="009F4431">
      <w:pPr>
        <w:pStyle w:val="Plattetekst21"/>
        <w:jc w:val="both"/>
        <w:rPr>
          <w:rFonts w:ascii="Arial" w:hAnsi="Arial" w:cs="Arial"/>
          <w:szCs w:val="24"/>
        </w:rPr>
      </w:pPr>
    </w:p>
    <w:p w14:paraId="62EAF400" w14:textId="77777777" w:rsidR="009F4431" w:rsidRPr="002004BE" w:rsidRDefault="009F4431" w:rsidP="009F4431">
      <w:pPr>
        <w:pStyle w:val="Kop3"/>
        <w:tabs>
          <w:tab w:val="left" w:pos="1800"/>
        </w:tabs>
        <w:spacing w:before="0" w:after="0"/>
      </w:pPr>
      <w:bookmarkStart w:id="357" w:name="_Toc182285043"/>
      <w:bookmarkStart w:id="358" w:name="_Toc189294839"/>
      <w:bookmarkStart w:id="359" w:name="_Toc211230409"/>
      <w:bookmarkStart w:id="360" w:name="_Toc213057941"/>
      <w:bookmarkStart w:id="361" w:name="_Toc219792252"/>
      <w:bookmarkStart w:id="362" w:name="_Toc283363860"/>
      <w:bookmarkStart w:id="363" w:name="_Toc150871909"/>
      <w:r w:rsidRPr="002004BE">
        <w:t xml:space="preserve">Afdeling I. </w:t>
      </w:r>
      <w:r w:rsidRPr="002004BE">
        <w:tab/>
        <w:t>Diensten bij een overheid</w:t>
      </w:r>
      <w:bookmarkEnd w:id="357"/>
      <w:bookmarkEnd w:id="358"/>
      <w:bookmarkEnd w:id="359"/>
      <w:bookmarkEnd w:id="360"/>
      <w:bookmarkEnd w:id="361"/>
      <w:bookmarkEnd w:id="362"/>
      <w:bookmarkEnd w:id="363"/>
    </w:p>
    <w:p w14:paraId="6A9F9FB4" w14:textId="77777777" w:rsidR="009F4431" w:rsidRPr="002004BE" w:rsidRDefault="009F4431" w:rsidP="009F4431">
      <w:pPr>
        <w:pStyle w:val="Plattetekst21"/>
        <w:jc w:val="both"/>
        <w:rPr>
          <w:rFonts w:ascii="Garamond" w:hAnsi="Garamond" w:cs="Arial"/>
          <w:szCs w:val="24"/>
        </w:rPr>
      </w:pPr>
    </w:p>
    <w:p w14:paraId="08BEB853"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113.</w:t>
      </w:r>
    </w:p>
    <w:p w14:paraId="17B20C44" w14:textId="77777777" w:rsidR="009F4431" w:rsidRPr="002004BE" w:rsidRDefault="009F4431" w:rsidP="009F4431">
      <w:pPr>
        <w:pStyle w:val="Plattetekst21"/>
        <w:ind w:left="720"/>
        <w:jc w:val="both"/>
        <w:rPr>
          <w:rFonts w:ascii="Garamond" w:hAnsi="Garamond" w:cs="Arial"/>
          <w:szCs w:val="24"/>
        </w:rPr>
      </w:pPr>
    </w:p>
    <w:p w14:paraId="248D4474" w14:textId="77777777" w:rsidR="0099099F" w:rsidRPr="004C7332" w:rsidRDefault="0099099F" w:rsidP="0099099F">
      <w:pPr>
        <w:pStyle w:val="Plattetekst21"/>
        <w:ind w:left="720"/>
        <w:jc w:val="both"/>
        <w:rPr>
          <w:rFonts w:ascii="Garamond" w:hAnsi="Garamond" w:cs="Arial"/>
          <w:szCs w:val="24"/>
        </w:rPr>
      </w:pPr>
      <w:r w:rsidRPr="00326FC9">
        <w:rPr>
          <w:rFonts w:ascii="Garamond" w:hAnsi="Garamond" w:cs="Arial"/>
          <w:szCs w:val="24"/>
        </w:rPr>
        <w:t xml:space="preserve">Voor de toekenning van periodieke </w:t>
      </w:r>
      <w:r w:rsidRPr="004C7332">
        <w:rPr>
          <w:rFonts w:ascii="Garamond" w:hAnsi="Garamond" w:cs="Arial"/>
          <w:szCs w:val="24"/>
        </w:rPr>
        <w:t>salarisverhogingen komen alleen de werkelijke diensten in statutair of contractueel verband in aanmerking die het personeelslid als titularis van een bezoldigde betrekking heeft geleverd in dienst van:</w:t>
      </w:r>
    </w:p>
    <w:p w14:paraId="5A87CF03" w14:textId="77777777" w:rsidR="0099099F" w:rsidRPr="004C7332" w:rsidRDefault="0099099F" w:rsidP="0099099F">
      <w:pPr>
        <w:pStyle w:val="Plattetekst21"/>
        <w:ind w:left="426" w:hanging="426"/>
        <w:jc w:val="both"/>
        <w:rPr>
          <w:rFonts w:ascii="Garamond" w:hAnsi="Garamond" w:cs="Arial"/>
          <w:szCs w:val="24"/>
        </w:rPr>
      </w:pPr>
    </w:p>
    <w:p w14:paraId="271D7AC3" w14:textId="77777777" w:rsidR="0099099F" w:rsidRPr="004C7332" w:rsidRDefault="004C7332" w:rsidP="0099099F">
      <w:pPr>
        <w:pStyle w:val="Plattetekst21"/>
        <w:tabs>
          <w:tab w:val="left" w:pos="1440"/>
        </w:tabs>
        <w:ind w:left="2160" w:hanging="2160"/>
        <w:jc w:val="both"/>
        <w:rPr>
          <w:rFonts w:ascii="Garamond" w:hAnsi="Garamond" w:cs="Arial"/>
          <w:szCs w:val="24"/>
        </w:rPr>
      </w:pPr>
      <w:r w:rsidRPr="004C7332">
        <w:rPr>
          <w:rFonts w:ascii="Garamond" w:hAnsi="Garamond" w:cs="Arial"/>
          <w:szCs w:val="24"/>
        </w:rPr>
        <w:tab/>
        <w:t>1°</w:t>
      </w:r>
      <w:r w:rsidRPr="004C7332">
        <w:rPr>
          <w:rFonts w:ascii="Garamond" w:hAnsi="Garamond" w:cs="Arial"/>
          <w:szCs w:val="24"/>
        </w:rPr>
        <w:tab/>
      </w:r>
      <w:r w:rsidR="0099099F" w:rsidRPr="004C7332">
        <w:rPr>
          <w:rFonts w:ascii="Garamond" w:hAnsi="Garamond" w:cs="Arial"/>
          <w:szCs w:val="24"/>
        </w:rPr>
        <w:t>de provincies, de gemeenten en de OCMW’s van België, de publiekrechtelijke verenigingen waarvan ze deel uitmaken en de instellingen die eronder ressorteren;</w:t>
      </w:r>
    </w:p>
    <w:p w14:paraId="30FB480F" w14:textId="77777777" w:rsidR="0099099F" w:rsidRPr="004C7332" w:rsidRDefault="0099099F" w:rsidP="0099099F">
      <w:pPr>
        <w:pStyle w:val="Plattetekst21"/>
        <w:tabs>
          <w:tab w:val="left" w:pos="1440"/>
        </w:tabs>
        <w:ind w:left="2160" w:hanging="742"/>
        <w:jc w:val="both"/>
        <w:rPr>
          <w:rFonts w:ascii="Garamond" w:hAnsi="Garamond" w:cs="Arial"/>
          <w:szCs w:val="24"/>
        </w:rPr>
      </w:pPr>
      <w:r w:rsidRPr="004C7332">
        <w:rPr>
          <w:rFonts w:ascii="Garamond" w:hAnsi="Garamond" w:cs="Arial"/>
          <w:szCs w:val="24"/>
        </w:rPr>
        <w:t>2°</w:t>
      </w:r>
      <w:r w:rsidRPr="004C7332">
        <w:rPr>
          <w:rFonts w:ascii="Garamond" w:hAnsi="Garamond" w:cs="Arial"/>
          <w:szCs w:val="24"/>
        </w:rPr>
        <w:tab/>
        <w:t>de diensten en instellingen van de federale overheid, van de gemeenschappen en gewesten en de internationale instellingen waarvan ze lid zijn;</w:t>
      </w:r>
    </w:p>
    <w:p w14:paraId="33082A49" w14:textId="77777777" w:rsidR="0099099F" w:rsidRPr="004C7332" w:rsidRDefault="0099099F" w:rsidP="0099099F">
      <w:pPr>
        <w:pStyle w:val="Plattetekst21"/>
        <w:tabs>
          <w:tab w:val="left" w:pos="1440"/>
        </w:tabs>
        <w:ind w:left="2160" w:hanging="742"/>
        <w:jc w:val="both"/>
        <w:rPr>
          <w:rFonts w:ascii="Garamond" w:hAnsi="Garamond" w:cs="Arial"/>
          <w:szCs w:val="24"/>
        </w:rPr>
      </w:pPr>
      <w:r w:rsidRPr="004C7332">
        <w:rPr>
          <w:rFonts w:ascii="Garamond" w:hAnsi="Garamond" w:cs="Arial"/>
          <w:szCs w:val="24"/>
        </w:rPr>
        <w:t>3°</w:t>
      </w:r>
      <w:r w:rsidRPr="004C7332">
        <w:rPr>
          <w:rFonts w:ascii="Garamond" w:hAnsi="Garamond" w:cs="Arial"/>
          <w:szCs w:val="24"/>
        </w:rPr>
        <w:tab/>
        <w:t>de diensten en instellingen en de lokale overheden van een lidstaat van de Europese Unie of van de Europese Economische Ruimte;</w:t>
      </w:r>
    </w:p>
    <w:p w14:paraId="5B4B0D42" w14:textId="77777777" w:rsidR="0099099F" w:rsidRPr="004C7332" w:rsidRDefault="0099099F" w:rsidP="0099099F">
      <w:pPr>
        <w:pStyle w:val="Plattetekst21"/>
        <w:tabs>
          <w:tab w:val="left" w:pos="1440"/>
        </w:tabs>
        <w:ind w:left="2160" w:hanging="2160"/>
        <w:jc w:val="both"/>
        <w:rPr>
          <w:rFonts w:ascii="Garamond" w:hAnsi="Garamond" w:cs="Arial"/>
          <w:szCs w:val="24"/>
        </w:rPr>
      </w:pPr>
      <w:r w:rsidRPr="004C7332">
        <w:rPr>
          <w:rFonts w:ascii="Garamond" w:hAnsi="Garamond" w:cs="Arial"/>
          <w:szCs w:val="24"/>
        </w:rPr>
        <w:tab/>
        <w:t>4°</w:t>
      </w:r>
      <w:r w:rsidRPr="004C7332">
        <w:rPr>
          <w:rFonts w:ascii="Garamond" w:hAnsi="Garamond" w:cs="Arial"/>
          <w:szCs w:val="24"/>
        </w:rPr>
        <w:tab/>
        <w:t>de gesubsidieerde vrije onderwijsinstellingen of de gesubsidieerde vrije centra voor leerlingenbegeleiding;</w:t>
      </w:r>
    </w:p>
    <w:p w14:paraId="6948758A" w14:textId="77777777" w:rsidR="0099099F" w:rsidRPr="004C7332" w:rsidRDefault="0099099F" w:rsidP="0099099F">
      <w:pPr>
        <w:pStyle w:val="Plattetekst21"/>
        <w:tabs>
          <w:tab w:val="left" w:pos="1440"/>
        </w:tabs>
        <w:ind w:left="2160" w:hanging="2160"/>
        <w:jc w:val="both"/>
        <w:rPr>
          <w:rFonts w:ascii="Garamond" w:hAnsi="Garamond" w:cs="Arial"/>
          <w:szCs w:val="24"/>
        </w:rPr>
      </w:pPr>
      <w:r w:rsidRPr="004C7332">
        <w:rPr>
          <w:rFonts w:ascii="Garamond" w:hAnsi="Garamond" w:cs="Arial"/>
          <w:szCs w:val="24"/>
        </w:rPr>
        <w:tab/>
        <w:t>5°</w:t>
      </w:r>
      <w:r w:rsidRPr="004C7332">
        <w:rPr>
          <w:rFonts w:ascii="Garamond" w:hAnsi="Garamond" w:cs="Arial"/>
          <w:szCs w:val="24"/>
        </w:rPr>
        <w:tab/>
        <w:t>de publiekrechtelijke en vrije universiteiten;</w:t>
      </w:r>
    </w:p>
    <w:p w14:paraId="1BD223CC" w14:textId="77777777" w:rsidR="0099099F" w:rsidRDefault="0099099F" w:rsidP="0099099F">
      <w:pPr>
        <w:pStyle w:val="Plattetekst21"/>
        <w:tabs>
          <w:tab w:val="left" w:pos="1440"/>
        </w:tabs>
        <w:ind w:left="2127" w:hanging="709"/>
        <w:jc w:val="both"/>
        <w:rPr>
          <w:rFonts w:ascii="Garamond" w:hAnsi="Garamond" w:cs="Arial"/>
          <w:szCs w:val="24"/>
        </w:rPr>
      </w:pPr>
      <w:r w:rsidRPr="004C7332">
        <w:rPr>
          <w:rFonts w:ascii="Garamond" w:hAnsi="Garamond" w:cs="Arial"/>
          <w:szCs w:val="24"/>
        </w:rPr>
        <w:t>6°</w:t>
      </w:r>
      <w:r w:rsidRPr="004C7332">
        <w:rPr>
          <w:rFonts w:ascii="Garamond" w:hAnsi="Garamond" w:cs="Arial"/>
          <w:szCs w:val="24"/>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67B41BD4" w14:textId="77777777" w:rsidR="0099099F" w:rsidRDefault="0099099F" w:rsidP="0099099F">
      <w:pPr>
        <w:pStyle w:val="Plattetekst21"/>
        <w:tabs>
          <w:tab w:val="left" w:pos="1440"/>
        </w:tabs>
        <w:ind w:left="2127" w:hanging="709"/>
        <w:jc w:val="both"/>
        <w:rPr>
          <w:rFonts w:ascii="Garamond" w:hAnsi="Garamond" w:cs="Arial"/>
          <w:szCs w:val="24"/>
        </w:rPr>
      </w:pPr>
    </w:p>
    <w:p w14:paraId="039C823D"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114.</w:t>
      </w:r>
    </w:p>
    <w:p w14:paraId="263D190E" w14:textId="77777777" w:rsidR="009F4431" w:rsidRPr="002004BE" w:rsidRDefault="009F4431" w:rsidP="009F4431">
      <w:pPr>
        <w:pStyle w:val="Plattetekst21"/>
        <w:ind w:left="720"/>
        <w:jc w:val="both"/>
        <w:rPr>
          <w:rFonts w:ascii="Garamond" w:hAnsi="Garamond" w:cs="Arial"/>
          <w:szCs w:val="24"/>
        </w:rPr>
      </w:pPr>
    </w:p>
    <w:p w14:paraId="10F6FF16" w14:textId="77777777" w:rsidR="00552B62" w:rsidRPr="004C7332" w:rsidRDefault="00552B62" w:rsidP="00552B62">
      <w:pPr>
        <w:pStyle w:val="Plattetekst21"/>
        <w:tabs>
          <w:tab w:val="left" w:pos="1440"/>
        </w:tabs>
        <w:ind w:left="709"/>
        <w:jc w:val="both"/>
        <w:rPr>
          <w:rFonts w:ascii="Garamond" w:hAnsi="Garamond" w:cs="Arial"/>
          <w:szCs w:val="24"/>
        </w:rPr>
      </w:pPr>
      <w:r w:rsidRPr="00326FC9">
        <w:rPr>
          <w:rFonts w:ascii="Garamond" w:hAnsi="Garamond" w:cs="Arial"/>
          <w:szCs w:val="24"/>
        </w:rPr>
        <w:t>Voor de toepassing van artikel 113</w:t>
      </w:r>
      <w:r>
        <w:rPr>
          <w:rFonts w:ascii="Garamond" w:hAnsi="Garamond" w:cs="Arial"/>
          <w:szCs w:val="24"/>
        </w:rPr>
        <w:t xml:space="preserve"> wordt onder werkelijke </w:t>
      </w:r>
      <w:r w:rsidRPr="004C7332">
        <w:rPr>
          <w:rFonts w:ascii="Garamond" w:hAnsi="Garamond" w:cs="Arial"/>
          <w:szCs w:val="24"/>
        </w:rPr>
        <w:t>diensten verstaan: alle diensten die recht geven op een salaris of die bij ontstentenis van een salaris krachtens de rechtspositieregeling toch in aanmerking worden genomen voor de vaststelling van het salaris.</w:t>
      </w:r>
    </w:p>
    <w:p w14:paraId="6EA4B007" w14:textId="77777777" w:rsidR="00647729" w:rsidRPr="00720BBA" w:rsidRDefault="00647729" w:rsidP="00647729">
      <w:pPr>
        <w:pStyle w:val="Plattetekst21"/>
        <w:widowControl w:val="0"/>
        <w:spacing w:before="120"/>
        <w:ind w:left="708"/>
        <w:jc w:val="both"/>
        <w:rPr>
          <w:rFonts w:ascii="Garamond" w:hAnsi="Garamond" w:cs="Arial"/>
          <w:szCs w:val="24"/>
        </w:rPr>
      </w:pPr>
      <w:r w:rsidRPr="002E3612">
        <w:rPr>
          <w:rFonts w:ascii="Garamond" w:hAnsi="Garamond" w:cs="Arial"/>
          <w:szCs w:val="24"/>
        </w:rPr>
        <w:t>Met deze diensten worden de periodes die de Rijksdienst voor Arbeidsvoorziening erkent als tijdelijke werkloosheid wegens overmacht ten gevolge van de pandemie, veroorzaakt door COVID-19, gelijkgesteld.</w:t>
      </w:r>
    </w:p>
    <w:p w14:paraId="3F01EFDC" w14:textId="77777777" w:rsidR="00647729" w:rsidRDefault="00647729" w:rsidP="00552B62">
      <w:pPr>
        <w:pStyle w:val="Plattetekst21"/>
        <w:tabs>
          <w:tab w:val="left" w:pos="2160"/>
        </w:tabs>
        <w:ind w:left="2880" w:hanging="2880"/>
        <w:jc w:val="both"/>
        <w:rPr>
          <w:rFonts w:ascii="Garamond" w:hAnsi="Garamond" w:cs="Arial"/>
          <w:strike/>
          <w:szCs w:val="24"/>
        </w:rPr>
      </w:pPr>
    </w:p>
    <w:p w14:paraId="485B9361"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szCs w:val="24"/>
        </w:rPr>
        <w:br w:type="page"/>
      </w:r>
    </w:p>
    <w:p w14:paraId="7C31BC83" w14:textId="77777777" w:rsidR="009F4431" w:rsidRPr="002004BE" w:rsidRDefault="009F4431" w:rsidP="009F4431">
      <w:pPr>
        <w:pStyle w:val="Kop3"/>
        <w:tabs>
          <w:tab w:val="left" w:pos="1800"/>
        </w:tabs>
        <w:spacing w:before="0" w:after="0"/>
      </w:pPr>
      <w:bookmarkStart w:id="364" w:name="_Toc182285044"/>
      <w:bookmarkStart w:id="365" w:name="_Toc189294840"/>
      <w:bookmarkStart w:id="366" w:name="_Toc211230410"/>
      <w:bookmarkStart w:id="367" w:name="_Toc213057942"/>
      <w:bookmarkStart w:id="368" w:name="_Toc219792253"/>
      <w:bookmarkStart w:id="369" w:name="_Toc283363861"/>
      <w:bookmarkStart w:id="370" w:name="_Toc150871910"/>
      <w:r w:rsidRPr="002004BE">
        <w:lastRenderedPageBreak/>
        <w:t xml:space="preserve">Afdeling II. </w:t>
      </w:r>
      <w:r w:rsidRPr="002004BE">
        <w:tab/>
        <w:t>Diensten in de privésector of als zelfstandige</w:t>
      </w:r>
      <w:bookmarkEnd w:id="364"/>
      <w:bookmarkEnd w:id="365"/>
      <w:bookmarkEnd w:id="366"/>
      <w:bookmarkEnd w:id="367"/>
      <w:bookmarkEnd w:id="368"/>
      <w:bookmarkEnd w:id="369"/>
      <w:bookmarkEnd w:id="370"/>
    </w:p>
    <w:p w14:paraId="1B19EA59" w14:textId="77777777" w:rsidR="009F4431" w:rsidRPr="002004BE" w:rsidRDefault="009F4431" w:rsidP="009F4431">
      <w:pPr>
        <w:pStyle w:val="Plattetekst21"/>
        <w:jc w:val="both"/>
        <w:rPr>
          <w:rFonts w:ascii="Arial" w:hAnsi="Arial" w:cs="Arial"/>
          <w:szCs w:val="24"/>
        </w:rPr>
      </w:pPr>
    </w:p>
    <w:p w14:paraId="4C401C71" w14:textId="77777777" w:rsidR="009F4431" w:rsidRPr="002004BE" w:rsidRDefault="009F4431" w:rsidP="009F4431">
      <w:pPr>
        <w:pStyle w:val="Plattetekst21"/>
        <w:jc w:val="both"/>
        <w:rPr>
          <w:rFonts w:ascii="Garamond" w:hAnsi="Garamond" w:cs="Arial"/>
          <w:b/>
          <w:szCs w:val="24"/>
          <w:u w:val="single"/>
        </w:rPr>
      </w:pPr>
    </w:p>
    <w:p w14:paraId="528FF929"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115.</w:t>
      </w:r>
    </w:p>
    <w:p w14:paraId="78567920" w14:textId="77777777" w:rsidR="009F4431" w:rsidRPr="002004BE" w:rsidRDefault="009F4431" w:rsidP="009F4431">
      <w:pPr>
        <w:pStyle w:val="Plattetekst21"/>
        <w:jc w:val="both"/>
        <w:rPr>
          <w:rFonts w:ascii="Garamond" w:hAnsi="Garamond" w:cs="Arial"/>
          <w:szCs w:val="24"/>
        </w:rPr>
      </w:pPr>
    </w:p>
    <w:p w14:paraId="2871BBA9" w14:textId="77777777" w:rsidR="0089792F" w:rsidRPr="002004BE" w:rsidRDefault="0089792F" w:rsidP="0089792F">
      <w:pPr>
        <w:pStyle w:val="artikeltekst"/>
        <w:spacing w:before="0" w:after="0"/>
      </w:pPr>
      <w:r w:rsidRPr="002004BE">
        <w:t xml:space="preserve">Beroepservaring in de privésector of als zelfstandige wordt </w:t>
      </w:r>
      <w:r w:rsidR="00552B62" w:rsidRPr="00615364">
        <w:t xml:space="preserve">volledig </w:t>
      </w:r>
      <w:r w:rsidRPr="00132204">
        <w:t>in aanmerking</w:t>
      </w:r>
      <w:r w:rsidR="001A5DDA" w:rsidRPr="00132204">
        <w:t xml:space="preserve"> </w:t>
      </w:r>
      <w:r w:rsidRPr="00132204">
        <w:t>genomen</w:t>
      </w:r>
      <w:r w:rsidRPr="002004BE">
        <w:t xml:space="preserve"> voor de toekenning van periodieke salarisverhogingen, op voorwaarde dat</w:t>
      </w:r>
      <w:r w:rsidR="001A5DDA" w:rsidRPr="002004BE">
        <w:t xml:space="preserve"> </w:t>
      </w:r>
      <w:r w:rsidRPr="002004BE">
        <w:t>ze relevant is voor de uitoefening van de functie.</w:t>
      </w:r>
    </w:p>
    <w:p w14:paraId="2E38FFC3" w14:textId="77777777" w:rsidR="0089792F" w:rsidRDefault="0089792F" w:rsidP="0089792F">
      <w:pPr>
        <w:pStyle w:val="artikeltekst"/>
        <w:spacing w:before="0" w:after="0"/>
      </w:pPr>
    </w:p>
    <w:p w14:paraId="0B869BB9" w14:textId="77777777" w:rsidR="0089792F" w:rsidRPr="002004BE" w:rsidRDefault="0089792F" w:rsidP="0089792F">
      <w:pPr>
        <w:pStyle w:val="artikeltekst"/>
        <w:spacing w:before="0" w:after="0"/>
      </w:pPr>
      <w:r w:rsidRPr="002004BE">
        <w:t>De relevantie van de beroepservaring wordt beoordeeld op basis van een vergelijking</w:t>
      </w:r>
      <w:r w:rsidR="001A5DDA" w:rsidRPr="002004BE">
        <w:t xml:space="preserve"> </w:t>
      </w:r>
      <w:r w:rsidRPr="002004BE">
        <w:t>van die ervaring met de voorwaarden en met het functieprofiel voor de functie</w:t>
      </w:r>
      <w:r w:rsidR="001A5DDA" w:rsidRPr="002004BE">
        <w:t xml:space="preserve"> </w:t>
      </w:r>
      <w:r w:rsidRPr="002004BE">
        <w:t>waarin het personeelslid aangesteld wordt, en dit overeenkomstig artikel 69 §2.</w:t>
      </w:r>
    </w:p>
    <w:p w14:paraId="4610CF77" w14:textId="77777777" w:rsidR="0089792F" w:rsidRPr="002004BE" w:rsidRDefault="0089792F" w:rsidP="0089792F">
      <w:pPr>
        <w:pStyle w:val="artikeltekst"/>
        <w:spacing w:before="0" w:after="0"/>
      </w:pPr>
    </w:p>
    <w:p w14:paraId="0DF3D81B" w14:textId="77777777" w:rsidR="0089792F" w:rsidRPr="002004BE" w:rsidRDefault="0089792F" w:rsidP="0089792F">
      <w:pPr>
        <w:pStyle w:val="artikeltekst"/>
        <w:spacing w:before="0" w:after="0"/>
      </w:pPr>
      <w:r w:rsidRPr="002004BE">
        <w:t>Het personeelslid levert zelf de bewijsstukken van de beroepservaring.</w:t>
      </w:r>
    </w:p>
    <w:p w14:paraId="5EB64F69" w14:textId="77777777" w:rsidR="0080390F" w:rsidRPr="002004BE" w:rsidRDefault="0080390F" w:rsidP="009F4431">
      <w:pPr>
        <w:pStyle w:val="artikeltekst"/>
        <w:spacing w:before="0" w:after="0"/>
      </w:pPr>
    </w:p>
    <w:p w14:paraId="1311538D" w14:textId="77777777" w:rsidR="009F4431" w:rsidRPr="002004BE" w:rsidRDefault="009F4431" w:rsidP="009F4431">
      <w:pPr>
        <w:pStyle w:val="artikeltekst"/>
        <w:spacing w:before="0" w:after="0"/>
      </w:pPr>
      <w:r w:rsidRPr="002004BE">
        <w:t>De geldelijke anciënniteit die op die manier verkregen wordt, blijft behouden voor het verdere verloop van de loopbaan.</w:t>
      </w:r>
    </w:p>
    <w:p w14:paraId="1ABF0AFD" w14:textId="77777777" w:rsidR="0080390F" w:rsidRPr="002004BE" w:rsidRDefault="0080390F" w:rsidP="009F4431">
      <w:pPr>
        <w:pStyle w:val="artikeltekst"/>
        <w:spacing w:before="0" w:after="0"/>
      </w:pPr>
    </w:p>
    <w:p w14:paraId="2E153951" w14:textId="77777777" w:rsidR="009F4431" w:rsidRPr="002004BE" w:rsidRDefault="009F4431" w:rsidP="009F4431">
      <w:pPr>
        <w:pStyle w:val="artikeltekst"/>
        <w:spacing w:before="0" w:after="0"/>
      </w:pPr>
      <w:bookmarkStart w:id="371" w:name="_Hlk147750441"/>
      <w:r w:rsidRPr="002004BE">
        <w:t>Deze regeling geldt tevens voor de personeelsleden die in dienst zijn op 01/01/20</w:t>
      </w:r>
      <w:r w:rsidR="00D53825" w:rsidRPr="002004BE">
        <w:t>1</w:t>
      </w:r>
      <w:r w:rsidR="0080390F" w:rsidRPr="002004BE">
        <w:t>1</w:t>
      </w:r>
      <w:r w:rsidRPr="002004BE">
        <w:t>, weliswaar zonder terugwerkende kracht.</w:t>
      </w:r>
    </w:p>
    <w:bookmarkEnd w:id="371"/>
    <w:p w14:paraId="7F44B51C" w14:textId="77777777" w:rsidR="009F4431" w:rsidRPr="002004BE" w:rsidRDefault="009F4431" w:rsidP="009F4431">
      <w:pPr>
        <w:pStyle w:val="Plattetekst21"/>
        <w:jc w:val="both"/>
        <w:rPr>
          <w:rFonts w:ascii="Arial" w:hAnsi="Arial" w:cs="Arial"/>
          <w:szCs w:val="24"/>
        </w:rPr>
      </w:pPr>
    </w:p>
    <w:p w14:paraId="09E4E777" w14:textId="77777777" w:rsidR="009F4431" w:rsidRPr="002004BE" w:rsidRDefault="009F4431" w:rsidP="009F4431">
      <w:pPr>
        <w:pStyle w:val="Plattetekst21"/>
        <w:jc w:val="both"/>
        <w:rPr>
          <w:rFonts w:ascii="Arial" w:hAnsi="Arial" w:cs="Arial"/>
          <w:szCs w:val="24"/>
        </w:rPr>
      </w:pPr>
      <w:r w:rsidRPr="002004BE">
        <w:rPr>
          <w:rFonts w:ascii="Arial" w:hAnsi="Arial" w:cs="Arial"/>
          <w:szCs w:val="24"/>
        </w:rPr>
        <w:br w:type="page"/>
      </w:r>
    </w:p>
    <w:p w14:paraId="2D90701C" w14:textId="77777777" w:rsidR="009F4431" w:rsidRPr="002004BE" w:rsidRDefault="009F4431" w:rsidP="009F4431">
      <w:pPr>
        <w:pStyle w:val="Kop3"/>
        <w:tabs>
          <w:tab w:val="left" w:pos="1800"/>
        </w:tabs>
        <w:spacing w:before="0" w:after="0"/>
      </w:pPr>
      <w:bookmarkStart w:id="372" w:name="_Toc182285045"/>
      <w:bookmarkStart w:id="373" w:name="_Toc189294841"/>
      <w:bookmarkStart w:id="374" w:name="_Toc211230411"/>
      <w:bookmarkStart w:id="375" w:name="_Toc213057943"/>
      <w:bookmarkStart w:id="376" w:name="_Toc219792254"/>
      <w:bookmarkStart w:id="377" w:name="_Toc283363862"/>
      <w:bookmarkStart w:id="378" w:name="_Toc150871911"/>
      <w:r w:rsidRPr="002004BE">
        <w:lastRenderedPageBreak/>
        <w:t xml:space="preserve">Afdeling III. </w:t>
      </w:r>
      <w:r w:rsidRPr="002004BE">
        <w:tab/>
        <w:t>De valorisatie van de diensten</w:t>
      </w:r>
      <w:bookmarkEnd w:id="372"/>
      <w:bookmarkEnd w:id="373"/>
      <w:bookmarkEnd w:id="374"/>
      <w:bookmarkEnd w:id="375"/>
      <w:bookmarkEnd w:id="376"/>
      <w:bookmarkEnd w:id="377"/>
      <w:bookmarkEnd w:id="378"/>
    </w:p>
    <w:p w14:paraId="1929BEA3" w14:textId="77777777" w:rsidR="009F4431" w:rsidRPr="002004BE" w:rsidRDefault="009F4431" w:rsidP="009F4431">
      <w:pPr>
        <w:pStyle w:val="Plattetekst21"/>
        <w:jc w:val="both"/>
        <w:rPr>
          <w:rFonts w:ascii="Arial" w:hAnsi="Arial" w:cs="Arial"/>
          <w:szCs w:val="24"/>
        </w:rPr>
      </w:pPr>
    </w:p>
    <w:p w14:paraId="71832C3C"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116.</w:t>
      </w:r>
    </w:p>
    <w:p w14:paraId="5044DC67" w14:textId="77777777" w:rsidR="009F4431" w:rsidRPr="002004BE" w:rsidRDefault="009F4431" w:rsidP="009F4431">
      <w:pPr>
        <w:pStyle w:val="Plattetekst21"/>
        <w:tabs>
          <w:tab w:val="left" w:pos="720"/>
          <w:tab w:val="left" w:pos="1440"/>
        </w:tabs>
        <w:ind w:left="1440" w:hanging="1440"/>
        <w:jc w:val="both"/>
        <w:rPr>
          <w:rFonts w:ascii="Garamond" w:hAnsi="Garamond" w:cs="Arial"/>
          <w:b/>
          <w:szCs w:val="24"/>
        </w:rPr>
      </w:pPr>
    </w:p>
    <w:p w14:paraId="7CC836C1" w14:textId="77777777" w:rsidR="009F4431" w:rsidRPr="002004BE" w:rsidRDefault="009F4431" w:rsidP="00D53825">
      <w:pPr>
        <w:pStyle w:val="artikeltekst"/>
        <w:spacing w:before="0" w:after="0"/>
        <w:ind w:left="1414" w:hanging="705"/>
      </w:pPr>
      <w:r w:rsidRPr="002004BE">
        <w:t>§1.</w:t>
      </w:r>
      <w:r w:rsidRPr="002004BE">
        <w:tab/>
        <w:t>De diensten die in overeenstemming met artikel 113 tot en met 115 gepresteerd werden</w:t>
      </w:r>
      <w:r w:rsidR="0080390F" w:rsidRPr="002004BE">
        <w:t xml:space="preserve"> na 1 januari 2008 </w:t>
      </w:r>
      <w:r w:rsidRPr="002004BE">
        <w:t>, worden</w:t>
      </w:r>
      <w:r w:rsidR="00C55F90">
        <w:t xml:space="preserve"> </w:t>
      </w:r>
      <w:r w:rsidRPr="002004BE">
        <w:t xml:space="preserve">voor de vaststelling van de geldelijke anciënniteit meegerekend voor honderd procent, ongeacht of ze voltijds dan wel deeltijds gepresteerd werden. </w:t>
      </w:r>
    </w:p>
    <w:p w14:paraId="27E97410" w14:textId="77777777" w:rsidR="009F4431" w:rsidRPr="002004BE" w:rsidRDefault="009F4431" w:rsidP="00D53825">
      <w:pPr>
        <w:pStyle w:val="artikeltekst"/>
        <w:spacing w:before="0" w:after="0"/>
        <w:ind w:left="1414"/>
      </w:pPr>
      <w:r w:rsidRPr="002004BE">
        <w:t>Voor diensten gepresteerd voor 1 januari 2008 geldt de regeling die op dat ogenblik van toepassing was in de rechtspositieregeling.</w:t>
      </w:r>
    </w:p>
    <w:p w14:paraId="42165DA8" w14:textId="77777777" w:rsidR="009F4431" w:rsidRPr="002004BE" w:rsidRDefault="009F4431" w:rsidP="009F4431">
      <w:pPr>
        <w:pStyle w:val="artikeltekst"/>
        <w:spacing w:before="0" w:after="0"/>
      </w:pPr>
    </w:p>
    <w:p w14:paraId="6F13D9AF" w14:textId="77777777" w:rsidR="009F4431" w:rsidRPr="002004BE" w:rsidRDefault="009F4431" w:rsidP="00D53825">
      <w:pPr>
        <w:pStyle w:val="artikeltekst"/>
        <w:spacing w:before="0" w:after="0"/>
        <w:ind w:left="1414" w:hanging="705"/>
      </w:pPr>
      <w:r w:rsidRPr="002004BE">
        <w:t>§2.</w:t>
      </w:r>
      <w:r w:rsidRPr="002004BE">
        <w:tab/>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6792FEBD" w14:textId="77777777" w:rsidR="009F4431" w:rsidRPr="002004BE" w:rsidRDefault="009F4431" w:rsidP="009F4431">
      <w:pPr>
        <w:pStyle w:val="Plattetekst21"/>
        <w:jc w:val="both"/>
        <w:rPr>
          <w:rFonts w:ascii="Garamond" w:hAnsi="Garamond" w:cs="Arial"/>
          <w:szCs w:val="24"/>
        </w:rPr>
      </w:pPr>
    </w:p>
    <w:p w14:paraId="0D4395B8"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117.</w:t>
      </w:r>
    </w:p>
    <w:p w14:paraId="74D36D63" w14:textId="77777777" w:rsidR="009F4431" w:rsidRPr="002004BE" w:rsidRDefault="009F4431" w:rsidP="009F4431">
      <w:pPr>
        <w:pStyle w:val="Plattetekst21"/>
        <w:ind w:left="720"/>
        <w:jc w:val="both"/>
        <w:rPr>
          <w:rFonts w:ascii="Garamond" w:hAnsi="Garamond" w:cs="Arial"/>
          <w:szCs w:val="24"/>
        </w:rPr>
      </w:pPr>
    </w:p>
    <w:p w14:paraId="6E185BFC" w14:textId="77777777" w:rsidR="009F4431" w:rsidRPr="002004BE" w:rsidRDefault="00552B62" w:rsidP="009F4431">
      <w:pPr>
        <w:pStyle w:val="Plattetekst21"/>
        <w:ind w:left="720"/>
        <w:jc w:val="both"/>
        <w:rPr>
          <w:rFonts w:ascii="Garamond" w:hAnsi="Garamond" w:cs="Arial"/>
          <w:szCs w:val="24"/>
        </w:rPr>
      </w:pPr>
      <w:r w:rsidRPr="004C7332">
        <w:rPr>
          <w:rFonts w:ascii="Garamond" w:hAnsi="Garamond" w:cs="Arial"/>
          <w:szCs w:val="24"/>
        </w:rPr>
        <w:t xml:space="preserve">Het uitvoerend orgaan van het bestuur of, als hij door de raad in het kader van het dagelijks personeelsbeheer gemachtigd is, het hoofd van het personeel </w:t>
      </w:r>
      <w:r w:rsidR="009F4431" w:rsidRPr="004C7332">
        <w:rPr>
          <w:rFonts w:ascii="Garamond" w:hAnsi="Garamond" w:cs="Arial"/>
          <w:szCs w:val="24"/>
        </w:rPr>
        <w:t>stelt de duur vast van de in aanmerking komende diensten die het personeelslid in het onder</w:t>
      </w:r>
      <w:r w:rsidR="009F4431" w:rsidRPr="002004BE">
        <w:rPr>
          <w:rFonts w:ascii="Garamond" w:hAnsi="Garamond" w:cs="Arial"/>
          <w:szCs w:val="24"/>
        </w:rPr>
        <w:t>wijs als interim of als tijdelijk personeelslid heeft gepresteerd aan de hand van het attest, verstrekt door de bevoegde autoriteiten.</w:t>
      </w:r>
    </w:p>
    <w:p w14:paraId="378DB77A" w14:textId="77777777" w:rsidR="009F4431" w:rsidRPr="002004BE" w:rsidRDefault="009F4431" w:rsidP="009F4431">
      <w:pPr>
        <w:pStyle w:val="Plattetekst21"/>
        <w:ind w:left="720"/>
        <w:jc w:val="both"/>
        <w:rPr>
          <w:rFonts w:ascii="Garamond" w:hAnsi="Garamond" w:cs="Arial"/>
          <w:szCs w:val="24"/>
        </w:rPr>
      </w:pPr>
    </w:p>
    <w:p w14:paraId="52C49092"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9EB154B" w14:textId="77777777" w:rsidR="009F4431" w:rsidRPr="002004BE" w:rsidRDefault="009F4431" w:rsidP="009F4431">
      <w:pPr>
        <w:pStyle w:val="Plattetekst21"/>
        <w:ind w:left="720"/>
        <w:jc w:val="both"/>
        <w:rPr>
          <w:rFonts w:ascii="Garamond" w:hAnsi="Garamond" w:cs="Arial"/>
          <w:szCs w:val="24"/>
        </w:rPr>
      </w:pPr>
    </w:p>
    <w:p w14:paraId="2A9CB96F"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De diensten, vermeld op hetzelfde attest, die bewijzen dat het personeelslid een volledig schooljaar heeft gewerkt, gelden voor een totaal van driehonderd dagen en leveren één jaar in aanmerking te nemen diensten op.</w:t>
      </w:r>
    </w:p>
    <w:p w14:paraId="5982B356" w14:textId="77777777" w:rsidR="009F4431" w:rsidRPr="002004BE" w:rsidRDefault="009F4431" w:rsidP="009F4431">
      <w:pPr>
        <w:pStyle w:val="Plattetekst21"/>
        <w:jc w:val="both"/>
        <w:rPr>
          <w:rFonts w:ascii="Garamond" w:hAnsi="Garamond" w:cs="Arial"/>
          <w:szCs w:val="24"/>
        </w:rPr>
      </w:pPr>
    </w:p>
    <w:p w14:paraId="0626C62F"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118.</w:t>
      </w:r>
    </w:p>
    <w:p w14:paraId="188DA7AF" w14:textId="77777777" w:rsidR="009F4431" w:rsidRPr="002004BE" w:rsidRDefault="009F4431" w:rsidP="009F4431">
      <w:pPr>
        <w:pStyle w:val="Plattetekst21"/>
        <w:ind w:left="720"/>
        <w:jc w:val="both"/>
        <w:rPr>
          <w:rFonts w:ascii="Garamond" w:hAnsi="Garamond" w:cs="Arial"/>
          <w:szCs w:val="24"/>
        </w:rPr>
      </w:pPr>
    </w:p>
    <w:p w14:paraId="0D66974E"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De diensten die in aanmerking komen, worden berekend per kalendermaand. De diensten die niet zijn begonnen op de eerste dag van een maand of geëindigd op de laatste dag van een maand, worden niet meegerekend.</w:t>
      </w:r>
    </w:p>
    <w:p w14:paraId="33C73DB0"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szCs w:val="24"/>
        </w:rPr>
        <w:br w:type="page"/>
      </w:r>
    </w:p>
    <w:p w14:paraId="7D96652C" w14:textId="77777777" w:rsidR="009F4431" w:rsidRPr="002004BE" w:rsidRDefault="009F4431" w:rsidP="009F4431">
      <w:pPr>
        <w:pStyle w:val="Kop2"/>
        <w:tabs>
          <w:tab w:val="left" w:pos="3420"/>
        </w:tabs>
        <w:spacing w:before="0" w:after="0"/>
      </w:pPr>
      <w:bookmarkStart w:id="379" w:name="_Toc182285046"/>
      <w:bookmarkStart w:id="380" w:name="_Toc189294842"/>
      <w:bookmarkStart w:id="381" w:name="_Toc211230412"/>
      <w:bookmarkStart w:id="382" w:name="_Toc213057944"/>
      <w:bookmarkStart w:id="383" w:name="_Toc219792255"/>
      <w:bookmarkStart w:id="384" w:name="_Toc283363863"/>
      <w:bookmarkStart w:id="385" w:name="_Toc150871912"/>
      <w:r w:rsidRPr="002004BE">
        <w:lastRenderedPageBreak/>
        <w:t>Hoofdstuk III. Bijzondere bepalingen</w:t>
      </w:r>
      <w:bookmarkEnd w:id="379"/>
      <w:bookmarkEnd w:id="380"/>
      <w:bookmarkEnd w:id="381"/>
      <w:bookmarkEnd w:id="382"/>
      <w:bookmarkEnd w:id="383"/>
      <w:bookmarkEnd w:id="384"/>
      <w:bookmarkEnd w:id="385"/>
    </w:p>
    <w:p w14:paraId="0DB439D4" w14:textId="77777777" w:rsidR="009F4431" w:rsidRPr="002004BE" w:rsidRDefault="009F4431" w:rsidP="009F4431">
      <w:pPr>
        <w:pStyle w:val="Plattetekst21"/>
        <w:jc w:val="both"/>
        <w:rPr>
          <w:rFonts w:ascii="Arial" w:hAnsi="Arial" w:cs="Arial"/>
          <w:szCs w:val="24"/>
        </w:rPr>
      </w:pPr>
    </w:p>
    <w:p w14:paraId="561B42C5"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119.</w:t>
      </w:r>
    </w:p>
    <w:p w14:paraId="6EDD67B7" w14:textId="77777777" w:rsidR="009F4431" w:rsidRPr="002004BE" w:rsidRDefault="009F4431" w:rsidP="009F4431">
      <w:pPr>
        <w:pStyle w:val="Plattetekst21"/>
        <w:ind w:left="720"/>
        <w:jc w:val="both"/>
        <w:rPr>
          <w:rFonts w:ascii="Garamond" w:hAnsi="Garamond" w:cs="Arial"/>
          <w:szCs w:val="24"/>
        </w:rPr>
      </w:pPr>
    </w:p>
    <w:p w14:paraId="3EE0C3C1" w14:textId="77777777" w:rsidR="009F4431" w:rsidRPr="002004BE" w:rsidRDefault="009F4431" w:rsidP="009F4431">
      <w:pPr>
        <w:pStyle w:val="artikeltekst"/>
        <w:spacing w:before="0" w:after="0"/>
      </w:pPr>
      <w:r w:rsidRPr="002004BE">
        <w:t xml:space="preserve">Het personeelslid dat, met toepassing van artikel </w:t>
      </w:r>
      <w:r w:rsidR="001A5DDA" w:rsidRPr="002004BE">
        <w:t>71</w:t>
      </w:r>
      <w:r w:rsidRPr="002004BE">
        <w:t>, schaalanciënniteit verwerft voor ervaring, opgedaan bij een andere overheid</w:t>
      </w:r>
      <w:r w:rsidR="001A5DDA" w:rsidRPr="002004BE">
        <w:t xml:space="preserve"> of in de privé-</w:t>
      </w:r>
      <w:r w:rsidR="00803701">
        <w:t xml:space="preserve"> </w:t>
      </w:r>
      <w:r w:rsidR="001A5DDA" w:rsidRPr="002004BE">
        <w:t>sector of als zelfstandige</w:t>
      </w:r>
      <w:r w:rsidRPr="002004BE">
        <w:t>, wordt met de toegekende schaalanciënniteit ingeschaald in de salarisschaal van de functionele loopbaan die overeenstemt met de toegekende schaalanciënniteit.</w:t>
      </w:r>
    </w:p>
    <w:p w14:paraId="4FC288B9" w14:textId="77777777" w:rsidR="008224C1" w:rsidRPr="002004BE" w:rsidRDefault="008224C1" w:rsidP="009F4431">
      <w:pPr>
        <w:pStyle w:val="artikeltekst"/>
        <w:spacing w:before="0" w:after="0"/>
      </w:pPr>
    </w:p>
    <w:p w14:paraId="7503F13A" w14:textId="77777777" w:rsidR="009F4431" w:rsidRPr="002004BE" w:rsidRDefault="009F4431" w:rsidP="009F4431">
      <w:pPr>
        <w:pStyle w:val="artikeltekst"/>
        <w:spacing w:before="0" w:after="0"/>
      </w:pPr>
      <w:r w:rsidRPr="002004BE">
        <w:t xml:space="preserve">Personeelsleden die na een onderbreking terug in dienst komen, behouden destijds verworven geldelijke anciënniteit. Indien zij terug in dienst komen in dezelfde graad bij het bestuur, behouden zij hun totale geldelijke en schaalanciënniteit. </w:t>
      </w:r>
    </w:p>
    <w:p w14:paraId="334A3DF9" w14:textId="77777777" w:rsidR="009F4431" w:rsidRPr="002004BE" w:rsidRDefault="009F4431" w:rsidP="009F4431">
      <w:pPr>
        <w:pStyle w:val="Plattetekst21"/>
        <w:jc w:val="both"/>
        <w:rPr>
          <w:rFonts w:ascii="Garamond" w:hAnsi="Garamond" w:cs="Arial"/>
          <w:szCs w:val="24"/>
        </w:rPr>
      </w:pPr>
    </w:p>
    <w:p w14:paraId="423855B2"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120.</w:t>
      </w:r>
    </w:p>
    <w:p w14:paraId="063C5826" w14:textId="77777777" w:rsidR="009F4431" w:rsidRPr="002004BE" w:rsidRDefault="009F4431" w:rsidP="009F4431">
      <w:pPr>
        <w:pStyle w:val="Plattetekst21"/>
        <w:ind w:left="720"/>
        <w:jc w:val="both"/>
        <w:rPr>
          <w:rFonts w:ascii="Garamond" w:hAnsi="Garamond" w:cs="Arial"/>
          <w:szCs w:val="24"/>
        </w:rPr>
      </w:pPr>
    </w:p>
    <w:p w14:paraId="540E4C0C"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Het personeelslid dat bevorderd wordt, krijgt in zijn nieuwe graad nooit een salaris dat lager is dan het salaris dat het in zijn vorige graad zou hebben gekregen.</w:t>
      </w:r>
    </w:p>
    <w:p w14:paraId="43884293" w14:textId="77777777" w:rsidR="009F4431" w:rsidRPr="002004BE" w:rsidRDefault="009F4431" w:rsidP="009F4431">
      <w:pPr>
        <w:pStyle w:val="Plattetekst21"/>
        <w:jc w:val="both"/>
        <w:rPr>
          <w:rFonts w:ascii="Garamond" w:hAnsi="Garamond" w:cs="Arial"/>
          <w:szCs w:val="24"/>
        </w:rPr>
      </w:pPr>
    </w:p>
    <w:p w14:paraId="5D6ECF8D" w14:textId="77777777" w:rsidR="009F4431" w:rsidRPr="002004BE" w:rsidRDefault="009F4431" w:rsidP="009F4431">
      <w:pPr>
        <w:pStyle w:val="Plattetekst21"/>
        <w:jc w:val="both"/>
        <w:rPr>
          <w:rFonts w:ascii="Garamond" w:hAnsi="Garamond" w:cs="Arial"/>
          <w:b/>
          <w:szCs w:val="24"/>
          <w:u w:val="single"/>
        </w:rPr>
      </w:pPr>
      <w:r w:rsidRPr="002004BE">
        <w:rPr>
          <w:rFonts w:ascii="Garamond" w:hAnsi="Garamond" w:cs="Arial"/>
          <w:b/>
          <w:szCs w:val="24"/>
          <w:u w:val="single"/>
        </w:rPr>
        <w:t>Art. 121.</w:t>
      </w:r>
    </w:p>
    <w:p w14:paraId="7F1D3F5E" w14:textId="77777777" w:rsidR="009F4431" w:rsidRPr="002004BE" w:rsidRDefault="009F4431" w:rsidP="009F4431">
      <w:pPr>
        <w:pStyle w:val="Plattetekst21"/>
        <w:ind w:left="720"/>
        <w:jc w:val="both"/>
        <w:rPr>
          <w:rFonts w:ascii="Garamond" w:hAnsi="Garamond" w:cs="Arial"/>
          <w:szCs w:val="24"/>
        </w:rPr>
      </w:pPr>
    </w:p>
    <w:p w14:paraId="2014EF9D" w14:textId="77777777" w:rsidR="009F4431" w:rsidRPr="002004BE" w:rsidRDefault="009F4431" w:rsidP="00D53825">
      <w:pPr>
        <w:pStyle w:val="Plattetekst21"/>
        <w:ind w:left="1410" w:hanging="690"/>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t xml:space="preserve">Vanaf </w:t>
      </w:r>
      <w:r w:rsidR="0080390F" w:rsidRPr="002004BE">
        <w:rPr>
          <w:rFonts w:ascii="Garamond" w:hAnsi="Garamond" w:cs="Arial"/>
          <w:szCs w:val="24"/>
        </w:rPr>
        <w:t>1 januari 2011</w:t>
      </w:r>
      <w:r w:rsidRPr="002004BE">
        <w:rPr>
          <w:rFonts w:ascii="Garamond" w:hAnsi="Garamond" w:cs="Arial"/>
          <w:szCs w:val="24"/>
        </w:rPr>
        <w:t xml:space="preserve"> heeft het personeelslid dat bevorderd wordt naar een graad van een hoger niveau ten minste recht op de volgende verhoging van zijn jaarsalaris tegen 100%:</w:t>
      </w:r>
    </w:p>
    <w:p w14:paraId="5E391441" w14:textId="77777777" w:rsidR="009F4431" w:rsidRPr="002004BE" w:rsidRDefault="009F4431" w:rsidP="009F4431">
      <w:pPr>
        <w:pStyle w:val="Plattetekst21"/>
        <w:jc w:val="both"/>
        <w:rPr>
          <w:rFonts w:ascii="Garamond" w:hAnsi="Garamond" w:cs="Arial"/>
          <w:szCs w:val="24"/>
        </w:rPr>
      </w:pPr>
    </w:p>
    <w:p w14:paraId="4ECAE09F" w14:textId="77777777" w:rsidR="009F4431" w:rsidRPr="002004BE" w:rsidRDefault="009F4431" w:rsidP="009F4431">
      <w:pPr>
        <w:pStyle w:val="Plattetekst21"/>
        <w:tabs>
          <w:tab w:val="left" w:pos="1440"/>
        </w:tabs>
        <w:jc w:val="both"/>
        <w:rPr>
          <w:rFonts w:ascii="Garamond" w:hAnsi="Garamond" w:cs="Arial"/>
          <w:szCs w:val="24"/>
        </w:rPr>
      </w:pPr>
      <w:r w:rsidRPr="002004BE">
        <w:rPr>
          <w:rFonts w:ascii="Garamond" w:hAnsi="Garamond" w:cs="Arial"/>
          <w:szCs w:val="24"/>
        </w:rPr>
        <w:tab/>
      </w:r>
      <w:r w:rsidR="00D53825" w:rsidRPr="002004BE">
        <w:rPr>
          <w:rFonts w:ascii="Garamond" w:hAnsi="Garamond" w:cs="Arial"/>
          <w:szCs w:val="24"/>
        </w:rPr>
        <w:tab/>
      </w:r>
      <w:r w:rsidRPr="002004BE">
        <w:rPr>
          <w:rFonts w:ascii="Garamond" w:hAnsi="Garamond" w:cs="Arial"/>
          <w:szCs w:val="24"/>
        </w:rPr>
        <w:t>1°</w:t>
      </w:r>
      <w:r w:rsidRPr="002004BE">
        <w:rPr>
          <w:rFonts w:ascii="Garamond" w:hAnsi="Garamond" w:cs="Arial"/>
          <w:szCs w:val="24"/>
        </w:rPr>
        <w:tab/>
        <w:t>620 euro bij bevordering naar niveau D;</w:t>
      </w:r>
    </w:p>
    <w:p w14:paraId="581819E3" w14:textId="77777777" w:rsidR="009F4431" w:rsidRPr="002004BE" w:rsidRDefault="009F4431" w:rsidP="009F4431">
      <w:pPr>
        <w:pStyle w:val="Plattetekst21"/>
        <w:tabs>
          <w:tab w:val="left" w:pos="1440"/>
        </w:tabs>
        <w:jc w:val="both"/>
        <w:rPr>
          <w:rFonts w:ascii="Garamond" w:hAnsi="Garamond" w:cs="Arial"/>
          <w:szCs w:val="24"/>
        </w:rPr>
      </w:pPr>
      <w:r w:rsidRPr="002004BE">
        <w:rPr>
          <w:rFonts w:ascii="Garamond" w:hAnsi="Garamond" w:cs="Arial"/>
          <w:szCs w:val="24"/>
        </w:rPr>
        <w:tab/>
      </w:r>
      <w:r w:rsidR="00D53825" w:rsidRPr="002004BE">
        <w:rPr>
          <w:rFonts w:ascii="Garamond" w:hAnsi="Garamond" w:cs="Arial"/>
          <w:szCs w:val="24"/>
        </w:rPr>
        <w:tab/>
      </w:r>
      <w:r w:rsidRPr="002004BE">
        <w:rPr>
          <w:rFonts w:ascii="Garamond" w:hAnsi="Garamond" w:cs="Arial"/>
          <w:szCs w:val="24"/>
        </w:rPr>
        <w:t>2°</w:t>
      </w:r>
      <w:r w:rsidRPr="002004BE">
        <w:rPr>
          <w:rFonts w:ascii="Garamond" w:hAnsi="Garamond" w:cs="Arial"/>
          <w:szCs w:val="24"/>
        </w:rPr>
        <w:tab/>
        <w:t>745 euro bij bevordering naar niveau C;</w:t>
      </w:r>
    </w:p>
    <w:p w14:paraId="2FA60969" w14:textId="77777777" w:rsidR="009F4431" w:rsidRPr="002004BE" w:rsidRDefault="009F4431" w:rsidP="009F4431">
      <w:pPr>
        <w:pStyle w:val="Plattetekst21"/>
        <w:tabs>
          <w:tab w:val="left" w:pos="1440"/>
        </w:tabs>
        <w:jc w:val="both"/>
        <w:rPr>
          <w:rFonts w:ascii="Garamond" w:hAnsi="Garamond" w:cs="Arial"/>
          <w:szCs w:val="24"/>
        </w:rPr>
      </w:pPr>
      <w:r w:rsidRPr="002004BE">
        <w:rPr>
          <w:rFonts w:ascii="Garamond" w:hAnsi="Garamond" w:cs="Arial"/>
          <w:szCs w:val="24"/>
        </w:rPr>
        <w:tab/>
      </w:r>
      <w:r w:rsidR="00D53825" w:rsidRPr="002004BE">
        <w:rPr>
          <w:rFonts w:ascii="Garamond" w:hAnsi="Garamond" w:cs="Arial"/>
          <w:szCs w:val="24"/>
        </w:rPr>
        <w:tab/>
      </w:r>
      <w:r w:rsidRPr="002004BE">
        <w:rPr>
          <w:rFonts w:ascii="Garamond" w:hAnsi="Garamond" w:cs="Arial"/>
          <w:szCs w:val="24"/>
        </w:rPr>
        <w:t>3°</w:t>
      </w:r>
      <w:r w:rsidRPr="002004BE">
        <w:rPr>
          <w:rFonts w:ascii="Garamond" w:hAnsi="Garamond" w:cs="Arial"/>
          <w:szCs w:val="24"/>
        </w:rPr>
        <w:tab/>
        <w:t>870 euro bij bevordering naar niveau B;</w:t>
      </w:r>
    </w:p>
    <w:p w14:paraId="0FC3C2DC" w14:textId="77777777" w:rsidR="009F4431" w:rsidRPr="002004BE" w:rsidRDefault="009F4431" w:rsidP="009F4431">
      <w:pPr>
        <w:pStyle w:val="Plattetekst21"/>
        <w:tabs>
          <w:tab w:val="left" w:pos="1440"/>
        </w:tabs>
        <w:jc w:val="both"/>
        <w:rPr>
          <w:rFonts w:ascii="Garamond" w:hAnsi="Garamond" w:cs="Arial"/>
          <w:szCs w:val="24"/>
        </w:rPr>
      </w:pPr>
      <w:r w:rsidRPr="002004BE">
        <w:rPr>
          <w:rFonts w:ascii="Garamond" w:hAnsi="Garamond" w:cs="Arial"/>
          <w:szCs w:val="24"/>
        </w:rPr>
        <w:tab/>
      </w:r>
      <w:r w:rsidR="00D53825" w:rsidRPr="002004BE">
        <w:rPr>
          <w:rFonts w:ascii="Garamond" w:hAnsi="Garamond" w:cs="Arial"/>
          <w:szCs w:val="24"/>
        </w:rPr>
        <w:tab/>
      </w:r>
      <w:r w:rsidRPr="002004BE">
        <w:rPr>
          <w:rFonts w:ascii="Garamond" w:hAnsi="Garamond" w:cs="Arial"/>
          <w:szCs w:val="24"/>
        </w:rPr>
        <w:t>4°</w:t>
      </w:r>
      <w:r w:rsidRPr="002004BE">
        <w:rPr>
          <w:rFonts w:ascii="Garamond" w:hAnsi="Garamond" w:cs="Arial"/>
          <w:szCs w:val="24"/>
        </w:rPr>
        <w:tab/>
        <w:t>1240 euro bij bevordering naar niveau A.</w:t>
      </w:r>
    </w:p>
    <w:p w14:paraId="641730DC" w14:textId="77777777" w:rsidR="009F4431" w:rsidRPr="002004BE" w:rsidRDefault="009F4431" w:rsidP="009F4431">
      <w:pPr>
        <w:pStyle w:val="Plattetekst21"/>
        <w:jc w:val="both"/>
        <w:rPr>
          <w:rFonts w:ascii="Garamond" w:hAnsi="Garamond" w:cs="Arial"/>
          <w:szCs w:val="24"/>
        </w:rPr>
      </w:pPr>
    </w:p>
    <w:p w14:paraId="68BA57F0" w14:textId="77777777" w:rsidR="009F4431" w:rsidRPr="002004BE" w:rsidRDefault="009F4431" w:rsidP="00D53825">
      <w:pPr>
        <w:pStyle w:val="Plattetekst21"/>
        <w:ind w:left="1416"/>
        <w:jc w:val="both"/>
        <w:rPr>
          <w:rFonts w:ascii="Garamond" w:hAnsi="Garamond" w:cs="Arial"/>
          <w:szCs w:val="24"/>
        </w:rPr>
      </w:pPr>
      <w:r w:rsidRPr="002004BE">
        <w:rPr>
          <w:rFonts w:ascii="Garamond" w:hAnsi="Garamond" w:cs="Arial"/>
          <w:szCs w:val="24"/>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4FCC813B" w14:textId="77777777" w:rsidR="009F4431" w:rsidRPr="002004BE" w:rsidRDefault="009F4431" w:rsidP="009F4431">
      <w:pPr>
        <w:pStyle w:val="Plattetekst21"/>
        <w:ind w:left="720"/>
        <w:jc w:val="both"/>
        <w:rPr>
          <w:rFonts w:ascii="Garamond" w:hAnsi="Garamond" w:cs="Arial"/>
          <w:szCs w:val="24"/>
        </w:rPr>
      </w:pPr>
    </w:p>
    <w:p w14:paraId="7386959D" w14:textId="77777777" w:rsidR="009F4431" w:rsidRPr="002004BE" w:rsidRDefault="009F4431" w:rsidP="00D53825">
      <w:pPr>
        <w:pStyle w:val="Plattetekst21"/>
        <w:ind w:left="1416"/>
        <w:jc w:val="both"/>
        <w:rPr>
          <w:rFonts w:ascii="Garamond" w:hAnsi="Garamond" w:cs="Arial"/>
          <w:szCs w:val="24"/>
        </w:rPr>
      </w:pPr>
      <w:r w:rsidRPr="002004BE">
        <w:rPr>
          <w:rFonts w:ascii="Garamond" w:hAnsi="Garamond" w:cs="Arial"/>
          <w:szCs w:val="24"/>
        </w:rPr>
        <w:t>Die minimale salarisverhoging wordt gegarandeerd gedurende de hele functionele loopbaan in de graad waarnaar het personeelslid bevorderd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D26986E" w14:textId="77777777" w:rsidR="009F4431" w:rsidRPr="002004BE" w:rsidRDefault="009F4431" w:rsidP="009F4431">
      <w:pPr>
        <w:pStyle w:val="Plattetekst21"/>
        <w:ind w:left="720"/>
        <w:jc w:val="both"/>
        <w:rPr>
          <w:rFonts w:ascii="Garamond" w:hAnsi="Garamond" w:cs="Arial"/>
          <w:szCs w:val="24"/>
        </w:rPr>
      </w:pPr>
    </w:p>
    <w:p w14:paraId="1CB2791F" w14:textId="77777777" w:rsidR="0089792F" w:rsidRPr="002004BE" w:rsidRDefault="0089792F" w:rsidP="0089792F">
      <w:pPr>
        <w:pStyle w:val="Plattetekst21"/>
        <w:ind w:left="1410" w:hanging="690"/>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 xml:space="preserve">De minimale salarisverhoging is ook van toepassing als een personeelslid in dienst van het bestuur via een aanwervingsprocedure aangesteld wordt in een graad van een hoger niveau. </w:t>
      </w:r>
    </w:p>
    <w:p w14:paraId="05DD66D8" w14:textId="77777777" w:rsidR="00552B62" w:rsidRDefault="00552B62" w:rsidP="00552B62">
      <w:pPr>
        <w:rPr>
          <w:rFonts w:cs="Arial"/>
          <w:highlight w:val="yellow"/>
        </w:rPr>
      </w:pPr>
    </w:p>
    <w:p w14:paraId="19BF1203" w14:textId="77777777" w:rsidR="00552B62" w:rsidRPr="00686A24" w:rsidRDefault="00552B62" w:rsidP="00552B62">
      <w:pPr>
        <w:pStyle w:val="Plattetekst21"/>
        <w:ind w:left="1410" w:hanging="690"/>
        <w:jc w:val="both"/>
        <w:rPr>
          <w:rFonts w:ascii="Garamond" w:hAnsi="Garamond" w:cs="Arial"/>
          <w:szCs w:val="24"/>
        </w:rPr>
      </w:pPr>
      <w:r w:rsidRPr="004C7332">
        <w:rPr>
          <w:rFonts w:ascii="Garamond" w:hAnsi="Garamond" w:cs="Arial"/>
          <w:szCs w:val="24"/>
        </w:rPr>
        <w:t>§3.</w:t>
      </w:r>
      <w:r w:rsidRPr="004C7332">
        <w:rPr>
          <w:rFonts w:ascii="Garamond" w:hAnsi="Garamond" w:cs="Arial"/>
          <w:szCs w:val="24"/>
        </w:rPr>
        <w:tab/>
        <w:t>Deze minimale salarisverhoging wordt beschouwd als salaris.</w:t>
      </w:r>
    </w:p>
    <w:p w14:paraId="5222B0A4" w14:textId="77777777" w:rsidR="00552B62" w:rsidRDefault="00552B62" w:rsidP="009F4431">
      <w:pPr>
        <w:rPr>
          <w:rFonts w:cs="Arial"/>
          <w:b/>
          <w:u w:val="single"/>
        </w:rPr>
      </w:pPr>
    </w:p>
    <w:p w14:paraId="17DF5C39" w14:textId="77777777" w:rsidR="00552B62" w:rsidRPr="002004BE" w:rsidRDefault="00552B62" w:rsidP="009F4431">
      <w:pPr>
        <w:rPr>
          <w:rFonts w:cs="Arial"/>
          <w:b/>
          <w:u w:val="single"/>
        </w:rPr>
      </w:pPr>
    </w:p>
    <w:p w14:paraId="6EE1A59C" w14:textId="77777777" w:rsidR="009F4431" w:rsidRPr="002004BE" w:rsidRDefault="009F4431" w:rsidP="009F4431">
      <w:pPr>
        <w:rPr>
          <w:rFonts w:cs="Arial"/>
        </w:rPr>
      </w:pPr>
      <w:r w:rsidRPr="002004BE">
        <w:rPr>
          <w:rFonts w:cs="Arial"/>
          <w:b/>
          <w:u w:val="single"/>
        </w:rPr>
        <w:lastRenderedPageBreak/>
        <w:t>Art. 122.</w:t>
      </w:r>
    </w:p>
    <w:p w14:paraId="619B46A2" w14:textId="77777777" w:rsidR="009F4431" w:rsidRPr="002004BE" w:rsidRDefault="009F4431" w:rsidP="009F4431">
      <w:pPr>
        <w:ind w:left="720"/>
        <w:rPr>
          <w:rFonts w:cs="Arial"/>
        </w:rPr>
      </w:pPr>
    </w:p>
    <w:p w14:paraId="1CF1A386" w14:textId="77777777" w:rsidR="00EE4828" w:rsidRPr="002004BE" w:rsidRDefault="00EE4828" w:rsidP="00EE4828">
      <w:pPr>
        <w:ind w:left="709"/>
        <w:rPr>
          <w:rFonts w:cs="Arial"/>
          <w:lang w:val="nl-NL"/>
        </w:rPr>
      </w:pPr>
      <w:r w:rsidRPr="002004BE">
        <w:rPr>
          <w:rFonts w:cs="Arial"/>
          <w:lang w:val="nl-NL"/>
        </w:rPr>
        <w:t>In de salarisschalen, vermeld in artikel 111, zijn de extra jaarpremies, functiecomplementen of salarisbijslagen die na de datum van 1 januari 2008 door de federale overheid ingevoerd worden als onderdeel van het salaris voor sommige personeelscategorieën in de federaal gefinancierde gezondheidsinstellingen en die opgenomen zijn in de reglementering betreffende de financiering, niet geïncorporeerd. Die extra jaarpremies, functiecomplementen of salarisbijslagen worden toegekend aan de personeelscategorieën, onder de voorwaarden en aan de bedragen vastgesteld in de onderrichtingen van de financierende federale overheid.</w:t>
      </w:r>
    </w:p>
    <w:p w14:paraId="7D1B0A04" w14:textId="77777777" w:rsidR="009F4431" w:rsidRPr="002004BE" w:rsidRDefault="009F4431" w:rsidP="009F4431">
      <w:pPr>
        <w:tabs>
          <w:tab w:val="left" w:pos="1440"/>
        </w:tabs>
        <w:rPr>
          <w:rFonts w:cs="Arial"/>
        </w:rPr>
      </w:pPr>
    </w:p>
    <w:p w14:paraId="115C4074" w14:textId="77777777" w:rsidR="009F4431" w:rsidRPr="00141D1B" w:rsidRDefault="00067E24" w:rsidP="009F4431">
      <w:pPr>
        <w:rPr>
          <w:rFonts w:cs="Arial"/>
        </w:rPr>
      </w:pPr>
      <w:r w:rsidRPr="00141D1B">
        <w:rPr>
          <w:rFonts w:cs="Arial"/>
          <w:b/>
          <w:u w:val="single"/>
        </w:rPr>
        <w:t>Art. 123-125.</w:t>
      </w:r>
    </w:p>
    <w:p w14:paraId="1B216581" w14:textId="77777777" w:rsidR="009F4431" w:rsidRPr="00141D1B" w:rsidRDefault="009F4431" w:rsidP="009F4431">
      <w:pPr>
        <w:ind w:left="720"/>
        <w:rPr>
          <w:rFonts w:cs="Arial"/>
        </w:rPr>
      </w:pPr>
    </w:p>
    <w:p w14:paraId="6B3FC4A7" w14:textId="77777777" w:rsidR="009F4431" w:rsidRPr="00141D1B" w:rsidRDefault="00EE4828" w:rsidP="00EE4828">
      <w:pPr>
        <w:pStyle w:val="artikeltekst"/>
        <w:spacing w:before="0" w:after="0"/>
      </w:pPr>
      <w:r w:rsidRPr="00141D1B">
        <w:t>Nihil</w:t>
      </w:r>
      <w:r w:rsidR="00067E24" w:rsidRPr="00141D1B">
        <w:t>.</w:t>
      </w:r>
    </w:p>
    <w:p w14:paraId="08681CC1" w14:textId="77777777" w:rsidR="009F4431" w:rsidRPr="00141D1B" w:rsidRDefault="009F4431" w:rsidP="009F4431">
      <w:pPr>
        <w:rPr>
          <w:rFonts w:cs="Arial"/>
          <w:b/>
          <w:strike/>
        </w:rPr>
      </w:pPr>
    </w:p>
    <w:p w14:paraId="1D23C2C0"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szCs w:val="24"/>
        </w:rPr>
        <w:br w:type="page"/>
      </w:r>
    </w:p>
    <w:p w14:paraId="7FF300C9" w14:textId="77777777" w:rsidR="009F4431" w:rsidRPr="002004BE" w:rsidRDefault="009F4431" w:rsidP="009F4431">
      <w:pPr>
        <w:pStyle w:val="Kop2"/>
        <w:tabs>
          <w:tab w:val="left" w:pos="3420"/>
        </w:tabs>
        <w:spacing w:before="0" w:after="0"/>
      </w:pPr>
      <w:bookmarkStart w:id="386" w:name="_Toc182285047"/>
      <w:bookmarkStart w:id="387" w:name="_Toc189294843"/>
      <w:bookmarkStart w:id="388" w:name="_Toc211230413"/>
      <w:bookmarkStart w:id="389" w:name="_Toc213057945"/>
      <w:bookmarkStart w:id="390" w:name="_Toc219792256"/>
      <w:bookmarkStart w:id="391" w:name="_Toc283363864"/>
      <w:bookmarkStart w:id="392" w:name="_Toc150871913"/>
      <w:r w:rsidRPr="002004BE">
        <w:lastRenderedPageBreak/>
        <w:t>Hoofdstuk IV. De betaling van het salaris</w:t>
      </w:r>
      <w:bookmarkEnd w:id="386"/>
      <w:bookmarkEnd w:id="387"/>
      <w:bookmarkEnd w:id="388"/>
      <w:bookmarkEnd w:id="389"/>
      <w:bookmarkEnd w:id="390"/>
      <w:bookmarkEnd w:id="391"/>
      <w:bookmarkEnd w:id="392"/>
    </w:p>
    <w:p w14:paraId="28721256" w14:textId="77777777" w:rsidR="009F4431" w:rsidRPr="002004BE" w:rsidRDefault="009F4431" w:rsidP="009F4431">
      <w:pPr>
        <w:pStyle w:val="Plattetekst21"/>
        <w:jc w:val="both"/>
        <w:rPr>
          <w:rFonts w:ascii="Garamond" w:hAnsi="Garamond" w:cs="Arial"/>
          <w:szCs w:val="24"/>
        </w:rPr>
      </w:pPr>
    </w:p>
    <w:p w14:paraId="3B3635B3"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126.</w:t>
      </w:r>
    </w:p>
    <w:p w14:paraId="29B6E04E" w14:textId="77777777" w:rsidR="009F4431" w:rsidRPr="002004BE" w:rsidRDefault="009F4431" w:rsidP="009F4431">
      <w:pPr>
        <w:pStyle w:val="Plattetekst21"/>
        <w:ind w:left="720"/>
        <w:jc w:val="both"/>
        <w:rPr>
          <w:rFonts w:ascii="Garamond" w:hAnsi="Garamond" w:cs="Arial"/>
          <w:szCs w:val="24"/>
        </w:rPr>
      </w:pPr>
    </w:p>
    <w:p w14:paraId="67C7E6BA"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7AEB57F7" w14:textId="77777777" w:rsidR="009F4431" w:rsidRPr="002004BE" w:rsidRDefault="009F4431" w:rsidP="009F4431">
      <w:pPr>
        <w:pStyle w:val="Plattetekst21"/>
        <w:jc w:val="both"/>
        <w:rPr>
          <w:rFonts w:ascii="Garamond" w:hAnsi="Garamond" w:cs="Arial"/>
          <w:szCs w:val="24"/>
        </w:rPr>
      </w:pPr>
    </w:p>
    <w:p w14:paraId="319A9C3D"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127.</w:t>
      </w:r>
    </w:p>
    <w:p w14:paraId="13688D3B" w14:textId="77777777" w:rsidR="009F4431" w:rsidRPr="002004BE" w:rsidRDefault="009F4431" w:rsidP="009F4431">
      <w:pPr>
        <w:pStyle w:val="Plattetekst21"/>
        <w:ind w:left="720"/>
        <w:jc w:val="both"/>
        <w:rPr>
          <w:rFonts w:ascii="Garamond" w:hAnsi="Garamond" w:cs="Arial"/>
          <w:szCs w:val="24"/>
        </w:rPr>
      </w:pPr>
    </w:p>
    <w:p w14:paraId="2CFEC556" w14:textId="77777777" w:rsidR="009F4431" w:rsidRPr="002004BE" w:rsidRDefault="009F4431" w:rsidP="009F4431">
      <w:pPr>
        <w:pStyle w:val="Plattetekst21"/>
        <w:ind w:left="720"/>
        <w:jc w:val="both"/>
        <w:rPr>
          <w:rFonts w:ascii="Garamond" w:hAnsi="Garamond" w:cs="Arial"/>
          <w:szCs w:val="24"/>
        </w:rPr>
      </w:pPr>
      <w:r w:rsidRPr="002004BE">
        <w:rPr>
          <w:rFonts w:ascii="Garamond" w:hAnsi="Garamond" w:cs="Arial"/>
          <w:szCs w:val="24"/>
        </w:rPr>
        <w:t>Het salaris wordt maandelijks betaald vanaf de indiensttreding. Voor het vast aangestelde statutaire personeelslid wordt het vooruitbetaald. Het salaris van het overige personeel wordt betaald nadat de termijn vervallen is.</w:t>
      </w:r>
    </w:p>
    <w:p w14:paraId="44E530DC" w14:textId="77777777" w:rsidR="009F4431" w:rsidRPr="002004BE" w:rsidRDefault="009F4431" w:rsidP="009F4431">
      <w:pPr>
        <w:pStyle w:val="Plattetekst21"/>
        <w:ind w:left="720"/>
        <w:jc w:val="both"/>
        <w:rPr>
          <w:rFonts w:ascii="Garamond" w:hAnsi="Garamond" w:cs="Arial"/>
          <w:szCs w:val="24"/>
        </w:rPr>
      </w:pPr>
    </w:p>
    <w:p w14:paraId="27903FBD"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128.</w:t>
      </w:r>
    </w:p>
    <w:p w14:paraId="63EA0B00" w14:textId="77777777" w:rsidR="009F4431" w:rsidRPr="002004BE" w:rsidRDefault="009F4431" w:rsidP="009F4431">
      <w:pPr>
        <w:pStyle w:val="Plattetekst21"/>
        <w:ind w:left="720"/>
        <w:jc w:val="both"/>
        <w:rPr>
          <w:rFonts w:ascii="Garamond" w:hAnsi="Garamond" w:cs="Arial"/>
          <w:szCs w:val="24"/>
        </w:rPr>
      </w:pPr>
    </w:p>
    <w:p w14:paraId="24B4FAEF" w14:textId="77777777" w:rsidR="009F4431" w:rsidRPr="002004BE" w:rsidRDefault="009F4431" w:rsidP="009F4431">
      <w:pPr>
        <w:pStyle w:val="Plattetekst21"/>
        <w:jc w:val="both"/>
        <w:rPr>
          <w:rFonts w:ascii="Garamond" w:hAnsi="Garamond" w:cs="Arial"/>
          <w:szCs w:val="24"/>
        </w:rPr>
      </w:pPr>
    </w:p>
    <w:p w14:paraId="27B31925" w14:textId="7861501A" w:rsidR="009F4431" w:rsidRPr="002E3612" w:rsidRDefault="009F4431" w:rsidP="002E3612">
      <w:pPr>
        <w:pStyle w:val="Plattetekst21"/>
        <w:ind w:left="1410" w:hanging="690"/>
        <w:jc w:val="both"/>
        <w:rPr>
          <w:rFonts w:ascii="Garamond" w:hAnsi="Garamond" w:cs="Arial"/>
          <w:szCs w:val="24"/>
        </w:rPr>
      </w:pPr>
      <w:r w:rsidRPr="002004BE">
        <w:rPr>
          <w:rFonts w:ascii="Garamond" w:hAnsi="Garamond" w:cs="Arial"/>
          <w:szCs w:val="24"/>
        </w:rPr>
        <w:t>§1.</w:t>
      </w:r>
      <w:r w:rsidRPr="002004BE">
        <w:rPr>
          <w:rFonts w:ascii="Garamond" w:hAnsi="Garamond" w:cs="Arial"/>
          <w:szCs w:val="24"/>
        </w:rPr>
        <w:tab/>
      </w:r>
      <w:r w:rsidR="00FF49CF" w:rsidRPr="002004BE">
        <w:rPr>
          <w:rFonts w:ascii="Garamond" w:hAnsi="Garamond" w:cs="Arial"/>
          <w:szCs w:val="24"/>
        </w:rPr>
        <w:t xml:space="preserve">Het maandsalaris is gelijk aan een twaalfde van het jaarsalaris. Het uurloon is gelijk </w:t>
      </w:r>
      <w:r w:rsidR="002E3612">
        <w:rPr>
          <w:rFonts w:ascii="Garamond" w:hAnsi="Garamond" w:cs="Arial"/>
          <w:szCs w:val="24"/>
        </w:rPr>
        <w:t>aan 1/1976 van het jaarsalaris.</w:t>
      </w:r>
    </w:p>
    <w:p w14:paraId="2D5949C2" w14:textId="77777777" w:rsidR="009F4431" w:rsidRDefault="009F4431" w:rsidP="009F4431">
      <w:pPr>
        <w:pStyle w:val="Plattetekst21"/>
        <w:jc w:val="both"/>
        <w:rPr>
          <w:rFonts w:ascii="Garamond" w:hAnsi="Garamond" w:cs="Arial"/>
          <w:szCs w:val="24"/>
        </w:rPr>
      </w:pPr>
    </w:p>
    <w:p w14:paraId="556F6EF4" w14:textId="77777777" w:rsidR="00FF49CF" w:rsidRPr="002E3612" w:rsidRDefault="00FF49CF" w:rsidP="00FF49CF">
      <w:pPr>
        <w:pStyle w:val="Plattetekst21"/>
        <w:ind w:left="1410" w:firstLine="8"/>
        <w:jc w:val="both"/>
        <w:rPr>
          <w:rFonts w:ascii="Garamond" w:hAnsi="Garamond" w:cs="Arial"/>
          <w:szCs w:val="24"/>
        </w:rPr>
      </w:pPr>
      <w:r w:rsidRPr="002E3612">
        <w:rPr>
          <w:rFonts w:ascii="Garamond" w:hAnsi="Garamond" w:cs="Arial"/>
          <w:szCs w:val="24"/>
        </w:rPr>
        <w:t>Wanneer het maandsalaris niet volledig verschuldigd is, wordt het bedrag van het maandloon in 30-sten verdeeld:</w:t>
      </w:r>
    </w:p>
    <w:p w14:paraId="2F00762C" w14:textId="77777777" w:rsidR="00FF49CF" w:rsidRPr="002E3612" w:rsidRDefault="00FF49CF" w:rsidP="00FF49CF">
      <w:pPr>
        <w:pStyle w:val="Plattetekst21"/>
        <w:numPr>
          <w:ilvl w:val="1"/>
          <w:numId w:val="59"/>
        </w:numPr>
        <w:ind w:left="2268" w:hanging="479"/>
        <w:jc w:val="both"/>
        <w:rPr>
          <w:rFonts w:ascii="Garamond" w:hAnsi="Garamond" w:cs="Arial"/>
          <w:szCs w:val="24"/>
        </w:rPr>
      </w:pPr>
      <w:r w:rsidRPr="002E3612">
        <w:rPr>
          <w:rFonts w:ascii="Garamond" w:hAnsi="Garamond" w:cs="Arial"/>
          <w:szCs w:val="24"/>
        </w:rPr>
        <w:t xml:space="preserve">bedraagt het werkelijk aantal te betalen dagen vijftien of minder, dan is het aantal te betalen 30-sten gelijk aan het aantal te betalen dagen; </w:t>
      </w:r>
    </w:p>
    <w:p w14:paraId="3FC24AF4" w14:textId="77777777" w:rsidR="00FF49CF" w:rsidRPr="002E3612" w:rsidRDefault="00FF49CF" w:rsidP="00FF49CF">
      <w:pPr>
        <w:pStyle w:val="Plattetekst21"/>
        <w:numPr>
          <w:ilvl w:val="1"/>
          <w:numId w:val="59"/>
        </w:numPr>
        <w:ind w:left="2268" w:hanging="479"/>
        <w:jc w:val="both"/>
        <w:rPr>
          <w:rFonts w:ascii="Garamond" w:hAnsi="Garamond" w:cs="Arial"/>
          <w:szCs w:val="24"/>
        </w:rPr>
      </w:pPr>
      <w:r w:rsidRPr="002E3612">
        <w:rPr>
          <w:rFonts w:ascii="Garamond" w:hAnsi="Garamond" w:cs="Arial"/>
          <w:szCs w:val="24"/>
        </w:rPr>
        <w:t>bedraagt het werkelijk aantal te betalen dagen meer dan vijftien, dan is het aantal verschuldigde 30-sten gelijk aan het verschil tussen 30 en het werkelijk aantal niet te betalen dagen.</w:t>
      </w:r>
    </w:p>
    <w:p w14:paraId="1BC24BBC" w14:textId="77777777" w:rsidR="00FF49CF" w:rsidRPr="00FF49CF" w:rsidRDefault="00FF49CF" w:rsidP="00FF49CF">
      <w:pPr>
        <w:pStyle w:val="Plattetekst21"/>
        <w:ind w:left="2268"/>
        <w:jc w:val="both"/>
        <w:rPr>
          <w:rFonts w:ascii="Garamond" w:hAnsi="Garamond" w:cs="Arial"/>
          <w:szCs w:val="24"/>
          <w:highlight w:val="yellow"/>
        </w:rPr>
      </w:pPr>
    </w:p>
    <w:p w14:paraId="07E01DA7" w14:textId="77777777" w:rsidR="009F4431" w:rsidRPr="00C55F90" w:rsidRDefault="009F4431" w:rsidP="00D53825">
      <w:pPr>
        <w:pStyle w:val="Plattetekst21"/>
        <w:ind w:left="1410" w:hanging="690"/>
        <w:jc w:val="both"/>
        <w:rPr>
          <w:rFonts w:ascii="Garamond" w:hAnsi="Garamond" w:cs="Arial"/>
          <w:szCs w:val="24"/>
        </w:rPr>
      </w:pPr>
      <w:r w:rsidRPr="002004BE">
        <w:rPr>
          <w:rFonts w:ascii="Garamond" w:hAnsi="Garamond" w:cs="Arial"/>
          <w:szCs w:val="24"/>
        </w:rPr>
        <w:t>§2.</w:t>
      </w:r>
      <w:r w:rsidRPr="002004BE">
        <w:rPr>
          <w:rFonts w:ascii="Garamond" w:hAnsi="Garamond" w:cs="Arial"/>
          <w:szCs w:val="24"/>
        </w:rPr>
        <w:tab/>
        <w:t xml:space="preserve">Met gepresteerde dagen worden gelijkgesteld: de dagen waarop geen arbeidsprestatie wordt geleverd, maar waarvoor het salaris niettemin wordt </w:t>
      </w:r>
      <w:r w:rsidRPr="00C55F90">
        <w:rPr>
          <w:rFonts w:ascii="Garamond" w:hAnsi="Garamond" w:cs="Arial"/>
          <w:szCs w:val="24"/>
        </w:rPr>
        <w:t>doorbetaald.</w:t>
      </w:r>
    </w:p>
    <w:p w14:paraId="3BDE458B" w14:textId="77777777" w:rsidR="003C6FC7" w:rsidRPr="00C55F90" w:rsidRDefault="003C6FC7" w:rsidP="00D53825">
      <w:pPr>
        <w:pStyle w:val="Plattetekst21"/>
        <w:ind w:left="1410" w:hanging="690"/>
        <w:jc w:val="both"/>
        <w:rPr>
          <w:rFonts w:ascii="Garamond" w:hAnsi="Garamond" w:cs="Arial"/>
          <w:szCs w:val="24"/>
        </w:rPr>
      </w:pPr>
    </w:p>
    <w:p w14:paraId="591EAFF9" w14:textId="77777777" w:rsidR="003C7806" w:rsidRPr="00C55F90" w:rsidRDefault="003C7806" w:rsidP="003C7806">
      <w:pPr>
        <w:pStyle w:val="Plattetekst21"/>
        <w:ind w:left="1410" w:hanging="690"/>
        <w:jc w:val="both"/>
        <w:rPr>
          <w:rFonts w:ascii="Garamond" w:hAnsi="Garamond" w:cs="Arial"/>
          <w:szCs w:val="24"/>
        </w:rPr>
      </w:pPr>
      <w:r w:rsidRPr="00C55F90">
        <w:rPr>
          <w:rFonts w:ascii="Garamond" w:hAnsi="Garamond" w:cs="Arial"/>
          <w:szCs w:val="24"/>
        </w:rPr>
        <w:t>§3.</w:t>
      </w:r>
      <w:r w:rsidRPr="00C55F90">
        <w:rPr>
          <w:rFonts w:ascii="Garamond" w:hAnsi="Garamond" w:cs="Arial"/>
          <w:szCs w:val="24"/>
        </w:rPr>
        <w:tab/>
        <w:t>In afwijking van de bepalingen van §1 en §2 wordt voor de jobstudenten het maandsalaris als volgt bepaald.</w:t>
      </w:r>
    </w:p>
    <w:p w14:paraId="0951D26E" w14:textId="77777777" w:rsidR="003C7806" w:rsidRPr="00C55F90" w:rsidRDefault="003C7806" w:rsidP="003C7806">
      <w:pPr>
        <w:pStyle w:val="Plattetekst21"/>
        <w:ind w:left="1410" w:hanging="690"/>
        <w:jc w:val="both"/>
        <w:rPr>
          <w:rFonts w:ascii="Garamond" w:hAnsi="Garamond" w:cs="Arial"/>
          <w:szCs w:val="24"/>
        </w:rPr>
      </w:pPr>
    </w:p>
    <w:p w14:paraId="230279D0" w14:textId="77777777" w:rsidR="003C7806" w:rsidRPr="00C55F90" w:rsidRDefault="003C7806" w:rsidP="003C7806">
      <w:pPr>
        <w:pStyle w:val="Plattetekst21"/>
        <w:ind w:left="1410" w:hanging="690"/>
        <w:jc w:val="both"/>
        <w:rPr>
          <w:rFonts w:ascii="Garamond" w:hAnsi="Garamond" w:cs="Arial"/>
          <w:szCs w:val="24"/>
        </w:rPr>
      </w:pPr>
      <w:r w:rsidRPr="00C55F90">
        <w:rPr>
          <w:rFonts w:ascii="Garamond" w:hAnsi="Garamond" w:cs="Arial"/>
          <w:szCs w:val="24"/>
        </w:rPr>
        <w:tab/>
        <w:t>Het te betalen maandloon =</w:t>
      </w:r>
    </w:p>
    <w:p w14:paraId="3107EEB7" w14:textId="77777777" w:rsidR="003C7806" w:rsidRPr="00C55F90" w:rsidRDefault="003C7806" w:rsidP="003C7806">
      <w:pPr>
        <w:pStyle w:val="Plattetekst21"/>
        <w:ind w:left="1410"/>
        <w:jc w:val="both"/>
        <w:rPr>
          <w:rFonts w:ascii="Garamond" w:hAnsi="Garamond" w:cs="Arial"/>
          <w:szCs w:val="24"/>
          <w:u w:val="single"/>
        </w:rPr>
      </w:pPr>
      <w:r w:rsidRPr="00C55F90">
        <w:rPr>
          <w:rFonts w:ascii="Garamond" w:hAnsi="Garamond" w:cs="Arial"/>
          <w:szCs w:val="24"/>
          <w:u w:val="single"/>
        </w:rPr>
        <w:t>basisjaarwedde x (aantal uren waarvoor betaling verschuldigd is x index)</w:t>
      </w:r>
    </w:p>
    <w:p w14:paraId="185DA744" w14:textId="77777777" w:rsidR="003C7806" w:rsidRDefault="003C7806" w:rsidP="003C7806">
      <w:pPr>
        <w:pStyle w:val="Plattetekst21"/>
        <w:ind w:left="1410"/>
        <w:jc w:val="both"/>
        <w:rPr>
          <w:rFonts w:ascii="Garamond" w:hAnsi="Garamond" w:cs="Arial"/>
          <w:szCs w:val="24"/>
        </w:rPr>
      </w:pPr>
      <w:r w:rsidRPr="00C55F90">
        <w:rPr>
          <w:rFonts w:ascii="Garamond" w:hAnsi="Garamond" w:cs="Arial"/>
          <w:szCs w:val="24"/>
        </w:rPr>
        <w:tab/>
      </w:r>
      <w:r w:rsidRPr="00C55F90">
        <w:rPr>
          <w:rFonts w:ascii="Garamond" w:hAnsi="Garamond" w:cs="Arial"/>
          <w:szCs w:val="24"/>
        </w:rPr>
        <w:tab/>
      </w:r>
      <w:r w:rsidRPr="00C55F90">
        <w:rPr>
          <w:rFonts w:ascii="Garamond" w:hAnsi="Garamond" w:cs="Arial"/>
          <w:szCs w:val="24"/>
        </w:rPr>
        <w:tab/>
      </w:r>
      <w:r w:rsidRPr="00C55F90">
        <w:rPr>
          <w:rFonts w:ascii="Garamond" w:hAnsi="Garamond" w:cs="Arial"/>
          <w:szCs w:val="24"/>
        </w:rPr>
        <w:tab/>
      </w:r>
      <w:r w:rsidRPr="00C55F90">
        <w:rPr>
          <w:rFonts w:ascii="Garamond" w:hAnsi="Garamond" w:cs="Arial"/>
          <w:szCs w:val="24"/>
        </w:rPr>
        <w:tab/>
        <w:t>1976</w:t>
      </w:r>
    </w:p>
    <w:p w14:paraId="5BE6ABCD" w14:textId="77777777" w:rsidR="003C6FC7" w:rsidRDefault="003C6FC7" w:rsidP="00D53825">
      <w:pPr>
        <w:pStyle w:val="Plattetekst21"/>
        <w:ind w:left="1410" w:hanging="690"/>
        <w:jc w:val="both"/>
        <w:rPr>
          <w:rFonts w:ascii="Garamond" w:hAnsi="Garamond" w:cs="Arial"/>
          <w:szCs w:val="24"/>
        </w:rPr>
      </w:pPr>
    </w:p>
    <w:p w14:paraId="3B59B7FB" w14:textId="77777777" w:rsidR="003C7806" w:rsidRPr="002004BE" w:rsidRDefault="003C7806" w:rsidP="00D53825">
      <w:pPr>
        <w:pStyle w:val="Plattetekst21"/>
        <w:ind w:left="1410" w:hanging="690"/>
        <w:jc w:val="both"/>
        <w:rPr>
          <w:rFonts w:ascii="Garamond" w:hAnsi="Garamond" w:cs="Arial"/>
          <w:szCs w:val="24"/>
        </w:rPr>
      </w:pPr>
    </w:p>
    <w:p w14:paraId="7BF3F039" w14:textId="77777777" w:rsidR="009F4431" w:rsidRPr="002004BE" w:rsidRDefault="009F4431" w:rsidP="009F4431">
      <w:pPr>
        <w:pStyle w:val="Plattetekst21"/>
        <w:ind w:firstLine="720"/>
        <w:jc w:val="both"/>
        <w:rPr>
          <w:rFonts w:ascii="Garamond" w:hAnsi="Garamond" w:cs="Arial"/>
          <w:szCs w:val="24"/>
        </w:rPr>
      </w:pPr>
    </w:p>
    <w:p w14:paraId="5853A4F4"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b/>
          <w:szCs w:val="24"/>
          <w:u w:val="single"/>
        </w:rPr>
        <w:t>Art. 129.</w:t>
      </w:r>
    </w:p>
    <w:p w14:paraId="1BEC145C" w14:textId="77777777" w:rsidR="009F4431" w:rsidRPr="002004BE" w:rsidRDefault="009F4431" w:rsidP="009F4431">
      <w:pPr>
        <w:pStyle w:val="Plattetekst21"/>
        <w:ind w:left="720"/>
        <w:jc w:val="both"/>
        <w:rPr>
          <w:rFonts w:ascii="Garamond" w:hAnsi="Garamond" w:cs="Arial"/>
          <w:szCs w:val="24"/>
        </w:rPr>
      </w:pPr>
    </w:p>
    <w:p w14:paraId="4AD5E098" w14:textId="77777777" w:rsidR="009F4431" w:rsidRPr="002004BE" w:rsidRDefault="009F4431" w:rsidP="009F4431">
      <w:pPr>
        <w:pStyle w:val="artikeltekst"/>
        <w:spacing w:before="0" w:after="0"/>
      </w:pPr>
      <w:r w:rsidRPr="002004BE">
        <w:t xml:space="preserve">Als het personeelslid in de loop van de maand in dienst treedt, krijgt het voor die maand het gedeelte van het maandsalaris dat overeenstemt met de gepresteerde werkdagen, volgens </w:t>
      </w:r>
      <w:r w:rsidRPr="002004BE">
        <w:rPr>
          <w:szCs w:val="24"/>
        </w:rPr>
        <w:t>berekeningswijze in vorig artikel</w:t>
      </w:r>
      <w:r w:rsidRPr="002004BE">
        <w:t>.</w:t>
      </w:r>
    </w:p>
    <w:p w14:paraId="0A15F286" w14:textId="77777777" w:rsidR="009F4431" w:rsidRPr="002004BE" w:rsidRDefault="009F4431" w:rsidP="009F4431">
      <w:pPr>
        <w:pStyle w:val="artikeltekst"/>
        <w:spacing w:before="0" w:after="0"/>
      </w:pPr>
      <w:r w:rsidRPr="002004BE">
        <w:lastRenderedPageBreak/>
        <w:t>Als het personeelslid in de loop van de maand met pensioen gaat of overlijdt, wordt het salaris voor de volledige maand betaald.</w:t>
      </w:r>
    </w:p>
    <w:p w14:paraId="0705C737" w14:textId="77777777" w:rsidR="009F4431" w:rsidRPr="002004BE" w:rsidRDefault="009F4431" w:rsidP="009F4431">
      <w:pPr>
        <w:pStyle w:val="Plattetekst21"/>
        <w:ind w:left="720"/>
        <w:jc w:val="both"/>
        <w:rPr>
          <w:rFonts w:ascii="Garamond" w:hAnsi="Garamond" w:cs="Arial"/>
          <w:szCs w:val="24"/>
        </w:rPr>
      </w:pPr>
    </w:p>
    <w:p w14:paraId="03B835DE" w14:textId="77777777" w:rsidR="009F4431" w:rsidRPr="002004BE" w:rsidRDefault="009F4431" w:rsidP="009F4431">
      <w:pPr>
        <w:pStyle w:val="Plattetekst21"/>
        <w:jc w:val="both"/>
        <w:rPr>
          <w:rFonts w:ascii="Arial" w:hAnsi="Arial" w:cs="Arial"/>
          <w:szCs w:val="24"/>
        </w:rPr>
      </w:pPr>
    </w:p>
    <w:p w14:paraId="4CF7318E" w14:textId="77777777" w:rsidR="0086686A" w:rsidRDefault="0086686A">
      <w:pPr>
        <w:jc w:val="left"/>
        <w:rPr>
          <w:rFonts w:ascii="Georgia" w:hAnsi="Georgia" w:cs="Arial"/>
          <w:b/>
          <w:bCs/>
          <w:kern w:val="32"/>
          <w:sz w:val="32"/>
          <w:szCs w:val="32"/>
        </w:rPr>
      </w:pPr>
      <w:bookmarkStart w:id="393" w:name="_Toc182285048"/>
      <w:bookmarkStart w:id="394" w:name="_Toc189294844"/>
      <w:bookmarkStart w:id="395" w:name="_Toc211230414"/>
      <w:bookmarkStart w:id="396" w:name="_Toc213057946"/>
      <w:bookmarkStart w:id="397" w:name="_Toc219792257"/>
      <w:bookmarkStart w:id="398" w:name="_Toc283363865"/>
      <w:r>
        <w:br w:type="page"/>
      </w:r>
    </w:p>
    <w:p w14:paraId="4234FF5C" w14:textId="77777777" w:rsidR="009F4431" w:rsidRPr="002004BE" w:rsidRDefault="009F4431" w:rsidP="009F4431">
      <w:pPr>
        <w:pStyle w:val="Kop1"/>
        <w:spacing w:before="0" w:after="0"/>
        <w:ind w:left="2340" w:hanging="2340"/>
        <w:jc w:val="both"/>
      </w:pPr>
      <w:bookmarkStart w:id="399" w:name="_Toc150871914"/>
      <w:r w:rsidRPr="002004BE">
        <w:lastRenderedPageBreak/>
        <w:t>Titel VIII. De toelagen, vergoedingen en sociale voordelen</w:t>
      </w:r>
      <w:bookmarkEnd w:id="393"/>
      <w:bookmarkEnd w:id="394"/>
      <w:bookmarkEnd w:id="395"/>
      <w:bookmarkEnd w:id="396"/>
      <w:bookmarkEnd w:id="397"/>
      <w:bookmarkEnd w:id="398"/>
      <w:bookmarkEnd w:id="399"/>
    </w:p>
    <w:p w14:paraId="0635400C" w14:textId="77777777" w:rsidR="009F4431" w:rsidRPr="002004BE" w:rsidRDefault="009F4431" w:rsidP="009F4431">
      <w:pPr>
        <w:pStyle w:val="Plattetekst21"/>
        <w:jc w:val="both"/>
        <w:rPr>
          <w:rFonts w:ascii="Arial" w:hAnsi="Arial" w:cs="Arial"/>
          <w:szCs w:val="24"/>
        </w:rPr>
      </w:pPr>
    </w:p>
    <w:p w14:paraId="43E6B4BF" w14:textId="77777777" w:rsidR="009F4431" w:rsidRPr="002004BE" w:rsidRDefault="009F4431" w:rsidP="009F4431">
      <w:pPr>
        <w:pStyle w:val="Kop2"/>
        <w:tabs>
          <w:tab w:val="left" w:pos="3420"/>
        </w:tabs>
        <w:spacing w:before="0" w:after="0"/>
        <w:ind w:left="1080"/>
      </w:pPr>
      <w:bookmarkStart w:id="400" w:name="_Toc182285049"/>
      <w:bookmarkStart w:id="401" w:name="_Toc189294845"/>
    </w:p>
    <w:p w14:paraId="04B0D98F" w14:textId="77777777" w:rsidR="009F4431" w:rsidRPr="002004BE" w:rsidRDefault="009F4431" w:rsidP="009F4431">
      <w:pPr>
        <w:pStyle w:val="Kop2"/>
        <w:tabs>
          <w:tab w:val="left" w:pos="3420"/>
        </w:tabs>
        <w:spacing w:before="0" w:after="0"/>
      </w:pPr>
      <w:bookmarkStart w:id="402" w:name="_Toc211230415"/>
      <w:bookmarkStart w:id="403" w:name="_Toc213057947"/>
      <w:bookmarkStart w:id="404" w:name="_Toc219792258"/>
      <w:bookmarkStart w:id="405" w:name="_Toc283363866"/>
      <w:bookmarkStart w:id="406" w:name="_Toc150871915"/>
      <w:r w:rsidRPr="002004BE">
        <w:t>Hoofdstuk I. Algemene bepalingen</w:t>
      </w:r>
      <w:bookmarkEnd w:id="400"/>
      <w:bookmarkEnd w:id="401"/>
      <w:bookmarkEnd w:id="402"/>
      <w:bookmarkEnd w:id="403"/>
      <w:bookmarkEnd w:id="404"/>
      <w:bookmarkEnd w:id="405"/>
      <w:bookmarkEnd w:id="406"/>
      <w:r w:rsidRPr="002004BE">
        <w:t xml:space="preserve"> </w:t>
      </w:r>
    </w:p>
    <w:p w14:paraId="0F96F215" w14:textId="77777777" w:rsidR="009F4431" w:rsidRPr="002004BE" w:rsidRDefault="009F4431" w:rsidP="009F4431">
      <w:pPr>
        <w:pStyle w:val="Plattetekst21"/>
        <w:jc w:val="both"/>
        <w:rPr>
          <w:rFonts w:ascii="Arial" w:hAnsi="Arial" w:cs="Arial"/>
          <w:szCs w:val="24"/>
        </w:rPr>
      </w:pPr>
    </w:p>
    <w:p w14:paraId="2CD1CCC6" w14:textId="77777777" w:rsidR="009F4431" w:rsidRPr="002004BE" w:rsidRDefault="009F4431" w:rsidP="009F4431">
      <w:pPr>
        <w:tabs>
          <w:tab w:val="left" w:pos="1276"/>
        </w:tabs>
        <w:rPr>
          <w:rFonts w:cs="Arial"/>
          <w:b/>
          <w:u w:val="single"/>
        </w:rPr>
      </w:pPr>
      <w:r w:rsidRPr="002004BE">
        <w:rPr>
          <w:rFonts w:cs="Arial"/>
          <w:b/>
          <w:u w:val="single"/>
        </w:rPr>
        <w:t>Art. 130.</w:t>
      </w:r>
    </w:p>
    <w:p w14:paraId="07A983CD" w14:textId="77777777" w:rsidR="009F4431" w:rsidRPr="002004BE" w:rsidRDefault="009F4431" w:rsidP="009F4431">
      <w:pPr>
        <w:tabs>
          <w:tab w:val="left" w:pos="1276"/>
        </w:tabs>
        <w:rPr>
          <w:rFonts w:cs="Arial"/>
          <w:b/>
          <w:u w:val="single"/>
        </w:rPr>
      </w:pPr>
    </w:p>
    <w:p w14:paraId="0D3207F9" w14:textId="77777777" w:rsidR="009F4431" w:rsidRPr="002004BE" w:rsidRDefault="009F4431" w:rsidP="009F4431">
      <w:pPr>
        <w:tabs>
          <w:tab w:val="left" w:pos="1276"/>
        </w:tabs>
        <w:ind w:firstLine="709"/>
        <w:rPr>
          <w:rFonts w:cs="Arial"/>
        </w:rPr>
      </w:pPr>
      <w:r w:rsidRPr="002004BE">
        <w:rPr>
          <w:rFonts w:cs="Arial"/>
        </w:rPr>
        <w:t xml:space="preserve">Voor de toepassing van deze titel wordt verstaan onder: </w:t>
      </w:r>
    </w:p>
    <w:p w14:paraId="53688D49" w14:textId="77777777" w:rsidR="009F4431" w:rsidRPr="002004BE" w:rsidRDefault="009F4431" w:rsidP="009F4431">
      <w:pPr>
        <w:pStyle w:val="artikeltekst"/>
        <w:spacing w:before="0" w:after="0"/>
        <w:ind w:left="1440" w:hanging="731"/>
      </w:pPr>
    </w:p>
    <w:p w14:paraId="6D00FB57" w14:textId="77777777" w:rsidR="009F4431" w:rsidRPr="002004BE" w:rsidRDefault="009F4431" w:rsidP="009F4431">
      <w:pPr>
        <w:pStyle w:val="artikeltekst"/>
        <w:spacing w:before="0" w:after="0"/>
        <w:ind w:left="2127" w:hanging="709"/>
      </w:pPr>
      <w:r w:rsidRPr="002004BE">
        <w:t>1°</w:t>
      </w:r>
      <w:r w:rsidRPr="002004BE">
        <w:tab/>
        <w:t>toelage: een geldelijk voordeel dat het personeelslid ontvangt dat welbepaalde prestaties levert;</w:t>
      </w:r>
    </w:p>
    <w:p w14:paraId="59B71FEE" w14:textId="77777777" w:rsidR="009F4431" w:rsidRPr="002004BE" w:rsidRDefault="009F4431" w:rsidP="009F4431">
      <w:pPr>
        <w:pStyle w:val="artikeltekst"/>
        <w:spacing w:before="0" w:after="0"/>
        <w:ind w:left="2127" w:hanging="709"/>
      </w:pPr>
      <w:r w:rsidRPr="002004BE">
        <w:t>2°</w:t>
      </w:r>
      <w:r w:rsidRPr="002004BE">
        <w:tab/>
        <w:t>vergoeding: een geldelijke tegemoetkoming ter compensatie van kosten die het personeelslid werkelijk maakt;</w:t>
      </w:r>
    </w:p>
    <w:p w14:paraId="6150D9E1" w14:textId="77777777" w:rsidR="009F4431" w:rsidRPr="002004BE" w:rsidRDefault="009F4431" w:rsidP="009F4431">
      <w:pPr>
        <w:pStyle w:val="artikeltekst"/>
        <w:spacing w:before="0" w:after="0"/>
        <w:ind w:left="2127" w:hanging="709"/>
      </w:pPr>
      <w:r w:rsidRPr="002004BE">
        <w:t>3°</w:t>
      </w:r>
      <w:r w:rsidRPr="002004BE">
        <w:tab/>
        <w:t>sociale voordelen: alle voordelen in natura of in contanten die de besturen aan de personeelsleden toekennen;</w:t>
      </w:r>
    </w:p>
    <w:p w14:paraId="75C38692" w14:textId="77777777" w:rsidR="009F4431" w:rsidRPr="002004BE" w:rsidRDefault="009F4431" w:rsidP="009F4431">
      <w:pPr>
        <w:pStyle w:val="artikeltekst"/>
        <w:spacing w:before="0" w:after="0"/>
        <w:ind w:left="2127" w:hanging="709"/>
      </w:pPr>
      <w:r w:rsidRPr="002004BE">
        <w:t>4°</w:t>
      </w:r>
      <w:r w:rsidRPr="002004BE">
        <w:tab/>
        <w:t>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690E7637" w14:textId="77777777" w:rsidR="009F4431" w:rsidRPr="002004BE" w:rsidRDefault="009F4431" w:rsidP="009F4431">
      <w:pPr>
        <w:pStyle w:val="artikeltekst"/>
        <w:spacing w:before="0" w:after="0"/>
        <w:ind w:left="2127" w:hanging="709"/>
      </w:pPr>
      <w:r w:rsidRPr="002004BE">
        <w:t>5°</w:t>
      </w:r>
      <w:r w:rsidRPr="002004BE">
        <w:tab/>
        <w:t>overloon: toeslag boven het gewone loon;</w:t>
      </w:r>
    </w:p>
    <w:p w14:paraId="6AD9FA76" w14:textId="77777777" w:rsidR="009F4431" w:rsidRPr="002004BE" w:rsidRDefault="009F4431" w:rsidP="009F4431">
      <w:pPr>
        <w:pStyle w:val="artikeltekst"/>
        <w:spacing w:before="0" w:after="0"/>
        <w:ind w:left="2127" w:hanging="709"/>
      </w:pPr>
      <w:r w:rsidRPr="002004BE">
        <w:t>6°</w:t>
      </w:r>
      <w:r w:rsidRPr="002004BE">
        <w:tab/>
        <w:t xml:space="preserve">volledige prestaties: prestaties die achtendertig uur per week bedragen; </w:t>
      </w:r>
    </w:p>
    <w:p w14:paraId="476A82F1" w14:textId="77777777" w:rsidR="009F4431" w:rsidRPr="002004BE" w:rsidRDefault="009F4431" w:rsidP="009F4431">
      <w:pPr>
        <w:pStyle w:val="artikeltekst"/>
        <w:spacing w:before="0" w:after="0"/>
        <w:ind w:left="2127" w:hanging="709"/>
      </w:pPr>
      <w:r w:rsidRPr="002004BE">
        <w:t>7°</w:t>
      </w:r>
      <w:r w:rsidRPr="002004BE">
        <w:tab/>
        <w:t>nachtprestaties: de prestaties die geleverd worden tussen 22 en 6 uur;</w:t>
      </w:r>
    </w:p>
    <w:p w14:paraId="5C2E3DFA" w14:textId="77777777" w:rsidR="009F4431" w:rsidRPr="002004BE" w:rsidRDefault="009F4431" w:rsidP="009F4431">
      <w:pPr>
        <w:pStyle w:val="artikeltekst"/>
        <w:spacing w:before="0" w:after="0"/>
        <w:ind w:left="2127" w:hanging="709"/>
      </w:pPr>
      <w:r w:rsidRPr="002004BE">
        <w:t>8°</w:t>
      </w:r>
      <w:r w:rsidRPr="002004BE">
        <w:tab/>
        <w:t>prestaties op zaterdagen en zondagen: de prestaties die geleverd worden op zaterdagen en zondagen tussen 0 en 24 uur;</w:t>
      </w:r>
    </w:p>
    <w:p w14:paraId="750C8545" w14:textId="77777777" w:rsidR="009F4431" w:rsidRPr="002004BE" w:rsidRDefault="009F4431" w:rsidP="009F4431">
      <w:pPr>
        <w:pStyle w:val="artikeltekst"/>
        <w:spacing w:before="0" w:after="0"/>
        <w:ind w:left="2127" w:hanging="709"/>
      </w:pPr>
      <w:r w:rsidRPr="002004BE">
        <w:t>9°</w:t>
      </w:r>
      <w:r w:rsidRPr="002004BE">
        <w:tab/>
        <w:t xml:space="preserve">prestaties op feestdagen: de prestaties die geleverd worden op de feestdagen tussen 0 en 24 uur. </w:t>
      </w:r>
    </w:p>
    <w:p w14:paraId="7C61A604" w14:textId="77777777" w:rsidR="009F4431" w:rsidRPr="002004BE" w:rsidRDefault="009F4431" w:rsidP="009F4431">
      <w:pPr>
        <w:pStyle w:val="Plattetekst21"/>
        <w:ind w:left="2127" w:hanging="709"/>
        <w:jc w:val="both"/>
        <w:rPr>
          <w:rFonts w:ascii="Arial" w:hAnsi="Arial" w:cs="Arial"/>
          <w:szCs w:val="24"/>
        </w:rPr>
      </w:pPr>
    </w:p>
    <w:p w14:paraId="492AF4B1" w14:textId="77777777" w:rsidR="009F4431" w:rsidRPr="002004BE" w:rsidRDefault="009F4431" w:rsidP="009F4431">
      <w:pPr>
        <w:tabs>
          <w:tab w:val="left" w:pos="1276"/>
        </w:tabs>
        <w:rPr>
          <w:rFonts w:cs="Arial"/>
        </w:rPr>
      </w:pPr>
      <w:r w:rsidRPr="002004BE">
        <w:rPr>
          <w:rFonts w:cs="Arial"/>
          <w:b/>
          <w:u w:val="single"/>
        </w:rPr>
        <w:t>Art. 131.</w:t>
      </w:r>
    </w:p>
    <w:p w14:paraId="0FFA1347" w14:textId="77777777" w:rsidR="009F4431" w:rsidRPr="002004BE" w:rsidRDefault="009F4431" w:rsidP="009F4431">
      <w:pPr>
        <w:tabs>
          <w:tab w:val="left" w:pos="1276"/>
        </w:tabs>
        <w:ind w:left="720"/>
        <w:rPr>
          <w:rFonts w:cs="Arial"/>
        </w:rPr>
      </w:pPr>
    </w:p>
    <w:p w14:paraId="07C250A1" w14:textId="77777777" w:rsidR="009F4431" w:rsidRPr="002004BE" w:rsidRDefault="009F4431" w:rsidP="009F4431">
      <w:pPr>
        <w:tabs>
          <w:tab w:val="left" w:pos="1276"/>
        </w:tabs>
        <w:ind w:left="720"/>
        <w:rPr>
          <w:rFonts w:cs="Arial"/>
        </w:rPr>
      </w:pPr>
      <w:r w:rsidRPr="002004BE">
        <w:rPr>
          <w:rFonts w:cs="Arial"/>
        </w:rPr>
        <w:t>Effectief gemaakte, bewezen en noodzakelijke kosten bij de uitoefening van de functie worden terugbetaald.</w:t>
      </w:r>
    </w:p>
    <w:p w14:paraId="449BEF0E" w14:textId="77777777" w:rsidR="009F4431" w:rsidRPr="002004BE" w:rsidRDefault="009F4431" w:rsidP="009F4431">
      <w:pPr>
        <w:pStyle w:val="Kop3"/>
        <w:spacing w:before="0" w:after="0"/>
        <w:rPr>
          <w:rFonts w:ascii="Garamond" w:hAnsi="Garamond"/>
        </w:rPr>
      </w:pPr>
    </w:p>
    <w:p w14:paraId="2D2EB943" w14:textId="77777777" w:rsidR="00C0347B" w:rsidRPr="002004BE" w:rsidRDefault="00C0347B" w:rsidP="00C0347B"/>
    <w:p w14:paraId="74861C9F" w14:textId="77777777" w:rsidR="00C0347B" w:rsidRPr="002004BE" w:rsidRDefault="00C0347B" w:rsidP="00C0347B"/>
    <w:p w14:paraId="5805056F" w14:textId="77777777" w:rsidR="00C0347B" w:rsidRPr="002004BE" w:rsidRDefault="00C0347B" w:rsidP="00C0347B"/>
    <w:p w14:paraId="53AE4EF6" w14:textId="77777777" w:rsidR="00C0347B" w:rsidRPr="002004BE" w:rsidRDefault="00C0347B" w:rsidP="00C0347B"/>
    <w:p w14:paraId="611812D3" w14:textId="77777777" w:rsidR="00C0347B" w:rsidRPr="002004BE" w:rsidRDefault="00C0347B" w:rsidP="00C0347B"/>
    <w:p w14:paraId="73971239" w14:textId="77777777" w:rsidR="0086686A" w:rsidRDefault="0086686A">
      <w:pPr>
        <w:jc w:val="left"/>
        <w:rPr>
          <w:rFonts w:ascii="Georgia" w:hAnsi="Georgia" w:cs="Arial"/>
          <w:b/>
          <w:bCs/>
          <w:i/>
          <w:iCs/>
          <w:sz w:val="28"/>
          <w:szCs w:val="28"/>
        </w:rPr>
      </w:pPr>
      <w:bookmarkStart w:id="407" w:name="_Toc182285050"/>
      <w:bookmarkStart w:id="408" w:name="_Toc189294846"/>
      <w:bookmarkStart w:id="409" w:name="_Toc211230416"/>
      <w:bookmarkStart w:id="410" w:name="_Toc213057948"/>
      <w:bookmarkStart w:id="411" w:name="_Toc219792259"/>
      <w:bookmarkStart w:id="412" w:name="_Toc283363867"/>
      <w:r>
        <w:br w:type="page"/>
      </w:r>
    </w:p>
    <w:p w14:paraId="05A3124A" w14:textId="77777777" w:rsidR="009F4431" w:rsidRPr="002004BE" w:rsidRDefault="009F4431" w:rsidP="009F4431">
      <w:pPr>
        <w:pStyle w:val="Kop2"/>
        <w:tabs>
          <w:tab w:val="left" w:pos="3420"/>
        </w:tabs>
        <w:spacing w:before="0" w:after="0"/>
      </w:pPr>
      <w:bookmarkStart w:id="413" w:name="_Toc150871916"/>
      <w:r w:rsidRPr="002004BE">
        <w:lastRenderedPageBreak/>
        <w:t>Hoofdstuk II. De verplichte toelagen</w:t>
      </w:r>
      <w:bookmarkEnd w:id="407"/>
      <w:bookmarkEnd w:id="408"/>
      <w:bookmarkEnd w:id="409"/>
      <w:bookmarkEnd w:id="410"/>
      <w:bookmarkEnd w:id="411"/>
      <w:bookmarkEnd w:id="412"/>
      <w:bookmarkEnd w:id="413"/>
    </w:p>
    <w:p w14:paraId="5C0164D7" w14:textId="77777777" w:rsidR="009F4431" w:rsidRPr="002004BE" w:rsidRDefault="009F4431" w:rsidP="009F4431">
      <w:pPr>
        <w:pStyle w:val="Plattetekst21"/>
        <w:jc w:val="both"/>
        <w:rPr>
          <w:rFonts w:ascii="Georgia" w:hAnsi="Georgia" w:cs="Arial"/>
          <w:b/>
          <w:bCs/>
          <w:sz w:val="26"/>
          <w:szCs w:val="26"/>
          <w:lang w:val="nl-BE" w:eastAsia="en-US"/>
        </w:rPr>
      </w:pPr>
    </w:p>
    <w:p w14:paraId="3C8682A4" w14:textId="77777777" w:rsidR="009F4431" w:rsidRPr="002004BE" w:rsidRDefault="009F4431" w:rsidP="008003FB">
      <w:pPr>
        <w:pStyle w:val="Kop3"/>
        <w:rPr>
          <w:rFonts w:ascii="Arial" w:hAnsi="Arial"/>
          <w:szCs w:val="24"/>
        </w:rPr>
      </w:pPr>
      <w:bookmarkStart w:id="414" w:name="_Toc283363868"/>
      <w:bookmarkStart w:id="415" w:name="_Toc150871917"/>
      <w:r w:rsidRPr="002004BE">
        <w:t xml:space="preserve">Afdeling I. </w:t>
      </w:r>
      <w:r w:rsidRPr="002004BE">
        <w:tab/>
        <w:t>De haard- en standplaatstoelage</w:t>
      </w:r>
      <w:bookmarkEnd w:id="414"/>
      <w:bookmarkEnd w:id="415"/>
    </w:p>
    <w:p w14:paraId="0F4EB50F" w14:textId="77777777" w:rsidR="009F4431" w:rsidRPr="002004BE" w:rsidRDefault="009F4431" w:rsidP="009F4431">
      <w:pPr>
        <w:pStyle w:val="Plattetekst21"/>
        <w:jc w:val="both"/>
        <w:rPr>
          <w:rFonts w:ascii="Arial" w:hAnsi="Arial" w:cs="Arial"/>
          <w:szCs w:val="24"/>
        </w:rPr>
      </w:pPr>
    </w:p>
    <w:p w14:paraId="5984AE01" w14:textId="77777777" w:rsidR="009F4431" w:rsidRPr="002004BE" w:rsidRDefault="009F4431" w:rsidP="009F4431">
      <w:pPr>
        <w:tabs>
          <w:tab w:val="left" w:pos="1276"/>
        </w:tabs>
        <w:rPr>
          <w:rFonts w:cs="Arial"/>
        </w:rPr>
      </w:pPr>
      <w:r w:rsidRPr="002004BE">
        <w:rPr>
          <w:rFonts w:cs="Arial"/>
          <w:b/>
          <w:u w:val="single"/>
        </w:rPr>
        <w:t>Art. 132.</w:t>
      </w:r>
    </w:p>
    <w:p w14:paraId="521446FC" w14:textId="77777777" w:rsidR="009F4431" w:rsidRPr="002004BE" w:rsidRDefault="009F4431" w:rsidP="009F4431">
      <w:pPr>
        <w:pStyle w:val="Plattetekst21"/>
        <w:jc w:val="both"/>
        <w:rPr>
          <w:rFonts w:ascii="Arial" w:hAnsi="Arial" w:cs="Arial"/>
          <w:szCs w:val="24"/>
        </w:rPr>
      </w:pPr>
    </w:p>
    <w:p w14:paraId="6EF41D97" w14:textId="77777777" w:rsidR="009F4431" w:rsidRPr="002004BE" w:rsidRDefault="009F4431" w:rsidP="00D53825">
      <w:pPr>
        <w:tabs>
          <w:tab w:val="left" w:pos="709"/>
        </w:tabs>
        <w:ind w:left="1414" w:hanging="1980"/>
        <w:rPr>
          <w:rFonts w:cs="Arial"/>
        </w:rPr>
      </w:pPr>
      <w:r w:rsidRPr="002004BE">
        <w:rPr>
          <w:rFonts w:cs="Arial"/>
        </w:rPr>
        <w:tab/>
        <w:t>§1.</w:t>
      </w:r>
      <w:r w:rsidRPr="002004BE">
        <w:rPr>
          <w:rFonts w:cs="Arial"/>
        </w:rPr>
        <w:tab/>
        <w:t xml:space="preserve">Het personeelslid heeft krachtens het decreet van 8 mei 2002 houdende wijziging van verschillende bepalingen betreffende de haard- en standplaatstoelage en het vakantiegeld van het </w:t>
      </w:r>
      <w:r w:rsidR="00C0347B" w:rsidRPr="002004BE">
        <w:rPr>
          <w:rFonts w:cs="Arial"/>
        </w:rPr>
        <w:t>gemeente</w:t>
      </w:r>
      <w:r w:rsidRPr="002004BE">
        <w:rPr>
          <w:rFonts w:cs="Arial"/>
        </w:rPr>
        <w:t>- en provinciepersoneel recht op een haard- en standplaatstoelage indien aan onderstaande voorwaarden is voldaan.</w:t>
      </w:r>
    </w:p>
    <w:p w14:paraId="26202736" w14:textId="77777777" w:rsidR="009F4431" w:rsidRPr="002004BE" w:rsidRDefault="009F4431" w:rsidP="009F4431">
      <w:pPr>
        <w:tabs>
          <w:tab w:val="left" w:pos="720"/>
          <w:tab w:val="left" w:pos="1276"/>
        </w:tabs>
        <w:ind w:left="1275" w:hanging="1275"/>
        <w:rPr>
          <w:rFonts w:cs="Arial"/>
        </w:rPr>
      </w:pPr>
    </w:p>
    <w:p w14:paraId="3A8D181C" w14:textId="77777777" w:rsidR="009F4431" w:rsidRPr="002004BE" w:rsidRDefault="009F4431" w:rsidP="00D53825">
      <w:pPr>
        <w:tabs>
          <w:tab w:val="left" w:pos="709"/>
        </w:tabs>
        <w:ind w:left="1410" w:hanging="1410"/>
        <w:rPr>
          <w:rFonts w:cs="Arial"/>
        </w:rPr>
      </w:pPr>
      <w:r w:rsidRPr="002004BE">
        <w:rPr>
          <w:rFonts w:cs="Arial"/>
        </w:rPr>
        <w:tab/>
        <w:t>§2.</w:t>
      </w:r>
      <w:r w:rsidRPr="002004BE">
        <w:rPr>
          <w:rFonts w:cs="Arial"/>
        </w:rPr>
        <w:tab/>
        <w:t>Het gehuwde personeelslid, het personeelslid dat samenleeft, of het alleenstaand personeelslid van wie één of meer kinderen die recht geven op kinderbijslag deel uitmaken van het gezin, heeft recht op een haardtoelage van:</w:t>
      </w:r>
    </w:p>
    <w:p w14:paraId="51E2CDAD" w14:textId="77777777" w:rsidR="009F4431" w:rsidRPr="002004BE" w:rsidRDefault="009F4431" w:rsidP="009F4431">
      <w:pPr>
        <w:tabs>
          <w:tab w:val="left" w:pos="709"/>
        </w:tabs>
        <w:ind w:left="709" w:hanging="709"/>
        <w:rPr>
          <w:rFonts w:cs="Arial"/>
        </w:rPr>
      </w:pPr>
    </w:p>
    <w:p w14:paraId="04F94815" w14:textId="77777777" w:rsidR="009F4431" w:rsidRPr="002004BE" w:rsidRDefault="009F4431" w:rsidP="009F4431">
      <w:pPr>
        <w:tabs>
          <w:tab w:val="left" w:pos="720"/>
          <w:tab w:val="left" w:pos="1276"/>
        </w:tabs>
        <w:ind w:left="2127" w:hanging="709"/>
        <w:rPr>
          <w:rFonts w:cs="Arial"/>
        </w:rPr>
      </w:pPr>
      <w:r w:rsidRPr="002004BE">
        <w:rPr>
          <w:rFonts w:cs="Arial"/>
        </w:rPr>
        <w:t>1°</w:t>
      </w:r>
      <w:r w:rsidRPr="002004BE">
        <w:rPr>
          <w:rFonts w:cs="Arial"/>
        </w:rPr>
        <w:tab/>
        <w:t>719,89 euro (100%) wanneer het salaris 16.</w:t>
      </w:r>
      <w:r w:rsidR="00E034C3" w:rsidRPr="002004BE">
        <w:rPr>
          <w:rFonts w:cs="Arial"/>
        </w:rPr>
        <w:t>421,84</w:t>
      </w:r>
      <w:r w:rsidRPr="002004BE">
        <w:rPr>
          <w:rFonts w:cs="Arial"/>
        </w:rPr>
        <w:t xml:space="preserve"> euro (100%) niet overschrijdt;</w:t>
      </w:r>
    </w:p>
    <w:p w14:paraId="6A4F061F" w14:textId="77777777" w:rsidR="009F4431" w:rsidRPr="002004BE" w:rsidRDefault="009F4431" w:rsidP="009F4431">
      <w:pPr>
        <w:tabs>
          <w:tab w:val="left" w:pos="720"/>
          <w:tab w:val="left" w:pos="1276"/>
        </w:tabs>
        <w:ind w:left="2127" w:hanging="709"/>
        <w:rPr>
          <w:rFonts w:cs="Arial"/>
        </w:rPr>
      </w:pPr>
      <w:r w:rsidRPr="002004BE">
        <w:rPr>
          <w:rFonts w:cs="Arial"/>
        </w:rPr>
        <w:t>2°</w:t>
      </w:r>
      <w:r w:rsidRPr="002004BE">
        <w:rPr>
          <w:rFonts w:cs="Arial"/>
        </w:rPr>
        <w:tab/>
        <w:t xml:space="preserve">359,95 euro (100%) wanneer het salaris hoger is dan </w:t>
      </w:r>
      <w:r w:rsidR="00E034C3" w:rsidRPr="002004BE">
        <w:rPr>
          <w:rFonts w:cs="Arial"/>
        </w:rPr>
        <w:t>16.421,84</w:t>
      </w:r>
      <w:r w:rsidRPr="002004BE">
        <w:rPr>
          <w:rFonts w:cs="Arial"/>
        </w:rPr>
        <w:t xml:space="preserve">euro (100%), maar niet meer bedraagt dan </w:t>
      </w:r>
      <w:r w:rsidR="00E034C3" w:rsidRPr="002004BE">
        <w:rPr>
          <w:rFonts w:cs="Arial"/>
        </w:rPr>
        <w:t>18.695,86</w:t>
      </w:r>
      <w:r w:rsidRPr="002004BE">
        <w:rPr>
          <w:rFonts w:cs="Arial"/>
        </w:rPr>
        <w:t xml:space="preserve"> euro (100%).</w:t>
      </w:r>
    </w:p>
    <w:p w14:paraId="74AAD1D0" w14:textId="77777777" w:rsidR="009F4431" w:rsidRPr="002004BE" w:rsidRDefault="009F4431" w:rsidP="009F4431">
      <w:pPr>
        <w:tabs>
          <w:tab w:val="left" w:pos="720"/>
          <w:tab w:val="left" w:pos="1276"/>
        </w:tabs>
        <w:rPr>
          <w:rFonts w:cs="Arial"/>
        </w:rPr>
      </w:pPr>
    </w:p>
    <w:p w14:paraId="584010BF" w14:textId="77777777" w:rsidR="009F4431" w:rsidRPr="002004BE" w:rsidRDefault="009F4431" w:rsidP="00D53825">
      <w:pPr>
        <w:tabs>
          <w:tab w:val="left" w:pos="709"/>
        </w:tabs>
        <w:ind w:left="1410" w:hanging="1410"/>
        <w:rPr>
          <w:rFonts w:cs="Arial"/>
        </w:rPr>
      </w:pPr>
      <w:r w:rsidRPr="002004BE">
        <w:rPr>
          <w:rFonts w:cs="Arial"/>
        </w:rPr>
        <w:tab/>
        <w:t>§3.</w:t>
      </w:r>
      <w:r w:rsidRPr="002004BE">
        <w:rPr>
          <w:rFonts w:cs="Arial"/>
        </w:rPr>
        <w:tab/>
        <w:t>Het personeelslid dat geen recht heeft op een haardtoelage, ontvangt een standplaatstoelage van:</w:t>
      </w:r>
    </w:p>
    <w:p w14:paraId="2CCF56B7" w14:textId="77777777" w:rsidR="009F4431" w:rsidRPr="002004BE" w:rsidRDefault="009F4431" w:rsidP="009F4431">
      <w:pPr>
        <w:tabs>
          <w:tab w:val="left" w:pos="709"/>
        </w:tabs>
        <w:ind w:left="709" w:hanging="709"/>
        <w:rPr>
          <w:rFonts w:cs="Arial"/>
        </w:rPr>
      </w:pPr>
    </w:p>
    <w:p w14:paraId="293E7077" w14:textId="77777777" w:rsidR="009F4431" w:rsidRPr="002004BE" w:rsidRDefault="009F4431" w:rsidP="009F4431">
      <w:pPr>
        <w:tabs>
          <w:tab w:val="left" w:pos="720"/>
          <w:tab w:val="left" w:pos="1276"/>
        </w:tabs>
        <w:ind w:left="2127" w:hanging="709"/>
        <w:rPr>
          <w:rFonts w:cs="Arial"/>
        </w:rPr>
      </w:pPr>
      <w:r w:rsidRPr="002004BE">
        <w:rPr>
          <w:rFonts w:cs="Arial"/>
        </w:rPr>
        <w:t>1°</w:t>
      </w:r>
      <w:r w:rsidRPr="002004BE">
        <w:rPr>
          <w:rFonts w:cs="Arial"/>
        </w:rPr>
        <w:tab/>
        <w:t xml:space="preserve">359,95 euro (100%) op voorwaarde dat het salaris niet hoger is dan </w:t>
      </w:r>
      <w:r w:rsidR="00C0347B" w:rsidRPr="002004BE">
        <w:rPr>
          <w:rFonts w:cs="Arial"/>
        </w:rPr>
        <w:t>16.421,84</w:t>
      </w:r>
      <w:r w:rsidRPr="002004BE">
        <w:rPr>
          <w:rFonts w:cs="Arial"/>
        </w:rPr>
        <w:t>euro (100%);</w:t>
      </w:r>
    </w:p>
    <w:p w14:paraId="5B6D51BB" w14:textId="77777777" w:rsidR="009F4431" w:rsidRPr="002004BE" w:rsidRDefault="009F4431" w:rsidP="009F4431">
      <w:pPr>
        <w:tabs>
          <w:tab w:val="left" w:pos="720"/>
          <w:tab w:val="left" w:pos="1276"/>
        </w:tabs>
        <w:ind w:left="2127" w:hanging="709"/>
        <w:rPr>
          <w:rFonts w:cs="Arial"/>
        </w:rPr>
      </w:pPr>
      <w:r w:rsidRPr="002004BE">
        <w:rPr>
          <w:rFonts w:cs="Arial"/>
        </w:rPr>
        <w:t>2°</w:t>
      </w:r>
      <w:r w:rsidRPr="002004BE">
        <w:rPr>
          <w:rFonts w:cs="Arial"/>
        </w:rPr>
        <w:tab/>
        <w:t xml:space="preserve">179,98 euro (100%) wanneer het salaris hoger is dan </w:t>
      </w:r>
      <w:r w:rsidR="00E034C3" w:rsidRPr="002004BE">
        <w:rPr>
          <w:rFonts w:cs="Arial"/>
        </w:rPr>
        <w:t>16.421,84</w:t>
      </w:r>
      <w:r w:rsidRPr="002004BE">
        <w:rPr>
          <w:rFonts w:cs="Arial"/>
        </w:rPr>
        <w:t xml:space="preserve">euro (100%) maar niet meer bedraagt dan </w:t>
      </w:r>
      <w:r w:rsidR="00E034C3" w:rsidRPr="002004BE">
        <w:rPr>
          <w:rFonts w:cs="Arial"/>
        </w:rPr>
        <w:t xml:space="preserve">18.695,86 </w:t>
      </w:r>
      <w:r w:rsidRPr="002004BE">
        <w:rPr>
          <w:rFonts w:cs="Arial"/>
        </w:rPr>
        <w:t>euro (100%).</w:t>
      </w:r>
    </w:p>
    <w:p w14:paraId="0BE55E3C" w14:textId="77777777" w:rsidR="009F4431" w:rsidRPr="002004BE" w:rsidRDefault="009F4431" w:rsidP="009F4431">
      <w:pPr>
        <w:tabs>
          <w:tab w:val="left" w:pos="720"/>
          <w:tab w:val="left" w:pos="1276"/>
        </w:tabs>
        <w:rPr>
          <w:rFonts w:cs="Arial"/>
        </w:rPr>
      </w:pPr>
    </w:p>
    <w:p w14:paraId="795CDB77" w14:textId="77777777" w:rsidR="009F4431" w:rsidRPr="002004BE" w:rsidRDefault="009F4431" w:rsidP="00D53825">
      <w:pPr>
        <w:tabs>
          <w:tab w:val="left" w:pos="709"/>
        </w:tabs>
        <w:ind w:left="1410" w:hanging="1410"/>
        <w:rPr>
          <w:rFonts w:cs="Arial"/>
        </w:rPr>
      </w:pPr>
      <w:r w:rsidRPr="002004BE">
        <w:rPr>
          <w:rFonts w:cs="Arial"/>
        </w:rPr>
        <w:tab/>
        <w:t>§4.</w:t>
      </w:r>
      <w:r w:rsidRPr="002004BE">
        <w:rPr>
          <w:rFonts w:cs="Arial"/>
        </w:rPr>
        <w:tab/>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7A5C62DB" w14:textId="77777777" w:rsidR="009F4431" w:rsidRPr="002004BE" w:rsidRDefault="009F4431" w:rsidP="009F4431">
      <w:pPr>
        <w:tabs>
          <w:tab w:val="left" w:pos="720"/>
          <w:tab w:val="left" w:pos="1276"/>
        </w:tabs>
        <w:ind w:left="1275" w:hanging="1275"/>
        <w:rPr>
          <w:rFonts w:cs="Arial"/>
        </w:rPr>
      </w:pPr>
    </w:p>
    <w:p w14:paraId="45496ADD" w14:textId="77777777" w:rsidR="009F4431" w:rsidRPr="002004BE" w:rsidRDefault="009F4431" w:rsidP="00D53825">
      <w:pPr>
        <w:tabs>
          <w:tab w:val="left" w:pos="709"/>
        </w:tabs>
        <w:ind w:left="1410" w:hanging="1410"/>
        <w:rPr>
          <w:rFonts w:cs="Arial"/>
        </w:rPr>
      </w:pPr>
      <w:r w:rsidRPr="002004BE">
        <w:rPr>
          <w:rFonts w:cs="Arial"/>
        </w:rPr>
        <w:tab/>
        <w:t>§5.</w:t>
      </w:r>
      <w:r w:rsidRPr="002004BE">
        <w:rPr>
          <w:rFonts w:cs="Arial"/>
        </w:rPr>
        <w:tab/>
        <w:t>Als het recht op de haard- en standplaatstoelage in de loop van een maand wijzigt, wordt voor de gehele maand het voordeligste stelsel toegepast.</w:t>
      </w:r>
    </w:p>
    <w:p w14:paraId="2C956B24" w14:textId="77777777" w:rsidR="009F4431" w:rsidRPr="002004BE" w:rsidRDefault="009F4431" w:rsidP="009F4431">
      <w:pPr>
        <w:tabs>
          <w:tab w:val="left" w:pos="720"/>
          <w:tab w:val="left" w:pos="1276"/>
        </w:tabs>
        <w:ind w:left="1275" w:hanging="1275"/>
        <w:rPr>
          <w:rFonts w:cs="Arial"/>
        </w:rPr>
      </w:pPr>
    </w:p>
    <w:p w14:paraId="7B3C0929" w14:textId="77777777" w:rsidR="009F4431" w:rsidRPr="002004BE" w:rsidRDefault="009F4431" w:rsidP="00D53825">
      <w:pPr>
        <w:tabs>
          <w:tab w:val="left" w:pos="720"/>
        </w:tabs>
        <w:ind w:left="1410" w:hanging="1410"/>
        <w:rPr>
          <w:rFonts w:cs="Arial"/>
        </w:rPr>
      </w:pPr>
      <w:r w:rsidRPr="002004BE">
        <w:rPr>
          <w:rFonts w:cs="Arial"/>
        </w:rPr>
        <w:tab/>
        <w:t>§6.</w:t>
      </w:r>
      <w:r w:rsidRPr="002004BE">
        <w:rPr>
          <w:rFonts w:cs="Arial"/>
        </w:rPr>
        <w:tab/>
        <w:t xml:space="preserve">De bezoldiging van het personeelslid wiens salaris hoger is dan </w:t>
      </w:r>
      <w:r w:rsidR="00C0347B" w:rsidRPr="002004BE">
        <w:rPr>
          <w:rFonts w:cs="Arial"/>
        </w:rPr>
        <w:t>16.421,84</w:t>
      </w:r>
      <w:r w:rsidRPr="002004BE">
        <w:rPr>
          <w:rFonts w:cs="Arial"/>
        </w:rPr>
        <w:t xml:space="preserve">euro (100%), respectievelijk </w:t>
      </w:r>
      <w:r w:rsidR="00C0347B" w:rsidRPr="002004BE">
        <w:rPr>
          <w:rFonts w:cs="Arial"/>
        </w:rPr>
        <w:t xml:space="preserve">18.695,86 </w:t>
      </w:r>
      <w:r w:rsidRPr="002004BE">
        <w:rPr>
          <w:rFonts w:cs="Arial"/>
        </w:rPr>
        <w:t>euro (100%) mag niet kleiner zijn dan in het geval het salaris gelijk zou zijn aan dat bedrag. In voorkomend geval wordt een gedeeltelijke haard- of standplaatstoelage toegekend.</w:t>
      </w:r>
    </w:p>
    <w:p w14:paraId="493855DE" w14:textId="77777777" w:rsidR="009F4431" w:rsidRPr="002004BE" w:rsidRDefault="009F4431" w:rsidP="009F4431">
      <w:pPr>
        <w:tabs>
          <w:tab w:val="left" w:pos="720"/>
          <w:tab w:val="left" w:pos="1276"/>
        </w:tabs>
        <w:ind w:left="1275" w:hanging="1275"/>
        <w:rPr>
          <w:rFonts w:cs="Arial"/>
        </w:rPr>
      </w:pPr>
      <w:r w:rsidRPr="002004BE">
        <w:rPr>
          <w:rFonts w:cs="Arial"/>
        </w:rPr>
        <w:tab/>
      </w:r>
      <w:r w:rsidRPr="002004BE">
        <w:rPr>
          <w:rFonts w:cs="Arial"/>
        </w:rPr>
        <w:tab/>
      </w:r>
    </w:p>
    <w:p w14:paraId="1142F5C0" w14:textId="77777777" w:rsidR="009F4431" w:rsidRPr="002004BE" w:rsidRDefault="009F4431" w:rsidP="00D53825">
      <w:pPr>
        <w:tabs>
          <w:tab w:val="left" w:pos="709"/>
        </w:tabs>
        <w:ind w:left="1410" w:hanging="709"/>
        <w:rPr>
          <w:rFonts w:cs="Arial"/>
        </w:rPr>
      </w:pPr>
      <w:r w:rsidRPr="002004BE">
        <w:rPr>
          <w:rFonts w:cs="Arial"/>
        </w:rPr>
        <w:tab/>
      </w:r>
      <w:r w:rsidR="00D53825" w:rsidRPr="002004BE">
        <w:rPr>
          <w:rFonts w:cs="Arial"/>
        </w:rPr>
        <w:tab/>
      </w:r>
      <w:r w:rsidRPr="002004BE">
        <w:rPr>
          <w:rFonts w:cs="Arial"/>
        </w:rPr>
        <w:t>Onder “bezoldiging” wordt in het eerst lid begrepen: het salaris verhoogd met de volledige of gedeeltelijke haard- of standplaatstoelage, verminderd met de inhouding voor het wettelijk pensioen.</w:t>
      </w:r>
    </w:p>
    <w:p w14:paraId="50DA80E5" w14:textId="77777777" w:rsidR="009F4431" w:rsidRPr="002004BE" w:rsidRDefault="009F4431" w:rsidP="0089652D">
      <w:pPr>
        <w:pStyle w:val="Kop3"/>
      </w:pPr>
      <w:bookmarkStart w:id="416" w:name="_Toc283363869"/>
      <w:bookmarkStart w:id="417" w:name="_Toc150871918"/>
      <w:r w:rsidRPr="002004BE">
        <w:lastRenderedPageBreak/>
        <w:t xml:space="preserve">Afdeling II. </w:t>
      </w:r>
      <w:r w:rsidRPr="002004BE">
        <w:tab/>
        <w:t xml:space="preserve">Het vakantiegeld voor het </w:t>
      </w:r>
      <w:r w:rsidRPr="00101781">
        <w:rPr>
          <w:strike/>
          <w:highlight w:val="yellow"/>
        </w:rPr>
        <w:t>statutaire</w:t>
      </w:r>
      <w:r w:rsidRPr="002004BE">
        <w:t xml:space="preserve"> personeel</w:t>
      </w:r>
      <w:bookmarkEnd w:id="416"/>
      <w:bookmarkEnd w:id="417"/>
    </w:p>
    <w:p w14:paraId="698FA93B" w14:textId="77777777" w:rsidR="009F4431" w:rsidRPr="002004BE" w:rsidRDefault="009F4431" w:rsidP="0089652D">
      <w:pPr>
        <w:pStyle w:val="Kop3"/>
        <w:rPr>
          <w:u w:val="single"/>
        </w:rPr>
      </w:pPr>
    </w:p>
    <w:p w14:paraId="475C26AF" w14:textId="77777777" w:rsidR="009F4431" w:rsidRPr="002004BE" w:rsidRDefault="009F4431" w:rsidP="009F4431">
      <w:pPr>
        <w:tabs>
          <w:tab w:val="left" w:pos="1276"/>
        </w:tabs>
        <w:rPr>
          <w:rFonts w:cs="Arial"/>
          <w:b/>
          <w:u w:val="single"/>
        </w:rPr>
      </w:pPr>
      <w:r w:rsidRPr="002004BE">
        <w:rPr>
          <w:rFonts w:cs="Arial"/>
          <w:b/>
          <w:u w:val="single"/>
        </w:rPr>
        <w:t>Art. 133.</w:t>
      </w:r>
    </w:p>
    <w:p w14:paraId="3544D0C8" w14:textId="77777777" w:rsidR="009F4431" w:rsidRPr="002004BE" w:rsidRDefault="009F4431" w:rsidP="009F4431">
      <w:pPr>
        <w:tabs>
          <w:tab w:val="left" w:pos="720"/>
          <w:tab w:val="left" w:pos="1276"/>
        </w:tabs>
        <w:rPr>
          <w:rFonts w:cs="Arial"/>
        </w:rPr>
      </w:pPr>
    </w:p>
    <w:p w14:paraId="2C0A4DE4" w14:textId="3492F462" w:rsidR="009F4431" w:rsidRPr="002004BE" w:rsidRDefault="009F4431" w:rsidP="009F4431">
      <w:pPr>
        <w:pStyle w:val="artikeltekst"/>
        <w:spacing w:before="0" w:after="0"/>
      </w:pPr>
      <w:r w:rsidRPr="002004BE">
        <w:t xml:space="preserve">De bepalingen van </w:t>
      </w:r>
      <w:r w:rsidRPr="00101781">
        <w:rPr>
          <w:strike/>
          <w:highlight w:val="yellow"/>
        </w:rPr>
        <w:t>dit hoofdstuk</w:t>
      </w:r>
      <w:r w:rsidRPr="002004BE">
        <w:t xml:space="preserve"> </w:t>
      </w:r>
      <w:r w:rsidR="00101781" w:rsidRPr="00101781">
        <w:rPr>
          <w:highlight w:val="yellow"/>
        </w:rPr>
        <w:t>de artikelen 133 tot en met 139</w:t>
      </w:r>
      <w:r w:rsidR="00101781">
        <w:t xml:space="preserve"> </w:t>
      </w:r>
      <w:r w:rsidRPr="002004BE">
        <w:t>zijn enkel van toepassing op de statutaire personeelsleden. Voor de contractuele personeelsleden geldt de regeling van de private sector.</w:t>
      </w:r>
    </w:p>
    <w:p w14:paraId="225AF760" w14:textId="77777777" w:rsidR="009F4431" w:rsidRPr="002004BE" w:rsidRDefault="009F4431" w:rsidP="009F4431">
      <w:pPr>
        <w:pStyle w:val="artikeltekst"/>
        <w:spacing w:before="0" w:after="0"/>
      </w:pPr>
      <w:r w:rsidRPr="002004BE">
        <w:tab/>
      </w:r>
    </w:p>
    <w:p w14:paraId="16D0E5A9" w14:textId="77777777" w:rsidR="009F4431" w:rsidRPr="002004BE" w:rsidRDefault="009F4431" w:rsidP="009F4431">
      <w:pPr>
        <w:pStyle w:val="artikeltekst"/>
        <w:spacing w:before="0" w:after="0"/>
      </w:pPr>
      <w:r w:rsidRPr="002004BE">
        <w:t>§1.</w:t>
      </w:r>
      <w:r w:rsidRPr="002004BE">
        <w:tab/>
        <w:t>In deze afdeling wordt verstaan onder:</w:t>
      </w:r>
    </w:p>
    <w:p w14:paraId="67073851" w14:textId="77777777" w:rsidR="009F4431" w:rsidRPr="002004BE" w:rsidRDefault="009F4431" w:rsidP="009F4431">
      <w:pPr>
        <w:pStyle w:val="artikeltekst"/>
        <w:spacing w:before="0" w:after="0"/>
      </w:pPr>
    </w:p>
    <w:p w14:paraId="1B0876E9" w14:textId="77777777" w:rsidR="009F4431" w:rsidRPr="002004BE" w:rsidRDefault="009F4431" w:rsidP="009F4431">
      <w:pPr>
        <w:tabs>
          <w:tab w:val="left" w:pos="720"/>
          <w:tab w:val="left" w:pos="1440"/>
          <w:tab w:val="left" w:pos="2160"/>
        </w:tabs>
        <w:ind w:left="2160" w:hanging="2160"/>
        <w:rPr>
          <w:rFonts w:cs="Arial"/>
        </w:rPr>
      </w:pPr>
      <w:r w:rsidRPr="002004BE">
        <w:rPr>
          <w:rFonts w:cs="Arial"/>
        </w:rPr>
        <w:tab/>
      </w:r>
      <w:r w:rsidRPr="002004BE">
        <w:rPr>
          <w:rFonts w:cs="Arial"/>
        </w:rPr>
        <w:tab/>
        <w:t xml:space="preserve">1° </w:t>
      </w:r>
      <w:r w:rsidRPr="002004BE">
        <w:rPr>
          <w:rFonts w:cs="Arial"/>
        </w:rPr>
        <w:tab/>
        <w:t>referentiejaar: het kalenderjaar dat voorafgaat aan het jaar waarin vakantie  wordt toegekend;</w:t>
      </w:r>
    </w:p>
    <w:p w14:paraId="2EC6894F" w14:textId="77777777" w:rsidR="009F4431" w:rsidRPr="002004BE" w:rsidRDefault="009F4431" w:rsidP="009F4431">
      <w:pPr>
        <w:tabs>
          <w:tab w:val="left" w:pos="720"/>
          <w:tab w:val="left" w:pos="1440"/>
          <w:tab w:val="left" w:pos="2160"/>
        </w:tabs>
        <w:ind w:left="2160" w:hanging="2160"/>
        <w:rPr>
          <w:rFonts w:cs="Arial"/>
        </w:rPr>
      </w:pPr>
      <w:r w:rsidRPr="002004BE">
        <w:rPr>
          <w:rFonts w:cs="Arial"/>
        </w:rPr>
        <w:tab/>
      </w:r>
      <w:r w:rsidRPr="002004BE">
        <w:rPr>
          <w:rFonts w:cs="Arial"/>
        </w:rPr>
        <w:tab/>
        <w:t>2°</w:t>
      </w:r>
      <w:r w:rsidRPr="002004BE">
        <w:rPr>
          <w:rFonts w:cs="Arial"/>
        </w:rPr>
        <w:tab/>
        <w:t>jaarsalaris: het salaris op jaarbasis of in voorkomend geval het wachtgeld of de uitkering in de plaats van een salaris, aangevuld met de eventuele haardtoelage of standplaatstoelage.</w:t>
      </w:r>
    </w:p>
    <w:p w14:paraId="118E6C2D" w14:textId="77777777" w:rsidR="009F4431" w:rsidRPr="002004BE" w:rsidRDefault="009F4431" w:rsidP="009F4431">
      <w:pPr>
        <w:tabs>
          <w:tab w:val="left" w:pos="720"/>
          <w:tab w:val="left" w:pos="1440"/>
          <w:tab w:val="left" w:pos="2160"/>
        </w:tabs>
        <w:ind w:left="2160" w:hanging="2160"/>
        <w:rPr>
          <w:rFonts w:cs="Arial"/>
        </w:rPr>
      </w:pPr>
    </w:p>
    <w:p w14:paraId="1FD8B0F9" w14:textId="77777777" w:rsidR="009F4431" w:rsidRPr="002004BE" w:rsidRDefault="009F4431" w:rsidP="00D53825">
      <w:pPr>
        <w:tabs>
          <w:tab w:val="left" w:pos="720"/>
          <w:tab w:val="left" w:pos="1440"/>
        </w:tabs>
        <w:ind w:left="1416" w:hanging="1416"/>
        <w:rPr>
          <w:rFonts w:cs="Arial"/>
        </w:rPr>
      </w:pPr>
      <w:r w:rsidRPr="002004BE">
        <w:rPr>
          <w:rFonts w:cs="Arial"/>
        </w:rPr>
        <w:tab/>
        <w:t>§2.</w:t>
      </w:r>
      <w:r w:rsidRPr="002004BE">
        <w:rPr>
          <w:rFonts w:cs="Arial"/>
        </w:rPr>
        <w:tab/>
        <w:t xml:space="preserve">Het personeelslid ontvangt jaarlijks vakantiegeld krachtens het decreet van 8 mei 2002 houdende wijziging van verschillende bepalingen betreffende de haard- en standplaatstoelage en het vakantiegeld van het </w:t>
      </w:r>
      <w:r w:rsidR="00CA02B4" w:rsidRPr="002004BE">
        <w:rPr>
          <w:rFonts w:cs="Arial"/>
        </w:rPr>
        <w:t>gemeente</w:t>
      </w:r>
      <w:r w:rsidRPr="002004BE">
        <w:rPr>
          <w:rFonts w:cs="Arial"/>
        </w:rPr>
        <w:t xml:space="preserve">personeel en het besluit van de Vlaamse Regering van 13 september 2002 betreffende de toekenning en de vaststelling van het vakantiegeld van het </w:t>
      </w:r>
      <w:r w:rsidR="00CA02B4" w:rsidRPr="002004BE">
        <w:rPr>
          <w:rFonts w:cs="Arial"/>
        </w:rPr>
        <w:t>gemeente</w:t>
      </w:r>
      <w:r w:rsidRPr="002004BE">
        <w:rPr>
          <w:rFonts w:cs="Arial"/>
        </w:rPr>
        <w:t>personeel.</w:t>
      </w:r>
    </w:p>
    <w:p w14:paraId="570A03E4" w14:textId="77777777" w:rsidR="0089792F" w:rsidRPr="002004BE" w:rsidRDefault="0089792F" w:rsidP="0089792F">
      <w:pPr>
        <w:tabs>
          <w:tab w:val="left" w:pos="720"/>
          <w:tab w:val="left" w:pos="1440"/>
        </w:tabs>
        <w:ind w:left="1416" w:hanging="720"/>
        <w:rPr>
          <w:rFonts w:cs="Arial"/>
        </w:rPr>
      </w:pPr>
    </w:p>
    <w:p w14:paraId="36442DF3" w14:textId="77777777" w:rsidR="0089792F" w:rsidRPr="002004BE" w:rsidRDefault="0089792F" w:rsidP="0089792F">
      <w:pPr>
        <w:tabs>
          <w:tab w:val="left" w:pos="720"/>
          <w:tab w:val="left" w:pos="1440"/>
        </w:tabs>
        <w:ind w:left="1416" w:hanging="720"/>
        <w:rPr>
          <w:rFonts w:cs="Arial"/>
        </w:rPr>
      </w:pPr>
      <w:r w:rsidRPr="002004BE">
        <w:rPr>
          <w:rFonts w:cs="Arial"/>
        </w:rPr>
        <w:tab/>
      </w:r>
      <w:r w:rsidRPr="002004BE">
        <w:rPr>
          <w:rFonts w:cs="Arial"/>
        </w:rPr>
        <w:tab/>
        <w:t>Het op proef aangestelde en contractuele personeelslid ontvangt jaarlijks een vakantiegeld in overeenstemming met titel III van het koninklijk besluit van 30 maart 1967 tot bepaling van de algemene uitvoeringsmodaliteiten van de wetten betreffende de jaarlijkse vakantie der werknemers.</w:t>
      </w:r>
    </w:p>
    <w:p w14:paraId="70A3A13C" w14:textId="77777777" w:rsidR="0089792F" w:rsidRPr="002004BE" w:rsidRDefault="0089792F" w:rsidP="00D53825">
      <w:pPr>
        <w:tabs>
          <w:tab w:val="left" w:pos="720"/>
          <w:tab w:val="left" w:pos="1440"/>
        </w:tabs>
        <w:ind w:left="1416" w:hanging="1416"/>
        <w:rPr>
          <w:rFonts w:cs="Arial"/>
        </w:rPr>
      </w:pPr>
    </w:p>
    <w:p w14:paraId="506D7275" w14:textId="77777777" w:rsidR="009F4431" w:rsidRPr="002004BE" w:rsidRDefault="009F4431" w:rsidP="009F4431">
      <w:pPr>
        <w:tabs>
          <w:tab w:val="left" w:pos="720"/>
          <w:tab w:val="left" w:pos="1440"/>
        </w:tabs>
        <w:ind w:left="720" w:hanging="720"/>
        <w:rPr>
          <w:rFonts w:cs="Arial"/>
        </w:rPr>
      </w:pPr>
    </w:p>
    <w:p w14:paraId="11CCCF7E" w14:textId="77777777" w:rsidR="009F4431" w:rsidRPr="002004BE" w:rsidRDefault="00162BB6" w:rsidP="00D53825">
      <w:pPr>
        <w:tabs>
          <w:tab w:val="left" w:pos="720"/>
          <w:tab w:val="left" w:pos="1440"/>
        </w:tabs>
        <w:ind w:left="1416" w:hanging="1416"/>
        <w:rPr>
          <w:rFonts w:cs="Arial"/>
        </w:rPr>
      </w:pPr>
      <w:r>
        <w:rPr>
          <w:rFonts w:cs="Arial"/>
        </w:rPr>
        <w:tab/>
        <w:t>§3.</w:t>
      </w:r>
      <w:r>
        <w:rPr>
          <w:rFonts w:cs="Arial"/>
        </w:rPr>
        <w:tab/>
      </w:r>
      <w:r w:rsidR="009F4431" w:rsidRPr="002004BE">
        <w:rPr>
          <w:rFonts w:cs="Arial"/>
        </w:rPr>
        <w:t>Het vakantiegeld van het personeelslid bedraagt voor volle prestaties die gedurende het hele jaar referentiejaar werden verricht 92% van een twaalfde van het jaarsalaris, aangepast volgens het indexverhogingscoëfficiënt die van toepassing is op het salaris van de maand maart van het vakantiejaar.</w:t>
      </w:r>
    </w:p>
    <w:p w14:paraId="7940D835" w14:textId="77777777" w:rsidR="009F4431" w:rsidRPr="002004BE" w:rsidRDefault="009F4431" w:rsidP="009F4431">
      <w:pPr>
        <w:tabs>
          <w:tab w:val="left" w:pos="720"/>
          <w:tab w:val="left" w:pos="1440"/>
        </w:tabs>
        <w:ind w:left="720" w:hanging="720"/>
        <w:rPr>
          <w:rFonts w:cs="Arial"/>
        </w:rPr>
      </w:pPr>
    </w:p>
    <w:p w14:paraId="47B35560" w14:textId="77777777" w:rsidR="009F4431" w:rsidRPr="002004BE" w:rsidRDefault="009F4431" w:rsidP="0070797D">
      <w:pPr>
        <w:tabs>
          <w:tab w:val="left" w:pos="720"/>
          <w:tab w:val="left" w:pos="1440"/>
        </w:tabs>
        <w:ind w:left="1416" w:hanging="720"/>
        <w:rPr>
          <w:rFonts w:cs="Arial"/>
        </w:rPr>
      </w:pPr>
      <w:r w:rsidRPr="002004BE">
        <w:rPr>
          <w:rFonts w:cs="Arial"/>
        </w:rPr>
        <w:tab/>
      </w:r>
      <w:r w:rsidR="0070797D" w:rsidRPr="002004BE">
        <w:rPr>
          <w:rFonts w:cs="Arial"/>
        </w:rPr>
        <w:tab/>
      </w:r>
      <w:r w:rsidRPr="002004BE">
        <w:rPr>
          <w:rFonts w:cs="Arial"/>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45DF21E9" w14:textId="77777777" w:rsidR="009F4431" w:rsidRPr="002004BE" w:rsidRDefault="009F4431" w:rsidP="009F4431">
      <w:pPr>
        <w:tabs>
          <w:tab w:val="left" w:pos="720"/>
          <w:tab w:val="left" w:pos="1440"/>
        </w:tabs>
        <w:rPr>
          <w:rFonts w:cs="Arial"/>
          <w:b/>
          <w:u w:val="single"/>
        </w:rPr>
      </w:pPr>
    </w:p>
    <w:p w14:paraId="1C24BFEA" w14:textId="77777777" w:rsidR="009F4431" w:rsidRPr="002004BE" w:rsidRDefault="009F4431" w:rsidP="009F4431">
      <w:pPr>
        <w:tabs>
          <w:tab w:val="left" w:pos="720"/>
          <w:tab w:val="left" w:pos="1440"/>
        </w:tabs>
        <w:ind w:left="720" w:hanging="720"/>
        <w:rPr>
          <w:rFonts w:cs="Arial"/>
          <w:b/>
          <w:u w:val="single"/>
        </w:rPr>
      </w:pPr>
      <w:r w:rsidRPr="002004BE">
        <w:rPr>
          <w:rFonts w:cs="Arial"/>
          <w:b/>
          <w:u w:val="single"/>
        </w:rPr>
        <w:t>Art. 134.</w:t>
      </w:r>
    </w:p>
    <w:p w14:paraId="48E3266F" w14:textId="77777777" w:rsidR="009F4431" w:rsidRPr="002004BE" w:rsidRDefault="009F4431" w:rsidP="009F4431">
      <w:pPr>
        <w:tabs>
          <w:tab w:val="left" w:pos="720"/>
          <w:tab w:val="left" w:pos="1440"/>
        </w:tabs>
        <w:ind w:left="720" w:hanging="720"/>
        <w:rPr>
          <w:rFonts w:cs="Arial"/>
          <w:b/>
          <w:u w:val="single"/>
        </w:rPr>
      </w:pPr>
    </w:p>
    <w:p w14:paraId="4D465387" w14:textId="77777777" w:rsidR="009F4431" w:rsidRPr="002004BE" w:rsidRDefault="009F4431" w:rsidP="00D53825">
      <w:pPr>
        <w:tabs>
          <w:tab w:val="left" w:pos="709"/>
        </w:tabs>
        <w:ind w:left="1410" w:hanging="1410"/>
        <w:rPr>
          <w:rFonts w:cs="Arial"/>
        </w:rPr>
      </w:pPr>
      <w:r w:rsidRPr="002004BE">
        <w:rPr>
          <w:rFonts w:cs="Arial"/>
          <w:b/>
        </w:rPr>
        <w:tab/>
      </w:r>
      <w:r w:rsidRPr="002004BE">
        <w:rPr>
          <w:rFonts w:cs="Arial"/>
        </w:rPr>
        <w:t>§1.</w:t>
      </w:r>
      <w:r w:rsidRPr="002004BE">
        <w:rPr>
          <w:rFonts w:cs="Arial"/>
        </w:rPr>
        <w:tab/>
        <w:t>Voor de berekening van het bedrag van het vakantiegeld komen de periodes in aanmerking gedurende welke het personeelslid tijdens het referentiejaar:</w:t>
      </w:r>
    </w:p>
    <w:p w14:paraId="1DFF4EC4" w14:textId="77777777" w:rsidR="009F4431" w:rsidRPr="002004BE" w:rsidRDefault="009F4431" w:rsidP="009F4431">
      <w:pPr>
        <w:tabs>
          <w:tab w:val="left" w:pos="709"/>
        </w:tabs>
        <w:ind w:left="709" w:hanging="709"/>
        <w:rPr>
          <w:rFonts w:cs="Arial"/>
        </w:rPr>
      </w:pPr>
    </w:p>
    <w:p w14:paraId="667D7E2E" w14:textId="77777777" w:rsidR="009F4431" w:rsidRPr="002004BE" w:rsidRDefault="009F4431" w:rsidP="009F4431">
      <w:pPr>
        <w:tabs>
          <w:tab w:val="left" w:pos="720"/>
          <w:tab w:val="left" w:pos="1440"/>
        </w:tabs>
        <w:ind w:left="1440" w:hanging="1440"/>
        <w:rPr>
          <w:rFonts w:cs="Arial"/>
        </w:rPr>
      </w:pPr>
      <w:r w:rsidRPr="002004BE">
        <w:rPr>
          <w:rFonts w:cs="Arial"/>
        </w:rPr>
        <w:tab/>
      </w:r>
      <w:r w:rsidRPr="002004BE">
        <w:rPr>
          <w:rFonts w:cs="Arial"/>
        </w:rPr>
        <w:tab/>
        <w:t>1°</w:t>
      </w:r>
      <w:r w:rsidRPr="002004BE">
        <w:rPr>
          <w:rFonts w:cs="Arial"/>
        </w:rPr>
        <w:tab/>
        <w:t>het jaarsalaris geheel of gedeeltelijk heeft genoten;</w:t>
      </w:r>
    </w:p>
    <w:p w14:paraId="775EA7C3" w14:textId="77777777" w:rsidR="009F4431" w:rsidRPr="002004BE" w:rsidRDefault="009F4431" w:rsidP="009F4431">
      <w:pPr>
        <w:tabs>
          <w:tab w:val="left" w:pos="720"/>
          <w:tab w:val="left" w:pos="1440"/>
        </w:tabs>
        <w:ind w:left="2160" w:hanging="2160"/>
        <w:rPr>
          <w:rFonts w:cs="Arial"/>
        </w:rPr>
      </w:pPr>
      <w:r w:rsidRPr="002004BE">
        <w:rPr>
          <w:rFonts w:cs="Arial"/>
        </w:rPr>
        <w:tab/>
      </w:r>
      <w:r w:rsidRPr="002004BE">
        <w:rPr>
          <w:rFonts w:cs="Arial"/>
        </w:rPr>
        <w:tab/>
        <w:t>2°</w:t>
      </w:r>
      <w:r w:rsidRPr="002004BE">
        <w:rPr>
          <w:rFonts w:cs="Arial"/>
        </w:rPr>
        <w:tab/>
        <w:t xml:space="preserve">niet in dienst is kunnen treden of zijn ambtsuitoefening heeft geschorst wegens verplichtingen ingevolge de dienstplichtwetten, gecoördineerd op 30 april 1962, of ingevolge de wetten houdende het statuut van de </w:t>
      </w:r>
      <w:r w:rsidRPr="002004BE">
        <w:rPr>
          <w:rFonts w:cs="Arial"/>
        </w:rPr>
        <w:lastRenderedPageBreak/>
        <w:t>gewetensbezwaarden, gecoördineerd op 20 februari 1980, met uitsluiting in beide gevallen van de wederoproeping om tuchtredenen;</w:t>
      </w:r>
    </w:p>
    <w:p w14:paraId="0556EA1E" w14:textId="77777777" w:rsidR="009F4431" w:rsidRPr="002004BE" w:rsidRDefault="009F4431" w:rsidP="009F4431">
      <w:pPr>
        <w:tabs>
          <w:tab w:val="left" w:pos="720"/>
          <w:tab w:val="left" w:pos="1440"/>
        </w:tabs>
        <w:ind w:left="2160" w:hanging="2160"/>
        <w:rPr>
          <w:rFonts w:cs="Arial"/>
        </w:rPr>
      </w:pPr>
      <w:r w:rsidRPr="002004BE">
        <w:rPr>
          <w:rFonts w:cs="Arial"/>
        </w:rPr>
        <w:tab/>
      </w:r>
      <w:r w:rsidRPr="002004BE">
        <w:rPr>
          <w:rFonts w:cs="Arial"/>
        </w:rPr>
        <w:tab/>
        <w:t>3°</w:t>
      </w:r>
      <w:r w:rsidRPr="002004BE">
        <w:rPr>
          <w:rFonts w:cs="Arial"/>
        </w:rPr>
        <w:tab/>
        <w:t>afwezig was wegens ouderschapsverlof</w:t>
      </w:r>
      <w:r w:rsidR="00647729">
        <w:rPr>
          <w:rFonts w:cs="Arial"/>
        </w:rPr>
        <w:t xml:space="preserve"> </w:t>
      </w:r>
      <w:r w:rsidR="00647729" w:rsidRPr="002E3612">
        <w:rPr>
          <w:rFonts w:cs="Arial"/>
        </w:rPr>
        <w:t>of corona-ouderschapsverlof</w:t>
      </w:r>
      <w:r w:rsidRPr="002004BE">
        <w:rPr>
          <w:rFonts w:cs="Arial"/>
        </w:rPr>
        <w:t>;</w:t>
      </w:r>
    </w:p>
    <w:p w14:paraId="72602131" w14:textId="77777777" w:rsidR="009F4431" w:rsidRPr="002004BE" w:rsidRDefault="009F4431" w:rsidP="009F4431">
      <w:pPr>
        <w:tabs>
          <w:tab w:val="left" w:pos="720"/>
          <w:tab w:val="left" w:pos="1440"/>
        </w:tabs>
        <w:ind w:left="2160" w:hanging="2160"/>
        <w:rPr>
          <w:rFonts w:cs="Arial"/>
        </w:rPr>
      </w:pPr>
      <w:r w:rsidRPr="002004BE">
        <w:rPr>
          <w:rFonts w:cs="Arial"/>
        </w:rPr>
        <w:tab/>
      </w:r>
      <w:r w:rsidRPr="002004BE">
        <w:rPr>
          <w:rFonts w:cs="Arial"/>
        </w:rPr>
        <w:tab/>
        <w:t>4°</w:t>
      </w:r>
      <w:r w:rsidRPr="002004BE">
        <w:rPr>
          <w:rFonts w:cs="Arial"/>
        </w:rPr>
        <w:tab/>
        <w:t>afwezig was wegens verlof, toegekend met het oog op de moederschap</w:t>
      </w:r>
      <w:r w:rsidR="000E672B">
        <w:rPr>
          <w:rFonts w:cs="Arial"/>
        </w:rPr>
        <w:t>s</w:t>
      </w:r>
      <w:r w:rsidRPr="002004BE">
        <w:rPr>
          <w:rFonts w:cs="Arial"/>
        </w:rPr>
        <w:t>bescherming, zoals bepaald in artikel 39 van de Arbeidswet van 16 maart 1971;</w:t>
      </w:r>
    </w:p>
    <w:p w14:paraId="6CE639A7" w14:textId="77777777" w:rsidR="009F4431" w:rsidRPr="002004BE" w:rsidRDefault="009F4431" w:rsidP="009F4431">
      <w:pPr>
        <w:tabs>
          <w:tab w:val="left" w:pos="720"/>
          <w:tab w:val="left" w:pos="1440"/>
        </w:tabs>
        <w:ind w:left="2160" w:hanging="2160"/>
        <w:rPr>
          <w:rFonts w:cs="Arial"/>
        </w:rPr>
      </w:pPr>
    </w:p>
    <w:p w14:paraId="573EA863" w14:textId="77777777" w:rsidR="009F4431" w:rsidRPr="002004BE" w:rsidRDefault="009F4431" w:rsidP="00D53825">
      <w:pPr>
        <w:tabs>
          <w:tab w:val="left" w:pos="709"/>
        </w:tabs>
        <w:ind w:left="1410" w:hanging="1410"/>
        <w:rPr>
          <w:rFonts w:cs="Arial"/>
        </w:rPr>
      </w:pPr>
      <w:r w:rsidRPr="002004BE">
        <w:rPr>
          <w:rFonts w:cs="Arial"/>
        </w:rPr>
        <w:tab/>
        <w:t>§2.</w:t>
      </w:r>
      <w:r w:rsidRPr="002004BE">
        <w:rPr>
          <w:rFonts w:cs="Arial"/>
        </w:rPr>
        <w:tab/>
        <w:t>Voor de berekening van het vakantiegeld komt de periode vanaf 1 januari van het referentiejaar tot de dag die voorafgaat aan de datum van de indiensttreding als personeelslid eveneens in aanmerking, op voorwaarde dat het personeelslid:</w:t>
      </w:r>
    </w:p>
    <w:p w14:paraId="19CECD63" w14:textId="77777777" w:rsidR="009F4431" w:rsidRPr="002004BE" w:rsidRDefault="00D53825" w:rsidP="009F4431">
      <w:pPr>
        <w:tabs>
          <w:tab w:val="left" w:pos="709"/>
        </w:tabs>
        <w:ind w:left="709" w:hanging="709"/>
        <w:rPr>
          <w:rFonts w:cs="Arial"/>
        </w:rPr>
      </w:pPr>
      <w:r w:rsidRPr="002004BE">
        <w:rPr>
          <w:rFonts w:cs="Arial"/>
        </w:rPr>
        <w:tab/>
      </w:r>
    </w:p>
    <w:p w14:paraId="2DAA0643" w14:textId="77777777" w:rsidR="009F4431" w:rsidRPr="002004BE" w:rsidRDefault="009F4431" w:rsidP="009F4431">
      <w:pPr>
        <w:tabs>
          <w:tab w:val="left" w:pos="720"/>
          <w:tab w:val="left" w:pos="1440"/>
        </w:tabs>
        <w:ind w:left="1440" w:hanging="1440"/>
        <w:rPr>
          <w:rFonts w:cs="Arial"/>
        </w:rPr>
      </w:pPr>
      <w:r w:rsidRPr="002004BE">
        <w:rPr>
          <w:rFonts w:cs="Arial"/>
        </w:rPr>
        <w:tab/>
      </w:r>
      <w:r w:rsidRPr="002004BE">
        <w:rPr>
          <w:rFonts w:cs="Arial"/>
        </w:rPr>
        <w:tab/>
        <w:t>1°</w:t>
      </w:r>
      <w:r w:rsidRPr="002004BE">
        <w:rPr>
          <w:rFonts w:cs="Arial"/>
        </w:rPr>
        <w:tab/>
        <w:t>minder dan 25 jaar oud is op het einde van het referentiejaar;</w:t>
      </w:r>
    </w:p>
    <w:p w14:paraId="6EBF1420" w14:textId="77777777" w:rsidR="009F4431" w:rsidRPr="002004BE" w:rsidRDefault="009F4431" w:rsidP="009F4431">
      <w:pPr>
        <w:tabs>
          <w:tab w:val="left" w:pos="720"/>
          <w:tab w:val="left" w:pos="1440"/>
        </w:tabs>
        <w:ind w:left="2160" w:hanging="2160"/>
        <w:rPr>
          <w:rFonts w:cs="Arial"/>
        </w:rPr>
      </w:pPr>
      <w:r w:rsidRPr="002004BE">
        <w:rPr>
          <w:rFonts w:cs="Arial"/>
        </w:rPr>
        <w:tab/>
      </w:r>
      <w:r w:rsidRPr="002004BE">
        <w:rPr>
          <w:rFonts w:cs="Arial"/>
        </w:rPr>
        <w:tab/>
        <w:t>2°</w:t>
      </w:r>
      <w:r w:rsidRPr="002004BE">
        <w:rPr>
          <w:rFonts w:cs="Arial"/>
        </w:rPr>
        <w:tab/>
        <w:t>uiterlijk in dienst is getreden op de laatste werkdag van de vierde maand die volgt op één van de onderstaande data:</w:t>
      </w:r>
    </w:p>
    <w:p w14:paraId="3373FD05" w14:textId="77777777" w:rsidR="009F4431" w:rsidRPr="002004BE" w:rsidRDefault="009F4431" w:rsidP="00031DBB">
      <w:pPr>
        <w:numPr>
          <w:ilvl w:val="0"/>
          <w:numId w:val="4"/>
        </w:numPr>
        <w:tabs>
          <w:tab w:val="clear" w:pos="2520"/>
          <w:tab w:val="left" w:pos="720"/>
          <w:tab w:val="left" w:pos="1440"/>
          <w:tab w:val="left" w:pos="2160"/>
          <w:tab w:val="left" w:pos="2880"/>
        </w:tabs>
        <w:ind w:left="2880" w:hanging="720"/>
        <w:rPr>
          <w:rFonts w:cs="Arial"/>
        </w:rPr>
      </w:pPr>
      <w:r w:rsidRPr="002004BE">
        <w:rPr>
          <w:rFonts w:cs="Arial"/>
        </w:rPr>
        <w:t>de datum waarop het personeelslid de instelling heeft verlaten waar het zijn studies heeft gedaan, onder de voorwaarden, bepaald in artikel 62 van de gecoördineerde wetten betreffende de kinderbijslag voor loonarbeiders;</w:t>
      </w:r>
    </w:p>
    <w:p w14:paraId="03BE8A27" w14:textId="77777777" w:rsidR="009F4431" w:rsidRPr="002004BE" w:rsidRDefault="009F4431" w:rsidP="00031DBB">
      <w:pPr>
        <w:numPr>
          <w:ilvl w:val="0"/>
          <w:numId w:val="4"/>
        </w:numPr>
        <w:tabs>
          <w:tab w:val="clear" w:pos="2520"/>
          <w:tab w:val="left" w:pos="720"/>
          <w:tab w:val="left" w:pos="1440"/>
          <w:tab w:val="left" w:pos="2160"/>
          <w:tab w:val="left" w:pos="2880"/>
        </w:tabs>
        <w:ind w:left="2880" w:hanging="720"/>
        <w:rPr>
          <w:rFonts w:cs="Arial"/>
        </w:rPr>
      </w:pPr>
      <w:r w:rsidRPr="002004BE">
        <w:rPr>
          <w:rFonts w:cs="Arial"/>
        </w:rPr>
        <w:t>de datum waarop zijn leerovereenkomst een einde heeft genomen.</w:t>
      </w:r>
    </w:p>
    <w:p w14:paraId="3FC6ABC5" w14:textId="77777777" w:rsidR="009F4431" w:rsidRPr="002004BE" w:rsidRDefault="009F4431" w:rsidP="009F4431">
      <w:pPr>
        <w:tabs>
          <w:tab w:val="left" w:pos="720"/>
          <w:tab w:val="left" w:pos="1440"/>
          <w:tab w:val="left" w:pos="2160"/>
          <w:tab w:val="left" w:pos="2880"/>
        </w:tabs>
        <w:rPr>
          <w:rFonts w:cs="Arial"/>
        </w:rPr>
      </w:pPr>
    </w:p>
    <w:p w14:paraId="43B887D9" w14:textId="77777777" w:rsidR="009F4431" w:rsidRPr="002004BE" w:rsidRDefault="009F4431" w:rsidP="0070797D">
      <w:pPr>
        <w:tabs>
          <w:tab w:val="left" w:pos="720"/>
          <w:tab w:val="left" w:pos="1440"/>
          <w:tab w:val="left" w:pos="2160"/>
          <w:tab w:val="left" w:pos="2880"/>
        </w:tabs>
        <w:ind w:left="1416"/>
        <w:rPr>
          <w:rFonts w:cs="Arial"/>
        </w:rPr>
      </w:pPr>
      <w:r w:rsidRPr="002004BE">
        <w:rPr>
          <w:rFonts w:cs="Arial"/>
        </w:rPr>
        <w:t>Het personeelslid moet het bewijs leveren dat het aan alle voorwaarden voldoet. Dat bewijs kan door alle rechtsmiddelen worden geleverd.</w:t>
      </w:r>
    </w:p>
    <w:p w14:paraId="19405D29" w14:textId="77777777" w:rsidR="009F4431" w:rsidRPr="002004BE" w:rsidRDefault="009F4431" w:rsidP="009F4431">
      <w:pPr>
        <w:tabs>
          <w:tab w:val="left" w:pos="720"/>
          <w:tab w:val="left" w:pos="1440"/>
          <w:tab w:val="left" w:pos="2160"/>
          <w:tab w:val="left" w:pos="2880"/>
        </w:tabs>
        <w:rPr>
          <w:rFonts w:cs="Arial"/>
        </w:rPr>
      </w:pPr>
    </w:p>
    <w:p w14:paraId="5542B2C1" w14:textId="77777777" w:rsidR="009F4431" w:rsidRPr="002004BE" w:rsidRDefault="009F4431" w:rsidP="00D53825">
      <w:pPr>
        <w:tabs>
          <w:tab w:val="left" w:pos="720"/>
          <w:tab w:val="left" w:pos="1440"/>
          <w:tab w:val="left" w:pos="2160"/>
          <w:tab w:val="left" w:pos="2880"/>
        </w:tabs>
        <w:ind w:left="1416" w:hanging="696"/>
        <w:rPr>
          <w:rFonts w:cs="Arial"/>
        </w:rPr>
      </w:pPr>
      <w:r w:rsidRPr="002004BE">
        <w:rPr>
          <w:rFonts w:cs="Arial"/>
        </w:rPr>
        <w:t>§3.</w:t>
      </w:r>
      <w:r w:rsidRPr="002004BE">
        <w:rPr>
          <w:rFonts w:cs="Arial"/>
        </w:rPr>
        <w:tab/>
        <w:t xml:space="preserve">In afwijking van </w:t>
      </w:r>
      <w:r w:rsidR="006933C0" w:rsidRPr="002004BE">
        <w:rPr>
          <w:rFonts w:cs="Arial"/>
        </w:rPr>
        <w:t>§1</w:t>
      </w:r>
      <w:r w:rsidR="0089792F" w:rsidRPr="002004BE">
        <w:rPr>
          <w:rFonts w:cs="Arial"/>
        </w:rPr>
        <w:t xml:space="preserve"> en §</w:t>
      </w:r>
      <w:r w:rsidR="006933C0" w:rsidRPr="002004BE">
        <w:rPr>
          <w:rFonts w:cs="Arial"/>
        </w:rPr>
        <w:t>2</w:t>
      </w:r>
      <w:r w:rsidRPr="002004BE">
        <w:rPr>
          <w:rFonts w:cs="Arial"/>
        </w:rPr>
        <w:t xml:space="preserve"> hierboven, worden de periodes gedurende welke het personeelslid vrijstelling van dienst voor het vervullen van een opdracht genoot, niet in aanmerking genomen voor de berekening van het vakantiegeld.</w:t>
      </w:r>
    </w:p>
    <w:p w14:paraId="7AD06D2D" w14:textId="77777777" w:rsidR="009F4431" w:rsidRPr="002004BE" w:rsidRDefault="009F4431" w:rsidP="009F4431">
      <w:pPr>
        <w:tabs>
          <w:tab w:val="left" w:pos="720"/>
          <w:tab w:val="left" w:pos="1440"/>
          <w:tab w:val="left" w:pos="2160"/>
          <w:tab w:val="left" w:pos="2880"/>
        </w:tabs>
        <w:rPr>
          <w:rFonts w:cs="Arial"/>
        </w:rPr>
      </w:pPr>
    </w:p>
    <w:p w14:paraId="28F95A19" w14:textId="77777777" w:rsidR="009F4431" w:rsidRPr="002004BE" w:rsidRDefault="009F4431" w:rsidP="009F4431">
      <w:pPr>
        <w:tabs>
          <w:tab w:val="left" w:pos="720"/>
          <w:tab w:val="left" w:pos="1440"/>
          <w:tab w:val="left" w:pos="2160"/>
          <w:tab w:val="left" w:pos="2880"/>
        </w:tabs>
        <w:rPr>
          <w:rFonts w:cs="Arial"/>
          <w:b/>
          <w:u w:val="single"/>
        </w:rPr>
      </w:pPr>
      <w:r w:rsidRPr="002004BE">
        <w:rPr>
          <w:rFonts w:cs="Arial"/>
          <w:b/>
          <w:u w:val="single"/>
        </w:rPr>
        <w:t>Art. 135.</w:t>
      </w:r>
    </w:p>
    <w:p w14:paraId="01024994" w14:textId="77777777" w:rsidR="009F4431" w:rsidRPr="002004BE" w:rsidRDefault="009F4431" w:rsidP="009F4431">
      <w:pPr>
        <w:tabs>
          <w:tab w:val="left" w:pos="720"/>
          <w:tab w:val="left" w:pos="1440"/>
          <w:tab w:val="left" w:pos="2160"/>
          <w:tab w:val="left" w:pos="2880"/>
        </w:tabs>
        <w:rPr>
          <w:rFonts w:cs="Arial"/>
          <w:b/>
          <w:u w:val="single"/>
        </w:rPr>
      </w:pPr>
    </w:p>
    <w:p w14:paraId="4FCD53BC" w14:textId="77777777" w:rsidR="009F4431" w:rsidRPr="002004BE" w:rsidRDefault="009F4431" w:rsidP="00D53825">
      <w:pPr>
        <w:tabs>
          <w:tab w:val="left" w:pos="709"/>
          <w:tab w:val="left" w:pos="1418"/>
          <w:tab w:val="left" w:pos="2880"/>
        </w:tabs>
        <w:ind w:left="1416" w:hanging="1416"/>
        <w:rPr>
          <w:rFonts w:cs="Arial"/>
        </w:rPr>
      </w:pPr>
      <w:r w:rsidRPr="002004BE">
        <w:rPr>
          <w:rFonts w:cs="Arial"/>
        </w:rPr>
        <w:tab/>
        <w:t>§1.</w:t>
      </w:r>
      <w:r w:rsidRPr="002004BE">
        <w:rPr>
          <w:rFonts w:cs="Arial"/>
        </w:rPr>
        <w:tab/>
        <w:t>Als het personeelslid niet gedurende het hele referentiejaar volledige prestaties heeft verricht, wordt, onder voorbehoud van de toepassing van artikel 134, §1, 2° en 3° en §2, het vakantiegeld vastgesteld als volgt:</w:t>
      </w:r>
    </w:p>
    <w:p w14:paraId="13122A25" w14:textId="77777777" w:rsidR="009F4431" w:rsidRPr="002004BE" w:rsidRDefault="009F4431" w:rsidP="009F4431">
      <w:pPr>
        <w:tabs>
          <w:tab w:val="left" w:pos="709"/>
          <w:tab w:val="left" w:pos="1418"/>
          <w:tab w:val="left" w:pos="2880"/>
        </w:tabs>
        <w:ind w:left="709" w:hanging="709"/>
        <w:rPr>
          <w:rFonts w:cs="Arial"/>
        </w:rPr>
      </w:pPr>
    </w:p>
    <w:p w14:paraId="3AE77A06" w14:textId="77777777" w:rsidR="009F4431" w:rsidRPr="002004BE" w:rsidRDefault="009F4431" w:rsidP="009F4431">
      <w:pPr>
        <w:tabs>
          <w:tab w:val="left" w:pos="720"/>
          <w:tab w:val="left" w:pos="1440"/>
          <w:tab w:val="left" w:pos="2880"/>
        </w:tabs>
        <w:ind w:left="2160" w:hanging="742"/>
        <w:rPr>
          <w:rFonts w:cs="Arial"/>
        </w:rPr>
      </w:pPr>
      <w:r w:rsidRPr="002004BE">
        <w:rPr>
          <w:rFonts w:cs="Arial"/>
        </w:rPr>
        <w:t>1°</w:t>
      </w:r>
      <w:r w:rsidRPr="002004BE">
        <w:rPr>
          <w:rFonts w:cs="Arial"/>
        </w:rPr>
        <w:tab/>
        <w:t>één twaalfde van het jaarbedrag voor elke prestatieperiode die een volledige maand beslaat;</w:t>
      </w:r>
    </w:p>
    <w:p w14:paraId="5D4114F0" w14:textId="77777777" w:rsidR="009F4431" w:rsidRPr="002004BE" w:rsidRDefault="009F4431" w:rsidP="009F4431">
      <w:pPr>
        <w:tabs>
          <w:tab w:val="left" w:pos="720"/>
          <w:tab w:val="left" w:pos="1440"/>
          <w:tab w:val="left" w:pos="2880"/>
        </w:tabs>
        <w:ind w:left="2160" w:hanging="742"/>
        <w:rPr>
          <w:rFonts w:cs="Arial"/>
        </w:rPr>
      </w:pPr>
      <w:r w:rsidRPr="002004BE">
        <w:rPr>
          <w:rFonts w:cs="Arial"/>
        </w:rPr>
        <w:t>2°</w:t>
      </w:r>
      <w:r w:rsidRPr="002004BE">
        <w:rPr>
          <w:rFonts w:cs="Arial"/>
        </w:rPr>
        <w:tab/>
        <w:t>één dertigste van het maandbedrag per kalenderdag als de prestaties geen volledige maand beslaan.</w:t>
      </w:r>
    </w:p>
    <w:p w14:paraId="24CD3672" w14:textId="77777777" w:rsidR="009F4431" w:rsidRPr="002004BE" w:rsidRDefault="009F4431" w:rsidP="009F4431">
      <w:pPr>
        <w:tabs>
          <w:tab w:val="left" w:pos="720"/>
          <w:tab w:val="left" w:pos="1440"/>
          <w:tab w:val="left" w:pos="2880"/>
        </w:tabs>
        <w:rPr>
          <w:rFonts w:cs="Arial"/>
        </w:rPr>
      </w:pPr>
    </w:p>
    <w:p w14:paraId="6FAE8588" w14:textId="77777777" w:rsidR="009F4431" w:rsidRPr="002004BE" w:rsidRDefault="009F4431" w:rsidP="00D53825">
      <w:pPr>
        <w:tabs>
          <w:tab w:val="left" w:pos="709"/>
          <w:tab w:val="left" w:pos="1418"/>
        </w:tabs>
        <w:ind w:left="1416" w:hanging="1416"/>
        <w:rPr>
          <w:rFonts w:cs="Arial"/>
        </w:rPr>
      </w:pPr>
      <w:r w:rsidRPr="002004BE">
        <w:rPr>
          <w:rFonts w:cs="Arial"/>
        </w:rPr>
        <w:tab/>
        <w:t>§2.</w:t>
      </w:r>
      <w:r w:rsidRPr="002004BE">
        <w:rPr>
          <w:rFonts w:cs="Arial"/>
        </w:rPr>
        <w:tab/>
        <w:t>De toekenning van een gedeeltelijk salaris wegen het uitoefenen van verminderde prestaties heeft een overeenkomstige vermindering van het vakantiegeld tot gevolg.</w:t>
      </w:r>
    </w:p>
    <w:p w14:paraId="1545B59C" w14:textId="77777777" w:rsidR="009F4431" w:rsidRPr="002004BE" w:rsidRDefault="00D53825" w:rsidP="009F4431">
      <w:pPr>
        <w:tabs>
          <w:tab w:val="left" w:pos="720"/>
          <w:tab w:val="left" w:pos="1440"/>
          <w:tab w:val="left" w:pos="2880"/>
        </w:tabs>
        <w:ind w:left="1440" w:hanging="1440"/>
        <w:rPr>
          <w:rFonts w:cs="Arial"/>
        </w:rPr>
      </w:pPr>
      <w:r w:rsidRPr="002004BE">
        <w:rPr>
          <w:rFonts w:cs="Arial"/>
        </w:rPr>
        <w:tab/>
      </w:r>
    </w:p>
    <w:p w14:paraId="2E54D73F" w14:textId="77777777" w:rsidR="009F4431" w:rsidRPr="002004BE" w:rsidRDefault="009F4431" w:rsidP="009F4431">
      <w:pPr>
        <w:tabs>
          <w:tab w:val="left" w:pos="720"/>
          <w:tab w:val="left" w:pos="1440"/>
          <w:tab w:val="left" w:pos="2880"/>
        </w:tabs>
        <w:ind w:left="1440" w:hanging="1440"/>
        <w:rPr>
          <w:rFonts w:cs="Arial"/>
          <w:b/>
          <w:u w:val="single"/>
        </w:rPr>
      </w:pPr>
      <w:r w:rsidRPr="002004BE">
        <w:rPr>
          <w:rFonts w:cs="Arial"/>
          <w:b/>
          <w:u w:val="single"/>
        </w:rPr>
        <w:t>Art.136.</w:t>
      </w:r>
    </w:p>
    <w:p w14:paraId="07D260DC" w14:textId="77777777" w:rsidR="009F4431" w:rsidRPr="002004BE" w:rsidRDefault="009F4431" w:rsidP="009F4431">
      <w:pPr>
        <w:tabs>
          <w:tab w:val="left" w:pos="720"/>
          <w:tab w:val="left" w:pos="1440"/>
          <w:tab w:val="left" w:pos="2880"/>
        </w:tabs>
        <w:ind w:left="1440" w:hanging="1440"/>
        <w:rPr>
          <w:rFonts w:cs="Arial"/>
          <w:b/>
          <w:u w:val="single"/>
        </w:rPr>
      </w:pPr>
    </w:p>
    <w:p w14:paraId="2CDA8AA6" w14:textId="77777777" w:rsidR="009F4431" w:rsidRPr="002004BE" w:rsidRDefault="00D53825" w:rsidP="00D53825">
      <w:pPr>
        <w:tabs>
          <w:tab w:val="left" w:pos="720"/>
          <w:tab w:val="left" w:pos="2880"/>
        </w:tabs>
        <w:ind w:left="1416" w:hanging="720"/>
        <w:rPr>
          <w:rFonts w:cs="Arial"/>
        </w:rPr>
      </w:pPr>
      <w:r w:rsidRPr="002004BE">
        <w:rPr>
          <w:rFonts w:cs="Arial"/>
        </w:rPr>
        <w:tab/>
      </w:r>
      <w:r w:rsidR="009F4431" w:rsidRPr="002004BE">
        <w:rPr>
          <w:rFonts w:cs="Arial"/>
        </w:rPr>
        <w:tab/>
        <w:t>Bij onvolledige prestaties wordt het vakantiegeld toegekend naar rato van de gepresteerde uren op basis van de uurdeler die krachtens de bezold</w:t>
      </w:r>
      <w:r w:rsidR="000E672B">
        <w:rPr>
          <w:rFonts w:cs="Arial"/>
        </w:rPr>
        <w:t>ig</w:t>
      </w:r>
      <w:r w:rsidR="009F4431" w:rsidRPr="002004BE">
        <w:rPr>
          <w:rFonts w:cs="Arial"/>
        </w:rPr>
        <w:t>ingsregeling van toepassing is. In voorkomend geval is dezelfde verhouding van toepassing op de periodes, bedoeld in artikel 134, §1, 2° en 3°, en §2.</w:t>
      </w:r>
    </w:p>
    <w:p w14:paraId="5705DB05" w14:textId="77777777" w:rsidR="009F4431" w:rsidRPr="002004BE" w:rsidRDefault="009F4431" w:rsidP="009F4431">
      <w:pPr>
        <w:tabs>
          <w:tab w:val="left" w:pos="720"/>
          <w:tab w:val="left" w:pos="2880"/>
        </w:tabs>
        <w:ind w:left="720" w:hanging="720"/>
        <w:rPr>
          <w:rFonts w:cs="Arial"/>
        </w:rPr>
      </w:pPr>
    </w:p>
    <w:p w14:paraId="16B02B0E" w14:textId="77777777" w:rsidR="009F4431" w:rsidRPr="002004BE" w:rsidRDefault="009F4431" w:rsidP="009F4431">
      <w:pPr>
        <w:tabs>
          <w:tab w:val="left" w:pos="720"/>
          <w:tab w:val="left" w:pos="2880"/>
        </w:tabs>
        <w:ind w:left="720" w:hanging="720"/>
        <w:rPr>
          <w:rFonts w:cs="Arial"/>
          <w:b/>
          <w:u w:val="single"/>
        </w:rPr>
      </w:pPr>
      <w:r w:rsidRPr="002004BE">
        <w:rPr>
          <w:rFonts w:cs="Arial"/>
          <w:b/>
          <w:u w:val="single"/>
        </w:rPr>
        <w:lastRenderedPageBreak/>
        <w:t>Art.137.</w:t>
      </w:r>
    </w:p>
    <w:p w14:paraId="7F708290" w14:textId="77777777" w:rsidR="009F4431" w:rsidRPr="002004BE" w:rsidRDefault="009F4431" w:rsidP="009F4431">
      <w:pPr>
        <w:tabs>
          <w:tab w:val="left" w:pos="720"/>
          <w:tab w:val="left" w:pos="2880"/>
        </w:tabs>
        <w:ind w:left="720" w:hanging="720"/>
        <w:rPr>
          <w:rFonts w:cs="Arial"/>
          <w:b/>
          <w:u w:val="single"/>
        </w:rPr>
      </w:pPr>
    </w:p>
    <w:p w14:paraId="1A4DBD49" w14:textId="77777777" w:rsidR="009F4431" w:rsidRPr="002004BE" w:rsidRDefault="009F4431" w:rsidP="009F4431">
      <w:pPr>
        <w:tabs>
          <w:tab w:val="left" w:pos="720"/>
          <w:tab w:val="left" w:pos="2880"/>
        </w:tabs>
        <w:ind w:left="720" w:hanging="720"/>
        <w:rPr>
          <w:rFonts w:cs="Arial"/>
        </w:rPr>
      </w:pPr>
      <w:r w:rsidRPr="002004BE">
        <w:rPr>
          <w:rFonts w:cs="Arial"/>
        </w:rPr>
        <w:tab/>
        <w:t>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w:t>
      </w:r>
    </w:p>
    <w:p w14:paraId="33634D72" w14:textId="77777777" w:rsidR="009F4431" w:rsidRPr="002004BE" w:rsidRDefault="009F4431" w:rsidP="009F4431">
      <w:pPr>
        <w:tabs>
          <w:tab w:val="left" w:pos="720"/>
          <w:tab w:val="left" w:pos="2880"/>
        </w:tabs>
        <w:ind w:left="720" w:hanging="720"/>
        <w:rPr>
          <w:rFonts w:cs="Arial"/>
        </w:rPr>
      </w:pPr>
    </w:p>
    <w:p w14:paraId="039EE389" w14:textId="77777777" w:rsidR="009F4431" w:rsidRPr="002004BE" w:rsidRDefault="009F4431" w:rsidP="009F4431">
      <w:pPr>
        <w:pStyle w:val="artikeltekst"/>
        <w:spacing w:before="0" w:after="0"/>
      </w:pPr>
      <w:r w:rsidRPr="002004BE">
        <w:t>Hiervoor wordt het vakantiegeld van een of meer ambten verminderd of ingehouden, met uitzondering van het vakantiegeld ter uitvoering van de gecoördineerde wetten betreffende de jaarlijkse vakantie van de werknemers.</w:t>
      </w:r>
    </w:p>
    <w:p w14:paraId="018BBF70" w14:textId="77777777" w:rsidR="009F4431" w:rsidRPr="002004BE" w:rsidRDefault="009F4431" w:rsidP="009F4431">
      <w:pPr>
        <w:tabs>
          <w:tab w:val="left" w:pos="720"/>
          <w:tab w:val="left" w:pos="2880"/>
        </w:tabs>
        <w:ind w:left="720" w:hanging="720"/>
        <w:rPr>
          <w:rFonts w:cs="Arial"/>
        </w:rPr>
      </w:pPr>
    </w:p>
    <w:p w14:paraId="693BD5CC" w14:textId="77777777" w:rsidR="009F4431" w:rsidRPr="002004BE" w:rsidRDefault="009F4431" w:rsidP="009F4431">
      <w:pPr>
        <w:pStyle w:val="artikeltekst"/>
        <w:spacing w:before="0" w:after="0"/>
      </w:pPr>
      <w:r w:rsidRPr="002004BE">
        <w:t>Als de inhoudingen of verminderingen moeten of kunnen worden toegepast op verschillende vakantiegelden, dan wordt eerst het kleinste vakantiegeld ingehouden of verminderd.</w:t>
      </w:r>
    </w:p>
    <w:p w14:paraId="3785D019" w14:textId="77777777" w:rsidR="009F4431" w:rsidRPr="002004BE" w:rsidRDefault="009F4431" w:rsidP="009F4431">
      <w:pPr>
        <w:tabs>
          <w:tab w:val="left" w:pos="720"/>
          <w:tab w:val="left" w:pos="2880"/>
        </w:tabs>
        <w:ind w:left="720" w:hanging="720"/>
        <w:rPr>
          <w:rFonts w:cs="Arial"/>
        </w:rPr>
      </w:pPr>
    </w:p>
    <w:p w14:paraId="238D1DFC" w14:textId="77777777" w:rsidR="009F4431" w:rsidRPr="002004BE" w:rsidRDefault="009F4431" w:rsidP="009F4431">
      <w:pPr>
        <w:pStyle w:val="artikeltekst"/>
        <w:spacing w:before="0" w:after="0"/>
      </w:pPr>
      <w:r w:rsidRPr="002004BE">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77C40A49" w14:textId="77777777" w:rsidR="009F4431" w:rsidRPr="002004BE" w:rsidRDefault="009F4431" w:rsidP="009F4431">
      <w:pPr>
        <w:tabs>
          <w:tab w:val="left" w:pos="720"/>
          <w:tab w:val="left" w:pos="2880"/>
        </w:tabs>
        <w:ind w:left="720" w:hanging="720"/>
        <w:rPr>
          <w:rFonts w:cs="Arial"/>
        </w:rPr>
      </w:pPr>
    </w:p>
    <w:p w14:paraId="36CB8623" w14:textId="77777777" w:rsidR="009F4431" w:rsidRPr="002004BE" w:rsidRDefault="009F4431" w:rsidP="009F4431">
      <w:pPr>
        <w:tabs>
          <w:tab w:val="left" w:pos="720"/>
          <w:tab w:val="left" w:pos="2880"/>
        </w:tabs>
        <w:ind w:left="720" w:hanging="720"/>
        <w:rPr>
          <w:rFonts w:cs="Arial"/>
          <w:b/>
          <w:u w:val="single"/>
        </w:rPr>
      </w:pPr>
      <w:r w:rsidRPr="002004BE">
        <w:rPr>
          <w:rFonts w:cs="Arial"/>
          <w:b/>
          <w:u w:val="single"/>
        </w:rPr>
        <w:t>Art.138.</w:t>
      </w:r>
    </w:p>
    <w:p w14:paraId="38E5AAAE" w14:textId="77777777" w:rsidR="009F4431" w:rsidRPr="002004BE" w:rsidRDefault="009F4431" w:rsidP="009F4431">
      <w:pPr>
        <w:tabs>
          <w:tab w:val="left" w:pos="720"/>
          <w:tab w:val="left" w:pos="2880"/>
        </w:tabs>
        <w:ind w:left="720" w:hanging="720"/>
        <w:rPr>
          <w:rFonts w:cs="Arial"/>
          <w:b/>
          <w:u w:val="single"/>
        </w:rPr>
      </w:pPr>
    </w:p>
    <w:p w14:paraId="5DD1B75E" w14:textId="77777777" w:rsidR="009F4431" w:rsidRPr="002004BE" w:rsidRDefault="009F4431" w:rsidP="009F4431">
      <w:pPr>
        <w:pStyle w:val="artikeltekst"/>
        <w:spacing w:before="0" w:after="0"/>
      </w:pPr>
      <w:r w:rsidRPr="002004BE">
        <w:t>Voor de toepassing van het voorgaande artikel is het personeelslid dat vakantiegelden cumuleert, verplicht het bedrag ervan, alsook eventueel het bedrag berekend voor volledige prestaties, mee te delen aan elke personeelsdienst waarvan het afhangt.</w:t>
      </w:r>
    </w:p>
    <w:p w14:paraId="5174690A" w14:textId="77777777" w:rsidR="0070797D" w:rsidRPr="002004BE" w:rsidRDefault="0070797D" w:rsidP="009F4431">
      <w:pPr>
        <w:pStyle w:val="artikeltekst"/>
        <w:spacing w:before="0" w:after="0"/>
      </w:pPr>
    </w:p>
    <w:p w14:paraId="79EE80F1" w14:textId="77777777" w:rsidR="009F4431" w:rsidRPr="002004BE" w:rsidRDefault="009F4431" w:rsidP="009F4431">
      <w:pPr>
        <w:pStyle w:val="artikeltekst"/>
        <w:spacing w:before="0" w:after="0"/>
      </w:pPr>
      <w:r w:rsidRPr="002004BE">
        <w:t>Iedere inbreuk op het voorgaande lid kan aanleiding geven tot tuchtstraffen.</w:t>
      </w:r>
    </w:p>
    <w:p w14:paraId="4DD5955C" w14:textId="77777777" w:rsidR="009F4431" w:rsidRPr="002004BE" w:rsidRDefault="009F4431" w:rsidP="009F4431">
      <w:pPr>
        <w:tabs>
          <w:tab w:val="left" w:pos="720"/>
          <w:tab w:val="left" w:pos="2880"/>
        </w:tabs>
        <w:ind w:left="720" w:hanging="720"/>
        <w:rPr>
          <w:rFonts w:cs="Arial"/>
        </w:rPr>
      </w:pPr>
    </w:p>
    <w:p w14:paraId="15CFD559" w14:textId="77777777" w:rsidR="009F4431" w:rsidRPr="002004BE" w:rsidRDefault="009F4431" w:rsidP="009F4431">
      <w:pPr>
        <w:tabs>
          <w:tab w:val="left" w:pos="720"/>
          <w:tab w:val="left" w:pos="2880"/>
        </w:tabs>
        <w:ind w:left="720" w:hanging="720"/>
        <w:rPr>
          <w:rFonts w:cs="Arial"/>
          <w:b/>
          <w:u w:val="single"/>
        </w:rPr>
      </w:pPr>
      <w:r w:rsidRPr="002004BE">
        <w:rPr>
          <w:rFonts w:cs="Arial"/>
          <w:b/>
          <w:u w:val="single"/>
        </w:rPr>
        <w:t>Art. 139.</w:t>
      </w:r>
    </w:p>
    <w:p w14:paraId="61387286" w14:textId="77777777" w:rsidR="009F4431" w:rsidRPr="002004BE" w:rsidRDefault="009F4431" w:rsidP="009F4431">
      <w:pPr>
        <w:tabs>
          <w:tab w:val="left" w:pos="720"/>
          <w:tab w:val="left" w:pos="2880"/>
        </w:tabs>
        <w:ind w:left="720" w:hanging="720"/>
        <w:rPr>
          <w:rFonts w:cs="Arial"/>
          <w:b/>
          <w:u w:val="single"/>
        </w:rPr>
      </w:pPr>
    </w:p>
    <w:p w14:paraId="4D8E6B8D" w14:textId="77777777" w:rsidR="009F4431" w:rsidRDefault="009F4431" w:rsidP="009F4431">
      <w:pPr>
        <w:pStyle w:val="artikeltekst"/>
        <w:spacing w:before="0" w:after="0"/>
      </w:pPr>
      <w:r w:rsidRPr="002004BE">
        <w:t>Het bedrag van het vakantiegeld dat toegekend wordt krachtens artikel 134. §2, wordt verminderd met de bedragen die het personeelslid eventueel als vakantiegeld heeft ontvangen voor andere prestaties die tijdens het referentiejaar werden verricht.</w:t>
      </w:r>
    </w:p>
    <w:p w14:paraId="2D08A9C3" w14:textId="77777777" w:rsidR="00861829" w:rsidRDefault="00861829" w:rsidP="00861829">
      <w:pPr>
        <w:pStyle w:val="artikeltekst"/>
        <w:spacing w:before="0" w:after="0"/>
        <w:ind w:left="0"/>
      </w:pPr>
    </w:p>
    <w:p w14:paraId="0C434734" w14:textId="394A8938" w:rsidR="00861829" w:rsidRPr="00631B52" w:rsidRDefault="00861829" w:rsidP="00861829">
      <w:pPr>
        <w:pStyle w:val="artikeltekst"/>
        <w:spacing w:before="0" w:after="0"/>
        <w:ind w:left="0"/>
        <w:rPr>
          <w:b/>
          <w:bCs w:val="0"/>
          <w:highlight w:val="yellow"/>
          <w:u w:val="single"/>
        </w:rPr>
      </w:pPr>
      <w:r w:rsidRPr="00631B52">
        <w:rPr>
          <w:b/>
          <w:bCs w:val="0"/>
          <w:highlight w:val="yellow"/>
          <w:u w:val="single"/>
        </w:rPr>
        <w:t>Art. 139bis.</w:t>
      </w:r>
      <w:r w:rsidRPr="00631B52">
        <w:rPr>
          <w:b/>
          <w:bCs w:val="0"/>
          <w:highlight w:val="yellow"/>
        </w:rPr>
        <w:tab/>
      </w:r>
      <w:r w:rsidRPr="00631B52">
        <w:rPr>
          <w:b/>
          <w:bCs w:val="0"/>
          <w:highlight w:val="yellow"/>
        </w:rPr>
        <w:br/>
      </w:r>
    </w:p>
    <w:p w14:paraId="29F32DB9" w14:textId="31C2E2B3" w:rsidR="00861829" w:rsidRPr="00631B52" w:rsidRDefault="00861829" w:rsidP="00861829">
      <w:pPr>
        <w:pStyle w:val="artikeltekst"/>
        <w:spacing w:before="0" w:after="0"/>
        <w:ind w:left="705"/>
        <w:rPr>
          <w:highlight w:val="yellow"/>
        </w:rPr>
      </w:pPr>
      <w:r w:rsidRPr="00631B52">
        <w:rPr>
          <w:highlight w:val="yellow"/>
        </w:rPr>
        <w:t>In afwijking van artikel 133 geldt voor de contractuele personeelsleden van het woonzorgcentrum vanaf 1 januari 2024 het volgende.</w:t>
      </w:r>
    </w:p>
    <w:p w14:paraId="576EC33C" w14:textId="77777777" w:rsidR="00861829" w:rsidRPr="00631B52" w:rsidRDefault="00861829" w:rsidP="00861829">
      <w:pPr>
        <w:pStyle w:val="artikeltekst"/>
        <w:spacing w:before="0" w:after="0"/>
        <w:ind w:left="705"/>
        <w:rPr>
          <w:highlight w:val="yellow"/>
        </w:rPr>
      </w:pPr>
    </w:p>
    <w:p w14:paraId="379DD7B8" w14:textId="4BC5C748" w:rsidR="00861829" w:rsidRPr="00631B52" w:rsidRDefault="00861829" w:rsidP="00861829">
      <w:pPr>
        <w:pStyle w:val="artikeltekst"/>
        <w:ind w:left="705"/>
        <w:rPr>
          <w:highlight w:val="yellow"/>
        </w:rPr>
      </w:pPr>
      <w:r w:rsidRPr="00631B52">
        <w:rPr>
          <w:highlight w:val="yellow"/>
        </w:rPr>
        <w:t>§1.</w:t>
      </w:r>
      <w:r w:rsidRPr="00631B52">
        <w:rPr>
          <w:highlight w:val="yellow"/>
        </w:rPr>
        <w:tab/>
        <w:t>In dit artikel wordt verstaan onder:</w:t>
      </w:r>
    </w:p>
    <w:p w14:paraId="3D6975B3" w14:textId="77777777" w:rsidR="00861829" w:rsidRPr="00631B52" w:rsidRDefault="00861829" w:rsidP="00631B52">
      <w:pPr>
        <w:pStyle w:val="artikeltekst"/>
        <w:ind w:left="2121" w:firstLine="3"/>
        <w:rPr>
          <w:highlight w:val="yellow"/>
        </w:rPr>
      </w:pPr>
      <w:r w:rsidRPr="00631B52">
        <w:rPr>
          <w:highlight w:val="yellow"/>
        </w:rPr>
        <w:t>1° referentiejaar: het kalenderjaar dat voorafgaat aan het jaar waarin vakantie wordt toegekend.</w:t>
      </w:r>
    </w:p>
    <w:p w14:paraId="11D5354A" w14:textId="77777777" w:rsidR="00861829" w:rsidRPr="00631B52" w:rsidRDefault="00861829" w:rsidP="00631B52">
      <w:pPr>
        <w:pStyle w:val="artikeltekst"/>
        <w:ind w:left="2121" w:firstLine="3"/>
        <w:rPr>
          <w:highlight w:val="yellow"/>
        </w:rPr>
      </w:pPr>
      <w:r w:rsidRPr="00631B52">
        <w:rPr>
          <w:highlight w:val="yellow"/>
        </w:rPr>
        <w:t>2° vakantiejaar: het jaar waarin de vakantie wordt toegekend.</w:t>
      </w:r>
    </w:p>
    <w:p w14:paraId="1AAFC096" w14:textId="3B6A0285" w:rsidR="00861829" w:rsidRPr="00631B52" w:rsidRDefault="00861829" w:rsidP="00631B52">
      <w:pPr>
        <w:pStyle w:val="artikeltekst"/>
        <w:spacing w:before="0" w:after="0"/>
        <w:ind w:left="2121"/>
        <w:rPr>
          <w:highlight w:val="yellow"/>
        </w:rPr>
      </w:pPr>
      <w:r w:rsidRPr="00631B52">
        <w:rPr>
          <w:highlight w:val="yellow"/>
        </w:rPr>
        <w:t xml:space="preserve">3° maandsalaris: het maandsalaris vermeld in artikel 31, tweede lid van het BVR RPR van 8 maart 2023, aangevuld met de eventuele haardtoelage of </w:t>
      </w:r>
      <w:r w:rsidRPr="00631B52">
        <w:rPr>
          <w:highlight w:val="yellow"/>
        </w:rPr>
        <w:lastRenderedPageBreak/>
        <w:t>standplaatstoelage.</w:t>
      </w:r>
    </w:p>
    <w:p w14:paraId="704F1CE2" w14:textId="77777777" w:rsidR="00861829" w:rsidRPr="00631B52" w:rsidRDefault="00861829" w:rsidP="00861829">
      <w:pPr>
        <w:pStyle w:val="artikeltekst"/>
        <w:spacing w:before="0" w:after="0"/>
        <w:ind w:left="1413"/>
        <w:rPr>
          <w:highlight w:val="yellow"/>
        </w:rPr>
      </w:pPr>
    </w:p>
    <w:p w14:paraId="68C270C1" w14:textId="477807A3" w:rsidR="00861829" w:rsidRDefault="00861829" w:rsidP="00861829">
      <w:pPr>
        <w:pStyle w:val="artikeltekst"/>
        <w:spacing w:before="0" w:after="0"/>
        <w:ind w:left="1413" w:hanging="704"/>
        <w:rPr>
          <w:highlight w:val="yellow"/>
        </w:rPr>
      </w:pPr>
      <w:r w:rsidRPr="00631B52">
        <w:rPr>
          <w:highlight w:val="yellow"/>
        </w:rPr>
        <w:t xml:space="preserve">§2. </w:t>
      </w:r>
      <w:r w:rsidRPr="00631B52">
        <w:rPr>
          <w:highlight w:val="yellow"/>
        </w:rPr>
        <w:tab/>
        <w:t>Het vakantiegeld van het personeelslid bedraagt voor volledige prestaties die gedurende het hele referentiejaar werden verricht 92% van het maandsalaris van de maand maart van het vakantiejaar.</w:t>
      </w:r>
    </w:p>
    <w:p w14:paraId="5D71CA06" w14:textId="47C3405A" w:rsidR="00750AFB" w:rsidRPr="00631B52" w:rsidRDefault="00750AFB" w:rsidP="00861829">
      <w:pPr>
        <w:pStyle w:val="artikeltekst"/>
        <w:spacing w:before="0" w:after="0"/>
        <w:ind w:left="1413" w:hanging="704"/>
        <w:rPr>
          <w:highlight w:val="yellow"/>
        </w:rPr>
      </w:pPr>
      <w:r w:rsidRPr="00750AFB">
        <w:tab/>
      </w:r>
      <w:r w:rsidRPr="00750AFB">
        <w:rPr>
          <w:highlight w:val="yellow"/>
        </w:rPr>
        <w:t>Daarnaast worden dezelfde toelagen en vergoedingen in de berekeningsbasis meegenomen zoals die van toepassing zijn in het privé vakantiestelsel.</w:t>
      </w:r>
    </w:p>
    <w:p w14:paraId="1D1F067C" w14:textId="77777777" w:rsidR="00631B52" w:rsidRPr="00631B52" w:rsidRDefault="00631B52" w:rsidP="00861829">
      <w:pPr>
        <w:pStyle w:val="artikeltekst"/>
        <w:spacing w:before="0" w:after="0"/>
        <w:ind w:left="1413" w:hanging="704"/>
        <w:rPr>
          <w:highlight w:val="yellow"/>
        </w:rPr>
      </w:pPr>
    </w:p>
    <w:p w14:paraId="5AFD2D12" w14:textId="2E4DB3D4" w:rsidR="00631B52" w:rsidRDefault="00631B52" w:rsidP="00861829">
      <w:pPr>
        <w:pStyle w:val="artikeltekst"/>
        <w:spacing w:before="0" w:after="0"/>
        <w:ind w:left="1413" w:hanging="704"/>
        <w:rPr>
          <w:highlight w:val="yellow"/>
        </w:rPr>
      </w:pPr>
      <w:r w:rsidRPr="00631B52">
        <w:rPr>
          <w:highlight w:val="yellow"/>
        </w:rPr>
        <w:t>§3.</w:t>
      </w:r>
      <w:r w:rsidRPr="00631B52">
        <w:rPr>
          <w:highlight w:val="yellow"/>
        </w:rPr>
        <w:tab/>
        <w:t>Voor de berekening van het bedrag van het vakantiegeld komen de periodes in aanmerking gedurende welke het personeelslid tijdens het referentiejaar:</w:t>
      </w:r>
    </w:p>
    <w:p w14:paraId="446E55FA" w14:textId="549E8DC6" w:rsidR="00650B8E" w:rsidRPr="0033507D" w:rsidRDefault="00650B8E" w:rsidP="00650B8E">
      <w:pPr>
        <w:ind w:left="1413" w:firstLine="3"/>
        <w:rPr>
          <w:highlight w:val="yellow"/>
        </w:rPr>
      </w:pPr>
      <w:r w:rsidRPr="0033507D">
        <w:rPr>
          <w:highlight w:val="yellow"/>
        </w:rPr>
        <w:t xml:space="preserve">1° </w:t>
      </w:r>
      <w:r w:rsidR="0033507D" w:rsidRPr="0033507D">
        <w:rPr>
          <w:highlight w:val="yellow"/>
        </w:rPr>
        <w:t>recht had op een uitkering in het kader van de ziekte- en invaliditeitsverzekering die een ander uitkering is dan de uitkering, vermeld in punt f</w:t>
      </w:r>
      <w:r w:rsidRPr="0033507D">
        <w:rPr>
          <w:highlight w:val="yellow"/>
        </w:rPr>
        <w:t>;</w:t>
      </w:r>
    </w:p>
    <w:p w14:paraId="57E53661" w14:textId="77777777" w:rsidR="00650B8E" w:rsidRPr="0033507D" w:rsidRDefault="00650B8E" w:rsidP="00650B8E">
      <w:pPr>
        <w:ind w:left="1413" w:firstLine="3"/>
        <w:rPr>
          <w:highlight w:val="yellow"/>
        </w:rPr>
      </w:pPr>
      <w:r w:rsidRPr="0033507D">
        <w:rPr>
          <w:highlight w:val="yellow"/>
        </w:rPr>
        <w:t>2° in disponibiliteit verkeerde waarbij de disponibiliteit wegens arbeidsongeschiktheid evenwel beperkt is tot de eerste 12 maanden afwezigheid;</w:t>
      </w:r>
    </w:p>
    <w:p w14:paraId="0F6409EC" w14:textId="77777777" w:rsidR="00650B8E" w:rsidRPr="0033507D" w:rsidRDefault="00650B8E" w:rsidP="00650B8E">
      <w:pPr>
        <w:ind w:left="705" w:firstLine="708"/>
        <w:rPr>
          <w:highlight w:val="yellow"/>
        </w:rPr>
      </w:pPr>
      <w:r w:rsidRPr="0033507D">
        <w:rPr>
          <w:highlight w:val="yellow"/>
        </w:rPr>
        <w:t>3° afwezig was wegens één van de volgende afwezigheden:</w:t>
      </w:r>
    </w:p>
    <w:p w14:paraId="0BDD5EAE" w14:textId="77777777" w:rsidR="00650B8E" w:rsidRPr="0033507D" w:rsidRDefault="00650B8E" w:rsidP="0033507D">
      <w:pPr>
        <w:ind w:left="2124"/>
        <w:rPr>
          <w:highlight w:val="yellow"/>
        </w:rPr>
      </w:pPr>
      <w:r w:rsidRPr="0033507D">
        <w:rPr>
          <w:highlight w:val="yellow"/>
        </w:rPr>
        <w:t>a) een periode van adoptieverlof als vermeld in artikel 30ter van de wet van 3 juli 1978 betreffende de arbeidsovereenkomsten en in artikel 227 van deze rechtspositieregeling;</w:t>
      </w:r>
    </w:p>
    <w:p w14:paraId="1CA1D8EB" w14:textId="25761F42" w:rsidR="00650B8E" w:rsidRPr="0033507D" w:rsidRDefault="00650B8E" w:rsidP="0033507D">
      <w:pPr>
        <w:ind w:left="2124"/>
        <w:rPr>
          <w:highlight w:val="yellow"/>
        </w:rPr>
      </w:pPr>
      <w:r w:rsidRPr="0033507D">
        <w:rPr>
          <w:highlight w:val="yellow"/>
        </w:rPr>
        <w:t>b) een periode van pleegzorgverlof als vermeld in artikel 30quater van de wet van 3 juli 1978 betreffende de arbeidsovereenkomsten en in artikel 227 van deze rechtspositieregeling;</w:t>
      </w:r>
    </w:p>
    <w:p w14:paraId="3C767B7B" w14:textId="3F99F0A2" w:rsidR="00650B8E" w:rsidRPr="0033507D" w:rsidRDefault="00650B8E" w:rsidP="0033507D">
      <w:pPr>
        <w:ind w:left="2124"/>
        <w:rPr>
          <w:highlight w:val="yellow"/>
        </w:rPr>
      </w:pPr>
      <w:r w:rsidRPr="0033507D">
        <w:rPr>
          <w:highlight w:val="yellow"/>
        </w:rPr>
        <w:t>c) een periode van pleegouderverlof als vermeld in artikel 30sexies van de wet van 3 juli 1978 betreffende de arbeidsovereenkomsten en in artikel 227 van deze rechtspositieregeling;</w:t>
      </w:r>
    </w:p>
    <w:p w14:paraId="50B324F9" w14:textId="0FB13F89" w:rsidR="00650B8E" w:rsidRPr="0033507D" w:rsidRDefault="00650B8E" w:rsidP="0033507D">
      <w:pPr>
        <w:ind w:left="2124"/>
        <w:rPr>
          <w:highlight w:val="yellow"/>
        </w:rPr>
      </w:pPr>
      <w:r w:rsidRPr="0033507D">
        <w:rPr>
          <w:highlight w:val="yellow"/>
        </w:rPr>
        <w:t>d) een periode van omstandigheidsverlof naar aanleiding van een familiale gebeurtenis als vermeld in artikel 209 van deze rechtspositieregeling;</w:t>
      </w:r>
    </w:p>
    <w:p w14:paraId="039E3E26" w14:textId="77777777" w:rsidR="00650B8E" w:rsidRPr="0033507D" w:rsidRDefault="00650B8E" w:rsidP="0033507D">
      <w:pPr>
        <w:ind w:left="2124"/>
        <w:rPr>
          <w:highlight w:val="yellow"/>
        </w:rPr>
      </w:pPr>
      <w:r w:rsidRPr="0033507D">
        <w:rPr>
          <w:highlight w:val="yellow"/>
        </w:rPr>
        <w:t>e) een afwezigheid wegens militaire dienst die geen volledige kalendermaand beslaat;</w:t>
      </w:r>
    </w:p>
    <w:p w14:paraId="639AA046" w14:textId="77777777" w:rsidR="0033507D" w:rsidRPr="0033507D" w:rsidRDefault="00650B8E" w:rsidP="0033507D">
      <w:pPr>
        <w:ind w:left="2124"/>
        <w:rPr>
          <w:highlight w:val="yellow"/>
        </w:rPr>
      </w:pPr>
      <w:r w:rsidRPr="0033507D">
        <w:rPr>
          <w:highlight w:val="yellow"/>
        </w:rPr>
        <w:t>f) een periode van ziekte met recht op een ziekte- of invaliditeitsuitkering evenwel beperkt tot de eerste 12 maanden;</w:t>
      </w:r>
    </w:p>
    <w:p w14:paraId="41D41002" w14:textId="296FA22A" w:rsidR="00650B8E" w:rsidRPr="0033507D" w:rsidRDefault="0033507D" w:rsidP="0033507D">
      <w:pPr>
        <w:ind w:left="2124"/>
        <w:rPr>
          <w:highlight w:val="yellow"/>
        </w:rPr>
      </w:pPr>
      <w:r w:rsidRPr="0033507D">
        <w:rPr>
          <w:highlight w:val="yellow"/>
        </w:rPr>
        <w:t>g</w:t>
      </w:r>
      <w:r w:rsidR="00650B8E" w:rsidRPr="0033507D">
        <w:rPr>
          <w:highlight w:val="yellow"/>
        </w:rPr>
        <w:t xml:space="preserve">) een periode van ouderschapsverlof, bijstand of verzorging van een zwaar ziek gezins- of familielid, palliatief verlof, mantelzorg </w:t>
      </w:r>
      <w:r w:rsidRPr="0033507D">
        <w:rPr>
          <w:highlight w:val="yellow"/>
        </w:rPr>
        <w:t>en</w:t>
      </w:r>
      <w:r w:rsidR="00650B8E" w:rsidRPr="0033507D">
        <w:rPr>
          <w:highlight w:val="yellow"/>
        </w:rPr>
        <w:t xml:space="preserve"> Vlaams Zorgkrediet;</w:t>
      </w:r>
    </w:p>
    <w:p w14:paraId="103A3D3C" w14:textId="61B1BD45" w:rsidR="00650B8E" w:rsidRDefault="00650B8E" w:rsidP="0033507D">
      <w:pPr>
        <w:ind w:left="2124"/>
      </w:pPr>
      <w:r w:rsidRPr="0033507D">
        <w:rPr>
          <w:highlight w:val="yellow"/>
        </w:rPr>
        <w:t xml:space="preserve">i) </w:t>
      </w:r>
      <w:r w:rsidR="00750AFB" w:rsidRPr="0033507D">
        <w:rPr>
          <w:highlight w:val="yellow"/>
        </w:rPr>
        <w:t>afwezig was wegens arbeidsduurvermindering in het kader van de eindeloopbaanproblematiek zoals bepaald in hoofdstuk XV van titel IX.</w:t>
      </w:r>
    </w:p>
    <w:p w14:paraId="54B580BC" w14:textId="77777777" w:rsidR="0033507D" w:rsidRDefault="0033507D" w:rsidP="0033507D">
      <w:pPr>
        <w:ind w:left="2124"/>
      </w:pPr>
    </w:p>
    <w:p w14:paraId="254BCDB0" w14:textId="52189977" w:rsidR="00650B8E" w:rsidRPr="0033507D" w:rsidRDefault="00650B8E" w:rsidP="0033507D">
      <w:pPr>
        <w:ind w:left="1413" w:hanging="705"/>
        <w:rPr>
          <w:highlight w:val="yellow"/>
        </w:rPr>
      </w:pPr>
      <w:r w:rsidRPr="0033507D">
        <w:rPr>
          <w:highlight w:val="yellow"/>
        </w:rPr>
        <w:t>§</w:t>
      </w:r>
      <w:r w:rsidR="00101781" w:rsidRPr="0033507D">
        <w:rPr>
          <w:highlight w:val="yellow"/>
        </w:rPr>
        <w:t>4</w:t>
      </w:r>
      <w:r w:rsidRPr="0033507D">
        <w:rPr>
          <w:highlight w:val="yellow"/>
        </w:rPr>
        <w:t xml:space="preserve">. </w:t>
      </w:r>
      <w:r w:rsidR="0033507D" w:rsidRPr="0033507D">
        <w:rPr>
          <w:highlight w:val="yellow"/>
        </w:rPr>
        <w:tab/>
      </w:r>
      <w:r w:rsidRPr="0033507D">
        <w:rPr>
          <w:highlight w:val="yellow"/>
        </w:rPr>
        <w:t>Voor de berekening van het vakantiegeld komt de periode vanaf 1 januari van het referentiejaar tot de dag die voorafgaat aan de datum van de indiensttreding als personeelslid eveneens in aanmerking, op voorwaarde dat het personeelslid:</w:t>
      </w:r>
    </w:p>
    <w:p w14:paraId="681E96D3" w14:textId="77777777" w:rsidR="00650B8E" w:rsidRPr="0033507D" w:rsidRDefault="00650B8E" w:rsidP="0033507D">
      <w:pPr>
        <w:ind w:left="705" w:firstLine="708"/>
        <w:rPr>
          <w:highlight w:val="yellow"/>
        </w:rPr>
      </w:pPr>
      <w:r w:rsidRPr="0033507D">
        <w:rPr>
          <w:highlight w:val="yellow"/>
        </w:rPr>
        <w:t>1° minder dan 25 jaar oud is op het einde van het referentiejaar;</w:t>
      </w:r>
    </w:p>
    <w:p w14:paraId="58CC8CE7" w14:textId="14C45D06" w:rsidR="00650B8E" w:rsidRPr="0033507D" w:rsidRDefault="00650B8E" w:rsidP="0033507D">
      <w:pPr>
        <w:ind w:left="1413"/>
        <w:rPr>
          <w:highlight w:val="yellow"/>
        </w:rPr>
      </w:pPr>
      <w:r w:rsidRPr="0033507D">
        <w:rPr>
          <w:highlight w:val="yellow"/>
        </w:rPr>
        <w:t>2° uiterlijk in dienst is getreden op de laatste werkdag van de vierde maand die volgt op één van de onderstaande data:</w:t>
      </w:r>
    </w:p>
    <w:p w14:paraId="37588787" w14:textId="4C316D25" w:rsidR="00650B8E" w:rsidRPr="0033507D" w:rsidRDefault="00650B8E" w:rsidP="0033507D">
      <w:pPr>
        <w:ind w:left="2124"/>
        <w:rPr>
          <w:highlight w:val="yellow"/>
        </w:rPr>
      </w:pPr>
      <w:r w:rsidRPr="0033507D">
        <w:rPr>
          <w:highlight w:val="yellow"/>
        </w:rPr>
        <w:t>a) de maand waarin het personeelslid een studie die recht geeft op kinderbijslag heeft beëindigd;</w:t>
      </w:r>
    </w:p>
    <w:p w14:paraId="5A541F22" w14:textId="77777777" w:rsidR="00650B8E" w:rsidRPr="0033507D" w:rsidRDefault="00650B8E" w:rsidP="0033507D">
      <w:pPr>
        <w:ind w:left="2124"/>
        <w:rPr>
          <w:highlight w:val="yellow"/>
        </w:rPr>
      </w:pPr>
      <w:r w:rsidRPr="0033507D">
        <w:rPr>
          <w:highlight w:val="yellow"/>
        </w:rPr>
        <w:t>b) de maand waarin het personeelslid een leerovereenkomst heeft beëindigd.</w:t>
      </w:r>
    </w:p>
    <w:p w14:paraId="683B3411" w14:textId="77777777" w:rsidR="00650B8E" w:rsidRDefault="00650B8E" w:rsidP="0033507D">
      <w:pPr>
        <w:ind w:left="1416"/>
      </w:pPr>
      <w:r w:rsidRPr="0033507D">
        <w:rPr>
          <w:highlight w:val="yellow"/>
        </w:rPr>
        <w:t>Het personeelslid moet het bewijs leveren dat het aan alle voorwaarden voldoet. Dat bewijs kan door alle  rechtsmiddelen worden geleverd.</w:t>
      </w:r>
    </w:p>
    <w:p w14:paraId="2BFB38F5" w14:textId="77777777" w:rsidR="00101781" w:rsidRDefault="00101781" w:rsidP="00101781"/>
    <w:p w14:paraId="7F262A8B" w14:textId="1F35069A" w:rsidR="00101781" w:rsidRPr="0033507D" w:rsidRDefault="00101781" w:rsidP="0033507D">
      <w:pPr>
        <w:ind w:left="1413" w:hanging="705"/>
        <w:rPr>
          <w:rFonts w:asciiTheme="minorHAnsi" w:hAnsiTheme="minorHAnsi"/>
          <w:sz w:val="22"/>
          <w:szCs w:val="22"/>
          <w:highlight w:val="yellow"/>
        </w:rPr>
      </w:pPr>
      <w:r w:rsidRPr="0033507D">
        <w:rPr>
          <w:highlight w:val="yellow"/>
        </w:rPr>
        <w:t xml:space="preserve">§5.  </w:t>
      </w:r>
      <w:r w:rsidR="0033507D" w:rsidRPr="0033507D">
        <w:rPr>
          <w:highlight w:val="yellow"/>
        </w:rPr>
        <w:tab/>
      </w:r>
      <w:r w:rsidRPr="0033507D">
        <w:rPr>
          <w:highlight w:val="yellow"/>
        </w:rPr>
        <w:t>Als het personeelslid niet gedurende het hele referentiejaar volledige prestaties heeft verricht, wordt, onder voorbehoud van de toepassing van artikel 134, §1, het vakantiegeld vastgesteld als volgt:</w:t>
      </w:r>
    </w:p>
    <w:p w14:paraId="763B028A" w14:textId="77777777" w:rsidR="00101781" w:rsidRPr="0033507D" w:rsidRDefault="00101781" w:rsidP="0033507D">
      <w:pPr>
        <w:ind w:left="2121"/>
        <w:rPr>
          <w:highlight w:val="yellow"/>
        </w:rPr>
      </w:pPr>
      <w:r w:rsidRPr="0033507D">
        <w:rPr>
          <w:highlight w:val="yellow"/>
        </w:rPr>
        <w:t>a) één twaalfde van het jaarbedrag voor elke prestatieperiode die een volledige maand beslaat;</w:t>
      </w:r>
    </w:p>
    <w:p w14:paraId="50DD65A3" w14:textId="77777777" w:rsidR="00101781" w:rsidRPr="0033507D" w:rsidRDefault="00101781" w:rsidP="0033507D">
      <w:pPr>
        <w:ind w:left="2121" w:firstLine="3"/>
        <w:rPr>
          <w:highlight w:val="yellow"/>
        </w:rPr>
      </w:pPr>
      <w:r w:rsidRPr="0033507D">
        <w:rPr>
          <w:highlight w:val="yellow"/>
        </w:rPr>
        <w:t>b) één dertigste van het maandbedrag per kalenderdag als de prestaties geen volledige maand beslaan.</w:t>
      </w:r>
    </w:p>
    <w:p w14:paraId="1E4E0D5A" w14:textId="589101A5" w:rsidR="00101781" w:rsidRPr="0033507D" w:rsidRDefault="00101781" w:rsidP="00101781">
      <w:pPr>
        <w:rPr>
          <w:highlight w:val="yellow"/>
        </w:rPr>
      </w:pPr>
    </w:p>
    <w:p w14:paraId="53E4DBD9" w14:textId="0DC03223" w:rsidR="00101781" w:rsidRDefault="00101781" w:rsidP="0033507D">
      <w:pPr>
        <w:ind w:left="1413" w:hanging="705"/>
      </w:pPr>
      <w:r w:rsidRPr="0033507D">
        <w:rPr>
          <w:highlight w:val="yellow"/>
        </w:rPr>
        <w:t xml:space="preserve">§6. </w:t>
      </w:r>
      <w:r w:rsidR="0033507D" w:rsidRPr="0033507D">
        <w:rPr>
          <w:highlight w:val="yellow"/>
        </w:rPr>
        <w:tab/>
      </w:r>
      <w:r w:rsidRPr="0033507D">
        <w:rPr>
          <w:highlight w:val="yellow"/>
        </w:rPr>
        <w:t xml:space="preserve">Bij </w:t>
      </w:r>
      <w:r w:rsidR="0033507D" w:rsidRPr="0033507D">
        <w:rPr>
          <w:highlight w:val="yellow"/>
        </w:rPr>
        <w:t>deeltijdse personeelsleden</w:t>
      </w:r>
      <w:r w:rsidRPr="0033507D">
        <w:rPr>
          <w:highlight w:val="yellow"/>
        </w:rPr>
        <w:t xml:space="preserve"> wordt het vakantiegeld toegekend naar rato van de gepresteerde uren op basis van de uurdeler die krachtens de bezoldigingsregeling van toepassing is.</w:t>
      </w:r>
      <w:r>
        <w:t xml:space="preserve"> </w:t>
      </w:r>
    </w:p>
    <w:p w14:paraId="4A7A1E60" w14:textId="0181293A" w:rsidR="00650B8E" w:rsidRPr="00631B52" w:rsidRDefault="00650B8E" w:rsidP="00861829">
      <w:pPr>
        <w:pStyle w:val="artikeltekst"/>
        <w:spacing w:before="0" w:after="0"/>
        <w:ind w:left="1413" w:hanging="704"/>
        <w:rPr>
          <w:highlight w:val="yellow"/>
        </w:rPr>
      </w:pPr>
    </w:p>
    <w:p w14:paraId="6BC0D723" w14:textId="77777777" w:rsidR="009F4431" w:rsidRPr="002004BE" w:rsidRDefault="009F4431" w:rsidP="009F4431">
      <w:pPr>
        <w:tabs>
          <w:tab w:val="left" w:pos="720"/>
          <w:tab w:val="left" w:pos="2880"/>
        </w:tabs>
        <w:ind w:left="720" w:hanging="720"/>
        <w:rPr>
          <w:rFonts w:cs="Arial"/>
        </w:rPr>
      </w:pPr>
    </w:p>
    <w:p w14:paraId="600A4E87" w14:textId="77777777" w:rsidR="009F4431" w:rsidRPr="002004BE" w:rsidRDefault="009F4431" w:rsidP="009F4431">
      <w:pPr>
        <w:tabs>
          <w:tab w:val="left" w:pos="720"/>
          <w:tab w:val="left" w:pos="2880"/>
        </w:tabs>
        <w:ind w:left="720" w:hanging="720"/>
        <w:rPr>
          <w:rFonts w:cs="Arial"/>
          <w:b/>
          <w:u w:val="single"/>
        </w:rPr>
      </w:pPr>
      <w:r w:rsidRPr="002004BE">
        <w:rPr>
          <w:rFonts w:cs="Arial"/>
          <w:b/>
          <w:u w:val="single"/>
        </w:rPr>
        <w:t>Art. 140.</w:t>
      </w:r>
    </w:p>
    <w:p w14:paraId="067371C7" w14:textId="77777777" w:rsidR="009F4431" w:rsidRPr="002004BE" w:rsidRDefault="009F4431" w:rsidP="009F4431">
      <w:pPr>
        <w:tabs>
          <w:tab w:val="left" w:pos="720"/>
          <w:tab w:val="left" w:pos="2880"/>
        </w:tabs>
        <w:ind w:left="720" w:hanging="720"/>
        <w:rPr>
          <w:rFonts w:cs="Arial"/>
          <w:b/>
          <w:u w:val="single"/>
        </w:rPr>
      </w:pPr>
    </w:p>
    <w:p w14:paraId="15E0A5E1" w14:textId="77777777" w:rsidR="009F4431" w:rsidRPr="002004BE" w:rsidRDefault="009F4431" w:rsidP="00D53825">
      <w:pPr>
        <w:pStyle w:val="artikeltekst"/>
        <w:spacing w:before="0" w:after="0"/>
        <w:ind w:left="1414" w:hanging="705"/>
      </w:pPr>
      <w:r w:rsidRPr="002004BE">
        <w:t>§1.</w:t>
      </w:r>
      <w:r w:rsidRPr="002004BE">
        <w:tab/>
        <w:t>Het vakantiegeld wordt uitbetaald tussen 1 mei en 30 juni van het jaar waarin de vakantie wordt toegekend.</w:t>
      </w:r>
    </w:p>
    <w:p w14:paraId="66486042" w14:textId="77777777" w:rsidR="009F4431" w:rsidRPr="002004BE" w:rsidRDefault="009F4431" w:rsidP="009F4431">
      <w:pPr>
        <w:pStyle w:val="artikeltekst"/>
        <w:spacing w:before="0" w:after="0"/>
      </w:pPr>
    </w:p>
    <w:p w14:paraId="01A1B4AC" w14:textId="49025822" w:rsidR="009F4431" w:rsidRPr="002004BE" w:rsidRDefault="009F4431" w:rsidP="00D53825">
      <w:pPr>
        <w:pStyle w:val="artikeltekst"/>
        <w:spacing w:before="0" w:after="0"/>
        <w:ind w:left="1414" w:hanging="705"/>
      </w:pPr>
      <w:r w:rsidRPr="002004BE">
        <w:t>§2.</w:t>
      </w:r>
      <w:r w:rsidRPr="002004BE">
        <w:tab/>
        <w:t xml:space="preserve">In afwijking van de bepalingen van §1, wordt het vakantiegeld uitbetaald tijdens de maand die volgt op de datum van </w:t>
      </w:r>
      <w:r w:rsidRPr="00750AFB">
        <w:t xml:space="preserve">de </w:t>
      </w:r>
      <w:r w:rsidRPr="00750AFB">
        <w:rPr>
          <w:strike/>
          <w:highlight w:val="yellow"/>
        </w:rPr>
        <w:t>pensionering</w:t>
      </w:r>
      <w:r w:rsidRPr="002004BE">
        <w:t xml:space="preserve"> </w:t>
      </w:r>
      <w:r w:rsidR="00750AFB" w:rsidRPr="00750AFB">
        <w:rPr>
          <w:highlight w:val="yellow"/>
        </w:rPr>
        <w:t>uitdiensttreding</w:t>
      </w:r>
      <w:r w:rsidR="00750AFB">
        <w:t xml:space="preserve"> </w:t>
      </w:r>
      <w:r w:rsidRPr="00750AFB">
        <w:t xml:space="preserve">van het personeelslid </w:t>
      </w:r>
      <w:r w:rsidRPr="00750AFB">
        <w:rPr>
          <w:strike/>
          <w:highlight w:val="yellow"/>
        </w:rPr>
        <w:t>of op de datum van overlijden, het ontslag, de afdanking of de afzetting van de rechthebbende</w:t>
      </w:r>
      <w:r w:rsidRPr="002004BE">
        <w:t>.</w:t>
      </w:r>
    </w:p>
    <w:p w14:paraId="339CE528" w14:textId="77777777" w:rsidR="009F4431" w:rsidRPr="002004BE" w:rsidRDefault="009F4431" w:rsidP="00D53825">
      <w:pPr>
        <w:pStyle w:val="artikeltekst"/>
        <w:spacing w:before="0" w:after="0"/>
        <w:ind w:left="1414" w:firstLine="2"/>
      </w:pPr>
      <w:r w:rsidRPr="002004BE">
        <w:t xml:space="preserve">Bij de berekening van het vakantiegeld wordt in dat geval rekening gehouden met </w:t>
      </w:r>
      <w:r w:rsidRPr="00750AFB">
        <w:rPr>
          <w:strike/>
          <w:highlight w:val="yellow"/>
        </w:rPr>
        <w:t>het percentage en de eventuele inhouding, die op de datum in kwestie van kracht zijn. Het percentage wordt toegepast op het jaarsalaris dat als basis dient voor de berekening van</w:t>
      </w:r>
      <w:r w:rsidRPr="002004BE">
        <w:t xml:space="preserve"> het salaris dat het personeelslid op die datum geniet.</w:t>
      </w:r>
    </w:p>
    <w:p w14:paraId="250FEBA0" w14:textId="7E44CEAC" w:rsidR="009F4431" w:rsidRDefault="009F4431" w:rsidP="00D53825">
      <w:pPr>
        <w:pStyle w:val="artikeltekst"/>
        <w:spacing w:before="0" w:after="0"/>
        <w:ind w:left="1414"/>
      </w:pPr>
      <w:r w:rsidRPr="002004BE">
        <w:t xml:space="preserve">Als het personeelslid op die datum geen salaris of een verminderd salaris geniet, dan wordt het </w:t>
      </w:r>
      <w:r w:rsidRPr="00750AFB">
        <w:rPr>
          <w:strike/>
          <w:highlight w:val="yellow"/>
        </w:rPr>
        <w:t>percentage</w:t>
      </w:r>
      <w:r w:rsidRPr="002004BE">
        <w:t xml:space="preserve"> </w:t>
      </w:r>
      <w:r w:rsidR="00750AFB" w:rsidRPr="00750AFB">
        <w:rPr>
          <w:highlight w:val="yellow"/>
        </w:rPr>
        <w:t>vakantiegeld</w:t>
      </w:r>
      <w:r w:rsidR="00750AFB">
        <w:t xml:space="preserve"> </w:t>
      </w:r>
      <w:r w:rsidRPr="002004BE">
        <w:t>berekend op het salaris dat hem betaald zou zijn geweest, als het op die datum zijn ambt uitgeoefend zou hebben.</w:t>
      </w:r>
    </w:p>
    <w:p w14:paraId="6ECF3206" w14:textId="77777777" w:rsidR="006E7D7E" w:rsidRPr="00036AF1" w:rsidRDefault="006E7D7E" w:rsidP="00036AF1">
      <w:pPr>
        <w:jc w:val="left"/>
        <w:rPr>
          <w:rFonts w:cs="Arial"/>
          <w:bCs/>
          <w:iCs/>
          <w:szCs w:val="28"/>
        </w:rPr>
      </w:pPr>
      <w:r>
        <w:br w:type="page"/>
      </w:r>
    </w:p>
    <w:p w14:paraId="1DBF1105" w14:textId="77777777" w:rsidR="009F4431" w:rsidRPr="002004BE" w:rsidRDefault="009F4431" w:rsidP="0089652D">
      <w:pPr>
        <w:pStyle w:val="Kop3"/>
      </w:pPr>
      <w:bookmarkStart w:id="418" w:name="_Toc283363870"/>
      <w:bookmarkStart w:id="419" w:name="_Toc150871919"/>
      <w:r w:rsidRPr="002004BE">
        <w:lastRenderedPageBreak/>
        <w:t xml:space="preserve">Afdeling III. </w:t>
      </w:r>
      <w:r w:rsidRPr="002004BE">
        <w:tab/>
        <w:t>De ein</w:t>
      </w:r>
      <w:r w:rsidR="006A553B" w:rsidRPr="002004BE">
        <w:t>dejaarstoelage</w:t>
      </w:r>
      <w:bookmarkEnd w:id="418"/>
      <w:bookmarkEnd w:id="419"/>
    </w:p>
    <w:p w14:paraId="45FCC036" w14:textId="77777777" w:rsidR="009F4431" w:rsidRPr="002004BE" w:rsidRDefault="009F4431" w:rsidP="009F4431">
      <w:pPr>
        <w:tabs>
          <w:tab w:val="left" w:pos="1276"/>
        </w:tabs>
        <w:rPr>
          <w:rFonts w:cs="Arial"/>
          <w:b/>
          <w:u w:val="single"/>
        </w:rPr>
      </w:pPr>
    </w:p>
    <w:p w14:paraId="0C66B7D4" w14:textId="77777777" w:rsidR="009F4431" w:rsidRPr="002004BE" w:rsidRDefault="009F4431" w:rsidP="009F4431">
      <w:pPr>
        <w:tabs>
          <w:tab w:val="left" w:pos="1276"/>
        </w:tabs>
        <w:rPr>
          <w:rFonts w:cs="Arial"/>
        </w:rPr>
      </w:pPr>
      <w:r w:rsidRPr="002004BE">
        <w:rPr>
          <w:rFonts w:cs="Arial"/>
          <w:b/>
          <w:u w:val="single"/>
        </w:rPr>
        <w:t>Art. 141.</w:t>
      </w:r>
      <w:r w:rsidRPr="002004BE">
        <w:rPr>
          <w:rFonts w:cs="Arial"/>
        </w:rPr>
        <w:t xml:space="preserve"> </w:t>
      </w:r>
    </w:p>
    <w:p w14:paraId="5BA6FC2F" w14:textId="77777777" w:rsidR="009F4431" w:rsidRPr="002004BE" w:rsidRDefault="009F4431" w:rsidP="009F4431">
      <w:pPr>
        <w:tabs>
          <w:tab w:val="left" w:pos="1276"/>
        </w:tabs>
        <w:ind w:left="720"/>
        <w:rPr>
          <w:rFonts w:cs="Arial"/>
        </w:rPr>
      </w:pPr>
    </w:p>
    <w:p w14:paraId="30256B72" w14:textId="77777777" w:rsidR="009F4431" w:rsidRPr="002004BE" w:rsidRDefault="009F4431" w:rsidP="009F4431">
      <w:pPr>
        <w:tabs>
          <w:tab w:val="left" w:pos="1276"/>
        </w:tabs>
        <w:ind w:left="720"/>
        <w:rPr>
          <w:rFonts w:cs="Arial"/>
        </w:rPr>
      </w:pPr>
      <w:r w:rsidRPr="002004BE">
        <w:rPr>
          <w:rFonts w:cs="Arial"/>
        </w:rPr>
        <w:t>In deze afdeling wordt verstaan onder:</w:t>
      </w:r>
    </w:p>
    <w:p w14:paraId="2697BC1F" w14:textId="77777777" w:rsidR="009F4431" w:rsidRPr="002004BE" w:rsidRDefault="009F4431" w:rsidP="009F4431">
      <w:pPr>
        <w:rPr>
          <w:rFonts w:cs="Arial"/>
        </w:rPr>
      </w:pPr>
    </w:p>
    <w:p w14:paraId="2618C495" w14:textId="77777777" w:rsidR="009F4431" w:rsidRPr="002004BE" w:rsidRDefault="009F4431" w:rsidP="009F4431">
      <w:pPr>
        <w:tabs>
          <w:tab w:val="left" w:pos="1440"/>
          <w:tab w:val="left" w:pos="2160"/>
        </w:tabs>
        <w:ind w:left="2160" w:hanging="2160"/>
        <w:rPr>
          <w:rFonts w:cs="Arial"/>
        </w:rPr>
      </w:pPr>
      <w:r w:rsidRPr="002004BE">
        <w:rPr>
          <w:rFonts w:cs="Arial"/>
        </w:rPr>
        <w:tab/>
        <w:t>1°</w:t>
      </w:r>
      <w:r w:rsidRPr="002004BE">
        <w:rPr>
          <w:rFonts w:cs="Arial"/>
        </w:rPr>
        <w:tab/>
        <w:t>referentieperiode: de periode van 1 januari tot en met 30 september van het in aanmerking te nemen jaar;</w:t>
      </w:r>
    </w:p>
    <w:p w14:paraId="1F3A615F" w14:textId="77777777" w:rsidR="009F4431" w:rsidRPr="002004BE" w:rsidRDefault="009F4431" w:rsidP="009F4431">
      <w:pPr>
        <w:tabs>
          <w:tab w:val="left" w:pos="1440"/>
        </w:tabs>
        <w:ind w:left="2160" w:hanging="2160"/>
        <w:rPr>
          <w:rFonts w:cs="Arial"/>
        </w:rPr>
      </w:pPr>
      <w:r w:rsidRPr="002004BE">
        <w:rPr>
          <w:rFonts w:cs="Arial"/>
        </w:rPr>
        <w:tab/>
        <w:t>2°</w:t>
      </w:r>
      <w:r w:rsidRPr="002004BE">
        <w:rPr>
          <w:rFonts w:cs="Arial"/>
        </w:rPr>
        <w:tab/>
        <w:t>jaarsalaris: het salaris op jaarbasis of, in voorkomend geval, het wachtgeld of de uitkering, uitbetaald in plaats van een salaris, eventueel aangevuld met de haard- of standplaatstoelage of de gegarandeerde salarisverhoging na bevordering.</w:t>
      </w:r>
    </w:p>
    <w:p w14:paraId="1DB639CD" w14:textId="77777777" w:rsidR="009F4431" w:rsidRPr="002004BE" w:rsidRDefault="009F4431" w:rsidP="009F4431">
      <w:pPr>
        <w:rPr>
          <w:rFonts w:cs="Arial"/>
        </w:rPr>
      </w:pPr>
    </w:p>
    <w:p w14:paraId="72D44177" w14:textId="77777777" w:rsidR="009F4431" w:rsidRPr="002004BE" w:rsidRDefault="009F4431" w:rsidP="009F4431">
      <w:pPr>
        <w:tabs>
          <w:tab w:val="left" w:pos="1276"/>
        </w:tabs>
        <w:ind w:left="720"/>
        <w:rPr>
          <w:rFonts w:cs="Arial"/>
        </w:rPr>
      </w:pPr>
      <w:r w:rsidRPr="002004BE">
        <w:rPr>
          <w:rFonts w:cs="Arial"/>
        </w:rPr>
        <w:t>Het personeelslid ontvangt jaarlijks een eindejaarstoelage.</w:t>
      </w:r>
    </w:p>
    <w:p w14:paraId="53E063D2" w14:textId="77777777" w:rsidR="009F4431" w:rsidRPr="002004BE" w:rsidRDefault="009F4431" w:rsidP="009F4431">
      <w:pPr>
        <w:tabs>
          <w:tab w:val="left" w:pos="1276"/>
        </w:tabs>
        <w:rPr>
          <w:rFonts w:cs="Arial"/>
        </w:rPr>
      </w:pPr>
    </w:p>
    <w:p w14:paraId="62625736" w14:textId="77777777" w:rsidR="009F4431" w:rsidRPr="002004BE" w:rsidRDefault="009F4431" w:rsidP="009F4431">
      <w:pPr>
        <w:tabs>
          <w:tab w:val="left" w:pos="1276"/>
        </w:tabs>
        <w:rPr>
          <w:rFonts w:cs="Arial"/>
        </w:rPr>
      </w:pPr>
      <w:r w:rsidRPr="002004BE">
        <w:rPr>
          <w:rFonts w:cs="Arial"/>
          <w:b/>
          <w:u w:val="single"/>
        </w:rPr>
        <w:t>Art. 142.</w:t>
      </w:r>
    </w:p>
    <w:p w14:paraId="71B8B058" w14:textId="77777777" w:rsidR="009F4431" w:rsidRPr="002004BE" w:rsidRDefault="009F4431" w:rsidP="009F4431">
      <w:pPr>
        <w:tabs>
          <w:tab w:val="left" w:pos="1276"/>
        </w:tabs>
        <w:ind w:left="720"/>
        <w:rPr>
          <w:rFonts w:cs="Arial"/>
        </w:rPr>
      </w:pPr>
    </w:p>
    <w:p w14:paraId="5552183A" w14:textId="14ECF181" w:rsidR="0040132A" w:rsidRPr="00E90717" w:rsidRDefault="0040132A" w:rsidP="0040132A">
      <w:pPr>
        <w:tabs>
          <w:tab w:val="left" w:pos="1276"/>
        </w:tabs>
        <w:spacing w:before="120" w:after="120"/>
        <w:ind w:left="720"/>
        <w:rPr>
          <w:rFonts w:cs="Arial"/>
          <w:strike/>
        </w:rPr>
      </w:pPr>
      <w:r w:rsidRPr="002004BE">
        <w:rPr>
          <w:rFonts w:cs="Arial"/>
        </w:rPr>
        <w:t>Het bedrag van de eindejaarstoelage is de som van het forfaitaire gedeelte en het veranderlijke gedeelte</w:t>
      </w:r>
      <w:r w:rsidRPr="00130893">
        <w:rPr>
          <w:rFonts w:cs="Arial"/>
          <w:b/>
        </w:rPr>
        <w:t>.</w:t>
      </w:r>
    </w:p>
    <w:p w14:paraId="49785770" w14:textId="77777777" w:rsidR="0040132A" w:rsidRPr="002004BE" w:rsidRDefault="0040132A" w:rsidP="0040132A">
      <w:pPr>
        <w:spacing w:before="120" w:after="120"/>
        <w:rPr>
          <w:rFonts w:cs="Arial"/>
        </w:rPr>
      </w:pPr>
    </w:p>
    <w:p w14:paraId="28BF52E2" w14:textId="77777777" w:rsidR="0040132A" w:rsidRPr="002004BE" w:rsidRDefault="0040132A" w:rsidP="0040132A">
      <w:pPr>
        <w:spacing w:before="120" w:after="120"/>
        <w:ind w:left="720"/>
        <w:rPr>
          <w:rFonts w:cs="Arial"/>
        </w:rPr>
      </w:pPr>
      <w:r w:rsidRPr="002004BE">
        <w:rPr>
          <w:rFonts w:cs="Arial"/>
        </w:rPr>
        <w:t xml:space="preserve">Het forfaitaire gedeelte en het veranderlijke gedeelte worden als volgt berekend: </w:t>
      </w:r>
    </w:p>
    <w:p w14:paraId="4EDB70DB" w14:textId="77777777" w:rsidR="0040132A" w:rsidRPr="002004BE" w:rsidRDefault="0040132A" w:rsidP="0040132A">
      <w:pPr>
        <w:tabs>
          <w:tab w:val="left" w:pos="426"/>
        </w:tabs>
        <w:spacing w:before="120" w:after="120"/>
        <w:rPr>
          <w:rFonts w:cs="Arial"/>
        </w:rPr>
      </w:pPr>
    </w:p>
    <w:p w14:paraId="28906591" w14:textId="2183233A" w:rsidR="0040132A" w:rsidRPr="008C4FA6" w:rsidRDefault="0040132A" w:rsidP="001E46A1">
      <w:pPr>
        <w:tabs>
          <w:tab w:val="left" w:pos="1440"/>
        </w:tabs>
        <w:spacing w:before="120" w:after="120"/>
        <w:ind w:left="2124" w:hanging="2124"/>
        <w:rPr>
          <w:rFonts w:cs="Arial"/>
        </w:rPr>
      </w:pPr>
      <w:r w:rsidRPr="002004BE">
        <w:rPr>
          <w:rFonts w:cs="Arial"/>
        </w:rPr>
        <w:tab/>
      </w:r>
      <w:r w:rsidRPr="008C4FA6">
        <w:rPr>
          <w:rFonts w:cs="Arial"/>
        </w:rPr>
        <w:t>1°</w:t>
      </w:r>
      <w:r w:rsidRPr="008C4FA6">
        <w:rPr>
          <w:rFonts w:cs="Arial"/>
        </w:rPr>
        <w:tab/>
      </w:r>
      <w:r w:rsidR="00141D1B" w:rsidRPr="008C4FA6">
        <w:rPr>
          <w:rFonts w:cs="Arial"/>
        </w:rPr>
        <w:t>het forfaitaire gedeelte bedraagt sinds 2021 399,34 euro</w:t>
      </w:r>
      <w:r w:rsidR="00141D1B" w:rsidRPr="008C4FA6">
        <w:t xml:space="preserve"> en wordt jaarlijks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 en wordt verhoogd met 898,74 euro.</w:t>
      </w:r>
    </w:p>
    <w:p w14:paraId="1A2CFD1F" w14:textId="02E69146" w:rsidR="001E46A1" w:rsidRDefault="001E46A1" w:rsidP="0076205F">
      <w:pPr>
        <w:ind w:left="2127"/>
        <w:rPr>
          <w:rFonts w:cs="Arial"/>
          <w:highlight w:val="green"/>
        </w:rPr>
      </w:pPr>
      <w:r w:rsidRPr="001E46A1">
        <w:rPr>
          <w:rFonts w:cs="Arial"/>
        </w:rPr>
        <w:t>Als het personeelslid in kwestie recht heeft op een attractiviteitspremie, wordt die in mindering gebracht van het f</w:t>
      </w:r>
      <w:r>
        <w:rPr>
          <w:rFonts w:cs="Arial"/>
        </w:rPr>
        <w:t>orfaitaire gedeelte.</w:t>
      </w:r>
    </w:p>
    <w:p w14:paraId="469532B5" w14:textId="77777777" w:rsidR="0040132A" w:rsidRPr="002004BE" w:rsidRDefault="0040132A" w:rsidP="0040132A">
      <w:pPr>
        <w:tabs>
          <w:tab w:val="left" w:pos="1440"/>
        </w:tabs>
        <w:spacing w:before="120" w:after="120"/>
        <w:rPr>
          <w:rFonts w:cs="Arial"/>
        </w:rPr>
      </w:pPr>
      <w:r w:rsidRPr="002004BE">
        <w:rPr>
          <w:rFonts w:cs="Arial"/>
        </w:rPr>
        <w:tab/>
        <w:t>2°</w:t>
      </w:r>
      <w:r w:rsidRPr="002004BE">
        <w:rPr>
          <w:rFonts w:cs="Arial"/>
        </w:rPr>
        <w:tab/>
        <w:t>het veranderlijke gedeelte:</w:t>
      </w:r>
    </w:p>
    <w:p w14:paraId="64C72B15" w14:textId="4D1EFE68" w:rsidR="0040132A" w:rsidRPr="002004BE" w:rsidRDefault="00E90717" w:rsidP="0040132A">
      <w:pPr>
        <w:pStyle w:val="Plattetekstinspringen"/>
        <w:spacing w:before="120"/>
        <w:ind w:left="2160"/>
        <w:jc w:val="both"/>
        <w:rPr>
          <w:rFonts w:ascii="Garamond" w:hAnsi="Garamond" w:cs="Arial"/>
          <w:sz w:val="24"/>
          <w:szCs w:val="24"/>
        </w:rPr>
      </w:pPr>
      <w:r w:rsidRPr="008C4FA6">
        <w:rPr>
          <w:rFonts w:ascii="Garamond" w:hAnsi="Garamond" w:cs="Arial"/>
          <w:sz w:val="24"/>
          <w:szCs w:val="24"/>
        </w:rPr>
        <w:t>3,6</w:t>
      </w:r>
      <w:r>
        <w:rPr>
          <w:rFonts w:ascii="Garamond" w:hAnsi="Garamond" w:cs="Arial"/>
          <w:sz w:val="24"/>
          <w:szCs w:val="24"/>
        </w:rPr>
        <w:t xml:space="preserve"> </w:t>
      </w:r>
      <w:r w:rsidR="0040132A" w:rsidRPr="002004BE">
        <w:rPr>
          <w:rFonts w:ascii="Garamond" w:hAnsi="Garamond" w:cs="Arial"/>
          <w:sz w:val="24"/>
          <w:szCs w:val="24"/>
        </w:rPr>
        <w:t xml:space="preserve">procent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 </w:t>
      </w:r>
    </w:p>
    <w:p w14:paraId="5E97335A" w14:textId="271768F5" w:rsidR="0076205F" w:rsidRDefault="0076205F" w:rsidP="008456DE">
      <w:pPr>
        <w:pStyle w:val="Plattetekstinspringen"/>
        <w:spacing w:after="0"/>
        <w:ind w:left="709"/>
        <w:jc w:val="both"/>
        <w:rPr>
          <w:rFonts w:ascii="Garamond" w:hAnsi="Garamond" w:cs="Arial"/>
          <w:strike/>
          <w:sz w:val="24"/>
          <w:szCs w:val="24"/>
        </w:rPr>
      </w:pPr>
    </w:p>
    <w:p w14:paraId="1C0EA6B2" w14:textId="174763BE" w:rsidR="009F4431" w:rsidRPr="002004BE" w:rsidRDefault="009F4431" w:rsidP="009F4431">
      <w:pPr>
        <w:pStyle w:val="Plattetekstinspringen"/>
        <w:spacing w:after="0"/>
        <w:ind w:left="0"/>
        <w:jc w:val="both"/>
        <w:rPr>
          <w:rFonts w:ascii="Garamond" w:hAnsi="Garamond" w:cs="Arial"/>
          <w:sz w:val="24"/>
          <w:szCs w:val="24"/>
          <w:u w:val="single"/>
        </w:rPr>
      </w:pPr>
      <w:r w:rsidRPr="002004BE">
        <w:rPr>
          <w:rFonts w:ascii="Garamond" w:hAnsi="Garamond" w:cs="Arial"/>
          <w:b/>
          <w:sz w:val="24"/>
          <w:szCs w:val="24"/>
          <w:u w:val="single"/>
        </w:rPr>
        <w:t>Art. 143.</w:t>
      </w:r>
    </w:p>
    <w:p w14:paraId="791DAB5D" w14:textId="77777777" w:rsidR="009F4431" w:rsidRPr="002004BE" w:rsidRDefault="009F4431" w:rsidP="009F4431">
      <w:pPr>
        <w:pStyle w:val="Plattetekstinspringen"/>
        <w:spacing w:after="0"/>
        <w:ind w:left="720"/>
        <w:jc w:val="both"/>
        <w:rPr>
          <w:rFonts w:ascii="Garamond" w:hAnsi="Garamond" w:cs="Arial"/>
          <w:sz w:val="24"/>
          <w:szCs w:val="24"/>
        </w:rPr>
      </w:pPr>
    </w:p>
    <w:p w14:paraId="0244118A" w14:textId="77777777" w:rsidR="009F4431" w:rsidRPr="002004BE" w:rsidRDefault="009F4431" w:rsidP="009F4431">
      <w:pPr>
        <w:pStyle w:val="Plattetekstinspringen"/>
        <w:spacing w:after="0"/>
        <w:ind w:left="720"/>
        <w:jc w:val="both"/>
        <w:rPr>
          <w:rFonts w:ascii="Garamond" w:hAnsi="Garamond" w:cs="Arial"/>
          <w:sz w:val="24"/>
          <w:szCs w:val="24"/>
        </w:rPr>
      </w:pPr>
      <w:r w:rsidRPr="002004BE">
        <w:rPr>
          <w:rFonts w:ascii="Garamond" w:hAnsi="Garamond" w:cs="Arial"/>
          <w:sz w:val="24"/>
          <w:szCs w:val="24"/>
        </w:rPr>
        <w:t>Het personeelslid ontvangt het volledige bedrag van de toelage, vermeld in artikel 142, als het als titularis van een betrekking met volledige prestaties het volledige salaris heeft ontvangen tijdens de hele duur van de referentieperiode.</w:t>
      </w:r>
    </w:p>
    <w:p w14:paraId="08618D43" w14:textId="77777777" w:rsidR="0070797D" w:rsidRPr="002004BE" w:rsidRDefault="0070797D" w:rsidP="009F4431">
      <w:pPr>
        <w:tabs>
          <w:tab w:val="left" w:pos="426"/>
        </w:tabs>
        <w:ind w:left="720"/>
        <w:rPr>
          <w:rFonts w:cs="Arial"/>
        </w:rPr>
      </w:pPr>
    </w:p>
    <w:p w14:paraId="21750AAD" w14:textId="77777777" w:rsidR="009F4431" w:rsidRPr="002004BE" w:rsidRDefault="009F4431" w:rsidP="009F4431">
      <w:pPr>
        <w:tabs>
          <w:tab w:val="left" w:pos="426"/>
        </w:tabs>
        <w:ind w:left="720"/>
        <w:rPr>
          <w:rFonts w:cs="Arial"/>
        </w:rPr>
      </w:pPr>
      <w:r w:rsidRPr="002004BE">
        <w:rPr>
          <w:rFonts w:cs="Arial"/>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22275652" w14:textId="77777777" w:rsidR="0070797D" w:rsidRPr="002004BE" w:rsidRDefault="0070797D" w:rsidP="009F4431">
      <w:pPr>
        <w:tabs>
          <w:tab w:val="left" w:pos="1134"/>
        </w:tabs>
        <w:ind w:left="720"/>
        <w:rPr>
          <w:rFonts w:cs="Arial"/>
        </w:rPr>
      </w:pPr>
    </w:p>
    <w:p w14:paraId="5A275D52" w14:textId="5903A80B" w:rsidR="009F4431" w:rsidRPr="002004BE" w:rsidRDefault="009F4431" w:rsidP="009F4431">
      <w:pPr>
        <w:tabs>
          <w:tab w:val="left" w:pos="1134"/>
        </w:tabs>
        <w:ind w:left="720"/>
        <w:rPr>
          <w:rFonts w:cs="Arial"/>
        </w:rPr>
      </w:pPr>
      <w:r w:rsidRPr="002004BE">
        <w:rPr>
          <w:rFonts w:cs="Arial"/>
        </w:rPr>
        <w:t xml:space="preserve">De periodes waarin het personeelslid tijdens de referentieperiode als titularis van een betrekking met volledige prestaties of onvolledige prestaties met ouderschapsverlof </w:t>
      </w:r>
      <w:r w:rsidR="0070797D" w:rsidRPr="002004BE">
        <w:t>als vermeld in het koninklijk besluit van 29 oktober 1997 tot invoering van een recht op ouderschapsverlof in h</w:t>
      </w:r>
      <w:r w:rsidR="00785440">
        <w:t>et kader van de beroepsloopbaan</w:t>
      </w:r>
      <w:r w:rsidR="0070797D" w:rsidRPr="002004BE">
        <w:t xml:space="preserve"> was</w:t>
      </w:r>
      <w:r w:rsidR="00785440" w:rsidRPr="001E46A1">
        <w:t>, met corona-ouderschapsverlof was,</w:t>
      </w:r>
      <w:r w:rsidRPr="002004BE">
        <w:rPr>
          <w:rFonts w:cs="Arial"/>
        </w:rPr>
        <w:t xml:space="preserve"> met bevallingsverlof was met toepassing van de Arbeidswet van 16 maart 1971</w:t>
      </w:r>
      <w:r w:rsidR="00785440" w:rsidRPr="001E46A1">
        <w:rPr>
          <w:rFonts w:cs="Arial"/>
        </w:rPr>
        <w:t xml:space="preserve"> of omstandigheidsverlof genoot voor een gebeurtenis als vermeld in artikel 209, eerste lid, 2° en de periodes die de Rijksdienst voor Arbeidsvoorziening erkent als tijdelijke werkloosheid wegens overmacht ten gevolge van de pandemie, veroorzaakt door COVID-19</w:t>
      </w:r>
      <w:r w:rsidRPr="002004BE">
        <w:rPr>
          <w:rFonts w:cs="Arial"/>
        </w:rPr>
        <w:t>, worden gelijkgesteld met periodes waarvoor het personeelslid het salaris volledig heeft ontvangen.</w:t>
      </w:r>
    </w:p>
    <w:p w14:paraId="3333E699" w14:textId="77777777" w:rsidR="009F4431" w:rsidRDefault="009F4431" w:rsidP="009F4431">
      <w:pPr>
        <w:rPr>
          <w:rFonts w:cs="Arial"/>
        </w:rPr>
      </w:pPr>
    </w:p>
    <w:p w14:paraId="6922489B" w14:textId="77777777" w:rsidR="009F4431" w:rsidRPr="002004BE" w:rsidRDefault="009F4431" w:rsidP="009F4431">
      <w:pPr>
        <w:tabs>
          <w:tab w:val="left" w:pos="1276"/>
        </w:tabs>
        <w:rPr>
          <w:rFonts w:cs="Arial"/>
        </w:rPr>
      </w:pPr>
      <w:r w:rsidRPr="002004BE">
        <w:rPr>
          <w:rFonts w:cs="Arial"/>
          <w:b/>
          <w:u w:val="single"/>
        </w:rPr>
        <w:t>Art. 144.</w:t>
      </w:r>
    </w:p>
    <w:p w14:paraId="63485805" w14:textId="77777777" w:rsidR="009F4431" w:rsidRPr="002004BE" w:rsidRDefault="009F4431" w:rsidP="009F4431">
      <w:pPr>
        <w:tabs>
          <w:tab w:val="left" w:pos="1276"/>
        </w:tabs>
        <w:ind w:left="720"/>
        <w:rPr>
          <w:rFonts w:cs="Arial"/>
        </w:rPr>
      </w:pPr>
    </w:p>
    <w:p w14:paraId="69659F5D" w14:textId="1EA6B8F3" w:rsidR="009F4431" w:rsidRDefault="009F4431" w:rsidP="009F4431">
      <w:pPr>
        <w:tabs>
          <w:tab w:val="left" w:pos="1276"/>
        </w:tabs>
        <w:ind w:left="720"/>
        <w:rPr>
          <w:rFonts w:cs="Arial"/>
        </w:rPr>
      </w:pPr>
      <w:r w:rsidRPr="002004BE">
        <w:rPr>
          <w:rFonts w:cs="Arial"/>
        </w:rPr>
        <w:t>De eindejaarstoelage wordt uiterlijk tijdens de maand december van het in aanmerking te nemen jaar in één keer uitbetaald.</w:t>
      </w:r>
    </w:p>
    <w:p w14:paraId="7D11FC45" w14:textId="77777777" w:rsidR="00E90717" w:rsidRDefault="00E90717" w:rsidP="009F4431">
      <w:pPr>
        <w:tabs>
          <w:tab w:val="left" w:pos="1276"/>
        </w:tabs>
        <w:ind w:left="720"/>
        <w:rPr>
          <w:rFonts w:cs="Arial"/>
        </w:rPr>
      </w:pPr>
    </w:p>
    <w:p w14:paraId="39379080" w14:textId="77777777" w:rsidR="00E90717" w:rsidRDefault="00E90717" w:rsidP="00E90717">
      <w:pPr>
        <w:tabs>
          <w:tab w:val="left" w:pos="1276"/>
        </w:tabs>
        <w:spacing w:before="120"/>
        <w:rPr>
          <w:rFonts w:cs="Arial"/>
          <w:b/>
          <w:u w:val="single"/>
        </w:rPr>
      </w:pPr>
      <w:r>
        <w:rPr>
          <w:rFonts w:cs="Arial"/>
          <w:b/>
          <w:u w:val="single"/>
        </w:rPr>
        <w:t>Art. 144bis.</w:t>
      </w:r>
    </w:p>
    <w:p w14:paraId="29B2CC65" w14:textId="77777777" w:rsidR="00E90717" w:rsidRDefault="00E90717" w:rsidP="00E90717">
      <w:pPr>
        <w:ind w:left="1413" w:hanging="705"/>
        <w:rPr>
          <w:rFonts w:cs="Arial"/>
        </w:rPr>
      </w:pPr>
    </w:p>
    <w:p w14:paraId="23AF44C9" w14:textId="4542AB4F" w:rsidR="00E90717" w:rsidRDefault="00E90717" w:rsidP="00E90717">
      <w:pPr>
        <w:ind w:left="1413" w:hanging="705"/>
        <w:rPr>
          <w:rFonts w:cs="Arial"/>
          <w:strike/>
        </w:rPr>
      </w:pPr>
      <w:r w:rsidRPr="00BE07E4">
        <w:rPr>
          <w:rFonts w:cs="Arial"/>
        </w:rPr>
        <w:t xml:space="preserve">§1. </w:t>
      </w:r>
      <w:r>
        <w:rPr>
          <w:rFonts w:cs="Arial"/>
        </w:rPr>
        <w:tab/>
      </w:r>
      <w:r w:rsidRPr="00F15659">
        <w:rPr>
          <w:rFonts w:cs="Arial"/>
        </w:rPr>
        <w:t>De eindejaarstoelage kan op vraag van het personeelslid geheel of gedeeltelijk worden omgezet in een theoretisch budget waarmee het personeelslid voordelen ter bevordering van fietsmobiliteit kan kiezen, die gelijkwaardig zijn aan die van een eindejaarstoelage in geld zoals omschreven in de Rechtspositiebesluiten van 7 december 2007 en 12 november 2010. In voorkomend geval is er geen of gedeeltelijk geen recht meer op de eindejaarstoelage.</w:t>
      </w:r>
    </w:p>
    <w:p w14:paraId="364F64C1" w14:textId="77777777" w:rsidR="00075396" w:rsidRDefault="00075396" w:rsidP="00E90717">
      <w:pPr>
        <w:ind w:left="1413" w:hanging="705"/>
        <w:rPr>
          <w:rFonts w:cs="Arial"/>
          <w:strike/>
        </w:rPr>
      </w:pPr>
    </w:p>
    <w:p w14:paraId="15EE9509" w14:textId="68BA54F7" w:rsidR="00E90717" w:rsidRPr="008C4FA6" w:rsidRDefault="00E90717" w:rsidP="00E90717">
      <w:pPr>
        <w:tabs>
          <w:tab w:val="left" w:pos="1276"/>
        </w:tabs>
        <w:ind w:left="1413"/>
        <w:rPr>
          <w:rFonts w:cs="Arial"/>
        </w:rPr>
      </w:pPr>
      <w:r w:rsidRPr="008C4FA6">
        <w:rPr>
          <w:rFonts w:cs="Arial"/>
        </w:rPr>
        <w:tab/>
        <w:t>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eindejaarstoelage</w:t>
      </w:r>
      <w:r w:rsidR="00A15725" w:rsidRPr="00A15725">
        <w:rPr>
          <w:rFonts w:cs="Arial"/>
        </w:rPr>
        <w:t xml:space="preserve"> </w:t>
      </w:r>
      <w:r w:rsidRPr="008C4FA6">
        <w:rPr>
          <w:rFonts w:cs="Arial"/>
        </w:rPr>
        <w:t>onverkort van toepassing.</w:t>
      </w:r>
    </w:p>
    <w:p w14:paraId="400EA708" w14:textId="77777777" w:rsidR="00E90717" w:rsidRPr="008C4FA6" w:rsidRDefault="00E90717" w:rsidP="00E90717">
      <w:pPr>
        <w:tabs>
          <w:tab w:val="left" w:pos="1276"/>
        </w:tabs>
        <w:ind w:left="1413"/>
        <w:rPr>
          <w:rFonts w:cs="Arial"/>
        </w:rPr>
      </w:pPr>
    </w:p>
    <w:p w14:paraId="7CD82EB7" w14:textId="7ADC4D7A" w:rsidR="00E90717" w:rsidRPr="008C4FA6" w:rsidRDefault="00E90717" w:rsidP="00E90717">
      <w:pPr>
        <w:tabs>
          <w:tab w:val="left" w:pos="1276"/>
        </w:tabs>
        <w:ind w:left="1413"/>
        <w:rPr>
          <w:rFonts w:cs="Arial"/>
        </w:rPr>
      </w:pPr>
      <w:r w:rsidRPr="008C4FA6">
        <w:rPr>
          <w:rFonts w:cs="Arial"/>
        </w:rPr>
        <w:tab/>
        <w:t>Het personeelslid moet zijn keuze om de eindejaarstoelage</w:t>
      </w:r>
      <w:r w:rsidR="00FC4D88">
        <w:rPr>
          <w:rFonts w:cs="Arial"/>
        </w:rPr>
        <w:t xml:space="preserve"> </w:t>
      </w:r>
      <w:r w:rsidRPr="008C4FA6">
        <w:rPr>
          <w:rFonts w:cs="Arial"/>
        </w:rPr>
        <w:t xml:space="preserve">geheel of gedeeltelijk om te zetten maken op een moment dat er nog geen verworven rechten op die eindejaarstoelage bestaan.  Wanneer het personeelslid kiest voor een gedeeltelijke omzetting van de eindejaarstoelage, vermindert hiermee het bruto bedrag van de eindejaarstoelage. </w:t>
      </w:r>
      <w:r w:rsidR="00A0411C" w:rsidRPr="008C4FA6">
        <w:rPr>
          <w:rFonts w:cs="Arial"/>
        </w:rPr>
        <w:t>Op de totaliteit van dit verlaagde bedrag worden in de huidige stand van de wetgeving de gewone socialezekerheidsbijdragen berekend.</w:t>
      </w:r>
    </w:p>
    <w:p w14:paraId="75DF6CE1" w14:textId="77777777" w:rsidR="00E90717" w:rsidRPr="008C4FA6" w:rsidRDefault="00E90717" w:rsidP="00E90717">
      <w:pPr>
        <w:tabs>
          <w:tab w:val="left" w:pos="1276"/>
        </w:tabs>
        <w:ind w:left="1413"/>
        <w:rPr>
          <w:rFonts w:cs="Arial"/>
        </w:rPr>
      </w:pPr>
    </w:p>
    <w:p w14:paraId="0C852861" w14:textId="3AE4ADC5" w:rsidR="00E90717" w:rsidRPr="008C4FA6" w:rsidRDefault="00E90717" w:rsidP="00E90717">
      <w:pPr>
        <w:tabs>
          <w:tab w:val="left" w:pos="1276"/>
        </w:tabs>
        <w:ind w:left="1413"/>
        <w:rPr>
          <w:rFonts w:cs="Arial"/>
        </w:rPr>
      </w:pPr>
      <w:r w:rsidRPr="008C4FA6">
        <w:rPr>
          <w:rFonts w:cs="Arial"/>
        </w:rPr>
        <w:tab/>
        <w:t xml:space="preserve">Indien het theoretisch budget meer was dan nodig voor de gekozen voordelen, wordt het saldo aan het personeelslid overgemaakt na afhouding van de noodzakelijke bijdragen en uiterlijk op </w:t>
      </w:r>
      <w:r w:rsidR="00A0411C" w:rsidRPr="008C4FA6">
        <w:rPr>
          <w:rFonts w:cs="Arial"/>
        </w:rPr>
        <w:t>31 december van het betreffende jaar</w:t>
      </w:r>
      <w:r w:rsidRPr="008C4FA6">
        <w:rPr>
          <w:rFonts w:cs="Arial"/>
        </w:rPr>
        <w:t xml:space="preserve">. In voorkomend geval worden die teruggestorte gelden beschouwd als een gewone premie in geld. </w:t>
      </w:r>
    </w:p>
    <w:p w14:paraId="783A9106" w14:textId="77777777" w:rsidR="00E90717" w:rsidRPr="008C4FA6" w:rsidRDefault="00E90717" w:rsidP="00E90717">
      <w:pPr>
        <w:tabs>
          <w:tab w:val="left" w:pos="1276"/>
        </w:tabs>
        <w:ind w:left="720"/>
        <w:rPr>
          <w:rFonts w:cs="Arial"/>
        </w:rPr>
      </w:pPr>
    </w:p>
    <w:p w14:paraId="0D4C629F" w14:textId="07F90B7E" w:rsidR="00E90717" w:rsidRPr="002004BE" w:rsidRDefault="00E90717" w:rsidP="00E90717">
      <w:pPr>
        <w:ind w:left="1413" w:hanging="705"/>
        <w:rPr>
          <w:rFonts w:cs="Arial"/>
        </w:rPr>
      </w:pPr>
      <w:r w:rsidRPr="008C4FA6">
        <w:rPr>
          <w:rFonts w:cs="Arial"/>
        </w:rPr>
        <w:t xml:space="preserve">§2. </w:t>
      </w:r>
      <w:r w:rsidRPr="008C4FA6">
        <w:rPr>
          <w:rFonts w:cs="Arial"/>
        </w:rPr>
        <w:tab/>
        <w:t>De concrete modaliteiten over fietsmobiliteit worden uitgewerkt in een bijlage aan het arbeidsreglement.</w:t>
      </w:r>
    </w:p>
    <w:p w14:paraId="7A9FB409" w14:textId="77777777" w:rsidR="00D53825" w:rsidRPr="002004BE" w:rsidRDefault="009F4431" w:rsidP="0070797D">
      <w:pPr>
        <w:pStyle w:val="Kop3"/>
        <w:spacing w:before="0" w:after="0"/>
        <w:ind w:left="1800" w:hanging="1800"/>
        <w:rPr>
          <w:rFonts w:ascii="Garamond" w:hAnsi="Garamond"/>
          <w:szCs w:val="24"/>
        </w:rPr>
      </w:pPr>
      <w:r w:rsidRPr="002004BE">
        <w:rPr>
          <w:rFonts w:ascii="Garamond" w:hAnsi="Garamond"/>
          <w:szCs w:val="24"/>
        </w:rPr>
        <w:br w:type="page"/>
      </w:r>
    </w:p>
    <w:p w14:paraId="5BCAA3C5" w14:textId="77777777" w:rsidR="00640012" w:rsidRPr="002004BE" w:rsidRDefault="00640012" w:rsidP="00640012">
      <w:pPr>
        <w:pStyle w:val="Kop3"/>
        <w:spacing w:before="0" w:after="0"/>
        <w:ind w:left="1800" w:hanging="1800"/>
      </w:pPr>
      <w:bookmarkStart w:id="420" w:name="_Toc283130321"/>
      <w:bookmarkStart w:id="421" w:name="_Toc283363871"/>
      <w:bookmarkStart w:id="422" w:name="_Toc150871920"/>
      <w:r w:rsidRPr="002004BE">
        <w:lastRenderedPageBreak/>
        <w:t xml:space="preserve">Afdeling IV. </w:t>
      </w:r>
      <w:r w:rsidRPr="002004BE">
        <w:tab/>
        <w:t>De attractiviteitspremie</w:t>
      </w:r>
      <w:bookmarkEnd w:id="420"/>
      <w:bookmarkEnd w:id="421"/>
      <w:bookmarkEnd w:id="422"/>
    </w:p>
    <w:p w14:paraId="07F9A8FE" w14:textId="77777777" w:rsidR="00640012" w:rsidRPr="002004BE" w:rsidRDefault="00640012" w:rsidP="00640012">
      <w:pPr>
        <w:tabs>
          <w:tab w:val="left" w:pos="1276"/>
        </w:tabs>
        <w:ind w:left="720"/>
        <w:rPr>
          <w:rFonts w:cs="Arial"/>
        </w:rPr>
      </w:pPr>
    </w:p>
    <w:p w14:paraId="0FD4C562" w14:textId="77777777" w:rsidR="00640012" w:rsidRPr="002004BE" w:rsidRDefault="00640012" w:rsidP="00640012">
      <w:pPr>
        <w:tabs>
          <w:tab w:val="left" w:pos="1276"/>
        </w:tabs>
        <w:rPr>
          <w:rFonts w:cs="Arial"/>
          <w:b/>
          <w:u w:val="single"/>
        </w:rPr>
      </w:pPr>
      <w:r w:rsidRPr="002004BE">
        <w:rPr>
          <w:rFonts w:cs="Arial"/>
          <w:b/>
          <w:u w:val="single"/>
        </w:rPr>
        <w:t>Artikel 144a</w:t>
      </w:r>
    </w:p>
    <w:p w14:paraId="70A50169" w14:textId="77777777" w:rsidR="00640012" w:rsidRPr="002004BE" w:rsidRDefault="00640012" w:rsidP="00640012">
      <w:pPr>
        <w:ind w:left="709"/>
      </w:pPr>
    </w:p>
    <w:p w14:paraId="05341DEC" w14:textId="77777777" w:rsidR="00640012" w:rsidRPr="002004BE" w:rsidRDefault="00640012" w:rsidP="00640012">
      <w:pPr>
        <w:ind w:left="709"/>
      </w:pPr>
      <w:r w:rsidRPr="002004BE">
        <w:t>Deze bepalingen zijn van toepassing op de personeelsleden van het woonzorgcentrum.</w:t>
      </w:r>
    </w:p>
    <w:p w14:paraId="3B6C951E" w14:textId="77777777" w:rsidR="00640012" w:rsidRPr="002004BE" w:rsidRDefault="00640012" w:rsidP="00640012"/>
    <w:p w14:paraId="4FA16415" w14:textId="77777777" w:rsidR="00640012" w:rsidRPr="002004BE" w:rsidRDefault="00640012" w:rsidP="00640012">
      <w:pPr>
        <w:ind w:left="709"/>
      </w:pPr>
      <w:r w:rsidRPr="002004BE">
        <w:t>Onder personeelsleden wordt verstaan: het mannelijk en vrouwelijk, statutaire en contractuele, arbeiders- en bediendepersoneel.</w:t>
      </w:r>
    </w:p>
    <w:p w14:paraId="7D895EB4" w14:textId="77777777" w:rsidR="00640012" w:rsidRPr="002004BE" w:rsidRDefault="00640012" w:rsidP="00640012">
      <w:pPr>
        <w:tabs>
          <w:tab w:val="left" w:pos="1276"/>
        </w:tabs>
        <w:rPr>
          <w:rFonts w:cs="Arial"/>
          <w:b/>
          <w:u w:val="single"/>
        </w:rPr>
      </w:pPr>
    </w:p>
    <w:p w14:paraId="1A0320DF" w14:textId="77777777" w:rsidR="00640012" w:rsidRPr="002004BE" w:rsidRDefault="00640012" w:rsidP="00640012">
      <w:pPr>
        <w:tabs>
          <w:tab w:val="left" w:pos="1276"/>
        </w:tabs>
        <w:rPr>
          <w:rFonts w:cs="Arial"/>
          <w:b/>
          <w:u w:val="single"/>
        </w:rPr>
      </w:pPr>
      <w:r w:rsidRPr="002004BE">
        <w:rPr>
          <w:rFonts w:cs="Arial"/>
          <w:b/>
          <w:u w:val="single"/>
        </w:rPr>
        <w:t>Artikel 144b</w:t>
      </w:r>
    </w:p>
    <w:p w14:paraId="0510B9B2" w14:textId="77777777" w:rsidR="00640012" w:rsidRPr="002004BE" w:rsidRDefault="00640012" w:rsidP="00640012">
      <w:pPr>
        <w:ind w:left="709"/>
      </w:pPr>
    </w:p>
    <w:p w14:paraId="6DB09B5B" w14:textId="77777777" w:rsidR="00640012" w:rsidRPr="002004BE" w:rsidRDefault="00640012" w:rsidP="00640012">
      <w:pPr>
        <w:ind w:left="709"/>
      </w:pPr>
      <w:r w:rsidRPr="002004BE">
        <w:t>Deze afdeling geeft uitvoering aan het punt 13 van het sociaal akkoord betreffende de federale gezondheidssectoren (publieke sector) van 18 juli 2005.</w:t>
      </w:r>
    </w:p>
    <w:p w14:paraId="2B44ED04" w14:textId="77777777" w:rsidR="00640012" w:rsidRPr="002004BE" w:rsidRDefault="00640012" w:rsidP="00640012">
      <w:pPr>
        <w:ind w:left="709"/>
      </w:pPr>
    </w:p>
    <w:p w14:paraId="0E458F25" w14:textId="77777777" w:rsidR="00640012" w:rsidRPr="002004BE" w:rsidRDefault="00640012" w:rsidP="00640012">
      <w:pPr>
        <w:tabs>
          <w:tab w:val="left" w:pos="1276"/>
        </w:tabs>
        <w:rPr>
          <w:rFonts w:cs="Arial"/>
          <w:b/>
          <w:u w:val="single"/>
        </w:rPr>
      </w:pPr>
      <w:r w:rsidRPr="002004BE">
        <w:rPr>
          <w:rFonts w:cs="Arial"/>
          <w:b/>
          <w:u w:val="single"/>
        </w:rPr>
        <w:t>Artikel 144c</w:t>
      </w:r>
    </w:p>
    <w:p w14:paraId="1D912602" w14:textId="77777777" w:rsidR="00640012" w:rsidRPr="002004BE" w:rsidRDefault="00640012" w:rsidP="00640012">
      <w:pPr>
        <w:ind w:left="709"/>
      </w:pPr>
    </w:p>
    <w:p w14:paraId="646BCA9B" w14:textId="77777777" w:rsidR="00640012" w:rsidRPr="002004BE" w:rsidRDefault="00640012" w:rsidP="00640012">
      <w:pPr>
        <w:ind w:left="709"/>
      </w:pPr>
      <w:r w:rsidRPr="002004BE">
        <w:t>De bepalingen van deze afdeling leggen de regels vast die op de in artikel 144a beoogde personeelsleden inzake attractiviteitspremie van toepassing zijn en dit voor het jaar 2006 en volgende jaren.</w:t>
      </w:r>
    </w:p>
    <w:p w14:paraId="164878C6" w14:textId="77777777" w:rsidR="00640012" w:rsidRPr="002004BE" w:rsidRDefault="00640012" w:rsidP="00640012">
      <w:pPr>
        <w:ind w:left="709"/>
      </w:pPr>
    </w:p>
    <w:p w14:paraId="754DFCF2" w14:textId="77777777" w:rsidR="00640012" w:rsidRPr="002004BE" w:rsidRDefault="00640012" w:rsidP="00640012">
      <w:pPr>
        <w:tabs>
          <w:tab w:val="left" w:pos="1276"/>
        </w:tabs>
        <w:rPr>
          <w:rFonts w:cs="Arial"/>
          <w:b/>
          <w:u w:val="single"/>
        </w:rPr>
      </w:pPr>
      <w:r w:rsidRPr="002004BE">
        <w:rPr>
          <w:rFonts w:cs="Arial"/>
          <w:b/>
          <w:u w:val="single"/>
        </w:rPr>
        <w:t>Artikel 144d</w:t>
      </w:r>
    </w:p>
    <w:p w14:paraId="4BEDD8E2" w14:textId="77777777" w:rsidR="00640012" w:rsidRPr="002004BE" w:rsidRDefault="00640012" w:rsidP="00640012">
      <w:pPr>
        <w:tabs>
          <w:tab w:val="left" w:pos="1276"/>
        </w:tabs>
        <w:rPr>
          <w:rFonts w:cs="Arial"/>
          <w:b/>
          <w:u w:val="single"/>
        </w:rPr>
      </w:pPr>
    </w:p>
    <w:p w14:paraId="7EA63170" w14:textId="77777777" w:rsidR="00640012" w:rsidRPr="002004BE" w:rsidRDefault="00640012" w:rsidP="00640012">
      <w:pPr>
        <w:ind w:left="709"/>
      </w:pPr>
      <w:r w:rsidRPr="002004BE">
        <w:t>Het bedrag van de attractiviteitspremie bestaat uit 2 delen:</w:t>
      </w:r>
    </w:p>
    <w:p w14:paraId="48C37FA3" w14:textId="77777777" w:rsidR="00640012" w:rsidRPr="002004BE" w:rsidRDefault="00640012" w:rsidP="00640012">
      <w:pPr>
        <w:ind w:left="709"/>
      </w:pPr>
    </w:p>
    <w:p w14:paraId="0F046410" w14:textId="77777777" w:rsidR="00640012" w:rsidRPr="002004BE" w:rsidRDefault="00640012" w:rsidP="00031DBB">
      <w:pPr>
        <w:numPr>
          <w:ilvl w:val="0"/>
          <w:numId w:val="20"/>
        </w:numPr>
        <w:jc w:val="left"/>
      </w:pPr>
      <w:r w:rsidRPr="002004BE">
        <w:t>Het eerste deel heeft een waarde van 161,41 euro en wordt al toegekend onder de vorm van gelijkaardige rechten rekening houdend met de instructies van het gewestelijk toezicht.</w:t>
      </w:r>
    </w:p>
    <w:p w14:paraId="367F771B" w14:textId="77777777" w:rsidR="00640012" w:rsidRPr="002004BE" w:rsidRDefault="00640012" w:rsidP="00031DBB">
      <w:pPr>
        <w:numPr>
          <w:ilvl w:val="0"/>
          <w:numId w:val="20"/>
        </w:numPr>
        <w:jc w:val="left"/>
      </w:pPr>
      <w:r w:rsidRPr="002004BE">
        <w:t xml:space="preserve">Het tweede deel bestaat uit een forfaitair complement van 480 euro. </w:t>
      </w:r>
    </w:p>
    <w:p w14:paraId="5309109D" w14:textId="77777777" w:rsidR="00640012" w:rsidRPr="002004BE" w:rsidRDefault="00640012" w:rsidP="00640012">
      <w:pPr>
        <w:ind w:left="1211"/>
        <w:jc w:val="left"/>
      </w:pPr>
    </w:p>
    <w:p w14:paraId="1DCF2DA8" w14:textId="77777777" w:rsidR="00640012" w:rsidRPr="002004BE" w:rsidRDefault="00640012" w:rsidP="00640012">
      <w:pPr>
        <w:ind w:left="709" w:hanging="1"/>
      </w:pPr>
      <w:r w:rsidRPr="002004BE">
        <w:t xml:space="preserve">Het tweede deel wordt, </w:t>
      </w:r>
      <w:r w:rsidRPr="002004BE">
        <w:rPr>
          <w:u w:val="single"/>
        </w:rPr>
        <w:t>vanaf de datum van inwerkingtreding</w:t>
      </w:r>
      <w:r w:rsidRPr="002004BE">
        <w:t>, gekoppeld aan het indexcijfer van de gezondheidsindex van het Rijk, overeenkomstig de modaliteiten welke zijn vastgesteld bij de wet van 2 augustus 1971 houdende inrichting van eens stelsel waarbij de wedden, lonen, pensioenen, toelagen en tegemoetkomingen ten laste van de openbare schatkist, sommige sociale uitkeringen, de bezoldigingsgrenzen waarmede rekening dient gehouden bij de berekening van sommige bedragen van de sociale zekerheid der arbeiders, alsmede de verplichtingen op sociaal gebied opgelegd aan de zelfstandigen, aan het indexcijfer van de consumptieprijzen worden gekoppeld.</w:t>
      </w:r>
    </w:p>
    <w:p w14:paraId="3017389C" w14:textId="77777777" w:rsidR="00640012" w:rsidRPr="002004BE" w:rsidRDefault="00640012" w:rsidP="00640012">
      <w:pPr>
        <w:tabs>
          <w:tab w:val="left" w:pos="1276"/>
        </w:tabs>
        <w:rPr>
          <w:rFonts w:cs="Arial"/>
          <w:b/>
          <w:u w:val="single"/>
        </w:rPr>
      </w:pPr>
    </w:p>
    <w:p w14:paraId="05E38374" w14:textId="77777777" w:rsidR="00640012" w:rsidRPr="002004BE" w:rsidRDefault="00640012" w:rsidP="00640012">
      <w:pPr>
        <w:tabs>
          <w:tab w:val="left" w:pos="1276"/>
        </w:tabs>
        <w:rPr>
          <w:rFonts w:cs="Arial"/>
          <w:b/>
          <w:u w:val="single"/>
        </w:rPr>
      </w:pPr>
      <w:r w:rsidRPr="002004BE">
        <w:rPr>
          <w:rFonts w:cs="Arial"/>
          <w:b/>
          <w:u w:val="single"/>
        </w:rPr>
        <w:t>Artikel 144e</w:t>
      </w:r>
    </w:p>
    <w:p w14:paraId="0436B743" w14:textId="77777777" w:rsidR="00640012" w:rsidRPr="002004BE" w:rsidRDefault="00640012" w:rsidP="00640012">
      <w:pPr>
        <w:tabs>
          <w:tab w:val="left" w:pos="720"/>
          <w:tab w:val="left" w:pos="1440"/>
          <w:tab w:val="left" w:pos="2160"/>
          <w:tab w:val="left" w:pos="2880"/>
        </w:tabs>
        <w:ind w:left="1440" w:hanging="1440"/>
        <w:rPr>
          <w:rFonts w:cs="Arial"/>
        </w:rPr>
      </w:pPr>
    </w:p>
    <w:p w14:paraId="422128B5" w14:textId="77777777" w:rsidR="00640012" w:rsidRPr="002004BE" w:rsidRDefault="00640012" w:rsidP="00640012">
      <w:pPr>
        <w:tabs>
          <w:tab w:val="left" w:pos="720"/>
          <w:tab w:val="left" w:pos="1440"/>
          <w:tab w:val="left" w:pos="2160"/>
          <w:tab w:val="left" w:pos="2880"/>
        </w:tabs>
        <w:ind w:left="1440" w:hanging="1440"/>
      </w:pPr>
      <w:r w:rsidRPr="002004BE">
        <w:rPr>
          <w:rFonts w:cs="Arial"/>
        </w:rPr>
        <w:tab/>
        <w:t>§1.</w:t>
      </w:r>
      <w:r w:rsidRPr="002004BE">
        <w:rPr>
          <w:rFonts w:cs="Arial"/>
        </w:rPr>
        <w:tab/>
        <w:t>Het</w:t>
      </w:r>
      <w:r w:rsidRPr="002004BE">
        <w:t xml:space="preserve"> personeelslid ontvangt het volledige bedrag van het tweede deel van de premie indien hij titularis is van een betrekking met volledige prestaties die aanleiding hebben gegeven tot de betaling van een volledige salaris tijdens de hele duur van de referentieperiode.</w:t>
      </w:r>
    </w:p>
    <w:p w14:paraId="0D237768" w14:textId="77777777" w:rsidR="00640012" w:rsidRPr="002004BE" w:rsidRDefault="00640012" w:rsidP="00640012">
      <w:pPr>
        <w:tabs>
          <w:tab w:val="left" w:pos="720"/>
          <w:tab w:val="left" w:pos="1440"/>
          <w:tab w:val="left" w:pos="2160"/>
          <w:tab w:val="left" w:pos="2880"/>
        </w:tabs>
        <w:ind w:left="1440" w:hanging="1440"/>
      </w:pPr>
    </w:p>
    <w:p w14:paraId="24A8877B" w14:textId="77777777" w:rsidR="00640012" w:rsidRPr="002004BE" w:rsidRDefault="00640012" w:rsidP="00640012">
      <w:pPr>
        <w:tabs>
          <w:tab w:val="left" w:pos="720"/>
          <w:tab w:val="left" w:pos="1440"/>
          <w:tab w:val="left" w:pos="2160"/>
          <w:tab w:val="left" w:pos="2880"/>
        </w:tabs>
        <w:ind w:left="1440" w:hanging="1440"/>
      </w:pPr>
      <w:r w:rsidRPr="002004BE">
        <w:tab/>
      </w:r>
      <w:r w:rsidRPr="002004BE">
        <w:tab/>
        <w:t xml:space="preserve">Worden gelijkgesteld met deze arbeidsprestaties: de niet-gepresteerde dagen of uren voor zover zij aanleiding geven tot de betaling van een vergoeding door het OCMW </w:t>
      </w:r>
      <w:r w:rsidRPr="002004BE">
        <w:lastRenderedPageBreak/>
        <w:t>De Pinte (ondermeer jaarlijkse vakantie, feestdagen, ziekteperiode gedekt door een gewaarborgd loon).</w:t>
      </w:r>
    </w:p>
    <w:p w14:paraId="70624416" w14:textId="77777777" w:rsidR="00640012" w:rsidRPr="002004BE" w:rsidRDefault="00640012" w:rsidP="00640012">
      <w:pPr>
        <w:tabs>
          <w:tab w:val="left" w:pos="720"/>
          <w:tab w:val="left" w:pos="1440"/>
          <w:tab w:val="left" w:pos="2160"/>
          <w:tab w:val="left" w:pos="2880"/>
        </w:tabs>
        <w:ind w:left="1440" w:hanging="1440"/>
      </w:pPr>
    </w:p>
    <w:p w14:paraId="04DAE7FF" w14:textId="77777777" w:rsidR="00640012" w:rsidRPr="002004BE" w:rsidRDefault="00640012" w:rsidP="00640012">
      <w:pPr>
        <w:ind w:left="1418" w:hanging="1"/>
      </w:pPr>
      <w:r w:rsidRPr="002004BE">
        <w:t>De niet-gepresteerde dagen of uren worden niet gelijkgesteld voor zover zij geen aanleiding geven tot de betaling van een vergoeding door het OCMW De Pinte (ondermeer ziekteperiode niet gedekt door een gewaarborgd loon, onbetaald verlof, enz.).</w:t>
      </w:r>
    </w:p>
    <w:p w14:paraId="5D02D99B" w14:textId="77777777" w:rsidR="00640012" w:rsidRPr="002004BE" w:rsidRDefault="00640012" w:rsidP="00640012">
      <w:pPr>
        <w:ind w:left="1418" w:hanging="1"/>
      </w:pPr>
      <w:r w:rsidRPr="002004BE">
        <w:t>De periodes waarin het personeelslid in disponibiliteit is gesteld wegens ziekte of gebrekkigheid worden evenmin gelijkgesteld.</w:t>
      </w:r>
    </w:p>
    <w:p w14:paraId="51630372" w14:textId="77777777" w:rsidR="00640012" w:rsidRPr="002004BE" w:rsidRDefault="00640012" w:rsidP="00640012">
      <w:pPr>
        <w:ind w:left="1418" w:hanging="1"/>
      </w:pPr>
    </w:p>
    <w:p w14:paraId="5E881B15" w14:textId="77777777" w:rsidR="00640012" w:rsidRPr="002004BE" w:rsidRDefault="00640012" w:rsidP="00640012">
      <w:pPr>
        <w:ind w:left="1418" w:hanging="1"/>
      </w:pPr>
      <w:r w:rsidRPr="002004BE">
        <w:t>De referentieperiode is de periode, gaande van 1 januari tot en met 30 september van het betrokken jaar. Iedere gepresteerde of daarmee gelijkgestelde maand tijdens de referentieperiode geeft recht op een negende van het tweede deel van de premie, toegekend overeenkomstig de bepalingen van artikel 144d.</w:t>
      </w:r>
    </w:p>
    <w:p w14:paraId="2683D956" w14:textId="77777777" w:rsidR="00640012" w:rsidRPr="002004BE" w:rsidRDefault="00640012" w:rsidP="00640012">
      <w:pPr>
        <w:ind w:left="1418" w:hanging="1"/>
      </w:pPr>
    </w:p>
    <w:p w14:paraId="2B357084" w14:textId="77777777" w:rsidR="00640012" w:rsidRPr="002004BE" w:rsidRDefault="00640012" w:rsidP="00640012">
      <w:pPr>
        <w:ind w:left="1418" w:hanging="1"/>
        <w:rPr>
          <w:rFonts w:cs="Tahoma"/>
        </w:rPr>
      </w:pPr>
      <w:r w:rsidRPr="002004BE">
        <w:t xml:space="preserve">Voor de toepassing van de vorige alinea worden enkel de maanden binnen de referentieperiode in aanmerking genomen waarin effectieve of gelijkgestelde prestaties zijn geleverd </w:t>
      </w:r>
      <w:r w:rsidRPr="002004BE">
        <w:rPr>
          <w:rFonts w:cs="Tahoma"/>
        </w:rPr>
        <w:t>vóór de zestiende dag van de maand.</w:t>
      </w:r>
    </w:p>
    <w:p w14:paraId="3C2A3B3D" w14:textId="77777777" w:rsidR="00640012" w:rsidRPr="002004BE" w:rsidRDefault="00640012" w:rsidP="00640012">
      <w:pPr>
        <w:rPr>
          <w:rFonts w:cs="Tahoma"/>
        </w:rPr>
      </w:pPr>
    </w:p>
    <w:p w14:paraId="3B2F7158" w14:textId="77777777" w:rsidR="00640012" w:rsidRPr="002004BE" w:rsidRDefault="00640012" w:rsidP="00640012">
      <w:pPr>
        <w:ind w:left="1418" w:hanging="709"/>
        <w:rPr>
          <w:rFonts w:cs="Tahoma"/>
        </w:rPr>
      </w:pPr>
      <w:r w:rsidRPr="002004BE">
        <w:rPr>
          <w:rFonts w:cs="Tahoma"/>
        </w:rPr>
        <w:t>§2.</w:t>
      </w:r>
      <w:r w:rsidRPr="002004BE">
        <w:rPr>
          <w:rFonts w:cs="Tahoma"/>
        </w:rPr>
        <w:tab/>
        <w:t>Als het personeelslid het gehele tweede deel van de premie niet kan genieten in het raam van volledige arbeidsprestaties omdat hij in dienst werd genomen tijdens de referentieperiode of het OCMW De Pinte heeft verlaten in de loop van de referentieperiode, wordt het bedrag van het tweede deel van de premie vastgesteld naar rata van de tijdens de referentieperiode verrichte of daarmee gelijkgestelde arbeidsprestaties.</w:t>
      </w:r>
    </w:p>
    <w:p w14:paraId="261C232C" w14:textId="77777777" w:rsidR="00640012" w:rsidRPr="002004BE" w:rsidRDefault="00640012" w:rsidP="00640012">
      <w:pPr>
        <w:ind w:left="1418" w:hanging="709"/>
        <w:rPr>
          <w:rFonts w:cs="Tahoma"/>
        </w:rPr>
      </w:pPr>
    </w:p>
    <w:p w14:paraId="207E1F89" w14:textId="77777777" w:rsidR="00640012" w:rsidRPr="002004BE" w:rsidRDefault="00640012" w:rsidP="00640012">
      <w:pPr>
        <w:ind w:left="1418" w:hanging="709"/>
        <w:rPr>
          <w:rFonts w:cs="Tahoma"/>
        </w:rPr>
      </w:pPr>
      <w:r w:rsidRPr="002004BE">
        <w:rPr>
          <w:rFonts w:cs="Tahoma"/>
        </w:rPr>
        <w:t>§3.</w:t>
      </w:r>
      <w:r w:rsidRPr="002004BE">
        <w:rPr>
          <w:rFonts w:cs="Tahoma"/>
        </w:rPr>
        <w:tab/>
        <w:t>Voor het deeltijds tewerkgestelde personeelslid wordt het bedrag van het tweede deel van de premie berekend naar rata van de duur van de tijdens de referentieperiode verrichte of daarmee gelijkgestelde arbeidsprestaties.</w:t>
      </w:r>
    </w:p>
    <w:p w14:paraId="218C885D" w14:textId="77777777" w:rsidR="00640012" w:rsidRPr="002004BE" w:rsidRDefault="00640012" w:rsidP="00640012">
      <w:pPr>
        <w:tabs>
          <w:tab w:val="left" w:pos="1276"/>
        </w:tabs>
        <w:rPr>
          <w:rFonts w:cs="Arial"/>
          <w:b/>
          <w:u w:val="single"/>
        </w:rPr>
      </w:pPr>
    </w:p>
    <w:p w14:paraId="2758171A" w14:textId="77777777" w:rsidR="00640012" w:rsidRPr="002004BE" w:rsidRDefault="00640012" w:rsidP="00640012">
      <w:pPr>
        <w:tabs>
          <w:tab w:val="left" w:pos="1276"/>
        </w:tabs>
        <w:rPr>
          <w:rFonts w:cs="Arial"/>
          <w:b/>
          <w:u w:val="single"/>
        </w:rPr>
      </w:pPr>
      <w:r w:rsidRPr="002004BE">
        <w:rPr>
          <w:rFonts w:cs="Arial"/>
          <w:b/>
          <w:u w:val="single"/>
        </w:rPr>
        <w:t>Artikel 144f</w:t>
      </w:r>
    </w:p>
    <w:p w14:paraId="797B0693" w14:textId="77777777" w:rsidR="00640012" w:rsidRPr="002004BE" w:rsidRDefault="00640012" w:rsidP="00640012">
      <w:pPr>
        <w:tabs>
          <w:tab w:val="left" w:pos="1276"/>
        </w:tabs>
        <w:ind w:left="709"/>
        <w:rPr>
          <w:rFonts w:cs="Tahoma"/>
        </w:rPr>
      </w:pPr>
    </w:p>
    <w:p w14:paraId="7FB83633" w14:textId="77777777" w:rsidR="00640012" w:rsidRPr="002004BE" w:rsidRDefault="00640012" w:rsidP="00640012">
      <w:pPr>
        <w:tabs>
          <w:tab w:val="left" w:pos="1276"/>
        </w:tabs>
        <w:ind w:left="709"/>
        <w:rPr>
          <w:rFonts w:cs="Tahoma"/>
        </w:rPr>
      </w:pPr>
      <w:r w:rsidRPr="002004BE">
        <w:rPr>
          <w:rFonts w:cs="Tahoma"/>
        </w:rPr>
        <w:t>Het tweede deel van de premie wordt in één keer uitbetaald in de loop van het laatste kwartaal van het in aanmerking genomen jaar of in de maand waarin het personeelslid uit dienst treedt.</w:t>
      </w:r>
    </w:p>
    <w:p w14:paraId="59044C05" w14:textId="77777777" w:rsidR="00640012" w:rsidRPr="002004BE" w:rsidRDefault="00640012" w:rsidP="00640012">
      <w:pPr>
        <w:tabs>
          <w:tab w:val="left" w:pos="1276"/>
        </w:tabs>
        <w:rPr>
          <w:rFonts w:cs="Arial"/>
          <w:b/>
          <w:u w:val="single"/>
        </w:rPr>
      </w:pPr>
    </w:p>
    <w:p w14:paraId="14E541A6" w14:textId="77777777" w:rsidR="00640012" w:rsidRPr="002004BE" w:rsidRDefault="00640012" w:rsidP="00640012">
      <w:pPr>
        <w:tabs>
          <w:tab w:val="left" w:pos="1276"/>
        </w:tabs>
        <w:rPr>
          <w:rFonts w:cs="Arial"/>
          <w:b/>
          <w:u w:val="single"/>
        </w:rPr>
      </w:pPr>
      <w:r w:rsidRPr="002004BE">
        <w:rPr>
          <w:rFonts w:cs="Arial"/>
          <w:b/>
          <w:u w:val="single"/>
        </w:rPr>
        <w:t>Artikel 144g</w:t>
      </w:r>
    </w:p>
    <w:p w14:paraId="3A142B03" w14:textId="77777777" w:rsidR="00640012" w:rsidRPr="002004BE" w:rsidRDefault="00640012" w:rsidP="00640012">
      <w:pPr>
        <w:rPr>
          <w:rFonts w:cs="Tahoma"/>
        </w:rPr>
      </w:pPr>
    </w:p>
    <w:p w14:paraId="32C2E44A" w14:textId="77777777" w:rsidR="00640012" w:rsidRPr="002004BE" w:rsidRDefault="00640012" w:rsidP="00640012">
      <w:pPr>
        <w:ind w:left="1418" w:hanging="709"/>
        <w:rPr>
          <w:rFonts w:cs="Tahoma"/>
        </w:rPr>
      </w:pPr>
      <w:r w:rsidRPr="002004BE">
        <w:rPr>
          <w:rFonts w:cs="Tahoma"/>
        </w:rPr>
        <w:t>§1.</w:t>
      </w:r>
      <w:r w:rsidRPr="002004BE">
        <w:rPr>
          <w:rFonts w:cs="Tahoma"/>
        </w:rPr>
        <w:tab/>
        <w:t>Het tweede deel van de premie is niet verschuldigd aan om dringende reden ontslagen personeel, noch voor arbeidsprestaties die zijn verricht tijdens een proefperiode waaraan een einde werd gemaakt, noch voor arbeidsprestaties, verricht in het raam van een studentencontract, of een vervangingscontract voor het gedeelte waarvoor het vervangen personeelslid de premie ontvangt.</w:t>
      </w:r>
    </w:p>
    <w:p w14:paraId="79BCA852" w14:textId="77777777" w:rsidR="00640012" w:rsidRPr="002004BE" w:rsidRDefault="00640012" w:rsidP="00640012">
      <w:pPr>
        <w:rPr>
          <w:rFonts w:cs="Tahoma"/>
        </w:rPr>
      </w:pPr>
    </w:p>
    <w:p w14:paraId="55924FE4" w14:textId="77777777" w:rsidR="00640012" w:rsidRPr="002004BE" w:rsidRDefault="00640012" w:rsidP="00640012">
      <w:pPr>
        <w:ind w:left="1418" w:hanging="709"/>
        <w:rPr>
          <w:rFonts w:cs="Tahoma"/>
        </w:rPr>
      </w:pPr>
      <w:r w:rsidRPr="002004BE">
        <w:rPr>
          <w:rFonts w:cs="Tahoma"/>
        </w:rPr>
        <w:t>§2.</w:t>
      </w:r>
      <w:r w:rsidRPr="002004BE">
        <w:rPr>
          <w:rFonts w:cs="Tahoma"/>
        </w:rPr>
        <w:tab/>
        <w:t>De personeelsleden die zich in een proefperiode bevinden op het ogenblik van de betaling van de premie van het in aanmerking genomen jaar, hebben geen recht op het tweede deel van de premie.</w:t>
      </w:r>
    </w:p>
    <w:p w14:paraId="690FD2A4" w14:textId="77777777" w:rsidR="00640012" w:rsidRPr="002004BE" w:rsidRDefault="00640012" w:rsidP="00640012"/>
    <w:p w14:paraId="1F10BE3D" w14:textId="77777777" w:rsidR="00640012" w:rsidRPr="002004BE" w:rsidRDefault="00640012" w:rsidP="00640012"/>
    <w:p w14:paraId="605EE9C6" w14:textId="77777777" w:rsidR="009F4431" w:rsidRPr="002004BE" w:rsidRDefault="009F4431" w:rsidP="009F4431">
      <w:pPr>
        <w:pStyle w:val="Kop2"/>
        <w:tabs>
          <w:tab w:val="left" w:pos="3420"/>
        </w:tabs>
        <w:spacing w:before="0" w:after="0"/>
      </w:pPr>
      <w:bookmarkStart w:id="423" w:name="_Toc182285051"/>
      <w:bookmarkStart w:id="424" w:name="_Toc189294847"/>
      <w:bookmarkStart w:id="425" w:name="_Toc211230417"/>
      <w:bookmarkStart w:id="426" w:name="_Toc213057949"/>
      <w:bookmarkStart w:id="427" w:name="_Toc219792260"/>
      <w:bookmarkStart w:id="428" w:name="_Toc283363872"/>
      <w:bookmarkStart w:id="429" w:name="_Toc150871921"/>
      <w:r w:rsidRPr="002004BE">
        <w:t>Hoofdstuk III. De onregelmatige prestaties</w:t>
      </w:r>
      <w:bookmarkEnd w:id="423"/>
      <w:bookmarkEnd w:id="424"/>
      <w:bookmarkEnd w:id="425"/>
      <w:bookmarkEnd w:id="426"/>
      <w:bookmarkEnd w:id="427"/>
      <w:bookmarkEnd w:id="428"/>
      <w:bookmarkEnd w:id="429"/>
    </w:p>
    <w:p w14:paraId="343B32F0" w14:textId="77777777" w:rsidR="009F4431" w:rsidRPr="002004BE" w:rsidRDefault="009F4431" w:rsidP="009F4431">
      <w:pPr>
        <w:pStyle w:val="Plattetekst21"/>
        <w:tabs>
          <w:tab w:val="left" w:pos="6080"/>
        </w:tabs>
        <w:jc w:val="both"/>
        <w:rPr>
          <w:rFonts w:ascii="Arial" w:hAnsi="Arial" w:cs="Arial"/>
          <w:szCs w:val="24"/>
        </w:rPr>
      </w:pPr>
    </w:p>
    <w:p w14:paraId="5E1DEB24" w14:textId="77777777" w:rsidR="009F4431" w:rsidRPr="002004BE" w:rsidRDefault="009F4431" w:rsidP="009F4431">
      <w:pPr>
        <w:pStyle w:val="Kop3"/>
        <w:spacing w:before="0" w:after="0"/>
        <w:ind w:left="1800" w:hanging="1800"/>
      </w:pPr>
      <w:bookmarkStart w:id="430" w:name="_Toc182285052"/>
      <w:bookmarkStart w:id="431" w:name="_Toc189294848"/>
      <w:bookmarkStart w:id="432" w:name="_Toc211230418"/>
      <w:bookmarkStart w:id="433" w:name="_Toc213057950"/>
      <w:bookmarkStart w:id="434" w:name="_Toc219792261"/>
      <w:bookmarkStart w:id="435" w:name="_Toc283363873"/>
      <w:bookmarkStart w:id="436" w:name="_Toc150871922"/>
      <w:r w:rsidRPr="002004BE">
        <w:t>Afdeling I.</w:t>
      </w:r>
      <w:r w:rsidRPr="002004BE">
        <w:tab/>
        <w:t>Nachtprestaties en prestaties op zaterdagen, zondagen en feestdagen</w:t>
      </w:r>
      <w:bookmarkEnd w:id="430"/>
      <w:bookmarkEnd w:id="431"/>
      <w:bookmarkEnd w:id="432"/>
      <w:bookmarkEnd w:id="433"/>
      <w:bookmarkEnd w:id="434"/>
      <w:bookmarkEnd w:id="435"/>
      <w:bookmarkEnd w:id="436"/>
    </w:p>
    <w:p w14:paraId="3CD2A8A2" w14:textId="77777777" w:rsidR="009F4431" w:rsidRPr="002004BE" w:rsidRDefault="009F4431" w:rsidP="009F4431">
      <w:pPr>
        <w:pStyle w:val="Plattetekst21"/>
        <w:jc w:val="both"/>
        <w:rPr>
          <w:rFonts w:ascii="Garamond" w:hAnsi="Garamond" w:cs="Arial"/>
          <w:szCs w:val="24"/>
        </w:rPr>
      </w:pPr>
    </w:p>
    <w:p w14:paraId="789C1F8C" w14:textId="77777777" w:rsidR="009F4431" w:rsidRPr="002004BE" w:rsidRDefault="009F4431" w:rsidP="009F4431">
      <w:pPr>
        <w:tabs>
          <w:tab w:val="left" w:pos="1276"/>
        </w:tabs>
        <w:rPr>
          <w:rFonts w:cs="Arial"/>
        </w:rPr>
      </w:pPr>
      <w:r w:rsidRPr="002004BE">
        <w:rPr>
          <w:rFonts w:cs="Arial"/>
          <w:b/>
          <w:u w:val="single"/>
        </w:rPr>
        <w:t>Art. 145.</w:t>
      </w:r>
    </w:p>
    <w:p w14:paraId="18732FC1" w14:textId="77777777" w:rsidR="009F4431" w:rsidRPr="002004BE" w:rsidRDefault="009F4431" w:rsidP="009F4431">
      <w:pPr>
        <w:tabs>
          <w:tab w:val="left" w:pos="1276"/>
        </w:tabs>
        <w:ind w:left="720"/>
        <w:rPr>
          <w:rFonts w:cs="Arial"/>
        </w:rPr>
      </w:pPr>
    </w:p>
    <w:p w14:paraId="15FBB630" w14:textId="77777777" w:rsidR="009F4431" w:rsidRPr="002004BE" w:rsidRDefault="009F4431" w:rsidP="00640012">
      <w:pPr>
        <w:tabs>
          <w:tab w:val="left" w:pos="1276"/>
        </w:tabs>
        <w:ind w:left="720"/>
        <w:rPr>
          <w:rFonts w:cs="Arial"/>
        </w:rPr>
      </w:pPr>
      <w:r w:rsidRPr="002004BE">
        <w:rPr>
          <w:rFonts w:cs="Arial"/>
        </w:rPr>
        <w:t>§1.</w:t>
      </w:r>
      <w:r w:rsidRPr="002004BE">
        <w:rPr>
          <w:rFonts w:cs="Arial"/>
        </w:rPr>
        <w:tab/>
        <w:t>Deze afd</w:t>
      </w:r>
      <w:r w:rsidR="00640012" w:rsidRPr="002004BE">
        <w:rPr>
          <w:rFonts w:cs="Arial"/>
        </w:rPr>
        <w:t>eling is niet van toepassing op de</w:t>
      </w:r>
      <w:r w:rsidRPr="002004BE">
        <w:rPr>
          <w:rFonts w:cs="Arial"/>
        </w:rPr>
        <w:t xml:space="preserve"> personeelsleden van niveau A.</w:t>
      </w:r>
    </w:p>
    <w:p w14:paraId="74891651" w14:textId="77777777" w:rsidR="009F4431" w:rsidRPr="002004BE" w:rsidRDefault="009F4431" w:rsidP="009F4431">
      <w:pPr>
        <w:tabs>
          <w:tab w:val="left" w:pos="720"/>
          <w:tab w:val="left" w:pos="1440"/>
        </w:tabs>
        <w:ind w:left="1440" w:hanging="1440"/>
        <w:rPr>
          <w:rFonts w:cs="Arial"/>
        </w:rPr>
      </w:pPr>
    </w:p>
    <w:p w14:paraId="4A2A1B2F" w14:textId="77777777" w:rsidR="00FB0350" w:rsidRPr="002004BE" w:rsidRDefault="00FB0350" w:rsidP="00FB0350">
      <w:pPr>
        <w:pStyle w:val="Ontwerpnotule"/>
        <w:ind w:left="1410" w:hanging="702"/>
        <w:rPr>
          <w:rFonts w:ascii="Garamond" w:hAnsi="Garamond"/>
          <w:sz w:val="24"/>
          <w:szCs w:val="24"/>
        </w:rPr>
      </w:pPr>
      <w:r w:rsidRPr="002004BE">
        <w:rPr>
          <w:rFonts w:ascii="Garamond" w:hAnsi="Garamond"/>
          <w:sz w:val="24"/>
          <w:szCs w:val="24"/>
        </w:rPr>
        <w:t>§2.</w:t>
      </w:r>
      <w:r w:rsidRPr="002004BE">
        <w:rPr>
          <w:rFonts w:ascii="Garamond" w:hAnsi="Garamond"/>
          <w:sz w:val="24"/>
          <w:szCs w:val="24"/>
        </w:rPr>
        <w:tab/>
        <w:t xml:space="preserve">Naast de inhaalrust opgelegd door de arbeidstijdwetgeving krijgt het personeelslid </w:t>
      </w:r>
      <w:r w:rsidRPr="002004BE">
        <w:rPr>
          <w:rFonts w:ascii="Garamond" w:hAnsi="Garamond"/>
          <w:b/>
          <w:sz w:val="24"/>
          <w:szCs w:val="24"/>
        </w:rPr>
        <w:t>voor wie deze prestaties inherent zijn aan de functie</w:t>
      </w:r>
      <w:r w:rsidRPr="002004BE">
        <w:rPr>
          <w:rFonts w:ascii="Garamond" w:hAnsi="Garamond"/>
          <w:sz w:val="24"/>
          <w:szCs w:val="24"/>
        </w:rPr>
        <w:t>:</w:t>
      </w:r>
    </w:p>
    <w:p w14:paraId="4C61BA5B" w14:textId="77777777" w:rsidR="00FB0350" w:rsidRPr="002004BE" w:rsidRDefault="00FB0350" w:rsidP="00FB0350">
      <w:pPr>
        <w:pStyle w:val="Ontwerpnotule"/>
        <w:rPr>
          <w:rFonts w:ascii="Garamond" w:hAnsi="Garamond"/>
          <w:color w:val="000000"/>
          <w:sz w:val="24"/>
          <w:szCs w:val="24"/>
        </w:rPr>
      </w:pPr>
      <w:r w:rsidRPr="002004BE">
        <w:rPr>
          <w:rFonts w:ascii="Garamond" w:hAnsi="Garamond"/>
          <w:color w:val="000000"/>
          <w:sz w:val="24"/>
          <w:szCs w:val="24"/>
        </w:rPr>
        <w:tab/>
      </w:r>
    </w:p>
    <w:p w14:paraId="5C371E8E" w14:textId="77777777" w:rsidR="00FB0350" w:rsidRPr="002004BE" w:rsidRDefault="00FB0350" w:rsidP="00FB0350">
      <w:pPr>
        <w:pStyle w:val="Ontwerpnotule"/>
        <w:ind w:left="2123" w:hanging="705"/>
        <w:rPr>
          <w:rFonts w:ascii="Garamond" w:hAnsi="Garamond"/>
          <w:sz w:val="24"/>
          <w:szCs w:val="24"/>
        </w:rPr>
      </w:pPr>
      <w:r w:rsidRPr="002004BE">
        <w:rPr>
          <w:rFonts w:ascii="Garamond" w:hAnsi="Garamond"/>
          <w:sz w:val="24"/>
          <w:szCs w:val="24"/>
        </w:rPr>
        <w:t xml:space="preserve">1° </w:t>
      </w:r>
      <w:r w:rsidRPr="002004BE">
        <w:rPr>
          <w:rFonts w:ascii="Garamond" w:hAnsi="Garamond"/>
          <w:sz w:val="24"/>
          <w:szCs w:val="24"/>
        </w:rPr>
        <w:tab/>
        <w:t>per uur prestaties tussen 0 en 24 uur op een zondag of een reglementaire en wettelijke feestdag: een toeslag van 100% op het uursalaris;</w:t>
      </w:r>
    </w:p>
    <w:p w14:paraId="499C2432" w14:textId="77777777" w:rsidR="00FB0350" w:rsidRPr="002004BE" w:rsidRDefault="00FB0350" w:rsidP="00FB0350">
      <w:pPr>
        <w:pStyle w:val="Ontwerpnotule"/>
        <w:ind w:left="2123" w:hanging="705"/>
        <w:rPr>
          <w:rFonts w:ascii="Garamond" w:hAnsi="Garamond"/>
          <w:sz w:val="24"/>
          <w:szCs w:val="24"/>
        </w:rPr>
      </w:pPr>
      <w:r w:rsidRPr="002004BE">
        <w:rPr>
          <w:rFonts w:ascii="Garamond" w:hAnsi="Garamond"/>
          <w:sz w:val="24"/>
          <w:szCs w:val="24"/>
        </w:rPr>
        <w:t xml:space="preserve">2° </w:t>
      </w:r>
      <w:r w:rsidRPr="002004BE">
        <w:rPr>
          <w:rFonts w:ascii="Garamond" w:hAnsi="Garamond"/>
          <w:sz w:val="24"/>
          <w:szCs w:val="24"/>
        </w:rPr>
        <w:tab/>
        <w:t>per uur prestaties tussen 0 en 24 uur op een zaterdag: een toeslag van 25% op het uursalaris.</w:t>
      </w:r>
    </w:p>
    <w:p w14:paraId="0625809D" w14:textId="77777777" w:rsidR="00FB0350" w:rsidRPr="002004BE" w:rsidRDefault="00FB0350" w:rsidP="00FB0350">
      <w:pPr>
        <w:pStyle w:val="Ontwerpnotule"/>
        <w:rPr>
          <w:rFonts w:ascii="Garamond" w:hAnsi="Garamond"/>
          <w:sz w:val="24"/>
          <w:szCs w:val="24"/>
        </w:rPr>
      </w:pPr>
    </w:p>
    <w:p w14:paraId="67C3B078" w14:textId="77777777" w:rsidR="00FB0350" w:rsidRPr="002004BE" w:rsidRDefault="00FB0350" w:rsidP="00FB0350">
      <w:pPr>
        <w:pStyle w:val="Ontwerpnotule"/>
        <w:ind w:left="1410"/>
        <w:rPr>
          <w:rFonts w:ascii="Garamond" w:hAnsi="Garamond"/>
          <w:sz w:val="24"/>
          <w:szCs w:val="24"/>
        </w:rPr>
      </w:pPr>
      <w:r w:rsidRPr="002004BE">
        <w:rPr>
          <w:rFonts w:ascii="Garamond" w:hAnsi="Garamond"/>
          <w:sz w:val="24"/>
          <w:szCs w:val="24"/>
        </w:rPr>
        <w:t xml:space="preserve">Naast de inhaalrust opgelegd door de arbeidstijdwetgeving krijgt het personeelslid </w:t>
      </w:r>
      <w:r w:rsidRPr="002004BE">
        <w:rPr>
          <w:rFonts w:ascii="Garamond" w:hAnsi="Garamond"/>
          <w:b/>
          <w:sz w:val="24"/>
          <w:szCs w:val="24"/>
        </w:rPr>
        <w:t>voor wie deze prestaties van occasionele aard zijn</w:t>
      </w:r>
      <w:r w:rsidRPr="002004BE">
        <w:rPr>
          <w:rFonts w:ascii="Garamond" w:hAnsi="Garamond"/>
          <w:sz w:val="24"/>
          <w:szCs w:val="24"/>
        </w:rPr>
        <w:t>:</w:t>
      </w:r>
    </w:p>
    <w:p w14:paraId="5955D697" w14:textId="77777777" w:rsidR="00FB0350" w:rsidRPr="002004BE" w:rsidRDefault="00FB0350" w:rsidP="00FB0350">
      <w:pPr>
        <w:pStyle w:val="Ontwerpnotule"/>
        <w:rPr>
          <w:rFonts w:ascii="Garamond" w:hAnsi="Garamond"/>
          <w:sz w:val="24"/>
          <w:szCs w:val="24"/>
        </w:rPr>
      </w:pPr>
    </w:p>
    <w:p w14:paraId="4D164761" w14:textId="77777777" w:rsidR="00FB0350" w:rsidRPr="002004BE" w:rsidRDefault="00FB0350" w:rsidP="00FB0350">
      <w:pPr>
        <w:pStyle w:val="Ontwerpnotule"/>
        <w:ind w:left="2124" w:hanging="714"/>
        <w:rPr>
          <w:rFonts w:ascii="Garamond" w:hAnsi="Garamond"/>
          <w:sz w:val="24"/>
          <w:szCs w:val="24"/>
        </w:rPr>
      </w:pPr>
      <w:r w:rsidRPr="002004BE">
        <w:rPr>
          <w:rFonts w:ascii="Garamond" w:hAnsi="Garamond"/>
          <w:sz w:val="24"/>
          <w:szCs w:val="24"/>
        </w:rPr>
        <w:t>1°</w:t>
      </w:r>
      <w:r w:rsidRPr="002004BE">
        <w:rPr>
          <w:rFonts w:ascii="Garamond" w:hAnsi="Garamond"/>
          <w:sz w:val="24"/>
          <w:szCs w:val="24"/>
        </w:rPr>
        <w:tab/>
        <w:t>per uur prestaties tussen 0 en 24 uur op een zondag of een reglementaire en wettelijke feestdag: 1 uur extra inhaalrust;</w:t>
      </w:r>
    </w:p>
    <w:p w14:paraId="6ABD3CFC" w14:textId="77777777" w:rsidR="00FB0350" w:rsidRPr="002004BE" w:rsidRDefault="00FB0350" w:rsidP="00FB0350">
      <w:pPr>
        <w:pStyle w:val="Ontwerpnotule"/>
        <w:ind w:left="2123" w:hanging="705"/>
        <w:rPr>
          <w:rFonts w:ascii="Garamond" w:hAnsi="Garamond"/>
          <w:sz w:val="24"/>
          <w:szCs w:val="24"/>
        </w:rPr>
      </w:pPr>
      <w:r w:rsidRPr="002004BE">
        <w:rPr>
          <w:rFonts w:ascii="Garamond" w:hAnsi="Garamond"/>
          <w:sz w:val="24"/>
          <w:szCs w:val="24"/>
        </w:rPr>
        <w:t>2°</w:t>
      </w:r>
      <w:r w:rsidRPr="002004BE">
        <w:rPr>
          <w:rFonts w:ascii="Garamond" w:hAnsi="Garamond"/>
          <w:sz w:val="24"/>
          <w:szCs w:val="24"/>
        </w:rPr>
        <w:tab/>
        <w:t>per uur prestaties tussen 0 en 24 uur op een zaterdag: een halfuur extra inhaalrust.</w:t>
      </w:r>
    </w:p>
    <w:p w14:paraId="78D98D33" w14:textId="77777777" w:rsidR="00FB0350" w:rsidRPr="002004BE" w:rsidRDefault="00FB0350" w:rsidP="00FB0350">
      <w:pPr>
        <w:pStyle w:val="Ontwerpnotule"/>
        <w:rPr>
          <w:rFonts w:ascii="Garamond" w:hAnsi="Garamond"/>
          <w:sz w:val="24"/>
          <w:szCs w:val="24"/>
        </w:rPr>
      </w:pPr>
    </w:p>
    <w:p w14:paraId="4D0ACED2" w14:textId="77777777" w:rsidR="00FB0350" w:rsidRPr="002004BE" w:rsidRDefault="00FB0350" w:rsidP="00FB0350">
      <w:pPr>
        <w:pStyle w:val="Ontwerpnotule"/>
        <w:ind w:left="709" w:firstLine="709"/>
        <w:rPr>
          <w:rFonts w:ascii="Garamond" w:hAnsi="Garamond"/>
          <w:sz w:val="24"/>
          <w:szCs w:val="24"/>
        </w:rPr>
      </w:pPr>
      <w:r w:rsidRPr="002004BE">
        <w:rPr>
          <w:rFonts w:ascii="Garamond" w:hAnsi="Garamond"/>
          <w:sz w:val="24"/>
          <w:szCs w:val="24"/>
        </w:rPr>
        <w:t xml:space="preserve">Naast de inhaalrust opgelegd door de arbeidstijdwetgeving krijgt </w:t>
      </w:r>
      <w:r w:rsidRPr="002004BE">
        <w:rPr>
          <w:rFonts w:ascii="Garamond" w:hAnsi="Garamond"/>
          <w:b/>
          <w:sz w:val="24"/>
          <w:szCs w:val="24"/>
        </w:rPr>
        <w:t xml:space="preserve">elk </w:t>
      </w:r>
      <w:r w:rsidRPr="002004BE">
        <w:rPr>
          <w:rFonts w:ascii="Garamond" w:hAnsi="Garamond"/>
          <w:sz w:val="24"/>
          <w:szCs w:val="24"/>
        </w:rPr>
        <w:t>personeelslid:</w:t>
      </w:r>
    </w:p>
    <w:p w14:paraId="32AD1A58" w14:textId="77777777" w:rsidR="00FB0350" w:rsidRPr="002004BE" w:rsidRDefault="00FB0350" w:rsidP="00FB0350">
      <w:pPr>
        <w:pStyle w:val="Ontwerpnotule"/>
        <w:rPr>
          <w:rFonts w:ascii="Garamond" w:hAnsi="Garamond"/>
          <w:sz w:val="24"/>
          <w:szCs w:val="24"/>
        </w:rPr>
      </w:pPr>
    </w:p>
    <w:p w14:paraId="35D86375" w14:textId="77777777" w:rsidR="00FB0350" w:rsidRPr="002004BE" w:rsidRDefault="00FB0350" w:rsidP="00FB0350">
      <w:pPr>
        <w:pStyle w:val="Ontwerpnotule"/>
        <w:ind w:left="2123" w:hanging="705"/>
        <w:rPr>
          <w:rFonts w:ascii="Garamond" w:hAnsi="Garamond"/>
          <w:sz w:val="24"/>
          <w:szCs w:val="24"/>
        </w:rPr>
      </w:pPr>
      <w:r w:rsidRPr="002004BE">
        <w:rPr>
          <w:rFonts w:ascii="Garamond" w:hAnsi="Garamond"/>
          <w:sz w:val="24"/>
          <w:szCs w:val="24"/>
        </w:rPr>
        <w:t>1°</w:t>
      </w:r>
      <w:r w:rsidRPr="002004BE">
        <w:rPr>
          <w:rFonts w:ascii="Garamond" w:hAnsi="Garamond"/>
          <w:sz w:val="24"/>
          <w:szCs w:val="24"/>
        </w:rPr>
        <w:tab/>
        <w:t>per uur nachtprestaties tussen 22 en 6 uur: een toeslag van 25% op het uursalaris;</w:t>
      </w:r>
    </w:p>
    <w:p w14:paraId="496C4FE7" w14:textId="77777777" w:rsidR="00FB0350" w:rsidRPr="002004BE" w:rsidRDefault="00FB0350" w:rsidP="00FB0350">
      <w:pPr>
        <w:pStyle w:val="Ontwerpnotule"/>
        <w:rPr>
          <w:rFonts w:ascii="Garamond" w:hAnsi="Garamond"/>
          <w:sz w:val="24"/>
          <w:szCs w:val="24"/>
        </w:rPr>
      </w:pPr>
    </w:p>
    <w:p w14:paraId="5B4226EF" w14:textId="77777777" w:rsidR="00552B62" w:rsidRPr="004C7332" w:rsidRDefault="00FB0350" w:rsidP="00552B62">
      <w:pPr>
        <w:pStyle w:val="Ontwerpnotule"/>
        <w:ind w:left="1418"/>
        <w:jc w:val="both"/>
        <w:rPr>
          <w:rFonts w:ascii="Garamond" w:hAnsi="Garamond"/>
          <w:sz w:val="24"/>
          <w:szCs w:val="24"/>
        </w:rPr>
      </w:pPr>
      <w:r w:rsidRPr="002004BE">
        <w:rPr>
          <w:rFonts w:ascii="Garamond" w:hAnsi="Garamond"/>
          <w:sz w:val="24"/>
          <w:szCs w:val="24"/>
        </w:rPr>
        <w:t>Als berekeningsbasis voor de toeslag geldt het bruto uursalaris, eventueel verhoogt met de haard- of standplaatstoelage, de toelage voor het waarnemen van een hogere functie</w:t>
      </w:r>
      <w:r w:rsidR="00552B62">
        <w:rPr>
          <w:rFonts w:ascii="Garamond" w:hAnsi="Garamond"/>
          <w:sz w:val="24"/>
          <w:szCs w:val="24"/>
        </w:rPr>
        <w:t>,</w:t>
      </w:r>
      <w:r w:rsidRPr="002004BE">
        <w:rPr>
          <w:rFonts w:ascii="Garamond" w:hAnsi="Garamond"/>
          <w:sz w:val="24"/>
          <w:szCs w:val="24"/>
        </w:rPr>
        <w:t xml:space="preserve"> </w:t>
      </w:r>
      <w:r w:rsidRPr="00552B62">
        <w:rPr>
          <w:rFonts w:ascii="Garamond" w:hAnsi="Garamond"/>
          <w:sz w:val="24"/>
          <w:szCs w:val="24"/>
        </w:rPr>
        <w:t>de</w:t>
      </w:r>
      <w:r w:rsidRPr="002004BE">
        <w:rPr>
          <w:rFonts w:ascii="Garamond" w:hAnsi="Garamond"/>
          <w:sz w:val="24"/>
          <w:szCs w:val="24"/>
        </w:rPr>
        <w:t xml:space="preserve"> gegarandeerde </w:t>
      </w:r>
      <w:r w:rsidRPr="004C7332">
        <w:rPr>
          <w:rFonts w:ascii="Garamond" w:hAnsi="Garamond"/>
          <w:sz w:val="24"/>
          <w:szCs w:val="24"/>
        </w:rPr>
        <w:t>salarisverhoging na bevordering</w:t>
      </w:r>
      <w:r w:rsidR="00552B62" w:rsidRPr="004C7332">
        <w:rPr>
          <w:rFonts w:ascii="Garamond" w:hAnsi="Garamond"/>
          <w:sz w:val="24"/>
          <w:szCs w:val="24"/>
        </w:rPr>
        <w:t xml:space="preserve"> of de toelage voor opdrachthouderschap.</w:t>
      </w:r>
    </w:p>
    <w:p w14:paraId="13DC8CBF" w14:textId="77777777" w:rsidR="009F4431" w:rsidRPr="004C7332" w:rsidRDefault="009F4431" w:rsidP="00134429">
      <w:pPr>
        <w:tabs>
          <w:tab w:val="left" w:pos="720"/>
          <w:tab w:val="left" w:pos="1440"/>
        </w:tabs>
        <w:rPr>
          <w:rFonts w:cs="Arial"/>
        </w:rPr>
      </w:pPr>
    </w:p>
    <w:p w14:paraId="0F1040C6" w14:textId="77777777" w:rsidR="009F4431" w:rsidRPr="002004BE" w:rsidRDefault="00322909" w:rsidP="00D53825">
      <w:pPr>
        <w:tabs>
          <w:tab w:val="left" w:pos="720"/>
          <w:tab w:val="left" w:pos="1440"/>
        </w:tabs>
        <w:ind w:left="1416" w:hanging="1416"/>
        <w:rPr>
          <w:rFonts w:cs="Arial"/>
        </w:rPr>
      </w:pPr>
      <w:r w:rsidRPr="004C7332">
        <w:rPr>
          <w:rFonts w:cs="Arial"/>
        </w:rPr>
        <w:tab/>
        <w:t>§3.</w:t>
      </w:r>
      <w:r w:rsidRPr="004C7332">
        <w:rPr>
          <w:rFonts w:cs="Arial"/>
        </w:rPr>
        <w:tab/>
      </w:r>
      <w:r w:rsidR="009F4431" w:rsidRPr="004C7332">
        <w:rPr>
          <w:rFonts w:cs="Arial"/>
        </w:rPr>
        <w:t xml:space="preserve">De </w:t>
      </w:r>
      <w:r w:rsidR="00DE74BA" w:rsidRPr="004C7332">
        <w:rPr>
          <w:rFonts w:cs="Arial"/>
        </w:rPr>
        <w:t>toeslag</w:t>
      </w:r>
      <w:r w:rsidR="009F4431" w:rsidRPr="004C7332">
        <w:rPr>
          <w:rFonts w:cs="Arial"/>
        </w:rPr>
        <w:t xml:space="preserve"> voor nachtprestaties is niet cumuleerbaar is met de </w:t>
      </w:r>
      <w:r w:rsidR="00DE74BA" w:rsidRPr="004C7332">
        <w:rPr>
          <w:rFonts w:cs="Arial"/>
        </w:rPr>
        <w:t xml:space="preserve">toeslag en </w:t>
      </w:r>
      <w:r w:rsidR="009F4431" w:rsidRPr="004C7332">
        <w:rPr>
          <w:rFonts w:cs="Arial"/>
        </w:rPr>
        <w:t xml:space="preserve">extra inhaalrust voor prestaties op zaterdagen, zondagen of feestdagen en </w:t>
      </w:r>
      <w:r w:rsidR="00A966F2" w:rsidRPr="004C7332">
        <w:rPr>
          <w:rFonts w:cs="Arial"/>
        </w:rPr>
        <w:t xml:space="preserve">de </w:t>
      </w:r>
      <w:r w:rsidR="00DE74BA" w:rsidRPr="004C7332">
        <w:rPr>
          <w:rFonts w:cs="Arial"/>
        </w:rPr>
        <w:t>toeslag</w:t>
      </w:r>
      <w:r w:rsidR="00A966F2" w:rsidRPr="004C7332">
        <w:rPr>
          <w:rFonts w:cs="Arial"/>
        </w:rPr>
        <w:t xml:space="preserve"> voor nachtprestaties en </w:t>
      </w:r>
      <w:r w:rsidR="00DE74BA" w:rsidRPr="004C7332">
        <w:rPr>
          <w:rFonts w:cs="Arial"/>
        </w:rPr>
        <w:t xml:space="preserve">de toeslag en extra inhaalrust voor </w:t>
      </w:r>
      <w:r w:rsidR="00A966F2" w:rsidRPr="004C7332">
        <w:rPr>
          <w:rFonts w:cs="Arial"/>
        </w:rPr>
        <w:t xml:space="preserve">prestaties op zaterdagen, zondagen of feestdagen </w:t>
      </w:r>
      <w:r w:rsidR="00DE74BA" w:rsidRPr="004C7332">
        <w:rPr>
          <w:rFonts w:cs="Arial"/>
        </w:rPr>
        <w:t>zijn</w:t>
      </w:r>
      <w:r w:rsidR="009F4431" w:rsidRPr="004C7332">
        <w:rPr>
          <w:rFonts w:cs="Arial"/>
        </w:rPr>
        <w:t xml:space="preserve"> niet cumuleerbaar met de </w:t>
      </w:r>
      <w:r w:rsidR="00552B62" w:rsidRPr="004C7332">
        <w:rPr>
          <w:rFonts w:cs="Arial"/>
        </w:rPr>
        <w:t xml:space="preserve">toeslag </w:t>
      </w:r>
      <w:r w:rsidRPr="004C7332">
        <w:rPr>
          <w:rFonts w:cs="Arial"/>
        </w:rPr>
        <w:t>voor</w:t>
      </w:r>
      <w:r w:rsidR="009F4431" w:rsidRPr="004C7332">
        <w:rPr>
          <w:rFonts w:cs="Arial"/>
        </w:rPr>
        <w:t xml:space="preserve"> overuren.</w:t>
      </w:r>
    </w:p>
    <w:p w14:paraId="7D91A70B" w14:textId="77777777" w:rsidR="009F4431" w:rsidRPr="002004BE" w:rsidRDefault="009F4431" w:rsidP="009F4431">
      <w:pPr>
        <w:ind w:left="1440"/>
        <w:rPr>
          <w:rFonts w:cs="Arial"/>
        </w:rPr>
      </w:pPr>
    </w:p>
    <w:p w14:paraId="57C25D43" w14:textId="77777777" w:rsidR="004C7332" w:rsidRDefault="004C7332">
      <w:pPr>
        <w:jc w:val="left"/>
        <w:rPr>
          <w:rFonts w:ascii="Georgia" w:hAnsi="Georgia" w:cs="Arial"/>
          <w:b/>
          <w:bCs/>
          <w:sz w:val="26"/>
          <w:szCs w:val="26"/>
        </w:rPr>
      </w:pPr>
      <w:r>
        <w:br w:type="page"/>
      </w:r>
    </w:p>
    <w:p w14:paraId="5680AE60" w14:textId="77777777" w:rsidR="009F4431" w:rsidRPr="002004BE" w:rsidRDefault="009F4431" w:rsidP="009F4431">
      <w:pPr>
        <w:pStyle w:val="Kop3"/>
        <w:spacing w:before="0" w:after="0"/>
      </w:pPr>
    </w:p>
    <w:p w14:paraId="21AE8D51" w14:textId="77777777" w:rsidR="009F4431" w:rsidRPr="002004BE" w:rsidRDefault="009F4431" w:rsidP="009F4431">
      <w:pPr>
        <w:pStyle w:val="Kop3"/>
        <w:tabs>
          <w:tab w:val="left" w:pos="1800"/>
        </w:tabs>
        <w:spacing w:before="0" w:after="0"/>
      </w:pPr>
      <w:bookmarkStart w:id="437" w:name="_Toc182285053"/>
      <w:bookmarkStart w:id="438" w:name="_Toc189294849"/>
      <w:bookmarkStart w:id="439" w:name="_Toc211230419"/>
      <w:bookmarkStart w:id="440" w:name="_Toc213057951"/>
      <w:bookmarkStart w:id="441" w:name="_Toc219792262"/>
      <w:bookmarkStart w:id="442" w:name="_Toc283363874"/>
      <w:bookmarkStart w:id="443" w:name="_Toc150871923"/>
      <w:r w:rsidRPr="002004BE">
        <w:t xml:space="preserve">Afdeling II. </w:t>
      </w:r>
      <w:r w:rsidRPr="002004BE">
        <w:tab/>
        <w:t>De overuren</w:t>
      </w:r>
      <w:bookmarkEnd w:id="437"/>
      <w:bookmarkEnd w:id="438"/>
      <w:bookmarkEnd w:id="439"/>
      <w:bookmarkEnd w:id="440"/>
      <w:bookmarkEnd w:id="441"/>
      <w:r w:rsidR="00640012" w:rsidRPr="002004BE">
        <w:t xml:space="preserve"> (arbeidstijdwet)</w:t>
      </w:r>
      <w:bookmarkEnd w:id="442"/>
      <w:bookmarkEnd w:id="443"/>
    </w:p>
    <w:p w14:paraId="40701A3E" w14:textId="77777777" w:rsidR="009F4431" w:rsidRPr="002004BE" w:rsidRDefault="009F4431" w:rsidP="009F4431">
      <w:pPr>
        <w:pStyle w:val="Plattetekst21"/>
        <w:tabs>
          <w:tab w:val="left" w:pos="6080"/>
        </w:tabs>
        <w:jc w:val="both"/>
        <w:rPr>
          <w:rFonts w:ascii="Arial" w:hAnsi="Arial" w:cs="Arial"/>
          <w:i/>
          <w:szCs w:val="24"/>
        </w:rPr>
      </w:pPr>
      <w:r w:rsidRPr="002004BE">
        <w:rPr>
          <w:rFonts w:ascii="Arial" w:hAnsi="Arial" w:cs="Arial"/>
          <w:i/>
          <w:szCs w:val="24"/>
        </w:rPr>
        <w:tab/>
      </w:r>
    </w:p>
    <w:p w14:paraId="27AB90BF" w14:textId="77777777" w:rsidR="009F4431" w:rsidRPr="002004BE" w:rsidRDefault="009F4431" w:rsidP="009F4431">
      <w:pPr>
        <w:tabs>
          <w:tab w:val="left" w:pos="1276"/>
        </w:tabs>
        <w:rPr>
          <w:rFonts w:cs="Arial"/>
        </w:rPr>
      </w:pPr>
      <w:r w:rsidRPr="002004BE">
        <w:rPr>
          <w:rFonts w:cs="Arial"/>
          <w:b/>
          <w:u w:val="single"/>
        </w:rPr>
        <w:t>Art. 146.</w:t>
      </w:r>
    </w:p>
    <w:p w14:paraId="7BDCA927" w14:textId="77777777" w:rsidR="009F4431" w:rsidRPr="002004BE" w:rsidRDefault="009F4431" w:rsidP="009F4431">
      <w:pPr>
        <w:tabs>
          <w:tab w:val="left" w:pos="1276"/>
        </w:tabs>
        <w:ind w:left="720"/>
        <w:rPr>
          <w:rFonts w:cs="Arial"/>
        </w:rPr>
      </w:pPr>
    </w:p>
    <w:p w14:paraId="5B523F18" w14:textId="77777777" w:rsidR="009F4431" w:rsidRPr="00301DA7" w:rsidRDefault="009F4431" w:rsidP="009F4431">
      <w:pPr>
        <w:tabs>
          <w:tab w:val="left" w:pos="1276"/>
        </w:tabs>
        <w:ind w:left="720"/>
        <w:rPr>
          <w:rFonts w:cs="Arial"/>
        </w:rPr>
      </w:pPr>
      <w:r w:rsidRPr="00301DA7">
        <w:rPr>
          <w:rFonts w:cs="Arial"/>
        </w:rPr>
        <w:t xml:space="preserve">Deze afdeling is </w:t>
      </w:r>
      <w:r w:rsidR="006E5E95" w:rsidRPr="00301DA7">
        <w:rPr>
          <w:rFonts w:cs="Arial"/>
        </w:rPr>
        <w:t>niet</w:t>
      </w:r>
      <w:r w:rsidRPr="00301DA7">
        <w:rPr>
          <w:rFonts w:cs="Arial"/>
        </w:rPr>
        <w:t xml:space="preserve"> van toepassing op de personeelsleden die onder het toepassingsgebied van de Arbeidswet van 16 maart 1971 vallen.</w:t>
      </w:r>
    </w:p>
    <w:p w14:paraId="7D4B545B" w14:textId="77777777" w:rsidR="009F4431" w:rsidRPr="00301DA7" w:rsidRDefault="009F4431" w:rsidP="009F4431">
      <w:pPr>
        <w:tabs>
          <w:tab w:val="left" w:pos="1276"/>
        </w:tabs>
        <w:rPr>
          <w:rFonts w:cs="Arial"/>
          <w:b/>
          <w:u w:val="single"/>
        </w:rPr>
      </w:pPr>
    </w:p>
    <w:p w14:paraId="4DF022B1" w14:textId="77777777" w:rsidR="009F4431" w:rsidRPr="00301DA7" w:rsidRDefault="009F4431" w:rsidP="009F4431">
      <w:pPr>
        <w:tabs>
          <w:tab w:val="left" w:pos="1276"/>
        </w:tabs>
        <w:rPr>
          <w:rFonts w:cs="Arial"/>
          <w:b/>
          <w:u w:val="single"/>
        </w:rPr>
      </w:pPr>
      <w:r w:rsidRPr="00301DA7">
        <w:rPr>
          <w:rFonts w:cs="Arial"/>
          <w:b/>
          <w:u w:val="single"/>
        </w:rPr>
        <w:t>Art. 147.</w:t>
      </w:r>
    </w:p>
    <w:p w14:paraId="106FAF0E" w14:textId="77777777" w:rsidR="009F4431" w:rsidRPr="00301DA7" w:rsidRDefault="009F4431" w:rsidP="009F4431">
      <w:pPr>
        <w:tabs>
          <w:tab w:val="left" w:pos="720"/>
          <w:tab w:val="left" w:pos="1440"/>
        </w:tabs>
        <w:ind w:left="1440" w:hanging="1440"/>
        <w:rPr>
          <w:rFonts w:cs="Arial"/>
          <w:b/>
        </w:rPr>
      </w:pPr>
    </w:p>
    <w:p w14:paraId="279B5BE4" w14:textId="77777777" w:rsidR="009F4431" w:rsidRPr="002004BE" w:rsidRDefault="009F4431" w:rsidP="00D53825">
      <w:pPr>
        <w:tabs>
          <w:tab w:val="left" w:pos="709"/>
        </w:tabs>
        <w:ind w:left="1410" w:hanging="1410"/>
        <w:rPr>
          <w:rFonts w:cs="Arial"/>
        </w:rPr>
      </w:pPr>
      <w:r w:rsidRPr="00301DA7">
        <w:rPr>
          <w:rFonts w:cs="Arial"/>
          <w:b/>
        </w:rPr>
        <w:tab/>
      </w:r>
      <w:r w:rsidRPr="00301DA7">
        <w:rPr>
          <w:rFonts w:cs="Arial"/>
        </w:rPr>
        <w:t>§1.</w:t>
      </w:r>
      <w:r w:rsidRPr="00301DA7">
        <w:rPr>
          <w:rFonts w:cs="Arial"/>
        </w:rPr>
        <w:tab/>
        <w:t xml:space="preserve">Onder overuren worden verstaan de uitzonderlijke prestaties die op verzoek van </w:t>
      </w:r>
      <w:r w:rsidR="0044047D" w:rsidRPr="00301DA7">
        <w:rPr>
          <w:rFonts w:cs="Arial"/>
        </w:rPr>
        <w:t>het hoofd van het personeel</w:t>
      </w:r>
      <w:r w:rsidRPr="00301DA7">
        <w:rPr>
          <w:rFonts w:cs="Arial"/>
        </w:rPr>
        <w:t>,</w:t>
      </w:r>
      <w:r w:rsidRPr="002004BE">
        <w:rPr>
          <w:rFonts w:cs="Arial"/>
        </w:rPr>
        <w:t xml:space="preserve"> het diensthoofd of de rechtstreeks leidinggevende geleverd worden boven op de uren die op grond van de gewone arbeidstijdregeling op weekbasis door het personeelslid gepresteerd worden.</w:t>
      </w:r>
    </w:p>
    <w:p w14:paraId="0E210F53" w14:textId="77777777" w:rsidR="009F4431" w:rsidRPr="002004BE" w:rsidRDefault="009F4431" w:rsidP="009F4431">
      <w:pPr>
        <w:rPr>
          <w:rFonts w:cs="Arial"/>
        </w:rPr>
      </w:pPr>
      <w:r w:rsidRPr="002004BE">
        <w:rPr>
          <w:rFonts w:cs="Arial"/>
          <w:b/>
        </w:rPr>
        <w:t xml:space="preserve"> </w:t>
      </w:r>
    </w:p>
    <w:p w14:paraId="2555A04C" w14:textId="77777777" w:rsidR="009F4431" w:rsidRPr="002004BE" w:rsidRDefault="009F4431" w:rsidP="00D53825">
      <w:pPr>
        <w:ind w:left="1410"/>
        <w:rPr>
          <w:rFonts w:cs="Arial"/>
        </w:rPr>
      </w:pPr>
      <w:r w:rsidRPr="002004BE">
        <w:rPr>
          <w:rFonts w:cs="Arial"/>
        </w:rPr>
        <w:t xml:space="preserve">Het personeelslid dat overuren presteert, krijgt compenserende inhaalrust binnen de termijn van vier maanden. De compenserende inhaalrust is gelijk aan de duur van de overuren. </w:t>
      </w:r>
    </w:p>
    <w:p w14:paraId="60F33F7A" w14:textId="77777777" w:rsidR="009F4431" w:rsidRPr="002004BE" w:rsidRDefault="009F4431" w:rsidP="009F4431">
      <w:pPr>
        <w:rPr>
          <w:rFonts w:cs="Arial"/>
        </w:rPr>
      </w:pPr>
    </w:p>
    <w:p w14:paraId="6ED70A2D" w14:textId="77777777" w:rsidR="009F4431" w:rsidRPr="002004BE" w:rsidRDefault="009F4431" w:rsidP="00D53825">
      <w:pPr>
        <w:tabs>
          <w:tab w:val="left" w:pos="709"/>
        </w:tabs>
        <w:ind w:left="1410" w:hanging="1410"/>
        <w:rPr>
          <w:rFonts w:cs="Arial"/>
        </w:rPr>
      </w:pPr>
      <w:r w:rsidRPr="002004BE">
        <w:rPr>
          <w:rFonts w:cs="Arial"/>
        </w:rPr>
        <w:tab/>
        <w:t>§2.</w:t>
      </w:r>
      <w:r w:rsidRPr="002004BE">
        <w:rPr>
          <w:rFonts w:cs="Arial"/>
        </w:rPr>
        <w:tab/>
        <w:t>Als over een periode van vier maanden de gemiddelde arbeidstijd groter is dan 38 uur per week voor voltijdse prestaties of dan de</w:t>
      </w:r>
      <w:r w:rsidRPr="002004BE">
        <w:rPr>
          <w:rFonts w:cs="Arial"/>
          <w:b/>
        </w:rPr>
        <w:t xml:space="preserve"> </w:t>
      </w:r>
      <w:r w:rsidRPr="002004BE">
        <w:rPr>
          <w:rFonts w:cs="Arial"/>
        </w:rPr>
        <w:t xml:space="preserve">gewone arbeidstijdregeling op weekbasis bij deeltijdse prestaties, wordt aan het personeelslid boven op het uursalaris overloon betaald in de vorm van een toeslag. Dit geldt enkel als het personeelslid kan aantonen dat hij/zij niet in de mogelijkheid was om dit overwerk te compenseren. </w:t>
      </w:r>
    </w:p>
    <w:p w14:paraId="4AAE5EE7" w14:textId="77777777" w:rsidR="009F4431" w:rsidRPr="002004BE" w:rsidRDefault="009F4431" w:rsidP="009F4431">
      <w:pPr>
        <w:rPr>
          <w:rFonts w:cs="Arial"/>
        </w:rPr>
      </w:pPr>
    </w:p>
    <w:p w14:paraId="1E7B95D1" w14:textId="77777777" w:rsidR="009F4431" w:rsidRPr="002004BE" w:rsidRDefault="009F4431" w:rsidP="006933C0">
      <w:pPr>
        <w:pStyle w:val="artikeltekst"/>
        <w:spacing w:before="0" w:after="0"/>
        <w:ind w:left="1410" w:hanging="701"/>
      </w:pPr>
      <w:r w:rsidRPr="002004BE">
        <w:t>§3.</w:t>
      </w:r>
      <w:r w:rsidRPr="002004BE">
        <w:tab/>
        <w:t>De toeslag bedraagt voor alle niveaus behalve voor niveau A 25%. De bepalingen van artikel 145 §3 zijn van toepassing.</w:t>
      </w:r>
    </w:p>
    <w:p w14:paraId="062F3ADC" w14:textId="77777777" w:rsidR="009F4431" w:rsidRPr="002004BE" w:rsidRDefault="009F4431" w:rsidP="009F4431">
      <w:pPr>
        <w:ind w:left="720"/>
        <w:rPr>
          <w:rFonts w:cs="Arial"/>
        </w:rPr>
      </w:pPr>
      <w:r w:rsidRPr="002004BE">
        <w:rPr>
          <w:rFonts w:cs="Arial"/>
        </w:rPr>
        <w:tab/>
      </w:r>
    </w:p>
    <w:p w14:paraId="5CF1CBC8" w14:textId="77777777" w:rsidR="009F4431" w:rsidRPr="002004BE" w:rsidRDefault="009F4431" w:rsidP="00D53825">
      <w:pPr>
        <w:tabs>
          <w:tab w:val="left" w:pos="709"/>
        </w:tabs>
        <w:ind w:left="1410" w:hanging="1410"/>
        <w:rPr>
          <w:rFonts w:cs="Arial"/>
        </w:rPr>
      </w:pPr>
      <w:r w:rsidRPr="002004BE">
        <w:rPr>
          <w:rFonts w:cs="Arial"/>
        </w:rPr>
        <w:tab/>
        <w:t>§4.</w:t>
      </w:r>
      <w:r w:rsidRPr="002004BE">
        <w:rPr>
          <w:rFonts w:cs="Arial"/>
        </w:rPr>
        <w:tab/>
        <w:t>Aan het personeelslid van niveau A wordt voor elk overuur een uursalaris uitbetaald als over een periode van vier maanden de gemiddelde arbeidstijd groter is dan 38 uur per week voor voltijdse prestaties of dan de</w:t>
      </w:r>
      <w:r w:rsidRPr="002004BE">
        <w:rPr>
          <w:rFonts w:cs="Arial"/>
          <w:b/>
        </w:rPr>
        <w:t xml:space="preserve"> </w:t>
      </w:r>
      <w:r w:rsidRPr="002004BE">
        <w:rPr>
          <w:rFonts w:cs="Arial"/>
        </w:rPr>
        <w:t xml:space="preserve">gewone arbeidstijdregeling op weekbasis bij deeltijdse prestaties. Dit geldt enkel als het personeelslid kan aantonen dat hij/zij niet in de mogelijkheid was om dit overwerk te compenseren. </w:t>
      </w:r>
    </w:p>
    <w:p w14:paraId="4323AAE5" w14:textId="77777777" w:rsidR="006933C0" w:rsidRPr="002004BE" w:rsidRDefault="006933C0" w:rsidP="00D53825">
      <w:pPr>
        <w:tabs>
          <w:tab w:val="left" w:pos="709"/>
        </w:tabs>
        <w:ind w:left="1410" w:hanging="1410"/>
        <w:rPr>
          <w:rFonts w:cs="Arial"/>
        </w:rPr>
      </w:pPr>
    </w:p>
    <w:p w14:paraId="4A5FFAF7" w14:textId="77777777" w:rsidR="006933C0" w:rsidRPr="002004BE" w:rsidRDefault="006933C0" w:rsidP="006933C0">
      <w:pPr>
        <w:tabs>
          <w:tab w:val="left" w:pos="709"/>
        </w:tabs>
        <w:ind w:left="1410" w:hanging="701"/>
        <w:rPr>
          <w:rFonts w:cs="Arial"/>
        </w:rPr>
      </w:pPr>
      <w:r w:rsidRPr="002004BE">
        <w:rPr>
          <w:rFonts w:cs="Arial"/>
        </w:rPr>
        <w:t>§5</w:t>
      </w:r>
      <w:r w:rsidRPr="002004BE">
        <w:rPr>
          <w:rFonts w:cs="Arial"/>
        </w:rPr>
        <w:tab/>
        <w:t>Als berekeningsbasis voor het overloon geldt het bruto-uursalaris, eventueel verhoogd met de haard- of standplaatstoelage, de toelage voor het waarnemen van een hogere functie</w:t>
      </w:r>
      <w:r w:rsidR="00747731">
        <w:rPr>
          <w:rFonts w:cs="Arial"/>
        </w:rPr>
        <w:t>,</w:t>
      </w:r>
      <w:r w:rsidRPr="002004BE">
        <w:rPr>
          <w:rFonts w:cs="Arial"/>
        </w:rPr>
        <w:t xml:space="preserve"> de </w:t>
      </w:r>
      <w:r w:rsidRPr="004C7332">
        <w:rPr>
          <w:rFonts w:cs="Arial"/>
        </w:rPr>
        <w:t>gegarandeerde salarisverhoging na bevordering</w:t>
      </w:r>
      <w:r w:rsidR="00747731" w:rsidRPr="004C7332">
        <w:rPr>
          <w:rFonts w:cs="Arial"/>
        </w:rPr>
        <w:t xml:space="preserve"> of de toelage voor opdrachthouderschap.</w:t>
      </w:r>
    </w:p>
    <w:p w14:paraId="5F2BC586" w14:textId="77777777" w:rsidR="00640012" w:rsidRPr="002004BE" w:rsidRDefault="00640012" w:rsidP="009F4431">
      <w:pPr>
        <w:tabs>
          <w:tab w:val="left" w:pos="720"/>
          <w:tab w:val="left" w:pos="1440"/>
        </w:tabs>
        <w:ind w:left="1440" w:hanging="1440"/>
        <w:rPr>
          <w:rFonts w:cs="Arial"/>
        </w:rPr>
      </w:pPr>
    </w:p>
    <w:p w14:paraId="2D457FD2" w14:textId="77777777" w:rsidR="003E6661" w:rsidRPr="002004BE" w:rsidRDefault="00EF7BB7" w:rsidP="003E6661">
      <w:pPr>
        <w:tabs>
          <w:tab w:val="left" w:pos="1276"/>
        </w:tabs>
        <w:rPr>
          <w:rFonts w:cs="Arial"/>
          <w:b/>
          <w:u w:val="single"/>
        </w:rPr>
      </w:pPr>
      <w:r w:rsidRPr="002004BE">
        <w:rPr>
          <w:rFonts w:cs="Arial"/>
          <w:b/>
          <w:u w:val="single"/>
        </w:rPr>
        <w:t>Art. 147a.</w:t>
      </w:r>
    </w:p>
    <w:p w14:paraId="5E456278" w14:textId="77777777" w:rsidR="009F4431" w:rsidRPr="002004BE" w:rsidRDefault="009F4431" w:rsidP="009F4431">
      <w:pPr>
        <w:rPr>
          <w:rFonts w:cs="Arial"/>
        </w:rPr>
      </w:pPr>
    </w:p>
    <w:p w14:paraId="26DF84DD" w14:textId="77777777" w:rsidR="003E6661" w:rsidRPr="002004BE" w:rsidRDefault="003E6661" w:rsidP="003E6661">
      <w:pPr>
        <w:pStyle w:val="artikeltekst"/>
        <w:rPr>
          <w:color w:val="000000"/>
        </w:rPr>
      </w:pPr>
      <w:r w:rsidRPr="002004BE">
        <w:rPr>
          <w:color w:val="000000"/>
        </w:rPr>
        <w:t xml:space="preserve">Het personeelslid dat onvoorzien buiten zijn arbeidstijdregeling of permanentieplicht opgeroepen wordt voor een dringend werk, ontvangt per oproep een verstoringstoelage. </w:t>
      </w:r>
    </w:p>
    <w:p w14:paraId="67F8E202" w14:textId="77777777" w:rsidR="003E6661" w:rsidRPr="002004BE" w:rsidRDefault="003E6661" w:rsidP="003E6661">
      <w:pPr>
        <w:pStyle w:val="artikeltekst"/>
        <w:rPr>
          <w:color w:val="000000"/>
        </w:rPr>
      </w:pPr>
      <w:r w:rsidRPr="002004BE">
        <w:rPr>
          <w:color w:val="000000"/>
        </w:rPr>
        <w:t>De verstoringstoelage bedraagt twee keer het uurloon.</w:t>
      </w:r>
    </w:p>
    <w:p w14:paraId="52034AC1" w14:textId="77777777" w:rsidR="003E6661" w:rsidRPr="002004BE" w:rsidRDefault="003E6661" w:rsidP="003E6661">
      <w:pPr>
        <w:pStyle w:val="artikeltekst"/>
        <w:rPr>
          <w:color w:val="000000"/>
        </w:rPr>
      </w:pPr>
      <w:r w:rsidRPr="002004BE">
        <w:rPr>
          <w:color w:val="000000"/>
        </w:rPr>
        <w:t xml:space="preserve">Personeelsleden kunnen enkel “officieel” opgeroepen worden door het diensthoofd, of de hiërarchische oversten van zijn diensthoofd, en niet door burgers of andere </w:t>
      </w:r>
      <w:r w:rsidRPr="002004BE">
        <w:rPr>
          <w:color w:val="000000"/>
        </w:rPr>
        <w:lastRenderedPageBreak/>
        <w:t>personeelsleden.</w:t>
      </w:r>
    </w:p>
    <w:p w14:paraId="6357BAC2" w14:textId="77777777" w:rsidR="003E6661" w:rsidRPr="004C7332" w:rsidRDefault="003E6661" w:rsidP="003E6661">
      <w:pPr>
        <w:pStyle w:val="artikeltekst"/>
        <w:rPr>
          <w:color w:val="000000"/>
        </w:rPr>
      </w:pPr>
      <w:r w:rsidRPr="002004BE">
        <w:rPr>
          <w:color w:val="000000"/>
        </w:rPr>
        <w:t xml:space="preserve">Als berekeningsbasis voor het uurloon geldt het bruto-uursalaris, eventueel verhoogd met de haard- of standplaatstoelage, </w:t>
      </w:r>
      <w:r w:rsidRPr="004C7332">
        <w:rPr>
          <w:color w:val="000000"/>
        </w:rPr>
        <w:t>de toelage voor het waarnemen van een hogere functie</w:t>
      </w:r>
      <w:r w:rsidR="00747731" w:rsidRPr="004C7332">
        <w:rPr>
          <w:color w:val="000000"/>
        </w:rPr>
        <w:t>,</w:t>
      </w:r>
      <w:r w:rsidRPr="004C7332">
        <w:rPr>
          <w:color w:val="000000"/>
        </w:rPr>
        <w:t xml:space="preserve"> de gegarandeerde salarisverhoging na bevordering</w:t>
      </w:r>
      <w:r w:rsidR="00747731" w:rsidRPr="004C7332">
        <w:rPr>
          <w:color w:val="000000"/>
        </w:rPr>
        <w:t xml:space="preserve"> of de toelage voor opdrachthouderschap.</w:t>
      </w:r>
      <w:r w:rsidRPr="004C7332">
        <w:rPr>
          <w:color w:val="000000"/>
        </w:rPr>
        <w:t xml:space="preserve"> </w:t>
      </w:r>
    </w:p>
    <w:p w14:paraId="37A48CDA" w14:textId="77777777" w:rsidR="001B5972" w:rsidRPr="00E457DB" w:rsidRDefault="003E6661" w:rsidP="001B5972">
      <w:pPr>
        <w:pStyle w:val="artikeltekst"/>
        <w:rPr>
          <w:color w:val="000000"/>
        </w:rPr>
      </w:pPr>
      <w:r w:rsidRPr="004C7332">
        <w:rPr>
          <w:color w:val="000000"/>
        </w:rPr>
        <w:t>De verstoringstoelage kan gecumuleerd worden met de toeslag voor overuren, vermeld in artikel 147</w:t>
      </w:r>
      <w:r w:rsidR="001B5972" w:rsidRPr="004C7332">
        <w:rPr>
          <w:color w:val="000000"/>
        </w:rPr>
        <w:t>, en met de compensatie voor onregelmatige prestaties zoals vermeld in artikel 145.</w:t>
      </w:r>
    </w:p>
    <w:p w14:paraId="3EBC6202" w14:textId="77777777" w:rsidR="003E6661" w:rsidRPr="002004BE" w:rsidRDefault="003E6661" w:rsidP="003E6661">
      <w:pPr>
        <w:pStyle w:val="artikeltekst"/>
        <w:rPr>
          <w:color w:val="000000"/>
        </w:rPr>
      </w:pPr>
    </w:p>
    <w:p w14:paraId="5C08C642" w14:textId="77777777" w:rsidR="00640012" w:rsidRPr="002004BE" w:rsidRDefault="00640012">
      <w:pPr>
        <w:jc w:val="left"/>
        <w:rPr>
          <w:rFonts w:cs="Arial"/>
        </w:rPr>
      </w:pPr>
    </w:p>
    <w:p w14:paraId="57AAC285" w14:textId="77777777" w:rsidR="0044047D" w:rsidRDefault="0044047D">
      <w:pPr>
        <w:jc w:val="left"/>
        <w:rPr>
          <w:rFonts w:ascii="Georgia" w:hAnsi="Georgia" w:cs="Arial"/>
          <w:b/>
          <w:bCs/>
          <w:sz w:val="26"/>
          <w:szCs w:val="26"/>
        </w:rPr>
      </w:pPr>
      <w:bookmarkStart w:id="444" w:name="_Toc283363875"/>
      <w:r>
        <w:br w:type="page"/>
      </w:r>
    </w:p>
    <w:p w14:paraId="4CF53B69" w14:textId="77777777" w:rsidR="00640012" w:rsidRPr="002004BE" w:rsidRDefault="00640012" w:rsidP="00640012">
      <w:pPr>
        <w:pStyle w:val="Kop3"/>
        <w:tabs>
          <w:tab w:val="left" w:pos="1800"/>
        </w:tabs>
        <w:spacing w:before="0" w:after="0"/>
      </w:pPr>
      <w:bookmarkStart w:id="445" w:name="_Toc150871924"/>
      <w:r w:rsidRPr="002004BE">
        <w:lastRenderedPageBreak/>
        <w:t xml:space="preserve">Afdeling IIbis. </w:t>
      </w:r>
      <w:r w:rsidRPr="002004BE">
        <w:tab/>
        <w:t>De overuren (arbeidswet)</w:t>
      </w:r>
      <w:bookmarkEnd w:id="444"/>
      <w:bookmarkEnd w:id="445"/>
    </w:p>
    <w:p w14:paraId="76F515D7" w14:textId="77777777" w:rsidR="00640012" w:rsidRPr="002004BE" w:rsidRDefault="00640012" w:rsidP="00640012">
      <w:pPr>
        <w:pStyle w:val="Plattetekst25"/>
        <w:tabs>
          <w:tab w:val="left" w:pos="6080"/>
        </w:tabs>
        <w:jc w:val="both"/>
        <w:rPr>
          <w:rFonts w:ascii="Arial" w:hAnsi="Arial" w:cs="Arial"/>
          <w:i/>
          <w:szCs w:val="24"/>
        </w:rPr>
      </w:pPr>
      <w:r w:rsidRPr="002004BE">
        <w:rPr>
          <w:rFonts w:ascii="Arial" w:hAnsi="Arial" w:cs="Arial"/>
          <w:i/>
          <w:szCs w:val="24"/>
        </w:rPr>
        <w:tab/>
      </w:r>
    </w:p>
    <w:p w14:paraId="3353CC1F" w14:textId="77777777" w:rsidR="00640012" w:rsidRPr="002004BE" w:rsidRDefault="00640012" w:rsidP="00640012">
      <w:pPr>
        <w:tabs>
          <w:tab w:val="left" w:pos="1276"/>
        </w:tabs>
        <w:rPr>
          <w:rFonts w:cs="Arial"/>
        </w:rPr>
      </w:pPr>
      <w:r w:rsidRPr="002004BE">
        <w:rPr>
          <w:rFonts w:cs="Arial"/>
          <w:b/>
          <w:u w:val="single"/>
        </w:rPr>
        <w:t>Art. 147b.</w:t>
      </w:r>
    </w:p>
    <w:p w14:paraId="30CA9435" w14:textId="77777777" w:rsidR="00640012" w:rsidRPr="002004BE" w:rsidRDefault="00640012" w:rsidP="00640012">
      <w:pPr>
        <w:tabs>
          <w:tab w:val="left" w:pos="1276"/>
        </w:tabs>
        <w:ind w:left="720"/>
        <w:rPr>
          <w:rFonts w:cs="Arial"/>
        </w:rPr>
      </w:pPr>
    </w:p>
    <w:p w14:paraId="66A49203" w14:textId="77777777" w:rsidR="00640012" w:rsidRPr="004C7332" w:rsidRDefault="00640012" w:rsidP="00640012">
      <w:pPr>
        <w:tabs>
          <w:tab w:val="left" w:pos="1276"/>
        </w:tabs>
        <w:ind w:left="720"/>
        <w:rPr>
          <w:rFonts w:cs="Arial"/>
          <w:b/>
        </w:rPr>
      </w:pPr>
      <w:r w:rsidRPr="002004BE">
        <w:rPr>
          <w:rFonts w:cs="Arial"/>
        </w:rPr>
        <w:t xml:space="preserve">Voor de personeelsleden die onder het toepassingsgebied van de Arbeidswet van 16 maart 1971 vallen, is de regeling vervat in de Arbeidswet van 16 maart 1971 van </w:t>
      </w:r>
      <w:r w:rsidRPr="004C7332">
        <w:rPr>
          <w:rFonts w:cs="Arial"/>
        </w:rPr>
        <w:t>toepassing.</w:t>
      </w:r>
      <w:r w:rsidRPr="004C7332">
        <w:rPr>
          <w:rFonts w:cs="Arial"/>
          <w:b/>
        </w:rPr>
        <w:t xml:space="preserve"> </w:t>
      </w:r>
    </w:p>
    <w:p w14:paraId="52827859" w14:textId="77777777" w:rsidR="00640012" w:rsidRPr="002004BE" w:rsidRDefault="00640012" w:rsidP="00640012">
      <w:pPr>
        <w:tabs>
          <w:tab w:val="left" w:pos="1276"/>
        </w:tabs>
        <w:ind w:left="720"/>
        <w:rPr>
          <w:rFonts w:cs="Arial"/>
        </w:rPr>
      </w:pPr>
    </w:p>
    <w:p w14:paraId="724FC073" w14:textId="77777777" w:rsidR="0044047D" w:rsidRDefault="0044047D">
      <w:pPr>
        <w:jc w:val="left"/>
        <w:rPr>
          <w:rFonts w:cs="Arial"/>
        </w:rPr>
      </w:pPr>
      <w:r>
        <w:rPr>
          <w:rFonts w:cs="Arial"/>
        </w:rPr>
        <w:br w:type="page"/>
      </w:r>
    </w:p>
    <w:p w14:paraId="7896FEF9" w14:textId="77777777" w:rsidR="00640012" w:rsidRPr="002004BE" w:rsidRDefault="00640012" w:rsidP="00640012">
      <w:pPr>
        <w:pStyle w:val="Kop3"/>
        <w:tabs>
          <w:tab w:val="left" w:pos="1800"/>
        </w:tabs>
        <w:spacing w:before="0" w:after="0"/>
      </w:pPr>
      <w:bookmarkStart w:id="446" w:name="_Toc283130326"/>
      <w:bookmarkStart w:id="447" w:name="_Toc283363876"/>
      <w:bookmarkStart w:id="448" w:name="_Toc150871925"/>
      <w:r w:rsidRPr="002004BE">
        <w:lastRenderedPageBreak/>
        <w:t xml:space="preserve">Afdeling III. </w:t>
      </w:r>
      <w:r w:rsidRPr="002004BE">
        <w:tab/>
        <w:t>Salaris</w:t>
      </w:r>
      <w:r w:rsidRPr="002004BE">
        <w:rPr>
          <w:rFonts w:cs="BMDIOM+Georgia"/>
          <w:bCs w:val="0"/>
          <w:iCs/>
          <w:color w:val="000000"/>
        </w:rPr>
        <w:t>bijslag voor buitengewone prestaties van verplegend en verzorgend personeel</w:t>
      </w:r>
      <w:bookmarkEnd w:id="446"/>
      <w:bookmarkEnd w:id="447"/>
      <w:bookmarkEnd w:id="448"/>
    </w:p>
    <w:p w14:paraId="53C098C2" w14:textId="77777777" w:rsidR="00640012" w:rsidRPr="002004BE" w:rsidRDefault="00640012" w:rsidP="00640012">
      <w:pPr>
        <w:ind w:left="720"/>
        <w:rPr>
          <w:rFonts w:cs="Arial"/>
        </w:rPr>
      </w:pPr>
    </w:p>
    <w:p w14:paraId="1EB11F86" w14:textId="77777777" w:rsidR="00640012" w:rsidRPr="002004BE" w:rsidRDefault="00640012" w:rsidP="00640012">
      <w:pPr>
        <w:pStyle w:val="artikeltekst"/>
        <w:spacing w:before="0" w:after="0"/>
        <w:ind w:left="0"/>
        <w:rPr>
          <w:b/>
          <w:u w:val="single"/>
        </w:rPr>
      </w:pPr>
      <w:r w:rsidRPr="002004BE">
        <w:rPr>
          <w:b/>
          <w:u w:val="single"/>
        </w:rPr>
        <w:t>Art. 147c.</w:t>
      </w:r>
    </w:p>
    <w:p w14:paraId="0C131161" w14:textId="77777777" w:rsidR="00640012" w:rsidRPr="002004BE" w:rsidRDefault="00640012" w:rsidP="00640012">
      <w:pPr>
        <w:pStyle w:val="artikeltekst"/>
        <w:spacing w:before="0" w:after="0"/>
        <w:ind w:left="0"/>
        <w:rPr>
          <w:b/>
          <w:u w:val="single"/>
        </w:rPr>
      </w:pPr>
    </w:p>
    <w:p w14:paraId="528E6478" w14:textId="77777777" w:rsidR="00640012" w:rsidRPr="002004BE" w:rsidRDefault="00640012" w:rsidP="00640012">
      <w:pPr>
        <w:pStyle w:val="artikeltekst"/>
        <w:spacing w:before="0" w:after="0"/>
        <w:rPr>
          <w:rFonts w:cs="BMCLCH+Garamond"/>
          <w:color w:val="000000"/>
          <w:szCs w:val="24"/>
        </w:rPr>
      </w:pPr>
      <w:r w:rsidRPr="002004BE">
        <w:rPr>
          <w:rFonts w:cs="BMCLCH+Garamond"/>
          <w:color w:val="000000"/>
          <w:szCs w:val="24"/>
        </w:rPr>
        <w:t xml:space="preserve">Aan de gediplomeerde en niet-gediplomeerde leden van het verplegend en verzorgend personeel tot en met de graad van hoofdverpleegkundige en aan de leden van het paramedisch personeel, tewerkgesteld in de verzorgingsinstellingen en buitengewone prestaties leverend onder de vorm van wisselende diensten met nacht-, zondag- en feestdagwerk, wordt een jaarlijkse salarisbijslag ten belopen van 11%, een salarisbijslag van 2,0479 euro per gepresteerd nachtuur en een salarisbijslag van 1,01 euro x index per gepresteerd uur op zaterdag, zon- en feestdagen toegekend, berekend op basis van hun werkelijke wedde. </w:t>
      </w:r>
    </w:p>
    <w:p w14:paraId="3BB12C35" w14:textId="77777777" w:rsidR="00640012" w:rsidRPr="002004BE" w:rsidRDefault="00640012" w:rsidP="00640012">
      <w:pPr>
        <w:pStyle w:val="artikeltekst"/>
        <w:spacing w:before="0" w:after="0"/>
        <w:ind w:left="708"/>
        <w:rPr>
          <w:rFonts w:cs="BMCLCH+Garamond"/>
          <w:color w:val="000000"/>
          <w:szCs w:val="24"/>
        </w:rPr>
      </w:pPr>
    </w:p>
    <w:p w14:paraId="16F9B437" w14:textId="77777777" w:rsidR="00640012" w:rsidRPr="002004BE" w:rsidRDefault="00640012" w:rsidP="00640012">
      <w:pPr>
        <w:pStyle w:val="artikeltekst"/>
        <w:spacing w:before="0" w:after="0"/>
        <w:ind w:left="708"/>
        <w:rPr>
          <w:rFonts w:cs="BMCLCH+Garamond"/>
          <w:color w:val="000000"/>
          <w:szCs w:val="24"/>
        </w:rPr>
      </w:pPr>
      <w:r w:rsidRPr="002004BE">
        <w:rPr>
          <w:rFonts w:cs="BMCLCH+Garamond"/>
          <w:color w:val="000000"/>
          <w:szCs w:val="24"/>
        </w:rPr>
        <w:t xml:space="preserve">Voor de toepassing van het voorgaande dient onder buitengewone prestaties te worden verstaan: </w:t>
      </w:r>
    </w:p>
    <w:p w14:paraId="048355FC" w14:textId="77777777" w:rsidR="00640012" w:rsidRPr="002004BE" w:rsidRDefault="00640012" w:rsidP="00640012">
      <w:pPr>
        <w:pStyle w:val="bullets"/>
        <w:tabs>
          <w:tab w:val="clear" w:pos="2340"/>
          <w:tab w:val="num" w:pos="928"/>
        </w:tabs>
        <w:ind w:left="1428"/>
        <w:rPr>
          <w:rFonts w:cs="BMCLCH+Garamond"/>
          <w:color w:val="000000"/>
        </w:rPr>
      </w:pPr>
      <w:r w:rsidRPr="002004BE">
        <w:rPr>
          <w:rFonts w:cs="BMCLCH+Garamond"/>
          <w:color w:val="000000"/>
        </w:rPr>
        <w:t xml:space="preserve">Nachtdienst; </w:t>
      </w:r>
    </w:p>
    <w:p w14:paraId="3D865A45" w14:textId="77777777" w:rsidR="00640012" w:rsidRPr="002004BE" w:rsidRDefault="00640012" w:rsidP="00640012">
      <w:pPr>
        <w:pStyle w:val="bullets"/>
        <w:tabs>
          <w:tab w:val="clear" w:pos="2340"/>
          <w:tab w:val="num" w:pos="928"/>
        </w:tabs>
        <w:ind w:left="1428"/>
        <w:rPr>
          <w:rFonts w:cs="BMCLCH+Garamond"/>
          <w:color w:val="000000"/>
        </w:rPr>
      </w:pPr>
      <w:r w:rsidRPr="002004BE">
        <w:rPr>
          <w:rFonts w:cs="BMCLCH+Garamond"/>
          <w:color w:val="000000"/>
        </w:rPr>
        <w:t xml:space="preserve">Werk op zon- en feestdagen; </w:t>
      </w:r>
    </w:p>
    <w:p w14:paraId="6641EBF8" w14:textId="77777777" w:rsidR="00640012" w:rsidRPr="002004BE" w:rsidRDefault="00640012" w:rsidP="00640012">
      <w:pPr>
        <w:pStyle w:val="bullets"/>
        <w:tabs>
          <w:tab w:val="clear" w:pos="2340"/>
          <w:tab w:val="num" w:pos="928"/>
        </w:tabs>
        <w:ind w:left="1428"/>
        <w:rPr>
          <w:rFonts w:cs="BMCLCH+Garamond"/>
          <w:color w:val="000000"/>
        </w:rPr>
      </w:pPr>
      <w:r w:rsidRPr="002004BE">
        <w:rPr>
          <w:rFonts w:cs="BMCLCH+Garamond"/>
          <w:color w:val="000000"/>
        </w:rPr>
        <w:t xml:space="preserve">Wisselende uren of onderbroken diensten </w:t>
      </w:r>
    </w:p>
    <w:p w14:paraId="0A06804F" w14:textId="77777777" w:rsidR="00640012" w:rsidRPr="002004BE" w:rsidRDefault="00640012" w:rsidP="00640012">
      <w:pPr>
        <w:pStyle w:val="Default"/>
        <w:rPr>
          <w:rFonts w:ascii="Garamond" w:hAnsi="Garamond" w:cs="BMCLCH+Garamond"/>
        </w:rPr>
      </w:pPr>
    </w:p>
    <w:p w14:paraId="367509CD" w14:textId="77777777" w:rsidR="00640012" w:rsidRPr="002004BE" w:rsidRDefault="00640012" w:rsidP="00640012">
      <w:pPr>
        <w:pStyle w:val="artikeltekst"/>
        <w:spacing w:before="0" w:after="0"/>
        <w:ind w:left="708"/>
        <w:rPr>
          <w:rFonts w:cs="BMCLCH+Garamond"/>
          <w:color w:val="000000"/>
          <w:szCs w:val="24"/>
        </w:rPr>
      </w:pPr>
      <w:r w:rsidRPr="002004BE">
        <w:rPr>
          <w:rFonts w:cs="BMCLCH+Garamond"/>
          <w:color w:val="000000"/>
          <w:szCs w:val="24"/>
        </w:rPr>
        <w:t xml:space="preserve">De salarisbijslag van 11% wordt toegekend bijaldien het begunstigde personeelslid twee van deze drie prestaties doorlopend vervult. </w:t>
      </w:r>
    </w:p>
    <w:p w14:paraId="4305D2AB" w14:textId="77777777" w:rsidR="00640012" w:rsidRPr="002004BE" w:rsidRDefault="00640012" w:rsidP="00640012">
      <w:pPr>
        <w:pStyle w:val="artikeltekst"/>
        <w:spacing w:before="0" w:after="0"/>
        <w:ind w:left="708"/>
        <w:rPr>
          <w:rFonts w:cs="BMCLCH+Garamond"/>
          <w:color w:val="000000"/>
          <w:szCs w:val="24"/>
        </w:rPr>
      </w:pPr>
    </w:p>
    <w:p w14:paraId="516FB1C0" w14:textId="77777777" w:rsidR="00640012" w:rsidRPr="002004BE" w:rsidRDefault="00640012" w:rsidP="00640012">
      <w:pPr>
        <w:pStyle w:val="artikeltekst"/>
        <w:spacing w:before="0" w:after="0"/>
        <w:ind w:left="708"/>
        <w:rPr>
          <w:rFonts w:cs="BMCLCH+Garamond"/>
          <w:color w:val="000000"/>
          <w:szCs w:val="24"/>
        </w:rPr>
      </w:pPr>
      <w:r w:rsidRPr="002004BE">
        <w:rPr>
          <w:rFonts w:cs="BMCLCH+Garamond"/>
          <w:color w:val="000000"/>
          <w:szCs w:val="24"/>
        </w:rPr>
        <w:t xml:space="preserve">Onder werkelijke wedde dient te worden verstaan de minimumwedde van de schaal van de graden van het hoger bedoelde personeel, vermeerderd met de verworven jaarlijkse of tweejaarlijkse verhogingen. </w:t>
      </w:r>
    </w:p>
    <w:p w14:paraId="45030577" w14:textId="77777777" w:rsidR="00640012" w:rsidRPr="002004BE" w:rsidRDefault="00640012" w:rsidP="00640012">
      <w:pPr>
        <w:pStyle w:val="artikeltekst"/>
        <w:spacing w:before="0" w:after="0"/>
        <w:ind w:left="708"/>
        <w:rPr>
          <w:rFonts w:cs="BMCLCH+Garamond"/>
          <w:color w:val="000000"/>
          <w:szCs w:val="24"/>
        </w:rPr>
      </w:pPr>
    </w:p>
    <w:p w14:paraId="1FF58398" w14:textId="77777777" w:rsidR="00640012" w:rsidRPr="002004BE" w:rsidRDefault="00640012" w:rsidP="00640012">
      <w:pPr>
        <w:pStyle w:val="artikeltekst"/>
        <w:spacing w:before="0" w:after="0"/>
        <w:ind w:left="708"/>
        <w:rPr>
          <w:rFonts w:cs="BMCLCH+Garamond"/>
          <w:color w:val="000000"/>
          <w:szCs w:val="24"/>
        </w:rPr>
      </w:pPr>
      <w:r w:rsidRPr="002004BE">
        <w:rPr>
          <w:rFonts w:cs="BMCLCH+Garamond"/>
          <w:color w:val="000000"/>
          <w:szCs w:val="24"/>
        </w:rPr>
        <w:t xml:space="preserve">Voormelde salarisbijslag wordt maandelijks met de maandwedde verrekend. Hij is als dusdanig onderhevig aan de mobiliteitsregeling die van toepassing is op de wedden (schommelingen van het indexcijfer) en komt in aanmerking voor de inhouding van pensioenlasten, alsmede voor de toekenning van de haard- of standplaatstoelage. </w:t>
      </w:r>
    </w:p>
    <w:p w14:paraId="28C61E22" w14:textId="77777777" w:rsidR="00640012" w:rsidRPr="002004BE" w:rsidRDefault="00640012" w:rsidP="00640012">
      <w:pPr>
        <w:pStyle w:val="artikeltekst"/>
        <w:spacing w:before="0" w:after="0"/>
        <w:ind w:left="708"/>
        <w:rPr>
          <w:rFonts w:cs="BMCLCH+Garamond"/>
          <w:color w:val="000000"/>
          <w:szCs w:val="24"/>
        </w:rPr>
      </w:pPr>
    </w:p>
    <w:p w14:paraId="537ED5DE" w14:textId="77777777" w:rsidR="00640012" w:rsidRPr="002004BE" w:rsidRDefault="00640012" w:rsidP="00640012">
      <w:pPr>
        <w:pStyle w:val="artikeltekst"/>
        <w:spacing w:before="0" w:after="0"/>
        <w:ind w:left="708"/>
        <w:rPr>
          <w:rFonts w:cs="BMCLCH+Garamond"/>
          <w:color w:val="000000"/>
          <w:szCs w:val="24"/>
        </w:rPr>
      </w:pPr>
      <w:r w:rsidRPr="002004BE">
        <w:rPr>
          <w:rFonts w:cs="BMCLCH+Garamond"/>
          <w:color w:val="000000"/>
          <w:szCs w:val="24"/>
        </w:rPr>
        <w:t xml:space="preserve">De bedoelde bijslag is verschuldigd wanneer de activiteitswedde verschuldigd is en wordt samen met deze en in dezelfde mate uitbetaald. </w:t>
      </w:r>
    </w:p>
    <w:p w14:paraId="43DF857B" w14:textId="77777777" w:rsidR="00640012" w:rsidRPr="002004BE" w:rsidRDefault="00640012" w:rsidP="00640012">
      <w:pPr>
        <w:pStyle w:val="artikeltekst"/>
        <w:spacing w:before="0" w:after="0"/>
        <w:ind w:left="708"/>
        <w:rPr>
          <w:rFonts w:cs="BMCLCH+Garamond"/>
          <w:color w:val="000000"/>
          <w:szCs w:val="24"/>
        </w:rPr>
      </w:pPr>
    </w:p>
    <w:p w14:paraId="7110A5BC" w14:textId="77777777" w:rsidR="00640012" w:rsidRPr="002004BE" w:rsidRDefault="00640012" w:rsidP="00640012">
      <w:pPr>
        <w:pStyle w:val="artikeltekst"/>
        <w:spacing w:before="0" w:after="0"/>
        <w:ind w:left="708"/>
        <w:rPr>
          <w:rFonts w:cs="BMCLCH+Garamond"/>
          <w:color w:val="000000"/>
          <w:szCs w:val="24"/>
        </w:rPr>
      </w:pPr>
      <w:r w:rsidRPr="002004BE">
        <w:rPr>
          <w:rFonts w:cs="BMCLCH+Garamond"/>
          <w:color w:val="000000"/>
          <w:szCs w:val="24"/>
        </w:rPr>
        <w:t xml:space="preserve">Deze toelage wordt eveneens uitbetaald in een maand, tijdens dewelke het betrokken personeelslid de twee gestelde voorwaarden toevallig niet heeft vervuld, wanneer deze toevalligheid voortspruit uit de normale toepassing van de dienstrol. </w:t>
      </w:r>
    </w:p>
    <w:p w14:paraId="26B30646" w14:textId="77777777" w:rsidR="00640012" w:rsidRPr="002004BE" w:rsidRDefault="00640012" w:rsidP="00640012">
      <w:pPr>
        <w:ind w:left="709"/>
        <w:rPr>
          <w:rFonts w:cs="BMCLCH+Garamond"/>
          <w:color w:val="000000"/>
        </w:rPr>
      </w:pPr>
    </w:p>
    <w:p w14:paraId="3D047157" w14:textId="77777777" w:rsidR="00640012" w:rsidRPr="002004BE" w:rsidRDefault="00640012" w:rsidP="00640012">
      <w:pPr>
        <w:ind w:left="709"/>
        <w:rPr>
          <w:rFonts w:cs="BMCLCH+Garamond"/>
          <w:color w:val="000000"/>
        </w:rPr>
      </w:pPr>
      <w:r w:rsidRPr="002004BE">
        <w:rPr>
          <w:rFonts w:cs="BMCLCH+Garamond"/>
          <w:color w:val="000000"/>
        </w:rPr>
        <w:t>Wanneer aan de gestelde voorwaarden nochtans niet wordt voldaan door omstandigheden afhangende van het personeelslid zelf en zich uitstrekkende over een duurtijd van 1 maand verbeurt het personeelslid de uitkering van de toelage.</w:t>
      </w:r>
    </w:p>
    <w:p w14:paraId="6E7CDC23" w14:textId="77777777" w:rsidR="00640012" w:rsidRPr="002004BE" w:rsidRDefault="00640012" w:rsidP="00640012">
      <w:pPr>
        <w:ind w:left="709"/>
        <w:rPr>
          <w:rFonts w:cs="BMCLCH+Garamond"/>
          <w:color w:val="000000"/>
        </w:rPr>
      </w:pPr>
    </w:p>
    <w:p w14:paraId="47161A22" w14:textId="77777777" w:rsidR="00640012" w:rsidRPr="002004BE" w:rsidRDefault="00640012" w:rsidP="00640012">
      <w:pPr>
        <w:ind w:left="709"/>
        <w:rPr>
          <w:rFonts w:cs="BMCLCH+Garamond"/>
          <w:color w:val="000000"/>
        </w:rPr>
      </w:pPr>
      <w:r w:rsidRPr="002004BE">
        <w:rPr>
          <w:rFonts w:cs="BMCLCH+Garamond"/>
          <w:color w:val="000000"/>
        </w:rPr>
        <w:t xml:space="preserve">Deze salarisbijslag en uurtoeslagen voor onregelmatige prestaties zijn nooit cumuleerbaar met de toeslagen vermeld in afdeling I. </w:t>
      </w:r>
    </w:p>
    <w:p w14:paraId="35F56816" w14:textId="77777777" w:rsidR="00640012" w:rsidRPr="002004BE" w:rsidRDefault="00640012" w:rsidP="00640012">
      <w:pPr>
        <w:ind w:left="709"/>
        <w:rPr>
          <w:rFonts w:cs="BMCLCH+Garamond"/>
          <w:color w:val="000000"/>
        </w:rPr>
      </w:pPr>
    </w:p>
    <w:p w14:paraId="22A6F6C0" w14:textId="77777777" w:rsidR="00640012" w:rsidRPr="002004BE" w:rsidRDefault="00640012" w:rsidP="00640012">
      <w:pPr>
        <w:ind w:left="709"/>
      </w:pPr>
      <w:r w:rsidRPr="002004BE">
        <w:rPr>
          <w:rFonts w:cs="BMCLCH+Garamond"/>
          <w:color w:val="000000"/>
        </w:rPr>
        <w:lastRenderedPageBreak/>
        <w:t>Deze salarisbijslag en uurtoeslagen worden wat de bedragen en voorwaarden betreft, toegekend in overeenstemming met de onderrichtingen van de federale financierende overheid.</w:t>
      </w:r>
    </w:p>
    <w:p w14:paraId="7A54E6A8" w14:textId="77777777" w:rsidR="00640012" w:rsidRPr="002004BE" w:rsidRDefault="00640012" w:rsidP="00640012">
      <w:pPr>
        <w:pStyle w:val="Kop3"/>
        <w:tabs>
          <w:tab w:val="left" w:pos="1800"/>
        </w:tabs>
        <w:spacing w:before="0" w:after="0"/>
      </w:pPr>
      <w:bookmarkStart w:id="449" w:name="_Toc270520549"/>
      <w:bookmarkStart w:id="450" w:name="_Toc283130327"/>
    </w:p>
    <w:p w14:paraId="2621C31A" w14:textId="77777777" w:rsidR="00640012" w:rsidRPr="002004BE" w:rsidRDefault="00640012" w:rsidP="00640012">
      <w:pPr>
        <w:pStyle w:val="Kop3"/>
        <w:tabs>
          <w:tab w:val="left" w:pos="1800"/>
        </w:tabs>
        <w:spacing w:before="0" w:after="0"/>
      </w:pPr>
    </w:p>
    <w:p w14:paraId="784690E3" w14:textId="77777777" w:rsidR="0044047D" w:rsidRDefault="0044047D">
      <w:pPr>
        <w:jc w:val="left"/>
        <w:rPr>
          <w:rFonts w:ascii="Georgia" w:hAnsi="Georgia" w:cs="Arial"/>
          <w:b/>
          <w:bCs/>
          <w:sz w:val="26"/>
          <w:szCs w:val="26"/>
        </w:rPr>
      </w:pPr>
      <w:bookmarkStart w:id="451" w:name="_Toc283363877"/>
      <w:r>
        <w:br w:type="page"/>
      </w:r>
    </w:p>
    <w:p w14:paraId="46314981" w14:textId="77777777" w:rsidR="00640012" w:rsidRPr="002004BE" w:rsidRDefault="00640012" w:rsidP="00640012">
      <w:pPr>
        <w:pStyle w:val="Kop3"/>
        <w:tabs>
          <w:tab w:val="left" w:pos="1800"/>
        </w:tabs>
        <w:spacing w:before="0" w:after="0"/>
      </w:pPr>
      <w:bookmarkStart w:id="452" w:name="_Toc150871926"/>
      <w:r w:rsidRPr="002004BE">
        <w:lastRenderedPageBreak/>
        <w:t>Afdeling IV. Uurroostertoeslagen</w:t>
      </w:r>
      <w:bookmarkEnd w:id="449"/>
      <w:bookmarkEnd w:id="450"/>
      <w:bookmarkEnd w:id="451"/>
      <w:bookmarkEnd w:id="452"/>
      <w:r w:rsidRPr="002004BE">
        <w:t xml:space="preserve"> </w:t>
      </w:r>
    </w:p>
    <w:p w14:paraId="6BDDA936" w14:textId="77777777" w:rsidR="00640012" w:rsidRPr="002004BE" w:rsidRDefault="00640012" w:rsidP="00640012"/>
    <w:p w14:paraId="31B1642B" w14:textId="77777777" w:rsidR="00640012" w:rsidRPr="002004BE" w:rsidRDefault="00640012" w:rsidP="00640012">
      <w:pPr>
        <w:rPr>
          <w:b/>
          <w:u w:val="single"/>
        </w:rPr>
      </w:pPr>
      <w:r w:rsidRPr="002004BE">
        <w:rPr>
          <w:b/>
          <w:u w:val="single"/>
        </w:rPr>
        <w:t>Art. 147d. - toepassingsgebied</w:t>
      </w:r>
    </w:p>
    <w:p w14:paraId="7D5CA0A8" w14:textId="77777777" w:rsidR="00640012" w:rsidRPr="002004BE" w:rsidRDefault="00640012" w:rsidP="00640012"/>
    <w:p w14:paraId="658C4178" w14:textId="77777777" w:rsidR="00640012" w:rsidRPr="002004BE" w:rsidRDefault="00640012" w:rsidP="00640012">
      <w:pPr>
        <w:tabs>
          <w:tab w:val="left" w:pos="720"/>
          <w:tab w:val="left" w:pos="1276"/>
        </w:tabs>
        <w:ind w:left="1276" w:hanging="567"/>
      </w:pPr>
      <w:r w:rsidRPr="002004BE">
        <w:t>§1.</w:t>
      </w:r>
      <w:r w:rsidRPr="002004BE">
        <w:tab/>
        <w:t xml:space="preserve">Deze afdeling is van toepassing op het personeel aan het bed van de patiënt zoals gedefinieerd in §2, en tewerkgesteld in de rustoorden voor bejaarden en rust- en verzorgingstehuizen. </w:t>
      </w:r>
    </w:p>
    <w:p w14:paraId="50B87CEC" w14:textId="77777777" w:rsidR="00037B31" w:rsidRPr="002004BE" w:rsidRDefault="00037B31" w:rsidP="00037B31">
      <w:pPr>
        <w:ind w:left="1276"/>
        <w:rPr>
          <w:color w:val="000000"/>
        </w:rPr>
      </w:pPr>
    </w:p>
    <w:p w14:paraId="509D4BE4" w14:textId="77777777" w:rsidR="00037B31" w:rsidRPr="002004BE" w:rsidRDefault="00037B31" w:rsidP="00037B31">
      <w:pPr>
        <w:ind w:left="1276"/>
        <w:rPr>
          <w:color w:val="000000"/>
        </w:rPr>
      </w:pPr>
      <w:r w:rsidRPr="002004BE">
        <w:rPr>
          <w:color w:val="000000"/>
        </w:rPr>
        <w:t xml:space="preserve">Deze uurroostertoeslagen zijn nooit cumuleerbaar met de toeslagen vermeld in afdeling 1. </w:t>
      </w:r>
    </w:p>
    <w:p w14:paraId="3D7541B8" w14:textId="77777777" w:rsidR="00640012" w:rsidRPr="002004BE" w:rsidRDefault="00640012" w:rsidP="00640012">
      <w:pPr>
        <w:tabs>
          <w:tab w:val="left" w:pos="720"/>
          <w:tab w:val="left" w:pos="1276"/>
        </w:tabs>
        <w:ind w:left="1276" w:hanging="567"/>
      </w:pPr>
    </w:p>
    <w:p w14:paraId="56670C28" w14:textId="77777777" w:rsidR="00640012" w:rsidRPr="002004BE" w:rsidRDefault="00640012" w:rsidP="00640012">
      <w:pPr>
        <w:tabs>
          <w:tab w:val="left" w:pos="720"/>
          <w:tab w:val="left" w:pos="1276"/>
        </w:tabs>
        <w:ind w:left="1276" w:hanging="567"/>
        <w:rPr>
          <w:rFonts w:cs="Arial"/>
        </w:rPr>
      </w:pPr>
      <w:r w:rsidRPr="002004BE">
        <w:rPr>
          <w:rFonts w:cs="Arial"/>
        </w:rPr>
        <w:t>§2.</w:t>
      </w:r>
      <w:r w:rsidRPr="002004BE">
        <w:rPr>
          <w:rFonts w:cs="Arial"/>
        </w:rPr>
        <w:tab/>
        <w:t>Onder personeel aan het bed van de patiënt wordt verstaan:</w:t>
      </w:r>
    </w:p>
    <w:p w14:paraId="4A4A2BFA" w14:textId="77777777" w:rsidR="00640012" w:rsidRPr="002004BE" w:rsidRDefault="00640012" w:rsidP="00031DBB">
      <w:pPr>
        <w:pStyle w:val="Lijstalinea"/>
        <w:numPr>
          <w:ilvl w:val="0"/>
          <w:numId w:val="21"/>
        </w:numPr>
        <w:tabs>
          <w:tab w:val="left" w:pos="720"/>
          <w:tab w:val="left" w:pos="1276"/>
        </w:tabs>
        <w:contextualSpacing/>
        <w:rPr>
          <w:rFonts w:cs="Arial"/>
        </w:rPr>
      </w:pPr>
      <w:r w:rsidRPr="002004BE">
        <w:rPr>
          <w:rFonts w:cs="Arial"/>
        </w:rPr>
        <w:t>de verpleegkundigen;</w:t>
      </w:r>
    </w:p>
    <w:p w14:paraId="1A8600AC" w14:textId="77777777" w:rsidR="00640012" w:rsidRPr="002004BE" w:rsidRDefault="00640012" w:rsidP="00031DBB">
      <w:pPr>
        <w:pStyle w:val="Lijstalinea"/>
        <w:numPr>
          <w:ilvl w:val="0"/>
          <w:numId w:val="21"/>
        </w:numPr>
        <w:tabs>
          <w:tab w:val="left" w:pos="720"/>
          <w:tab w:val="left" w:pos="1276"/>
        </w:tabs>
        <w:contextualSpacing/>
        <w:rPr>
          <w:rFonts w:cs="Arial"/>
        </w:rPr>
      </w:pPr>
      <w:r w:rsidRPr="002004BE">
        <w:rPr>
          <w:rFonts w:cs="Arial"/>
        </w:rPr>
        <w:t>de zorgkundigen;</w:t>
      </w:r>
    </w:p>
    <w:p w14:paraId="21D47AB6" w14:textId="77777777" w:rsidR="00640012" w:rsidRPr="002004BE" w:rsidRDefault="00640012" w:rsidP="00640012">
      <w:pPr>
        <w:tabs>
          <w:tab w:val="left" w:pos="720"/>
          <w:tab w:val="left" w:pos="1276"/>
        </w:tabs>
        <w:rPr>
          <w:rFonts w:cs="Arial"/>
        </w:rPr>
      </w:pPr>
    </w:p>
    <w:p w14:paraId="6F7462BE" w14:textId="77777777" w:rsidR="00640012" w:rsidRPr="002004BE" w:rsidRDefault="00640012" w:rsidP="00640012">
      <w:pPr>
        <w:tabs>
          <w:tab w:val="left" w:pos="720"/>
          <w:tab w:val="left" w:pos="1276"/>
        </w:tabs>
        <w:rPr>
          <w:rFonts w:cs="Arial"/>
          <w:b/>
          <w:u w:val="single"/>
        </w:rPr>
      </w:pPr>
      <w:r w:rsidRPr="002004BE">
        <w:rPr>
          <w:rFonts w:cs="Arial"/>
          <w:b/>
          <w:u w:val="single"/>
        </w:rPr>
        <w:t>Art. 147e. - uurperiodes</w:t>
      </w:r>
    </w:p>
    <w:p w14:paraId="5EFD0FED" w14:textId="77777777" w:rsidR="00640012" w:rsidRPr="002004BE" w:rsidRDefault="00640012" w:rsidP="00640012">
      <w:pPr>
        <w:tabs>
          <w:tab w:val="left" w:pos="720"/>
          <w:tab w:val="left" w:pos="1276"/>
        </w:tabs>
        <w:rPr>
          <w:rFonts w:cs="Arial"/>
        </w:rPr>
      </w:pPr>
    </w:p>
    <w:p w14:paraId="2D58EF82" w14:textId="77777777" w:rsidR="00640012" w:rsidRPr="002004BE" w:rsidRDefault="00640012" w:rsidP="00640012">
      <w:pPr>
        <w:tabs>
          <w:tab w:val="left" w:pos="720"/>
          <w:tab w:val="left" w:pos="1276"/>
        </w:tabs>
        <w:ind w:left="709"/>
        <w:rPr>
          <w:rFonts w:cs="Arial"/>
        </w:rPr>
      </w:pPr>
      <w:r w:rsidRPr="002004BE">
        <w:rPr>
          <w:rFonts w:cs="Arial"/>
        </w:rPr>
        <w:t>De 24 uren van een dag worden verdeeld in 4 uurperiodes:</w:t>
      </w:r>
    </w:p>
    <w:p w14:paraId="47E92418" w14:textId="77777777" w:rsidR="00640012" w:rsidRPr="002004BE" w:rsidRDefault="00640012" w:rsidP="00640012">
      <w:pPr>
        <w:tabs>
          <w:tab w:val="left" w:pos="720"/>
          <w:tab w:val="left" w:pos="1276"/>
        </w:tabs>
        <w:ind w:left="709"/>
        <w:rPr>
          <w:rFonts w:cs="Arial"/>
        </w:rPr>
      </w:pPr>
    </w:p>
    <w:p w14:paraId="561A8CB3" w14:textId="77777777" w:rsidR="00640012" w:rsidRPr="002004BE" w:rsidRDefault="00640012" w:rsidP="00640012">
      <w:pPr>
        <w:tabs>
          <w:tab w:val="left" w:pos="720"/>
          <w:tab w:val="left" w:pos="1276"/>
        </w:tabs>
        <w:ind w:left="709"/>
        <w:rPr>
          <w:rFonts w:cs="Arial"/>
        </w:rPr>
      </w:pPr>
      <w:r w:rsidRPr="002004BE">
        <w:rPr>
          <w:rFonts w:cs="Arial"/>
        </w:rPr>
        <w:t>Dag:</w:t>
      </w:r>
      <w:r w:rsidRPr="002004BE">
        <w:rPr>
          <w:rFonts w:cs="Arial"/>
        </w:rPr>
        <w:tab/>
      </w:r>
      <w:r w:rsidRPr="002004BE">
        <w:rPr>
          <w:rFonts w:cs="Arial"/>
        </w:rPr>
        <w:tab/>
      </w:r>
      <w:r w:rsidRPr="002004BE">
        <w:rPr>
          <w:rFonts w:cs="Arial"/>
        </w:rPr>
        <w:tab/>
        <w:t>van 8 uur tot 18 uur</w:t>
      </w:r>
    </w:p>
    <w:p w14:paraId="5394A304" w14:textId="77777777" w:rsidR="00640012" w:rsidRPr="002004BE" w:rsidRDefault="00640012" w:rsidP="00640012">
      <w:pPr>
        <w:tabs>
          <w:tab w:val="left" w:pos="720"/>
          <w:tab w:val="left" w:pos="1276"/>
        </w:tabs>
        <w:ind w:left="709"/>
        <w:rPr>
          <w:rFonts w:cs="Arial"/>
        </w:rPr>
      </w:pPr>
      <w:r w:rsidRPr="002004BE">
        <w:rPr>
          <w:rFonts w:cs="Arial"/>
        </w:rPr>
        <w:t>Avond:</w:t>
      </w:r>
      <w:r w:rsidRPr="002004BE">
        <w:rPr>
          <w:rFonts w:cs="Arial"/>
        </w:rPr>
        <w:tab/>
      </w:r>
      <w:r w:rsidRPr="002004BE">
        <w:rPr>
          <w:rFonts w:cs="Arial"/>
        </w:rPr>
        <w:tab/>
        <w:t>van 18 uur tot 20 uur</w:t>
      </w:r>
    </w:p>
    <w:p w14:paraId="083EB130" w14:textId="77777777" w:rsidR="00640012" w:rsidRPr="002004BE" w:rsidRDefault="00640012" w:rsidP="00640012">
      <w:pPr>
        <w:tabs>
          <w:tab w:val="left" w:pos="720"/>
          <w:tab w:val="left" w:pos="1276"/>
        </w:tabs>
        <w:ind w:left="709"/>
        <w:rPr>
          <w:rFonts w:cs="Arial"/>
        </w:rPr>
      </w:pPr>
      <w:r w:rsidRPr="002004BE">
        <w:rPr>
          <w:rFonts w:cs="Arial"/>
        </w:rPr>
        <w:t>Nacht:</w:t>
      </w:r>
      <w:r w:rsidRPr="002004BE">
        <w:rPr>
          <w:rFonts w:cs="Arial"/>
        </w:rPr>
        <w:tab/>
      </w:r>
      <w:r w:rsidRPr="002004BE">
        <w:rPr>
          <w:rFonts w:cs="Arial"/>
        </w:rPr>
        <w:tab/>
        <w:t>van 20 uur tot 6 uur</w:t>
      </w:r>
    </w:p>
    <w:p w14:paraId="68204505" w14:textId="77777777" w:rsidR="00640012" w:rsidRPr="002004BE" w:rsidRDefault="00640012" w:rsidP="00640012">
      <w:pPr>
        <w:tabs>
          <w:tab w:val="left" w:pos="720"/>
          <w:tab w:val="left" w:pos="1276"/>
        </w:tabs>
        <w:ind w:left="709"/>
        <w:rPr>
          <w:rFonts w:cs="Arial"/>
        </w:rPr>
      </w:pPr>
      <w:r w:rsidRPr="002004BE">
        <w:rPr>
          <w:rFonts w:cs="Arial"/>
        </w:rPr>
        <w:t>Ochtend:</w:t>
      </w:r>
      <w:r w:rsidRPr="002004BE">
        <w:rPr>
          <w:rFonts w:cs="Arial"/>
        </w:rPr>
        <w:tab/>
        <w:t>van 6 uur tot 8 uur</w:t>
      </w:r>
    </w:p>
    <w:p w14:paraId="3904AEB4" w14:textId="77777777" w:rsidR="00640012" w:rsidRPr="002004BE" w:rsidRDefault="00640012" w:rsidP="00640012">
      <w:pPr>
        <w:tabs>
          <w:tab w:val="left" w:pos="720"/>
          <w:tab w:val="left" w:pos="1276"/>
        </w:tabs>
        <w:ind w:left="709"/>
        <w:rPr>
          <w:rFonts w:cs="Arial"/>
        </w:rPr>
      </w:pPr>
    </w:p>
    <w:p w14:paraId="03AEF9B9" w14:textId="77777777" w:rsidR="00640012" w:rsidRPr="002004BE" w:rsidRDefault="00640012" w:rsidP="00640012">
      <w:pPr>
        <w:tabs>
          <w:tab w:val="left" w:pos="720"/>
          <w:tab w:val="left" w:pos="1276"/>
        </w:tabs>
        <w:ind w:left="709"/>
        <w:rPr>
          <w:rFonts w:cs="Arial"/>
        </w:rPr>
      </w:pPr>
      <w:r w:rsidRPr="002004BE">
        <w:rPr>
          <w:rFonts w:cs="Arial"/>
        </w:rPr>
        <w:t>De huidige regels die voortvloeien uit protocollen getekend in het Comité voor de Provinciale en Plaatselijke Overheidsdiensten (Comité C), blijven onveranderd voor wat betreft de uren gepresteerd tijdens de uurperiode van de dag (van 8 uur tot 18 uur) en van de ochtend (van 6 uur tot 8 uur) van maandag tot vrijdag, op zaterdag, zon- en feestdagen.</w:t>
      </w:r>
    </w:p>
    <w:p w14:paraId="6AAEE8E0" w14:textId="77777777" w:rsidR="00640012" w:rsidRPr="002004BE" w:rsidRDefault="00640012" w:rsidP="00640012">
      <w:pPr>
        <w:tabs>
          <w:tab w:val="left" w:pos="720"/>
          <w:tab w:val="left" w:pos="1276"/>
        </w:tabs>
        <w:ind w:left="709"/>
        <w:rPr>
          <w:rFonts w:cs="Arial"/>
        </w:rPr>
      </w:pPr>
    </w:p>
    <w:p w14:paraId="5328BBD4" w14:textId="77777777" w:rsidR="00640012" w:rsidRPr="002004BE" w:rsidRDefault="00640012" w:rsidP="00640012">
      <w:pPr>
        <w:rPr>
          <w:b/>
          <w:u w:val="single"/>
        </w:rPr>
      </w:pPr>
      <w:r w:rsidRPr="002004BE">
        <w:rPr>
          <w:b/>
          <w:u w:val="single"/>
        </w:rPr>
        <w:t>Art. 1</w:t>
      </w:r>
      <w:r w:rsidR="006F3ACA" w:rsidRPr="002004BE">
        <w:rPr>
          <w:b/>
          <w:u w:val="single"/>
        </w:rPr>
        <w:t>4</w:t>
      </w:r>
      <w:r w:rsidRPr="002004BE">
        <w:rPr>
          <w:b/>
          <w:u w:val="single"/>
        </w:rPr>
        <w:t xml:space="preserve">7f. – avondprestaties </w:t>
      </w:r>
    </w:p>
    <w:p w14:paraId="5CBAA7C7" w14:textId="77777777" w:rsidR="00640012" w:rsidRPr="002004BE" w:rsidRDefault="00640012" w:rsidP="00640012"/>
    <w:p w14:paraId="7FC36F7B" w14:textId="77777777" w:rsidR="00640012" w:rsidRPr="002004BE" w:rsidRDefault="00640012" w:rsidP="00640012">
      <w:pPr>
        <w:tabs>
          <w:tab w:val="left" w:pos="720"/>
          <w:tab w:val="left" w:pos="1276"/>
        </w:tabs>
        <w:ind w:left="1276" w:hanging="567"/>
      </w:pPr>
      <w:r w:rsidRPr="002004BE">
        <w:t>§1.</w:t>
      </w:r>
      <w:r w:rsidRPr="002004BE">
        <w:tab/>
        <w:t>Een toeslag voor avondprestaties, wordt toegekend voor de uurschijf van 19 tot 20 uur aan het personeel aan het bed van de patiënt zoals gedefinieerd in artikel 1</w:t>
      </w:r>
      <w:r w:rsidR="006F3ACA" w:rsidRPr="002004BE">
        <w:t>4</w:t>
      </w:r>
      <w:r w:rsidRPr="002004BE">
        <w:t xml:space="preserve">7d, §2, tewerkgesteld en dit a prorata van de effectief uitgevoerde prestaties in deze uurschijf. </w:t>
      </w:r>
    </w:p>
    <w:p w14:paraId="0798BAFF" w14:textId="77777777" w:rsidR="00640012" w:rsidRPr="002004BE" w:rsidRDefault="00640012" w:rsidP="00640012">
      <w:pPr>
        <w:tabs>
          <w:tab w:val="left" w:pos="720"/>
          <w:tab w:val="left" w:pos="1276"/>
        </w:tabs>
        <w:ind w:left="1276" w:hanging="567"/>
      </w:pPr>
    </w:p>
    <w:p w14:paraId="094A7F1D" w14:textId="77777777" w:rsidR="00640012" w:rsidRPr="002004BE" w:rsidRDefault="00640012" w:rsidP="00640012">
      <w:pPr>
        <w:tabs>
          <w:tab w:val="left" w:pos="720"/>
          <w:tab w:val="left" w:pos="1276"/>
        </w:tabs>
        <w:ind w:left="1276" w:hanging="567"/>
      </w:pPr>
      <w:r w:rsidRPr="002004BE">
        <w:t>§2.</w:t>
      </w:r>
      <w:r w:rsidRPr="002004BE">
        <w:tab/>
        <w:t>Deze toeslag wordt als volgt berekend en toegekend:</w:t>
      </w:r>
    </w:p>
    <w:p w14:paraId="09FB310A" w14:textId="77777777" w:rsidR="00640012" w:rsidRPr="002004BE" w:rsidRDefault="00640012" w:rsidP="00640012">
      <w:pPr>
        <w:tabs>
          <w:tab w:val="left" w:pos="720"/>
          <w:tab w:val="left" w:pos="1276"/>
        </w:tabs>
        <w:ind w:left="1276" w:hanging="567"/>
      </w:pPr>
    </w:p>
    <w:p w14:paraId="0494F446" w14:textId="77777777" w:rsidR="00640012" w:rsidRPr="002004BE" w:rsidRDefault="00640012" w:rsidP="00031DBB">
      <w:pPr>
        <w:pStyle w:val="Lijstalinea"/>
        <w:numPr>
          <w:ilvl w:val="0"/>
          <w:numId w:val="22"/>
        </w:numPr>
        <w:tabs>
          <w:tab w:val="left" w:pos="720"/>
          <w:tab w:val="left" w:pos="1276"/>
        </w:tabs>
        <w:contextualSpacing/>
      </w:pPr>
      <w:r w:rsidRPr="002004BE">
        <w:t>voor het personeel dat betaald wordt volgens het zogenaamde regime “per prestatie”: 20% van het barema-uurloon ongeacht de dag van de week waarbij de toeslag op zaterdag, zon- en feestdagen van toepassing is indien deze voordeliger is dan die 20%;</w:t>
      </w:r>
    </w:p>
    <w:p w14:paraId="616BD847" w14:textId="77777777" w:rsidR="00640012" w:rsidRPr="002004BE" w:rsidRDefault="00640012" w:rsidP="00031DBB">
      <w:pPr>
        <w:pStyle w:val="Lijstalinea"/>
        <w:numPr>
          <w:ilvl w:val="0"/>
          <w:numId w:val="22"/>
        </w:numPr>
        <w:tabs>
          <w:tab w:val="left" w:pos="720"/>
          <w:tab w:val="left" w:pos="1276"/>
        </w:tabs>
        <w:contextualSpacing/>
      </w:pPr>
      <w:r w:rsidRPr="002004BE">
        <w:t>voor het personeel dat via het forfait van 11% betaald wordt: de toeslag voor het nachtuurloon toegevoegd aan het basisbarema van 111%, ongeacht de dag van de week, inclusief zaterdag en zon- en feestdagen.</w:t>
      </w:r>
    </w:p>
    <w:p w14:paraId="0154F423" w14:textId="77777777" w:rsidR="00640012" w:rsidRPr="002004BE" w:rsidRDefault="00640012" w:rsidP="00640012">
      <w:pPr>
        <w:tabs>
          <w:tab w:val="left" w:pos="720"/>
          <w:tab w:val="left" w:pos="1276"/>
        </w:tabs>
      </w:pPr>
    </w:p>
    <w:p w14:paraId="33269C1C" w14:textId="77777777" w:rsidR="00640012" w:rsidRPr="002004BE" w:rsidRDefault="00640012" w:rsidP="00640012">
      <w:pPr>
        <w:tabs>
          <w:tab w:val="left" w:pos="720"/>
          <w:tab w:val="left" w:pos="1276"/>
        </w:tabs>
        <w:ind w:left="1276" w:hanging="567"/>
      </w:pPr>
      <w:r w:rsidRPr="002004BE">
        <w:lastRenderedPageBreak/>
        <w:t>§3.</w:t>
      </w:r>
      <w:r w:rsidRPr="002004BE">
        <w:tab/>
        <w:t>De akkoorden of gebruiken, voortvloeiend uit sectoriële onderhandelingen, die betere arbeidsvoorwaarden bepalen, blijven van toepassing voor de andere personeelscategorieën en in de andere sectoren.</w:t>
      </w:r>
    </w:p>
    <w:p w14:paraId="6B3FBD41" w14:textId="77777777" w:rsidR="00640012" w:rsidRPr="002004BE" w:rsidRDefault="00640012" w:rsidP="00640012">
      <w:pPr>
        <w:tabs>
          <w:tab w:val="left" w:pos="720"/>
          <w:tab w:val="left" w:pos="1276"/>
        </w:tabs>
      </w:pPr>
    </w:p>
    <w:p w14:paraId="074C5F37" w14:textId="77777777" w:rsidR="00640012" w:rsidRPr="002004BE" w:rsidRDefault="00640012" w:rsidP="00640012">
      <w:pPr>
        <w:rPr>
          <w:b/>
          <w:u w:val="single"/>
        </w:rPr>
      </w:pPr>
      <w:r w:rsidRPr="002004BE">
        <w:rPr>
          <w:b/>
          <w:u w:val="single"/>
        </w:rPr>
        <w:t>Art. 1</w:t>
      </w:r>
      <w:r w:rsidR="006F3ACA" w:rsidRPr="002004BE">
        <w:rPr>
          <w:b/>
          <w:u w:val="single"/>
        </w:rPr>
        <w:t>4</w:t>
      </w:r>
      <w:r w:rsidRPr="002004BE">
        <w:rPr>
          <w:b/>
          <w:u w:val="single"/>
        </w:rPr>
        <w:t xml:space="preserve">7g. – nachtprestaties </w:t>
      </w:r>
    </w:p>
    <w:p w14:paraId="17ED6EC4" w14:textId="77777777" w:rsidR="00640012" w:rsidRPr="002004BE" w:rsidRDefault="00640012" w:rsidP="00640012"/>
    <w:p w14:paraId="0ABF0802" w14:textId="77777777" w:rsidR="00640012" w:rsidRPr="002004BE" w:rsidRDefault="00640012" w:rsidP="00640012">
      <w:pPr>
        <w:tabs>
          <w:tab w:val="left" w:pos="720"/>
          <w:tab w:val="left" w:pos="1276"/>
        </w:tabs>
        <w:ind w:left="1276" w:hanging="567"/>
      </w:pPr>
      <w:r w:rsidRPr="002004BE">
        <w:t>§1.</w:t>
      </w:r>
      <w:r w:rsidRPr="002004BE">
        <w:tab/>
        <w:t>Alle uren gepresteerd tussen 20 u  en 6 u worden beschouwd als nachturen zowel van maandag tot vrijdag als op de zaterdagen, zondagen en feestdagen.</w:t>
      </w:r>
    </w:p>
    <w:p w14:paraId="5DA2EE0C" w14:textId="77777777" w:rsidR="00640012" w:rsidRPr="002004BE" w:rsidRDefault="00640012" w:rsidP="00640012">
      <w:pPr>
        <w:tabs>
          <w:tab w:val="left" w:pos="720"/>
          <w:tab w:val="left" w:pos="1276"/>
        </w:tabs>
        <w:ind w:left="1276" w:hanging="567"/>
      </w:pPr>
    </w:p>
    <w:p w14:paraId="4E931A79" w14:textId="77777777" w:rsidR="00640012" w:rsidRPr="002004BE" w:rsidRDefault="00640012" w:rsidP="00640012">
      <w:pPr>
        <w:tabs>
          <w:tab w:val="left" w:pos="720"/>
          <w:tab w:val="left" w:pos="1276"/>
        </w:tabs>
        <w:ind w:left="1276" w:hanging="567"/>
      </w:pPr>
      <w:r w:rsidRPr="002004BE">
        <w:tab/>
      </w:r>
      <w:r w:rsidRPr="002004BE">
        <w:tab/>
        <w:t>Een toeslag voor nachtprestaties wordt toegekend voor de uurschijf van 20 uur tot 6 uur, volgens regels geldende op 31 december 2009, aan het personeel aan het bed van de patiënt zoals gedefinieerd in artikel 1</w:t>
      </w:r>
      <w:r w:rsidR="006F3ACA" w:rsidRPr="002004BE">
        <w:t>4</w:t>
      </w:r>
      <w:r w:rsidRPr="002004BE">
        <w:t>7d, §2, tewerkgesteld en dit a prorata van de effectief uitgevoerde prestaties in deze uurschijf.</w:t>
      </w:r>
    </w:p>
    <w:p w14:paraId="7C6B852C" w14:textId="77777777" w:rsidR="00640012" w:rsidRPr="002004BE" w:rsidRDefault="00640012" w:rsidP="00640012">
      <w:pPr>
        <w:tabs>
          <w:tab w:val="left" w:pos="720"/>
          <w:tab w:val="left" w:pos="1276"/>
        </w:tabs>
      </w:pPr>
    </w:p>
    <w:p w14:paraId="43E0D46F" w14:textId="77777777" w:rsidR="00640012" w:rsidRPr="002004BE" w:rsidRDefault="00640012" w:rsidP="00640012">
      <w:pPr>
        <w:tabs>
          <w:tab w:val="left" w:pos="720"/>
          <w:tab w:val="left" w:pos="1276"/>
        </w:tabs>
        <w:ind w:left="1276" w:hanging="567"/>
      </w:pPr>
      <w:r w:rsidRPr="002004BE">
        <w:t>§2.</w:t>
      </w:r>
      <w:r w:rsidRPr="002004BE">
        <w:tab/>
        <w:t>Bovendien worden alle uren of delen van een uur van een prestatie die middernacht overschrijdt, beschouwd en betaald als nachturen zelfs indien de prestatie start vóór 20 uur of eindigt na 6 uur.</w:t>
      </w:r>
    </w:p>
    <w:p w14:paraId="23426C16" w14:textId="77777777" w:rsidR="00640012" w:rsidRPr="002004BE" w:rsidRDefault="00640012" w:rsidP="00640012">
      <w:pPr>
        <w:tabs>
          <w:tab w:val="left" w:pos="720"/>
          <w:tab w:val="left" w:pos="1276"/>
        </w:tabs>
        <w:ind w:left="1276" w:hanging="567"/>
      </w:pPr>
    </w:p>
    <w:p w14:paraId="46393F97" w14:textId="77777777" w:rsidR="00640012" w:rsidRPr="002004BE" w:rsidRDefault="00640012" w:rsidP="00640012">
      <w:pPr>
        <w:tabs>
          <w:tab w:val="left" w:pos="720"/>
          <w:tab w:val="left" w:pos="1276"/>
        </w:tabs>
        <w:ind w:left="1276" w:hanging="567"/>
      </w:pPr>
      <w:r w:rsidRPr="002004BE">
        <w:t>§3.</w:t>
      </w:r>
      <w:r w:rsidRPr="002004BE">
        <w:tab/>
        <w:t>Deze toeslag voor de nacht wordt als volgt berekend en toegekend:</w:t>
      </w:r>
    </w:p>
    <w:p w14:paraId="1D495528" w14:textId="77777777" w:rsidR="00640012" w:rsidRPr="002004BE" w:rsidRDefault="00640012" w:rsidP="00640012">
      <w:pPr>
        <w:tabs>
          <w:tab w:val="left" w:pos="720"/>
          <w:tab w:val="left" w:pos="1276"/>
        </w:tabs>
        <w:ind w:left="1276" w:hanging="567"/>
      </w:pPr>
    </w:p>
    <w:p w14:paraId="21549615" w14:textId="77777777" w:rsidR="00640012" w:rsidRPr="002004BE" w:rsidRDefault="00640012" w:rsidP="00031DBB">
      <w:pPr>
        <w:pStyle w:val="Lijstalinea"/>
        <w:numPr>
          <w:ilvl w:val="0"/>
          <w:numId w:val="22"/>
        </w:numPr>
        <w:tabs>
          <w:tab w:val="left" w:pos="720"/>
          <w:tab w:val="left" w:pos="1276"/>
        </w:tabs>
        <w:contextualSpacing/>
      </w:pPr>
      <w:r w:rsidRPr="002004BE">
        <w:t>aan het personeel dat betaald wordt volgens het zogenaamde regime “per prestatie”: de nachtuurtoeslag van toepassing op 31 december 2009 ongeacht de dag van de week waarbij de toeslag op zaterdag, zon- en feestdagen van toepassing is indien deze voordeliger is dan deze uurtoeslag;</w:t>
      </w:r>
    </w:p>
    <w:p w14:paraId="450E6019" w14:textId="77777777" w:rsidR="00640012" w:rsidRPr="002004BE" w:rsidRDefault="00640012" w:rsidP="00031DBB">
      <w:pPr>
        <w:pStyle w:val="Lijstalinea"/>
        <w:numPr>
          <w:ilvl w:val="0"/>
          <w:numId w:val="22"/>
        </w:numPr>
        <w:tabs>
          <w:tab w:val="left" w:pos="720"/>
          <w:tab w:val="left" w:pos="1276"/>
        </w:tabs>
        <w:contextualSpacing/>
      </w:pPr>
      <w:r w:rsidRPr="002004BE">
        <w:t>aan het personeel dat via het forfait van 11% betaald wordt: de toeslag voor het nachtuurloon toegevoegd aan het basisbarema van 111%, ongeacht de dag van de week, inclusief zaterdag en zon- en feestdagen.</w:t>
      </w:r>
    </w:p>
    <w:p w14:paraId="538968F6" w14:textId="77777777" w:rsidR="00640012" w:rsidRPr="002004BE" w:rsidRDefault="00640012" w:rsidP="00640012">
      <w:pPr>
        <w:pStyle w:val="Lijstalinea"/>
        <w:tabs>
          <w:tab w:val="left" w:pos="720"/>
          <w:tab w:val="left" w:pos="1276"/>
        </w:tabs>
        <w:ind w:left="1999"/>
      </w:pPr>
    </w:p>
    <w:p w14:paraId="598C82F4" w14:textId="77777777" w:rsidR="00640012" w:rsidRPr="002004BE" w:rsidRDefault="00640012" w:rsidP="00640012">
      <w:pPr>
        <w:tabs>
          <w:tab w:val="left" w:pos="720"/>
          <w:tab w:val="left" w:pos="1276"/>
        </w:tabs>
        <w:ind w:left="1276" w:hanging="567"/>
      </w:pPr>
      <w:r w:rsidRPr="002004BE">
        <w:t>§4.</w:t>
      </w:r>
      <w:r w:rsidRPr="002004BE">
        <w:tab/>
        <w:t>De akkoorden of gebruiken, voortvloeiend uit sectoriële onderhandelingen, die betere arbeidsvoorwaarden bepalen, blijven van toepassing voor de andere personeelscategorieën en in de andere sectoren.</w:t>
      </w:r>
    </w:p>
    <w:p w14:paraId="7E889F75" w14:textId="77777777" w:rsidR="00640012" w:rsidRPr="002004BE" w:rsidRDefault="00640012" w:rsidP="00640012">
      <w:pPr>
        <w:tabs>
          <w:tab w:val="left" w:pos="720"/>
          <w:tab w:val="left" w:pos="1276"/>
        </w:tabs>
        <w:ind w:left="1276" w:hanging="567"/>
      </w:pPr>
    </w:p>
    <w:p w14:paraId="5A5A3D05" w14:textId="77777777" w:rsidR="00640012" w:rsidRPr="002004BE" w:rsidRDefault="00640012" w:rsidP="00640012">
      <w:pPr>
        <w:tabs>
          <w:tab w:val="left" w:pos="720"/>
          <w:tab w:val="left" w:pos="1276"/>
        </w:tabs>
        <w:ind w:left="1276" w:hanging="567"/>
      </w:pPr>
      <w:r w:rsidRPr="002004BE">
        <w:t>§5.</w:t>
      </w:r>
      <w:r w:rsidRPr="002004BE">
        <w:tab/>
        <w:t>Indien voor een deel van een prestatie twee verschillende premies bestaan, wordt de hoogste premie toegekend.</w:t>
      </w:r>
    </w:p>
    <w:p w14:paraId="52E3C9D9" w14:textId="77777777" w:rsidR="00640012" w:rsidRPr="002004BE" w:rsidRDefault="00640012" w:rsidP="00640012">
      <w:pPr>
        <w:tabs>
          <w:tab w:val="left" w:pos="1276"/>
        </w:tabs>
        <w:ind w:left="720"/>
        <w:rPr>
          <w:rFonts w:cs="Arial"/>
        </w:rPr>
      </w:pPr>
    </w:p>
    <w:p w14:paraId="07C36C4B" w14:textId="77777777" w:rsidR="00D53825" w:rsidRPr="002004BE" w:rsidRDefault="00D53825">
      <w:pPr>
        <w:jc w:val="left"/>
        <w:rPr>
          <w:rFonts w:cs="Arial"/>
        </w:rPr>
      </w:pPr>
      <w:r w:rsidRPr="002004BE">
        <w:rPr>
          <w:rFonts w:cs="Arial"/>
        </w:rPr>
        <w:br w:type="page"/>
      </w:r>
    </w:p>
    <w:p w14:paraId="6F1E2048" w14:textId="77777777" w:rsidR="009F4431" w:rsidRPr="002004BE" w:rsidRDefault="009F4431" w:rsidP="009F4431">
      <w:pPr>
        <w:pStyle w:val="Kop2"/>
        <w:tabs>
          <w:tab w:val="left" w:pos="3420"/>
        </w:tabs>
        <w:spacing w:before="0" w:after="0"/>
      </w:pPr>
      <w:bookmarkStart w:id="453" w:name="_Toc182285054"/>
      <w:bookmarkStart w:id="454" w:name="_Toc189294850"/>
      <w:bookmarkStart w:id="455" w:name="_Toc211230420"/>
      <w:bookmarkStart w:id="456" w:name="_Toc213057952"/>
      <w:bookmarkStart w:id="457" w:name="_Toc219792263"/>
      <w:bookmarkStart w:id="458" w:name="_Toc283363878"/>
      <w:bookmarkStart w:id="459" w:name="_Toc150871927"/>
      <w:r w:rsidRPr="002004BE">
        <w:lastRenderedPageBreak/>
        <w:t xml:space="preserve">Hoofdstuk IV. De </w:t>
      </w:r>
      <w:r w:rsidR="006933C0" w:rsidRPr="002004BE">
        <w:t>andere</w:t>
      </w:r>
      <w:r w:rsidRPr="002004BE">
        <w:t xml:space="preserve"> toelagen</w:t>
      </w:r>
      <w:bookmarkEnd w:id="453"/>
      <w:bookmarkEnd w:id="454"/>
      <w:bookmarkEnd w:id="455"/>
      <w:bookmarkEnd w:id="456"/>
      <w:bookmarkEnd w:id="457"/>
      <w:bookmarkEnd w:id="458"/>
      <w:bookmarkEnd w:id="459"/>
    </w:p>
    <w:p w14:paraId="71C95C58" w14:textId="77777777" w:rsidR="009F4431" w:rsidRPr="002004BE" w:rsidRDefault="009F4431" w:rsidP="009F4431">
      <w:pPr>
        <w:pStyle w:val="Plattetekst21"/>
        <w:jc w:val="both"/>
        <w:rPr>
          <w:rFonts w:ascii="Arial" w:hAnsi="Arial" w:cs="Arial"/>
          <w:szCs w:val="24"/>
        </w:rPr>
      </w:pPr>
    </w:p>
    <w:p w14:paraId="54E89547" w14:textId="77777777" w:rsidR="009F4431" w:rsidRPr="002004BE" w:rsidRDefault="009F4431" w:rsidP="009F4431">
      <w:pPr>
        <w:pStyle w:val="Kop3"/>
        <w:tabs>
          <w:tab w:val="left" w:pos="1800"/>
        </w:tabs>
        <w:spacing w:before="0" w:after="0"/>
        <w:ind w:left="1800" w:hanging="1800"/>
      </w:pPr>
      <w:bookmarkStart w:id="460" w:name="_Toc182285055"/>
      <w:bookmarkStart w:id="461" w:name="_Toc189294851"/>
    </w:p>
    <w:p w14:paraId="79B3A1A0" w14:textId="77777777" w:rsidR="009F4431" w:rsidRPr="002004BE" w:rsidRDefault="009F4431" w:rsidP="009F4431">
      <w:pPr>
        <w:pStyle w:val="Kop3"/>
        <w:tabs>
          <w:tab w:val="left" w:pos="1800"/>
        </w:tabs>
        <w:spacing w:before="0" w:after="0"/>
        <w:ind w:left="1800" w:hanging="1800"/>
      </w:pPr>
      <w:bookmarkStart w:id="462" w:name="_Toc211230421"/>
      <w:bookmarkStart w:id="463" w:name="_Toc213057953"/>
      <w:bookmarkStart w:id="464" w:name="_Toc219792264"/>
      <w:bookmarkStart w:id="465" w:name="_Toc283363879"/>
      <w:bookmarkStart w:id="466" w:name="_Toc150871928"/>
      <w:r w:rsidRPr="002004BE">
        <w:t>Afdeling I.</w:t>
      </w:r>
      <w:r w:rsidRPr="002004BE">
        <w:tab/>
        <w:t>De toelage voor het waarnemen van een hogere functie</w:t>
      </w:r>
      <w:bookmarkEnd w:id="460"/>
      <w:bookmarkEnd w:id="461"/>
      <w:bookmarkEnd w:id="462"/>
      <w:bookmarkEnd w:id="463"/>
      <w:bookmarkEnd w:id="464"/>
      <w:bookmarkEnd w:id="465"/>
      <w:bookmarkEnd w:id="466"/>
    </w:p>
    <w:p w14:paraId="7B4C7959" w14:textId="77777777" w:rsidR="009F4431" w:rsidRPr="002004BE" w:rsidRDefault="009F4431" w:rsidP="009F4431">
      <w:pPr>
        <w:pStyle w:val="Plattetekst21"/>
        <w:jc w:val="both"/>
        <w:rPr>
          <w:rFonts w:ascii="Garamond" w:hAnsi="Garamond" w:cs="Arial"/>
          <w:szCs w:val="24"/>
        </w:rPr>
      </w:pPr>
    </w:p>
    <w:p w14:paraId="3FD83FD9" w14:textId="77777777" w:rsidR="009F4431" w:rsidRPr="002004BE" w:rsidRDefault="009F4431" w:rsidP="009F4431">
      <w:pPr>
        <w:pStyle w:val="Plattetekst21"/>
        <w:tabs>
          <w:tab w:val="left" w:pos="1276"/>
        </w:tabs>
        <w:jc w:val="both"/>
        <w:rPr>
          <w:rFonts w:ascii="Garamond" w:hAnsi="Garamond" w:cs="Arial"/>
          <w:szCs w:val="24"/>
        </w:rPr>
      </w:pPr>
      <w:r w:rsidRPr="002004BE">
        <w:rPr>
          <w:rFonts w:ascii="Garamond" w:hAnsi="Garamond" w:cs="Arial"/>
          <w:b/>
          <w:szCs w:val="24"/>
          <w:u w:val="single"/>
        </w:rPr>
        <w:t>Art. 148.</w:t>
      </w:r>
    </w:p>
    <w:p w14:paraId="66162CB0" w14:textId="77777777" w:rsidR="009F4431" w:rsidRPr="002004BE" w:rsidRDefault="009F4431" w:rsidP="009F4431">
      <w:pPr>
        <w:pStyle w:val="Plattetekst21"/>
        <w:tabs>
          <w:tab w:val="left" w:pos="1276"/>
        </w:tabs>
        <w:ind w:left="720"/>
        <w:jc w:val="both"/>
        <w:rPr>
          <w:rFonts w:ascii="Garamond" w:hAnsi="Garamond" w:cs="Arial"/>
          <w:szCs w:val="24"/>
        </w:rPr>
      </w:pPr>
    </w:p>
    <w:p w14:paraId="7BBD595D" w14:textId="77777777" w:rsidR="006933C0" w:rsidRPr="002004BE" w:rsidRDefault="006933C0" w:rsidP="006933C0">
      <w:pPr>
        <w:pStyle w:val="Plattetekst21"/>
        <w:tabs>
          <w:tab w:val="left" w:pos="1276"/>
        </w:tabs>
        <w:ind w:left="720"/>
        <w:jc w:val="both"/>
        <w:rPr>
          <w:rFonts w:ascii="Garamond" w:hAnsi="Garamond" w:cs="Arial"/>
          <w:szCs w:val="24"/>
        </w:rPr>
      </w:pPr>
      <w:r w:rsidRPr="002004BE">
        <w:rPr>
          <w:rFonts w:ascii="Garamond" w:hAnsi="Garamond" w:cs="Arial"/>
          <w:szCs w:val="24"/>
        </w:rPr>
        <w:t xml:space="preserve">Het personeelslid dat gedurende ten minste dertig opeenvolgende kalenderdagen een hogere functie waarneemt overeenkomstig artikel 83 tot en </w:t>
      </w:r>
      <w:r w:rsidRPr="00143F46">
        <w:rPr>
          <w:rFonts w:ascii="Garamond" w:hAnsi="Garamond" w:cs="Arial"/>
          <w:szCs w:val="24"/>
        </w:rPr>
        <w:t>met 85</w:t>
      </w:r>
      <w:r w:rsidRPr="002004BE">
        <w:rPr>
          <w:rFonts w:ascii="Garamond" w:hAnsi="Garamond" w:cs="Arial"/>
          <w:szCs w:val="24"/>
        </w:rPr>
        <w:t xml:space="preserve"> heeft recht op een toelage.</w:t>
      </w:r>
    </w:p>
    <w:p w14:paraId="2A1A4789" w14:textId="77777777" w:rsidR="009F4431" w:rsidRPr="002004BE" w:rsidRDefault="009F4431" w:rsidP="009F4431">
      <w:pPr>
        <w:pStyle w:val="Plattetekst21"/>
        <w:tabs>
          <w:tab w:val="left" w:pos="1276"/>
        </w:tabs>
        <w:ind w:left="720"/>
        <w:jc w:val="both"/>
        <w:rPr>
          <w:rFonts w:ascii="Garamond" w:hAnsi="Garamond" w:cs="Arial"/>
          <w:szCs w:val="24"/>
        </w:rPr>
      </w:pPr>
    </w:p>
    <w:p w14:paraId="4D372B42" w14:textId="77777777" w:rsidR="009F4431" w:rsidRPr="002004BE" w:rsidRDefault="009F4431" w:rsidP="009F4431">
      <w:pPr>
        <w:pStyle w:val="Plattetekst21"/>
        <w:tabs>
          <w:tab w:val="left" w:pos="1276"/>
        </w:tabs>
        <w:ind w:left="720"/>
        <w:jc w:val="both"/>
        <w:rPr>
          <w:rFonts w:ascii="Garamond" w:hAnsi="Garamond" w:cs="Arial"/>
          <w:szCs w:val="24"/>
        </w:rPr>
      </w:pPr>
      <w:r w:rsidRPr="002004BE">
        <w:rPr>
          <w:rFonts w:ascii="Garamond" w:hAnsi="Garamond" w:cs="Arial"/>
          <w:szCs w:val="24"/>
        </w:rPr>
        <w:t xml:space="preserve">De toelage is gelijk aan het verschil tussen het salaris dat het personeelslid bij een bevordering in de waargenomen hogere functie zou ontvangen en het salaris dat het personeelslid in zijn werkelijke functie ontvangt. </w:t>
      </w:r>
    </w:p>
    <w:p w14:paraId="588370AC" w14:textId="77777777" w:rsidR="009F4431" w:rsidRPr="002004BE" w:rsidRDefault="009F4431" w:rsidP="009F4431">
      <w:pPr>
        <w:pStyle w:val="Plattetekst21"/>
        <w:jc w:val="both"/>
        <w:rPr>
          <w:rFonts w:ascii="Garamond" w:hAnsi="Garamond" w:cs="Arial"/>
          <w:szCs w:val="24"/>
        </w:rPr>
      </w:pPr>
    </w:p>
    <w:p w14:paraId="45864D54" w14:textId="77777777" w:rsidR="009F4431" w:rsidRPr="002004BE" w:rsidRDefault="009F4431" w:rsidP="009F4431">
      <w:pPr>
        <w:pStyle w:val="Plattetekst21"/>
        <w:tabs>
          <w:tab w:val="left" w:pos="1276"/>
        </w:tabs>
        <w:jc w:val="both"/>
        <w:rPr>
          <w:rFonts w:ascii="Garamond" w:hAnsi="Garamond" w:cs="Arial"/>
          <w:szCs w:val="24"/>
        </w:rPr>
      </w:pPr>
      <w:r w:rsidRPr="002004BE">
        <w:rPr>
          <w:rFonts w:ascii="Garamond" w:hAnsi="Garamond" w:cs="Arial"/>
          <w:b/>
          <w:szCs w:val="24"/>
          <w:u w:val="single"/>
        </w:rPr>
        <w:t>Art. 149.</w:t>
      </w:r>
    </w:p>
    <w:p w14:paraId="4C5156FF" w14:textId="77777777" w:rsidR="009F4431" w:rsidRPr="002004BE" w:rsidRDefault="009F4431" w:rsidP="009F4431">
      <w:pPr>
        <w:pStyle w:val="Plattetekst21"/>
        <w:jc w:val="both"/>
        <w:rPr>
          <w:rFonts w:ascii="Garamond" w:hAnsi="Garamond" w:cs="Arial"/>
          <w:szCs w:val="24"/>
        </w:rPr>
      </w:pPr>
    </w:p>
    <w:p w14:paraId="6783596A" w14:textId="77777777" w:rsidR="009F4431" w:rsidRPr="002004BE" w:rsidRDefault="009F4431" w:rsidP="009F4431">
      <w:pPr>
        <w:pStyle w:val="Plattetekst21"/>
        <w:tabs>
          <w:tab w:val="left" w:pos="1276"/>
        </w:tabs>
        <w:ind w:left="720"/>
        <w:jc w:val="both"/>
        <w:rPr>
          <w:rFonts w:ascii="Garamond" w:hAnsi="Garamond" w:cs="Arial"/>
          <w:szCs w:val="24"/>
        </w:rPr>
      </w:pPr>
      <w:r w:rsidRPr="002004BE">
        <w:rPr>
          <w:rFonts w:ascii="Garamond" w:hAnsi="Garamond" w:cs="Arial"/>
          <w:szCs w:val="24"/>
        </w:rPr>
        <w:t>In het salaris, vermeld in het vorige artikel, tweede lid, zijn inbegrepen:</w:t>
      </w:r>
    </w:p>
    <w:p w14:paraId="350A1D1D" w14:textId="77777777" w:rsidR="009F4431" w:rsidRPr="002004BE" w:rsidRDefault="009F4431" w:rsidP="009F4431">
      <w:pPr>
        <w:pStyle w:val="Plattetekst21"/>
        <w:tabs>
          <w:tab w:val="left" w:pos="1276"/>
        </w:tabs>
        <w:jc w:val="both"/>
        <w:rPr>
          <w:rFonts w:ascii="Garamond" w:hAnsi="Garamond" w:cs="Arial"/>
          <w:szCs w:val="24"/>
        </w:rPr>
      </w:pPr>
    </w:p>
    <w:p w14:paraId="600BA0B3" w14:textId="77777777" w:rsidR="009F4431" w:rsidRPr="002004BE" w:rsidRDefault="009F4431" w:rsidP="009F4431">
      <w:pPr>
        <w:pStyle w:val="Plattetekst21"/>
        <w:tabs>
          <w:tab w:val="left" w:pos="1440"/>
          <w:tab w:val="left" w:pos="2160"/>
        </w:tabs>
        <w:jc w:val="both"/>
        <w:rPr>
          <w:rFonts w:ascii="Garamond" w:hAnsi="Garamond" w:cs="Arial"/>
          <w:szCs w:val="24"/>
        </w:rPr>
      </w:pPr>
      <w:r w:rsidRPr="002004BE">
        <w:rPr>
          <w:rFonts w:ascii="Garamond" w:hAnsi="Garamond" w:cs="Arial"/>
          <w:szCs w:val="24"/>
        </w:rPr>
        <w:tab/>
        <w:t>1°</w:t>
      </w:r>
      <w:r w:rsidRPr="002004BE">
        <w:rPr>
          <w:rFonts w:ascii="Garamond" w:hAnsi="Garamond" w:cs="Arial"/>
          <w:szCs w:val="24"/>
        </w:rPr>
        <w:tab/>
        <w:t>de haard- of standplaatstoelage</w:t>
      </w:r>
    </w:p>
    <w:p w14:paraId="3920D196" w14:textId="77777777" w:rsidR="009F4431" w:rsidRPr="002004BE" w:rsidRDefault="009F4431" w:rsidP="009F4431">
      <w:pPr>
        <w:pStyle w:val="Plattetekst21"/>
        <w:tabs>
          <w:tab w:val="left" w:pos="1440"/>
          <w:tab w:val="left" w:pos="2160"/>
        </w:tabs>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t>elke andere salaristoeslag</w:t>
      </w:r>
    </w:p>
    <w:p w14:paraId="3B154A2C" w14:textId="77777777" w:rsidR="009F4431" w:rsidRPr="002004BE" w:rsidRDefault="009F4431" w:rsidP="009F4431">
      <w:pPr>
        <w:pStyle w:val="Kop3"/>
        <w:tabs>
          <w:tab w:val="left" w:pos="1800"/>
        </w:tabs>
        <w:spacing w:before="0" w:after="0"/>
      </w:pPr>
      <w:r w:rsidRPr="002004BE">
        <w:rPr>
          <w:rFonts w:ascii="Garamond" w:hAnsi="Garamond"/>
          <w:szCs w:val="24"/>
        </w:rPr>
        <w:br w:type="page"/>
      </w:r>
      <w:bookmarkStart w:id="467" w:name="_Toc182285056"/>
      <w:bookmarkStart w:id="468" w:name="_Toc189294852"/>
      <w:bookmarkStart w:id="469" w:name="_Toc198048254"/>
      <w:bookmarkStart w:id="470" w:name="_Toc210036855"/>
      <w:bookmarkStart w:id="471" w:name="_Toc213057954"/>
      <w:bookmarkStart w:id="472" w:name="_Toc219792265"/>
      <w:bookmarkStart w:id="473" w:name="_Toc283363880"/>
      <w:bookmarkStart w:id="474" w:name="_Toc150871929"/>
      <w:r w:rsidRPr="002004BE">
        <w:lastRenderedPageBreak/>
        <w:t>Afdeling II.</w:t>
      </w:r>
      <w:r w:rsidRPr="002004BE">
        <w:tab/>
        <w:t>De gevarentoelage</w:t>
      </w:r>
      <w:bookmarkEnd w:id="467"/>
      <w:bookmarkEnd w:id="468"/>
      <w:bookmarkEnd w:id="469"/>
      <w:bookmarkEnd w:id="470"/>
      <w:bookmarkEnd w:id="471"/>
      <w:bookmarkEnd w:id="472"/>
      <w:bookmarkEnd w:id="473"/>
      <w:bookmarkEnd w:id="474"/>
    </w:p>
    <w:p w14:paraId="3ACB5C4A" w14:textId="77777777" w:rsidR="009F4431" w:rsidRPr="002004BE" w:rsidRDefault="009F4431" w:rsidP="009F4431">
      <w:pPr>
        <w:rPr>
          <w:rFonts w:cs="Arial"/>
        </w:rPr>
      </w:pPr>
    </w:p>
    <w:p w14:paraId="26A068B6" w14:textId="77777777" w:rsidR="009F4431" w:rsidRPr="002004BE" w:rsidRDefault="009F4431" w:rsidP="009F4431">
      <w:pPr>
        <w:tabs>
          <w:tab w:val="left" w:pos="1276"/>
        </w:tabs>
        <w:rPr>
          <w:rFonts w:cs="Arial"/>
        </w:rPr>
      </w:pPr>
      <w:r w:rsidRPr="002004BE">
        <w:rPr>
          <w:rFonts w:cs="Arial"/>
          <w:b/>
          <w:u w:val="single"/>
        </w:rPr>
        <w:t>Art. 150.</w:t>
      </w:r>
    </w:p>
    <w:p w14:paraId="72DDE22F" w14:textId="77777777" w:rsidR="009F4431" w:rsidRPr="004C7332" w:rsidRDefault="009F4431" w:rsidP="009F4431">
      <w:pPr>
        <w:tabs>
          <w:tab w:val="left" w:pos="1276"/>
        </w:tabs>
        <w:ind w:left="720"/>
        <w:rPr>
          <w:rFonts w:cs="Arial"/>
        </w:rPr>
      </w:pPr>
    </w:p>
    <w:p w14:paraId="453B1DA2" w14:textId="77777777" w:rsidR="00C0346C" w:rsidRDefault="00C0346C" w:rsidP="005B4883">
      <w:pPr>
        <w:tabs>
          <w:tab w:val="left" w:pos="1276"/>
        </w:tabs>
        <w:ind w:left="720"/>
        <w:rPr>
          <w:rFonts w:cs="Arial"/>
          <w:snapToGrid w:val="0"/>
        </w:rPr>
      </w:pPr>
      <w:r>
        <w:rPr>
          <w:rFonts w:cs="Arial"/>
          <w:snapToGrid w:val="0"/>
        </w:rPr>
        <w:t>Het personeelsleden dat werkzaamheden verricht waarbij de mate van gevaar, hinder of ongezondheid bij normale uitvoering ervan aanzienlijk toeneemt door de bijzondere omstandigheden van fysieke werkdruk waarin ze uitgevoerd moeten worden, of door het gebruik van schadelijke of gevaarlijke stoffen, heeft recht op een gevarentoelage.</w:t>
      </w:r>
    </w:p>
    <w:p w14:paraId="07ECB3BC" w14:textId="77777777" w:rsidR="00C0346C" w:rsidRDefault="00C0346C" w:rsidP="005B4883">
      <w:pPr>
        <w:tabs>
          <w:tab w:val="left" w:pos="1276"/>
        </w:tabs>
        <w:ind w:left="720"/>
        <w:rPr>
          <w:rFonts w:cs="Arial"/>
          <w:snapToGrid w:val="0"/>
        </w:rPr>
      </w:pPr>
    </w:p>
    <w:p w14:paraId="1EB7EBA5" w14:textId="77777777" w:rsidR="009F4431" w:rsidRDefault="00C0346C" w:rsidP="005B4883">
      <w:pPr>
        <w:tabs>
          <w:tab w:val="left" w:pos="1276"/>
        </w:tabs>
        <w:ind w:left="720"/>
        <w:rPr>
          <w:rFonts w:cs="Arial"/>
        </w:rPr>
      </w:pPr>
      <w:r>
        <w:rPr>
          <w:rFonts w:cs="Arial"/>
        </w:rPr>
        <w:t>Het uitvoerend orgaan somt de werkzaamheden op die in aanmerking komen voor een toelage.</w:t>
      </w:r>
    </w:p>
    <w:p w14:paraId="10D7E333" w14:textId="77777777" w:rsidR="00C0346C" w:rsidRDefault="00C0346C" w:rsidP="005B4883">
      <w:pPr>
        <w:tabs>
          <w:tab w:val="left" w:pos="1276"/>
        </w:tabs>
        <w:ind w:left="720"/>
        <w:rPr>
          <w:rFonts w:cs="Arial"/>
        </w:rPr>
      </w:pPr>
    </w:p>
    <w:p w14:paraId="4533CF3A" w14:textId="77777777" w:rsidR="00C0346C" w:rsidRDefault="00C0346C" w:rsidP="005B4883">
      <w:pPr>
        <w:tabs>
          <w:tab w:val="left" w:pos="1276"/>
        </w:tabs>
        <w:ind w:left="720"/>
        <w:rPr>
          <w:rFonts w:cs="Arial"/>
        </w:rPr>
      </w:pPr>
      <w:r>
        <w:rPr>
          <w:rFonts w:cs="Arial"/>
        </w:rPr>
        <w:t>De toelage in geval het personeelslid occasioneel werkzaamheden uitvoert, bedraagt:</w:t>
      </w:r>
    </w:p>
    <w:p w14:paraId="6FA1CAA5" w14:textId="77777777" w:rsidR="00C0346C" w:rsidRDefault="00C0346C" w:rsidP="005B4883">
      <w:pPr>
        <w:tabs>
          <w:tab w:val="left" w:pos="1276"/>
        </w:tabs>
        <w:ind w:left="720"/>
        <w:rPr>
          <w:rFonts w:cs="Arial"/>
        </w:rPr>
      </w:pPr>
    </w:p>
    <w:tbl>
      <w:tblPr>
        <w:tblW w:w="853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0"/>
        <w:gridCol w:w="3780"/>
      </w:tblGrid>
      <w:tr w:rsidR="00661C52" w:rsidRPr="00E74AB1" w14:paraId="046C3BA0" w14:textId="77777777" w:rsidTr="00661C52">
        <w:tc>
          <w:tcPr>
            <w:tcW w:w="4750" w:type="dxa"/>
          </w:tcPr>
          <w:p w14:paraId="2CE80F55" w14:textId="77777777" w:rsidR="00661C52" w:rsidRPr="00E74AB1" w:rsidRDefault="00661C52" w:rsidP="00661C52">
            <w:pPr>
              <w:rPr>
                <w:rFonts w:cs="Arial"/>
              </w:rPr>
            </w:pPr>
            <w:r w:rsidRPr="00E74AB1">
              <w:rPr>
                <w:rFonts w:cs="Arial"/>
              </w:rPr>
              <w:t>aantal uren gevaarlijk werk per maand</w:t>
            </w:r>
          </w:p>
        </w:tc>
        <w:tc>
          <w:tcPr>
            <w:tcW w:w="3780" w:type="dxa"/>
          </w:tcPr>
          <w:p w14:paraId="5DA0FF3A" w14:textId="77777777" w:rsidR="00661C52" w:rsidRPr="00E74AB1" w:rsidRDefault="00661C52" w:rsidP="00661C52">
            <w:pPr>
              <w:rPr>
                <w:rFonts w:cs="Arial"/>
              </w:rPr>
            </w:pPr>
            <w:r w:rsidRPr="00E74AB1">
              <w:rPr>
                <w:rFonts w:cs="Arial"/>
              </w:rPr>
              <w:t>bedrag van de gevarentoelage</w:t>
            </w:r>
          </w:p>
        </w:tc>
      </w:tr>
      <w:tr w:rsidR="00661C52" w:rsidRPr="00E74AB1" w14:paraId="0EC07E43" w14:textId="77777777" w:rsidTr="00661C52">
        <w:tc>
          <w:tcPr>
            <w:tcW w:w="4750" w:type="dxa"/>
          </w:tcPr>
          <w:p w14:paraId="47381DA6" w14:textId="77777777" w:rsidR="00661C52" w:rsidRPr="00E74AB1" w:rsidRDefault="00661C52" w:rsidP="00661C52">
            <w:pPr>
              <w:rPr>
                <w:rFonts w:cs="Arial"/>
              </w:rPr>
            </w:pPr>
            <w:r w:rsidRPr="00E74AB1">
              <w:rPr>
                <w:rFonts w:cs="Arial"/>
              </w:rPr>
              <w:t>minder dan 7 uur</w:t>
            </w:r>
          </w:p>
        </w:tc>
        <w:tc>
          <w:tcPr>
            <w:tcW w:w="3780" w:type="dxa"/>
          </w:tcPr>
          <w:p w14:paraId="4ED64FCE" w14:textId="77777777" w:rsidR="00661C52" w:rsidRPr="00E74AB1" w:rsidRDefault="00661C52" w:rsidP="00661C52">
            <w:pPr>
              <w:rPr>
                <w:rFonts w:cs="Arial"/>
              </w:rPr>
            </w:pPr>
            <w:r w:rsidRPr="00E74AB1">
              <w:rPr>
                <w:rFonts w:cs="Arial"/>
              </w:rPr>
              <w:t>1,10 euro per uur tegen 100%</w:t>
            </w:r>
          </w:p>
        </w:tc>
      </w:tr>
      <w:tr w:rsidR="00661C52" w:rsidRPr="00E74AB1" w14:paraId="01933045" w14:textId="77777777" w:rsidTr="00661C52">
        <w:tc>
          <w:tcPr>
            <w:tcW w:w="4750" w:type="dxa"/>
          </w:tcPr>
          <w:p w14:paraId="09B87D73" w14:textId="77777777" w:rsidR="00661C52" w:rsidRPr="00E74AB1" w:rsidRDefault="00661C52" w:rsidP="00661C52">
            <w:pPr>
              <w:rPr>
                <w:rFonts w:cs="Arial"/>
              </w:rPr>
            </w:pPr>
            <w:r w:rsidRPr="00E74AB1">
              <w:rPr>
                <w:rFonts w:cs="Arial"/>
              </w:rPr>
              <w:t>van 7 tot 25 uur</w:t>
            </w:r>
          </w:p>
        </w:tc>
        <w:tc>
          <w:tcPr>
            <w:tcW w:w="3780" w:type="dxa"/>
          </w:tcPr>
          <w:p w14:paraId="05B16598" w14:textId="77777777" w:rsidR="00661C52" w:rsidRPr="00E74AB1" w:rsidRDefault="00661C52" w:rsidP="00661C52">
            <w:pPr>
              <w:rPr>
                <w:rFonts w:cs="Arial"/>
              </w:rPr>
            </w:pPr>
            <w:r w:rsidRPr="00E74AB1">
              <w:rPr>
                <w:rFonts w:cs="Arial"/>
              </w:rPr>
              <w:t>1,20 euro per uur tegen 100%</w:t>
            </w:r>
          </w:p>
        </w:tc>
      </w:tr>
      <w:tr w:rsidR="00661C52" w:rsidRPr="00E74AB1" w14:paraId="7D154DF2" w14:textId="77777777" w:rsidTr="00661C52">
        <w:tc>
          <w:tcPr>
            <w:tcW w:w="4750" w:type="dxa"/>
          </w:tcPr>
          <w:p w14:paraId="06AF7573" w14:textId="77777777" w:rsidR="00661C52" w:rsidRPr="00E74AB1" w:rsidRDefault="00661C52" w:rsidP="00661C52">
            <w:pPr>
              <w:rPr>
                <w:rFonts w:cs="Arial"/>
              </w:rPr>
            </w:pPr>
            <w:r w:rsidRPr="00E74AB1">
              <w:rPr>
                <w:rFonts w:cs="Arial"/>
              </w:rPr>
              <w:t>meer dan 25 uur</w:t>
            </w:r>
          </w:p>
        </w:tc>
        <w:tc>
          <w:tcPr>
            <w:tcW w:w="3780" w:type="dxa"/>
          </w:tcPr>
          <w:p w14:paraId="143980F7" w14:textId="77777777" w:rsidR="00661C52" w:rsidRPr="00E74AB1" w:rsidRDefault="00661C52" w:rsidP="00661C52">
            <w:pPr>
              <w:rPr>
                <w:rFonts w:cs="Arial"/>
              </w:rPr>
            </w:pPr>
            <w:r w:rsidRPr="00E74AB1">
              <w:rPr>
                <w:rFonts w:cs="Arial"/>
              </w:rPr>
              <w:t>1,25 euro per uur tegen 100%</w:t>
            </w:r>
          </w:p>
        </w:tc>
      </w:tr>
    </w:tbl>
    <w:p w14:paraId="355C26AD" w14:textId="77777777" w:rsidR="00C0346C" w:rsidRDefault="00C0346C" w:rsidP="005B4883">
      <w:pPr>
        <w:tabs>
          <w:tab w:val="left" w:pos="1276"/>
        </w:tabs>
        <w:ind w:left="720"/>
        <w:rPr>
          <w:rFonts w:cs="Arial"/>
        </w:rPr>
      </w:pPr>
    </w:p>
    <w:p w14:paraId="2B449058" w14:textId="77777777" w:rsidR="00661C52" w:rsidRPr="002004BE" w:rsidRDefault="00661C52" w:rsidP="00661C52">
      <w:pPr>
        <w:tabs>
          <w:tab w:val="left" w:pos="1276"/>
        </w:tabs>
        <w:ind w:left="720"/>
        <w:rPr>
          <w:rFonts w:cs="Arial"/>
        </w:rPr>
      </w:pPr>
      <w:r>
        <w:rPr>
          <w:rFonts w:cs="Arial"/>
        </w:rPr>
        <w:t>De toelage in geval het personeelslid permanent werkzaamheden uitvoert, bedraagt 10% van de 13</w:t>
      </w:r>
      <w:r w:rsidRPr="00661C52">
        <w:rPr>
          <w:rFonts w:cs="Arial"/>
          <w:vertAlign w:val="superscript"/>
        </w:rPr>
        <w:t>de</w:t>
      </w:r>
      <w:r>
        <w:rPr>
          <w:rFonts w:cs="Arial"/>
        </w:rPr>
        <w:t xml:space="preserve"> salaristrap van salarisschaal E2 tegen 100% op jaarbasis.</w:t>
      </w:r>
    </w:p>
    <w:p w14:paraId="00623D1D" w14:textId="77777777" w:rsidR="009F4431" w:rsidRPr="002004BE" w:rsidRDefault="009F4431" w:rsidP="009F4431">
      <w:pPr>
        <w:pStyle w:val="Plattetekst21"/>
        <w:jc w:val="both"/>
        <w:rPr>
          <w:rFonts w:ascii="Garamond" w:hAnsi="Garamond" w:cs="Arial"/>
          <w:szCs w:val="24"/>
        </w:rPr>
      </w:pPr>
    </w:p>
    <w:p w14:paraId="53CF3D67" w14:textId="77777777" w:rsidR="00633B0A" w:rsidRDefault="00633B0A">
      <w:pPr>
        <w:jc w:val="left"/>
        <w:rPr>
          <w:rFonts w:ascii="Georgia" w:hAnsi="Georgia" w:cs="Arial"/>
          <w:b/>
          <w:bCs/>
          <w:sz w:val="26"/>
          <w:szCs w:val="26"/>
        </w:rPr>
      </w:pPr>
      <w:bookmarkStart w:id="475" w:name="_Toc182285057"/>
      <w:bookmarkStart w:id="476" w:name="_Toc189294853"/>
      <w:bookmarkStart w:id="477" w:name="_Toc211230422"/>
      <w:bookmarkStart w:id="478" w:name="_Toc213057955"/>
      <w:bookmarkStart w:id="479" w:name="_Toc219792266"/>
      <w:bookmarkStart w:id="480" w:name="_Toc283363881"/>
      <w:r>
        <w:br w:type="page"/>
      </w:r>
    </w:p>
    <w:p w14:paraId="50737747" w14:textId="77777777" w:rsidR="009F4431" w:rsidRPr="002004BE" w:rsidRDefault="009F4431" w:rsidP="009F4431">
      <w:pPr>
        <w:pStyle w:val="Kop3"/>
        <w:tabs>
          <w:tab w:val="left" w:pos="1800"/>
        </w:tabs>
        <w:spacing w:before="0" w:after="0"/>
      </w:pPr>
      <w:bookmarkStart w:id="481" w:name="_Toc150871930"/>
      <w:r w:rsidRPr="002004BE">
        <w:lastRenderedPageBreak/>
        <w:t xml:space="preserve">Afdeling III. </w:t>
      </w:r>
      <w:r w:rsidRPr="002004BE">
        <w:tab/>
        <w:t>De permanentietoelage</w:t>
      </w:r>
      <w:bookmarkEnd w:id="475"/>
      <w:bookmarkEnd w:id="476"/>
      <w:bookmarkEnd w:id="477"/>
      <w:bookmarkEnd w:id="478"/>
      <w:bookmarkEnd w:id="479"/>
      <w:bookmarkEnd w:id="480"/>
      <w:bookmarkEnd w:id="481"/>
    </w:p>
    <w:p w14:paraId="78B3C55E" w14:textId="77777777" w:rsidR="009F4431" w:rsidRPr="002004BE" w:rsidRDefault="009F4431" w:rsidP="009F4431">
      <w:pPr>
        <w:pStyle w:val="Plattetekst21"/>
        <w:jc w:val="both"/>
        <w:rPr>
          <w:rFonts w:ascii="Garamond" w:hAnsi="Garamond" w:cs="Arial"/>
          <w:szCs w:val="24"/>
        </w:rPr>
      </w:pPr>
    </w:p>
    <w:p w14:paraId="23A79A8A" w14:textId="77777777" w:rsidR="009F4431" w:rsidRPr="002004BE" w:rsidRDefault="009F4431" w:rsidP="009F4431">
      <w:pPr>
        <w:tabs>
          <w:tab w:val="left" w:pos="1276"/>
        </w:tabs>
        <w:rPr>
          <w:rFonts w:cs="Arial"/>
          <w:snapToGrid w:val="0"/>
        </w:rPr>
      </w:pPr>
      <w:r w:rsidRPr="002004BE">
        <w:rPr>
          <w:rFonts w:cs="Arial"/>
          <w:b/>
          <w:snapToGrid w:val="0"/>
          <w:u w:val="single"/>
        </w:rPr>
        <w:t>Art. 151.</w:t>
      </w:r>
    </w:p>
    <w:p w14:paraId="6FE06F7B" w14:textId="77777777" w:rsidR="009F4431" w:rsidRPr="002004BE" w:rsidRDefault="009F4431" w:rsidP="009F4431">
      <w:pPr>
        <w:tabs>
          <w:tab w:val="left" w:pos="1276"/>
        </w:tabs>
        <w:ind w:left="720"/>
        <w:rPr>
          <w:rFonts w:cs="Arial"/>
          <w:snapToGrid w:val="0"/>
        </w:rPr>
      </w:pPr>
    </w:p>
    <w:p w14:paraId="1021A93D" w14:textId="77777777" w:rsidR="006933C0" w:rsidRPr="002004BE" w:rsidRDefault="006933C0" w:rsidP="006933C0">
      <w:pPr>
        <w:ind w:left="720"/>
        <w:rPr>
          <w:rFonts w:cs="Arial"/>
          <w:snapToGrid w:val="0"/>
        </w:rPr>
      </w:pPr>
      <w:r w:rsidRPr="002004BE">
        <w:rPr>
          <w:rFonts w:cs="Arial"/>
          <w:snapToGrid w:val="0"/>
        </w:rPr>
        <w:t>Het personeelslid dat door het hoofd van het personeel wordt aangewezen om zich buiten de normale diensturen thuis beschikbaar te houden voor interventies heeft recht op een permanentietoelage.</w:t>
      </w:r>
    </w:p>
    <w:p w14:paraId="76663DD5" w14:textId="77777777" w:rsidR="006933C0" w:rsidRPr="002004BE" w:rsidRDefault="006933C0" w:rsidP="006933C0">
      <w:pPr>
        <w:ind w:left="720"/>
        <w:rPr>
          <w:rFonts w:cs="Arial"/>
          <w:snapToGrid w:val="0"/>
        </w:rPr>
      </w:pPr>
    </w:p>
    <w:p w14:paraId="4B5F08D1" w14:textId="77777777" w:rsidR="006933C0" w:rsidRPr="002004BE" w:rsidRDefault="006933C0" w:rsidP="006933C0">
      <w:pPr>
        <w:ind w:left="720"/>
        <w:rPr>
          <w:rFonts w:cs="Arial"/>
          <w:snapToGrid w:val="0"/>
        </w:rPr>
      </w:pPr>
      <w:r w:rsidRPr="002004BE">
        <w:rPr>
          <w:rFonts w:cs="Arial"/>
          <w:snapToGrid w:val="0"/>
        </w:rPr>
        <w:t>De toelage bedraagt 2,01 euro tegen 100% voor elk uur dat werkelijk aan de permanentie wordt besteed. Dat bedrag is gekoppeld aan de gezondheidsindex.</w:t>
      </w:r>
    </w:p>
    <w:p w14:paraId="17E21E42" w14:textId="77777777" w:rsidR="006933C0" w:rsidRPr="002004BE" w:rsidRDefault="006933C0" w:rsidP="009F4431">
      <w:pPr>
        <w:tabs>
          <w:tab w:val="left" w:pos="1276"/>
        </w:tabs>
        <w:ind w:left="720"/>
        <w:rPr>
          <w:rFonts w:cs="Arial"/>
          <w:snapToGrid w:val="0"/>
        </w:rPr>
      </w:pPr>
    </w:p>
    <w:p w14:paraId="58AF85C5" w14:textId="77777777" w:rsidR="009F4431" w:rsidRPr="002004BE" w:rsidRDefault="009F4431" w:rsidP="009F4431">
      <w:pPr>
        <w:pStyle w:val="Plattetekst21"/>
        <w:jc w:val="both"/>
        <w:rPr>
          <w:rFonts w:ascii="Garamond" w:hAnsi="Garamond" w:cs="Arial"/>
          <w:szCs w:val="24"/>
        </w:rPr>
      </w:pPr>
    </w:p>
    <w:p w14:paraId="60ABAE75" w14:textId="77777777" w:rsidR="009F4431" w:rsidRPr="002004BE" w:rsidRDefault="009F4431" w:rsidP="009F4431">
      <w:pPr>
        <w:pStyle w:val="Plattetekst21"/>
        <w:jc w:val="both"/>
        <w:rPr>
          <w:rFonts w:ascii="Garamond" w:hAnsi="Garamond" w:cs="Arial"/>
          <w:szCs w:val="24"/>
        </w:rPr>
      </w:pPr>
      <w:r w:rsidRPr="002004BE">
        <w:rPr>
          <w:rFonts w:ascii="Garamond" w:hAnsi="Garamond" w:cs="Arial"/>
          <w:szCs w:val="24"/>
        </w:rPr>
        <w:br w:type="page"/>
      </w:r>
    </w:p>
    <w:p w14:paraId="35509AD1" w14:textId="77777777" w:rsidR="009F4431" w:rsidRPr="002004BE" w:rsidRDefault="009F4431" w:rsidP="009F4431">
      <w:pPr>
        <w:pStyle w:val="Kop3"/>
        <w:tabs>
          <w:tab w:val="left" w:pos="1800"/>
        </w:tabs>
        <w:spacing w:before="0" w:after="0"/>
      </w:pPr>
      <w:bookmarkStart w:id="482" w:name="_Toc182285059"/>
      <w:bookmarkStart w:id="483" w:name="_Toc189294855"/>
      <w:bookmarkStart w:id="484" w:name="_Toc211230423"/>
      <w:bookmarkStart w:id="485" w:name="_Toc213057956"/>
      <w:bookmarkStart w:id="486" w:name="_Toc219792267"/>
      <w:bookmarkStart w:id="487" w:name="_Toc283363882"/>
      <w:bookmarkStart w:id="488" w:name="_Toc150871931"/>
      <w:r w:rsidRPr="002004BE">
        <w:lastRenderedPageBreak/>
        <w:t xml:space="preserve">Afdeling IV. </w:t>
      </w:r>
      <w:r w:rsidRPr="002004BE">
        <w:tab/>
        <w:t>De toelage voor opdrachthouderschap</w:t>
      </w:r>
      <w:bookmarkEnd w:id="482"/>
      <w:bookmarkEnd w:id="483"/>
      <w:bookmarkEnd w:id="484"/>
      <w:bookmarkEnd w:id="485"/>
      <w:bookmarkEnd w:id="486"/>
      <w:bookmarkEnd w:id="487"/>
      <w:bookmarkEnd w:id="488"/>
    </w:p>
    <w:p w14:paraId="7050155F" w14:textId="77777777" w:rsidR="009F4431" w:rsidRPr="002004BE" w:rsidRDefault="009F4431" w:rsidP="009F4431">
      <w:pPr>
        <w:pStyle w:val="Plattetekst21"/>
        <w:jc w:val="both"/>
        <w:rPr>
          <w:rFonts w:ascii="Garamond" w:hAnsi="Garamond" w:cs="Arial"/>
          <w:szCs w:val="24"/>
        </w:rPr>
      </w:pPr>
    </w:p>
    <w:p w14:paraId="4B50C85C" w14:textId="77777777" w:rsidR="009F4431" w:rsidRPr="002004BE" w:rsidRDefault="009F4431" w:rsidP="009F4431">
      <w:pPr>
        <w:pStyle w:val="Plattetekst21"/>
        <w:jc w:val="both"/>
        <w:rPr>
          <w:rFonts w:ascii="Garamond" w:hAnsi="Garamond" w:cs="Arial"/>
          <w:b/>
          <w:snapToGrid w:val="0"/>
          <w:szCs w:val="24"/>
          <w:u w:val="single"/>
          <w:lang w:val="nl-BE"/>
        </w:rPr>
      </w:pPr>
      <w:r w:rsidRPr="002004BE">
        <w:rPr>
          <w:rFonts w:ascii="Garamond" w:hAnsi="Garamond" w:cs="Arial"/>
          <w:b/>
          <w:snapToGrid w:val="0"/>
          <w:szCs w:val="24"/>
          <w:u w:val="single"/>
          <w:lang w:val="nl-BE"/>
        </w:rPr>
        <w:t>Art. 152.</w:t>
      </w:r>
    </w:p>
    <w:p w14:paraId="75234C28" w14:textId="77777777" w:rsidR="009F4431" w:rsidRPr="002004BE" w:rsidRDefault="009F4431" w:rsidP="009F4431">
      <w:pPr>
        <w:pStyle w:val="Plattetekst21"/>
        <w:jc w:val="both"/>
        <w:rPr>
          <w:rFonts w:ascii="Garamond" w:hAnsi="Garamond" w:cs="Arial"/>
          <w:b/>
          <w:snapToGrid w:val="0"/>
          <w:szCs w:val="24"/>
          <w:u w:val="single"/>
          <w:lang w:val="nl-BE"/>
        </w:rPr>
      </w:pPr>
    </w:p>
    <w:p w14:paraId="662D9975" w14:textId="77777777" w:rsidR="001B5972" w:rsidRPr="004C7332" w:rsidRDefault="001B5972" w:rsidP="001B5972">
      <w:pPr>
        <w:pStyle w:val="Plattetekst21"/>
        <w:tabs>
          <w:tab w:val="left" w:pos="1260"/>
        </w:tabs>
        <w:ind w:left="720"/>
        <w:jc w:val="both"/>
        <w:rPr>
          <w:rFonts w:ascii="Garamond" w:hAnsi="Garamond" w:cs="Arial"/>
          <w:snapToGrid w:val="0"/>
          <w:szCs w:val="24"/>
          <w:lang w:val="nl-BE"/>
        </w:rPr>
      </w:pPr>
      <w:r w:rsidRPr="004C7332">
        <w:rPr>
          <w:rFonts w:ascii="Garamond" w:hAnsi="Garamond" w:cs="Arial"/>
          <w:snapToGrid w:val="0"/>
          <w:szCs w:val="24"/>
          <w:lang w:val="nl-BE"/>
        </w:rPr>
        <w:t>De toelage voor het opdrachthouderschap is gelijk aan maximaal 5% van het geïndexeerde jaarsalaris van het personeelslid.</w:t>
      </w:r>
    </w:p>
    <w:p w14:paraId="7E651250" w14:textId="77777777" w:rsidR="001B5972" w:rsidRPr="004C7332" w:rsidRDefault="001B5972" w:rsidP="001B5972">
      <w:pPr>
        <w:pStyle w:val="Plattetekst21"/>
        <w:tabs>
          <w:tab w:val="left" w:pos="1260"/>
        </w:tabs>
        <w:ind w:left="720"/>
        <w:jc w:val="both"/>
        <w:rPr>
          <w:rFonts w:ascii="Garamond" w:hAnsi="Garamond" w:cs="Arial"/>
          <w:snapToGrid w:val="0"/>
          <w:szCs w:val="24"/>
          <w:lang w:val="nl-BE"/>
        </w:rPr>
      </w:pPr>
    </w:p>
    <w:p w14:paraId="067C8E16" w14:textId="77777777" w:rsidR="001B5972" w:rsidRPr="004C7332" w:rsidRDefault="001B5972" w:rsidP="001B5972">
      <w:pPr>
        <w:pStyle w:val="Plattetekst21"/>
        <w:tabs>
          <w:tab w:val="left" w:pos="1260"/>
        </w:tabs>
        <w:ind w:left="720"/>
        <w:jc w:val="both"/>
        <w:rPr>
          <w:rFonts w:ascii="Garamond" w:hAnsi="Garamond" w:cs="Arial"/>
          <w:snapToGrid w:val="0"/>
          <w:szCs w:val="24"/>
          <w:lang w:val="nl-BE"/>
        </w:rPr>
      </w:pPr>
      <w:r w:rsidRPr="004C7332">
        <w:rPr>
          <w:rFonts w:ascii="Garamond" w:hAnsi="Garamond" w:cs="Arial"/>
          <w:snapToGrid w:val="0"/>
          <w:szCs w:val="24"/>
          <w:lang w:val="nl-BE"/>
        </w:rPr>
        <w:t>De toelage wordt maandelijks samen met het salaris betaald.</w:t>
      </w:r>
    </w:p>
    <w:p w14:paraId="7363A1C1" w14:textId="77777777" w:rsidR="001B5972" w:rsidRPr="004C7332" w:rsidRDefault="001B5972" w:rsidP="001B5972">
      <w:pPr>
        <w:pStyle w:val="Plattetekst21"/>
        <w:tabs>
          <w:tab w:val="left" w:pos="1260"/>
        </w:tabs>
        <w:ind w:left="720"/>
        <w:jc w:val="both"/>
        <w:rPr>
          <w:rFonts w:ascii="Garamond" w:hAnsi="Garamond" w:cs="Arial"/>
          <w:snapToGrid w:val="0"/>
          <w:szCs w:val="24"/>
          <w:lang w:val="nl-BE"/>
        </w:rPr>
      </w:pPr>
    </w:p>
    <w:p w14:paraId="5041590E" w14:textId="77777777" w:rsidR="001B5972" w:rsidRDefault="001B5972" w:rsidP="001B5972">
      <w:pPr>
        <w:pStyle w:val="Plattetekst21"/>
        <w:tabs>
          <w:tab w:val="left" w:pos="1260"/>
        </w:tabs>
        <w:ind w:left="720"/>
        <w:jc w:val="both"/>
        <w:rPr>
          <w:rFonts w:ascii="Garamond" w:hAnsi="Garamond" w:cs="Arial"/>
          <w:snapToGrid w:val="0"/>
          <w:szCs w:val="24"/>
          <w:lang w:val="nl-BE"/>
        </w:rPr>
      </w:pPr>
      <w:r w:rsidRPr="004C7332">
        <w:rPr>
          <w:rFonts w:ascii="Garamond" w:hAnsi="Garamond" w:cs="Arial"/>
          <w:szCs w:val="24"/>
        </w:rPr>
        <w:t>Opdrachthouders in een lopende opdracht op het moment van inwerkingtreding van onderhavig artikel, die bij toepassing van bovenvermelde bepalingen een lagere toelage zouden krijgen dan deze die ze op dat moment hebben, behouden hun toelage ten persoonlijke titel voor de verdere duur van hun lopende opdracht.</w:t>
      </w:r>
    </w:p>
    <w:p w14:paraId="7602564F" w14:textId="77777777" w:rsidR="00005A62" w:rsidRPr="002004BE" w:rsidRDefault="00005A62" w:rsidP="009F4431">
      <w:pPr>
        <w:pStyle w:val="Plattetekst21"/>
        <w:jc w:val="both"/>
        <w:rPr>
          <w:rFonts w:ascii="Garamond" w:hAnsi="Garamond" w:cs="Arial"/>
          <w:snapToGrid w:val="0"/>
          <w:szCs w:val="24"/>
          <w:lang w:val="nl-BE"/>
        </w:rPr>
      </w:pPr>
    </w:p>
    <w:p w14:paraId="52B607F0" w14:textId="77777777" w:rsidR="009F4431" w:rsidRPr="002004BE" w:rsidRDefault="009F4431" w:rsidP="009F4431">
      <w:pPr>
        <w:pStyle w:val="Plattetekst21"/>
        <w:jc w:val="both"/>
        <w:rPr>
          <w:rFonts w:ascii="Garamond" w:hAnsi="Garamond" w:cs="Arial"/>
          <w:szCs w:val="24"/>
        </w:rPr>
      </w:pPr>
    </w:p>
    <w:p w14:paraId="2C5B6A1D" w14:textId="77777777" w:rsidR="00633B0A" w:rsidRDefault="00633B0A">
      <w:pPr>
        <w:jc w:val="left"/>
        <w:rPr>
          <w:rFonts w:ascii="Georgia" w:hAnsi="Georgia" w:cs="Arial"/>
          <w:b/>
          <w:bCs/>
          <w:snapToGrid w:val="0"/>
          <w:sz w:val="26"/>
          <w:szCs w:val="26"/>
        </w:rPr>
      </w:pPr>
      <w:bookmarkStart w:id="489" w:name="_Toc182285060"/>
      <w:bookmarkStart w:id="490" w:name="_Toc189294856"/>
      <w:bookmarkStart w:id="491" w:name="_Toc211230424"/>
      <w:bookmarkStart w:id="492" w:name="_Toc213057957"/>
      <w:bookmarkStart w:id="493" w:name="_Toc219792268"/>
      <w:bookmarkStart w:id="494" w:name="_Toc283363883"/>
      <w:r>
        <w:rPr>
          <w:snapToGrid w:val="0"/>
        </w:rPr>
        <w:br w:type="page"/>
      </w:r>
    </w:p>
    <w:p w14:paraId="4A02B1E7" w14:textId="77777777" w:rsidR="009F4431" w:rsidRPr="002004BE" w:rsidRDefault="009F4431" w:rsidP="009F4431">
      <w:pPr>
        <w:pStyle w:val="Kop3"/>
        <w:spacing w:before="0" w:after="0"/>
        <w:ind w:left="1800" w:hanging="1800"/>
        <w:rPr>
          <w:snapToGrid w:val="0"/>
        </w:rPr>
      </w:pPr>
      <w:bookmarkStart w:id="495" w:name="_Toc150871932"/>
      <w:r w:rsidRPr="002004BE">
        <w:rPr>
          <w:snapToGrid w:val="0"/>
        </w:rPr>
        <w:lastRenderedPageBreak/>
        <w:t xml:space="preserve">Afdeling V. </w:t>
      </w:r>
      <w:r w:rsidRPr="002004BE">
        <w:rPr>
          <w:snapToGrid w:val="0"/>
        </w:rPr>
        <w:tab/>
        <w:t>De functioneringstoelage en de managementstoelage</w:t>
      </w:r>
      <w:bookmarkEnd w:id="489"/>
      <w:bookmarkEnd w:id="490"/>
      <w:bookmarkEnd w:id="491"/>
      <w:bookmarkEnd w:id="492"/>
      <w:bookmarkEnd w:id="493"/>
      <w:bookmarkEnd w:id="494"/>
      <w:bookmarkEnd w:id="495"/>
    </w:p>
    <w:p w14:paraId="646FBCD0" w14:textId="77777777" w:rsidR="009F4431" w:rsidRPr="002004BE" w:rsidRDefault="009F4431" w:rsidP="009F4431">
      <w:pPr>
        <w:pStyle w:val="Plattetekst21"/>
        <w:tabs>
          <w:tab w:val="left" w:pos="1260"/>
        </w:tabs>
        <w:jc w:val="both"/>
        <w:rPr>
          <w:rFonts w:ascii="Garamond" w:hAnsi="Garamond" w:cs="Arial"/>
          <w:snapToGrid w:val="0"/>
          <w:szCs w:val="24"/>
          <w:lang w:val="nl-BE"/>
        </w:rPr>
      </w:pPr>
      <w:r w:rsidRPr="002004BE">
        <w:rPr>
          <w:rFonts w:ascii="Garamond" w:hAnsi="Garamond" w:cs="Arial"/>
          <w:snapToGrid w:val="0"/>
          <w:szCs w:val="24"/>
          <w:lang w:val="nl-BE"/>
        </w:rPr>
        <w:t xml:space="preserve">  </w:t>
      </w:r>
    </w:p>
    <w:p w14:paraId="2DAB65DC" w14:textId="77777777" w:rsidR="009F4431" w:rsidRPr="002004BE" w:rsidRDefault="009F4431" w:rsidP="009F4431">
      <w:pPr>
        <w:pStyle w:val="Plattetekst21"/>
        <w:tabs>
          <w:tab w:val="left" w:pos="1260"/>
        </w:tabs>
        <w:jc w:val="both"/>
        <w:rPr>
          <w:rFonts w:ascii="Garamond" w:hAnsi="Garamond" w:cs="Arial"/>
          <w:snapToGrid w:val="0"/>
          <w:szCs w:val="24"/>
          <w:lang w:val="nl-BE"/>
        </w:rPr>
      </w:pPr>
      <w:r w:rsidRPr="002004BE">
        <w:rPr>
          <w:rFonts w:ascii="Garamond" w:hAnsi="Garamond" w:cs="Arial"/>
          <w:b/>
          <w:snapToGrid w:val="0"/>
          <w:szCs w:val="24"/>
          <w:u w:val="single"/>
          <w:lang w:val="nl-BE"/>
        </w:rPr>
        <w:t>Art. 153.</w:t>
      </w:r>
    </w:p>
    <w:p w14:paraId="236F6AC9" w14:textId="77777777" w:rsidR="009F4431" w:rsidRPr="002004BE" w:rsidRDefault="009F4431" w:rsidP="009F4431">
      <w:pPr>
        <w:pStyle w:val="Plattetekst21"/>
        <w:tabs>
          <w:tab w:val="left" w:pos="1260"/>
        </w:tabs>
        <w:ind w:left="720"/>
        <w:jc w:val="both"/>
        <w:rPr>
          <w:rFonts w:ascii="Garamond" w:hAnsi="Garamond" w:cs="Arial"/>
          <w:snapToGrid w:val="0"/>
          <w:szCs w:val="24"/>
          <w:lang w:val="nl-BE"/>
        </w:rPr>
      </w:pPr>
    </w:p>
    <w:p w14:paraId="04606DE6" w14:textId="77777777" w:rsidR="009F4431" w:rsidRPr="002004BE" w:rsidRDefault="00C55F90" w:rsidP="00C55F90">
      <w:pPr>
        <w:pStyle w:val="Plattetekst21"/>
        <w:tabs>
          <w:tab w:val="left" w:pos="1260"/>
        </w:tabs>
        <w:ind w:left="720"/>
        <w:jc w:val="both"/>
        <w:rPr>
          <w:rFonts w:ascii="Garamond" w:hAnsi="Garamond" w:cs="Arial"/>
          <w:snapToGrid w:val="0"/>
          <w:szCs w:val="24"/>
          <w:lang w:val="nl-BE"/>
        </w:rPr>
      </w:pPr>
      <w:r>
        <w:rPr>
          <w:rFonts w:ascii="Garamond" w:hAnsi="Garamond" w:cs="Arial"/>
          <w:snapToGrid w:val="0"/>
          <w:szCs w:val="24"/>
          <w:lang w:val="nl-BE"/>
        </w:rPr>
        <w:t>Nihil</w:t>
      </w:r>
      <w:r w:rsidR="00067E24">
        <w:rPr>
          <w:rFonts w:ascii="Garamond" w:hAnsi="Garamond" w:cs="Arial"/>
          <w:snapToGrid w:val="0"/>
          <w:szCs w:val="24"/>
          <w:lang w:val="nl-BE"/>
        </w:rPr>
        <w:t>.</w:t>
      </w:r>
    </w:p>
    <w:p w14:paraId="0264D1F9" w14:textId="77777777" w:rsidR="009F4431" w:rsidRPr="002004BE" w:rsidRDefault="009F4431" w:rsidP="009F4431">
      <w:pPr>
        <w:pStyle w:val="Plattetekst21"/>
        <w:tabs>
          <w:tab w:val="left" w:pos="1260"/>
        </w:tabs>
        <w:ind w:left="4140"/>
        <w:jc w:val="both"/>
        <w:rPr>
          <w:rFonts w:ascii="Garamond" w:hAnsi="Garamond" w:cs="Arial"/>
          <w:snapToGrid w:val="0"/>
          <w:szCs w:val="24"/>
          <w:lang w:val="nl-BE"/>
        </w:rPr>
      </w:pPr>
      <w:r w:rsidRPr="002004BE">
        <w:rPr>
          <w:rFonts w:ascii="Garamond" w:hAnsi="Garamond" w:cs="Arial"/>
          <w:snapToGrid w:val="0"/>
          <w:szCs w:val="24"/>
          <w:lang w:val="nl-BE"/>
        </w:rPr>
        <w:br w:type="page"/>
      </w:r>
    </w:p>
    <w:p w14:paraId="70D7E085" w14:textId="77777777" w:rsidR="009F4431" w:rsidRPr="002004BE" w:rsidRDefault="009F4431" w:rsidP="009F4431">
      <w:pPr>
        <w:pStyle w:val="Kop2"/>
        <w:spacing w:before="0" w:after="0"/>
        <w:rPr>
          <w:snapToGrid w:val="0"/>
        </w:rPr>
      </w:pPr>
      <w:bookmarkStart w:id="496" w:name="_Toc182285061"/>
      <w:bookmarkStart w:id="497" w:name="_Toc189294857"/>
      <w:bookmarkStart w:id="498" w:name="_Toc211230425"/>
      <w:bookmarkStart w:id="499" w:name="_Toc213057958"/>
      <w:bookmarkStart w:id="500" w:name="_Toc219792269"/>
      <w:bookmarkStart w:id="501" w:name="_Toc283363884"/>
      <w:bookmarkStart w:id="502" w:name="_Toc150871933"/>
      <w:r w:rsidRPr="002004BE">
        <w:rPr>
          <w:snapToGrid w:val="0"/>
        </w:rPr>
        <w:lastRenderedPageBreak/>
        <w:t>Hoofdstuk V. De vergoeding voor reis- en verblijfkosten</w:t>
      </w:r>
      <w:bookmarkEnd w:id="496"/>
      <w:bookmarkEnd w:id="497"/>
      <w:bookmarkEnd w:id="498"/>
      <w:bookmarkEnd w:id="499"/>
      <w:bookmarkEnd w:id="500"/>
      <w:bookmarkEnd w:id="501"/>
      <w:bookmarkEnd w:id="502"/>
    </w:p>
    <w:p w14:paraId="24CD4ED3" w14:textId="77777777" w:rsidR="009F4431" w:rsidRPr="002004BE" w:rsidRDefault="009F4431" w:rsidP="009F4431">
      <w:pPr>
        <w:pStyle w:val="Plattetekst21"/>
        <w:jc w:val="both"/>
        <w:rPr>
          <w:rFonts w:ascii="Arial" w:hAnsi="Arial" w:cs="Arial"/>
          <w:snapToGrid w:val="0"/>
          <w:szCs w:val="24"/>
          <w:lang w:val="nl-BE"/>
        </w:rPr>
      </w:pPr>
    </w:p>
    <w:p w14:paraId="7355AC79" w14:textId="77777777" w:rsidR="009F4431" w:rsidRPr="002004BE" w:rsidRDefault="009F4431" w:rsidP="009F4431">
      <w:pPr>
        <w:pStyle w:val="Kop3"/>
        <w:tabs>
          <w:tab w:val="left" w:pos="1800"/>
        </w:tabs>
        <w:spacing w:before="0" w:after="0"/>
        <w:rPr>
          <w:snapToGrid w:val="0"/>
        </w:rPr>
      </w:pPr>
      <w:bookmarkStart w:id="503" w:name="_Toc182285062"/>
      <w:bookmarkStart w:id="504" w:name="_Toc189294858"/>
      <w:bookmarkStart w:id="505" w:name="_Toc211230426"/>
      <w:bookmarkStart w:id="506" w:name="_Toc213057959"/>
      <w:bookmarkStart w:id="507" w:name="_Toc219792270"/>
      <w:bookmarkStart w:id="508" w:name="_Toc283363885"/>
      <w:bookmarkStart w:id="509" w:name="_Toc150871934"/>
      <w:r w:rsidRPr="002004BE">
        <w:rPr>
          <w:snapToGrid w:val="0"/>
        </w:rPr>
        <w:t>Afdeling I.</w:t>
      </w:r>
      <w:r w:rsidRPr="002004BE">
        <w:rPr>
          <w:snapToGrid w:val="0"/>
        </w:rPr>
        <w:tab/>
        <w:t>Algemene bepalingen</w:t>
      </w:r>
      <w:bookmarkEnd w:id="503"/>
      <w:bookmarkEnd w:id="504"/>
      <w:bookmarkEnd w:id="505"/>
      <w:bookmarkEnd w:id="506"/>
      <w:bookmarkEnd w:id="507"/>
      <w:bookmarkEnd w:id="508"/>
      <w:bookmarkEnd w:id="509"/>
    </w:p>
    <w:p w14:paraId="38C68429" w14:textId="77777777" w:rsidR="009F4431" w:rsidRPr="002004BE" w:rsidRDefault="009F4431" w:rsidP="009F4431">
      <w:pPr>
        <w:pStyle w:val="Plattetekst21"/>
        <w:jc w:val="both"/>
        <w:rPr>
          <w:rFonts w:ascii="Garamond" w:hAnsi="Garamond" w:cs="Arial"/>
          <w:szCs w:val="24"/>
        </w:rPr>
      </w:pPr>
    </w:p>
    <w:p w14:paraId="32C8E972" w14:textId="77777777" w:rsidR="009F4431" w:rsidRPr="002004BE" w:rsidRDefault="009F4431" w:rsidP="009F4431">
      <w:pPr>
        <w:pStyle w:val="Plattetekst21"/>
        <w:tabs>
          <w:tab w:val="left" w:pos="1276"/>
        </w:tabs>
        <w:jc w:val="both"/>
        <w:rPr>
          <w:rFonts w:ascii="Garamond" w:hAnsi="Garamond" w:cs="Arial"/>
          <w:szCs w:val="24"/>
        </w:rPr>
      </w:pPr>
      <w:r w:rsidRPr="002004BE">
        <w:rPr>
          <w:rFonts w:ascii="Garamond" w:hAnsi="Garamond" w:cs="Arial"/>
          <w:b/>
          <w:szCs w:val="24"/>
          <w:u w:val="single"/>
        </w:rPr>
        <w:t>Art. 154.</w:t>
      </w:r>
    </w:p>
    <w:p w14:paraId="60B07801" w14:textId="77777777" w:rsidR="009F4431" w:rsidRPr="002004BE" w:rsidRDefault="009F4431" w:rsidP="009F4431">
      <w:pPr>
        <w:pStyle w:val="Plattetekst21"/>
        <w:tabs>
          <w:tab w:val="left" w:pos="1276"/>
        </w:tabs>
        <w:ind w:left="720"/>
        <w:jc w:val="both"/>
        <w:rPr>
          <w:rFonts w:ascii="Garamond" w:hAnsi="Garamond" w:cs="Arial"/>
          <w:szCs w:val="24"/>
        </w:rPr>
      </w:pPr>
    </w:p>
    <w:p w14:paraId="6CF8A40A" w14:textId="77777777" w:rsidR="009F4431" w:rsidRPr="002004BE" w:rsidRDefault="009F4431" w:rsidP="009F4431">
      <w:pPr>
        <w:pStyle w:val="Plattetekst21"/>
        <w:tabs>
          <w:tab w:val="left" w:pos="1276"/>
        </w:tabs>
        <w:ind w:left="720"/>
        <w:jc w:val="both"/>
        <w:rPr>
          <w:rFonts w:ascii="Garamond" w:hAnsi="Garamond" w:cs="Arial"/>
          <w:szCs w:val="24"/>
        </w:rPr>
      </w:pPr>
      <w:r w:rsidRPr="002004BE">
        <w:rPr>
          <w:rFonts w:ascii="Garamond" w:hAnsi="Garamond" w:cs="Arial"/>
          <w:szCs w:val="24"/>
        </w:rPr>
        <w:t>Een dienstreis is de verplaatsing van de woonplaats of de standplaats naar een vooraf bepaalde bestemming in opdracht of op uitnodiging van de bevoegde hiërarchische meerdere van het personeelslid.</w:t>
      </w:r>
    </w:p>
    <w:p w14:paraId="19BA0022" w14:textId="77777777" w:rsidR="009F4431" w:rsidRPr="002004BE" w:rsidRDefault="009F4431" w:rsidP="009F4431">
      <w:pPr>
        <w:pStyle w:val="Plattetekst21"/>
        <w:tabs>
          <w:tab w:val="left" w:pos="1276"/>
        </w:tabs>
        <w:jc w:val="both"/>
        <w:rPr>
          <w:rFonts w:ascii="Garamond" w:hAnsi="Garamond" w:cs="Arial"/>
          <w:szCs w:val="24"/>
        </w:rPr>
      </w:pPr>
    </w:p>
    <w:p w14:paraId="0FA3CC6E" w14:textId="77777777" w:rsidR="006933C0" w:rsidRPr="002004BE" w:rsidRDefault="00633B0A" w:rsidP="009F4431">
      <w:pPr>
        <w:pStyle w:val="Plattetekst21"/>
        <w:tabs>
          <w:tab w:val="left" w:pos="1276"/>
        </w:tabs>
        <w:ind w:left="720"/>
        <w:jc w:val="both"/>
        <w:rPr>
          <w:rFonts w:ascii="Garamond" w:hAnsi="Garamond" w:cs="Arial"/>
          <w:szCs w:val="24"/>
        </w:rPr>
      </w:pPr>
      <w:r w:rsidRPr="00301DA7">
        <w:rPr>
          <w:rFonts w:ascii="Garamond" w:hAnsi="Garamond" w:cs="Arial"/>
          <w:szCs w:val="24"/>
        </w:rPr>
        <w:t>Het hoofd van het personeel</w:t>
      </w:r>
      <w:r w:rsidR="00D85F7D" w:rsidRPr="002004BE">
        <w:rPr>
          <w:rFonts w:ascii="Garamond" w:hAnsi="Garamond" w:cs="Arial"/>
          <w:szCs w:val="24"/>
        </w:rPr>
        <w:t xml:space="preserve"> </w:t>
      </w:r>
      <w:r w:rsidR="009F4431" w:rsidRPr="002004BE">
        <w:rPr>
          <w:rFonts w:ascii="Garamond" w:hAnsi="Garamond" w:cs="Arial"/>
          <w:szCs w:val="24"/>
        </w:rPr>
        <w:t xml:space="preserve">geeft toestemming voor dienstreizen. </w:t>
      </w:r>
    </w:p>
    <w:p w14:paraId="19E654A8" w14:textId="77777777" w:rsidR="006933C0" w:rsidRPr="002004BE" w:rsidRDefault="006933C0" w:rsidP="009F4431">
      <w:pPr>
        <w:pStyle w:val="Plattetekst21"/>
        <w:tabs>
          <w:tab w:val="left" w:pos="1276"/>
        </w:tabs>
        <w:ind w:left="720"/>
        <w:jc w:val="both"/>
        <w:rPr>
          <w:rFonts w:ascii="Garamond" w:hAnsi="Garamond" w:cs="Arial"/>
          <w:szCs w:val="24"/>
        </w:rPr>
      </w:pPr>
    </w:p>
    <w:p w14:paraId="344A6974" w14:textId="77777777" w:rsidR="009F4431" w:rsidRPr="002004BE" w:rsidRDefault="009F4431" w:rsidP="009F4431">
      <w:pPr>
        <w:pStyle w:val="Plattetekst21"/>
        <w:tabs>
          <w:tab w:val="left" w:pos="1276"/>
        </w:tabs>
        <w:ind w:left="720"/>
        <w:jc w:val="both"/>
        <w:rPr>
          <w:rFonts w:ascii="Garamond" w:hAnsi="Garamond" w:cs="Arial"/>
          <w:szCs w:val="24"/>
        </w:rPr>
      </w:pPr>
      <w:r w:rsidRPr="002004BE">
        <w:rPr>
          <w:rFonts w:ascii="Garamond" w:hAnsi="Garamond" w:cs="Arial"/>
          <w:szCs w:val="24"/>
        </w:rPr>
        <w:t xml:space="preserve">Hij beslist welk vervoermiddel functioneel en financieel het meest verantwoord is. </w:t>
      </w:r>
    </w:p>
    <w:p w14:paraId="25BC585D" w14:textId="77777777" w:rsidR="009F4431" w:rsidRPr="002004BE" w:rsidRDefault="009F4431" w:rsidP="009F4431">
      <w:pPr>
        <w:pStyle w:val="Plattetekst21"/>
        <w:tabs>
          <w:tab w:val="left" w:pos="1276"/>
        </w:tabs>
        <w:ind w:left="720"/>
        <w:jc w:val="both"/>
        <w:rPr>
          <w:rFonts w:ascii="Garamond" w:hAnsi="Garamond" w:cs="Arial"/>
          <w:szCs w:val="24"/>
        </w:rPr>
      </w:pPr>
    </w:p>
    <w:p w14:paraId="4596BDBA" w14:textId="77777777" w:rsidR="009F4431" w:rsidRPr="002004BE" w:rsidRDefault="009F4431" w:rsidP="009F4431">
      <w:pPr>
        <w:pStyle w:val="Plattetekst21"/>
        <w:tabs>
          <w:tab w:val="left" w:pos="1276"/>
        </w:tabs>
        <w:jc w:val="both"/>
        <w:rPr>
          <w:rFonts w:ascii="Garamond" w:hAnsi="Garamond" w:cs="Arial"/>
          <w:szCs w:val="24"/>
        </w:rPr>
      </w:pPr>
      <w:r w:rsidRPr="002004BE">
        <w:rPr>
          <w:rFonts w:ascii="Garamond" w:hAnsi="Garamond" w:cs="Arial"/>
          <w:b/>
          <w:szCs w:val="24"/>
          <w:u w:val="single"/>
        </w:rPr>
        <w:t>Art. 155.</w:t>
      </w:r>
    </w:p>
    <w:p w14:paraId="42F96F86" w14:textId="77777777" w:rsidR="009F4431" w:rsidRPr="002004BE" w:rsidRDefault="009F4431" w:rsidP="009F4431">
      <w:pPr>
        <w:pStyle w:val="Plattetekst21"/>
        <w:tabs>
          <w:tab w:val="left" w:pos="1276"/>
        </w:tabs>
        <w:ind w:left="720"/>
        <w:jc w:val="both"/>
        <w:rPr>
          <w:rFonts w:ascii="Garamond" w:hAnsi="Garamond" w:cs="Arial"/>
          <w:szCs w:val="24"/>
        </w:rPr>
      </w:pPr>
    </w:p>
    <w:p w14:paraId="7638312E" w14:textId="77777777" w:rsidR="00194408" w:rsidRDefault="009F4431" w:rsidP="00194408">
      <w:pPr>
        <w:pStyle w:val="Plattetekst21"/>
        <w:tabs>
          <w:tab w:val="left" w:pos="1276"/>
        </w:tabs>
        <w:ind w:left="720"/>
        <w:jc w:val="both"/>
        <w:rPr>
          <w:rFonts w:ascii="Garamond" w:hAnsi="Garamond" w:cs="Arial"/>
          <w:szCs w:val="24"/>
        </w:rPr>
      </w:pPr>
      <w:r w:rsidRPr="002004BE">
        <w:rPr>
          <w:rFonts w:ascii="Garamond" w:hAnsi="Garamond" w:cs="Arial"/>
          <w:szCs w:val="24"/>
        </w:rPr>
        <w:t>Reiskosten worden, samen met de bewijsstukken, ingediend met een standaardformulier  voor de opgave van de dienstverplaatsing.  Het formulier moet binnen een termijn van maximaal 6 maanden na de dienstreis en zeker uiterlijk tegen 31 december van ieder jaar worden ingediend.  Ze worden samen met de betaling van het maandloon vergoed.</w:t>
      </w:r>
      <w:r w:rsidR="00194408">
        <w:rPr>
          <w:rFonts w:ascii="Garamond" w:hAnsi="Garamond" w:cs="Arial"/>
          <w:szCs w:val="24"/>
        </w:rPr>
        <w:t xml:space="preserve"> </w:t>
      </w:r>
    </w:p>
    <w:p w14:paraId="64C3B92E" w14:textId="77777777" w:rsidR="009F4431" w:rsidRPr="002004BE" w:rsidRDefault="009F4431" w:rsidP="009F4431">
      <w:pPr>
        <w:pStyle w:val="Plattetekst21"/>
        <w:tabs>
          <w:tab w:val="left" w:pos="1276"/>
        </w:tabs>
        <w:ind w:left="720"/>
        <w:jc w:val="both"/>
        <w:rPr>
          <w:rFonts w:ascii="Garamond" w:hAnsi="Garamond" w:cs="Arial"/>
          <w:szCs w:val="24"/>
        </w:rPr>
      </w:pPr>
    </w:p>
    <w:p w14:paraId="43A40323" w14:textId="77777777" w:rsidR="009F4431" w:rsidRPr="002004BE" w:rsidRDefault="009F4431" w:rsidP="009F4431">
      <w:pPr>
        <w:pStyle w:val="Plattetekst21"/>
        <w:tabs>
          <w:tab w:val="left" w:pos="1276"/>
        </w:tabs>
        <w:ind w:left="720"/>
        <w:jc w:val="both"/>
        <w:rPr>
          <w:rFonts w:ascii="Garamond" w:hAnsi="Garamond" w:cs="Arial"/>
          <w:szCs w:val="24"/>
        </w:rPr>
      </w:pPr>
    </w:p>
    <w:p w14:paraId="06191F00" w14:textId="77777777" w:rsidR="009F4431" w:rsidRPr="002004BE" w:rsidRDefault="009F4431" w:rsidP="009F4431">
      <w:pPr>
        <w:pStyle w:val="Plattetekst21"/>
        <w:tabs>
          <w:tab w:val="left" w:pos="1276"/>
        </w:tabs>
        <w:jc w:val="both"/>
        <w:rPr>
          <w:rFonts w:ascii="Garamond" w:hAnsi="Garamond" w:cs="Arial"/>
          <w:szCs w:val="24"/>
        </w:rPr>
      </w:pPr>
    </w:p>
    <w:p w14:paraId="0CC6E8D8" w14:textId="77777777" w:rsidR="009F4431" w:rsidRPr="002004BE" w:rsidRDefault="009F4431" w:rsidP="009F4431">
      <w:pPr>
        <w:pStyle w:val="Plattetekst21"/>
        <w:tabs>
          <w:tab w:val="left" w:pos="1276"/>
        </w:tabs>
        <w:jc w:val="both"/>
        <w:rPr>
          <w:rFonts w:ascii="Garamond" w:hAnsi="Garamond" w:cs="Arial"/>
          <w:szCs w:val="24"/>
        </w:rPr>
      </w:pPr>
      <w:r w:rsidRPr="002004BE">
        <w:rPr>
          <w:rFonts w:ascii="Garamond" w:hAnsi="Garamond" w:cs="Arial"/>
          <w:szCs w:val="24"/>
        </w:rPr>
        <w:br w:type="page"/>
      </w:r>
    </w:p>
    <w:p w14:paraId="45DF4F88" w14:textId="77777777" w:rsidR="009F4431" w:rsidRPr="002004BE" w:rsidRDefault="009F4431" w:rsidP="009F4431">
      <w:pPr>
        <w:pStyle w:val="Kop3"/>
        <w:tabs>
          <w:tab w:val="left" w:pos="1800"/>
        </w:tabs>
        <w:spacing w:before="0" w:after="0"/>
        <w:rPr>
          <w:snapToGrid w:val="0"/>
        </w:rPr>
      </w:pPr>
      <w:bookmarkStart w:id="510" w:name="_Toc182285063"/>
      <w:bookmarkStart w:id="511" w:name="_Toc189294859"/>
      <w:bookmarkStart w:id="512" w:name="_Toc211230427"/>
      <w:bookmarkStart w:id="513" w:name="_Toc213057960"/>
      <w:bookmarkStart w:id="514" w:name="_Toc219792271"/>
      <w:bookmarkStart w:id="515" w:name="_Toc283363886"/>
      <w:bookmarkStart w:id="516" w:name="_Toc150871935"/>
      <w:r w:rsidRPr="002004BE">
        <w:rPr>
          <w:snapToGrid w:val="0"/>
        </w:rPr>
        <w:lastRenderedPageBreak/>
        <w:t xml:space="preserve">Afdeling II. </w:t>
      </w:r>
      <w:r w:rsidRPr="002004BE">
        <w:rPr>
          <w:snapToGrid w:val="0"/>
        </w:rPr>
        <w:tab/>
        <w:t>De vergoeding voor reiskosten</w:t>
      </w:r>
      <w:bookmarkEnd w:id="510"/>
      <w:bookmarkEnd w:id="511"/>
      <w:bookmarkEnd w:id="512"/>
      <w:bookmarkEnd w:id="513"/>
      <w:bookmarkEnd w:id="514"/>
      <w:bookmarkEnd w:id="515"/>
      <w:bookmarkEnd w:id="516"/>
    </w:p>
    <w:p w14:paraId="22FADC90" w14:textId="77777777" w:rsidR="009F4431" w:rsidRPr="002004BE" w:rsidRDefault="009F4431" w:rsidP="009F4431">
      <w:pPr>
        <w:pStyle w:val="Plattetekst21"/>
        <w:tabs>
          <w:tab w:val="left" w:pos="1276"/>
        </w:tabs>
        <w:jc w:val="both"/>
        <w:rPr>
          <w:rFonts w:ascii="Garamond" w:hAnsi="Garamond" w:cs="Arial"/>
          <w:szCs w:val="24"/>
        </w:rPr>
      </w:pPr>
    </w:p>
    <w:p w14:paraId="0CEC5715" w14:textId="77777777" w:rsidR="009F4431" w:rsidRPr="002004BE" w:rsidRDefault="009F4431" w:rsidP="009F4431">
      <w:pPr>
        <w:pStyle w:val="Plattetekst21"/>
        <w:tabs>
          <w:tab w:val="left" w:pos="1276"/>
        </w:tabs>
        <w:jc w:val="both"/>
        <w:rPr>
          <w:rFonts w:ascii="Garamond" w:hAnsi="Garamond" w:cs="Arial"/>
          <w:szCs w:val="24"/>
        </w:rPr>
      </w:pPr>
      <w:r w:rsidRPr="002004BE">
        <w:rPr>
          <w:rFonts w:ascii="Garamond" w:hAnsi="Garamond" w:cs="Arial"/>
          <w:b/>
          <w:szCs w:val="24"/>
          <w:u w:val="single"/>
        </w:rPr>
        <w:t>Art. 156.</w:t>
      </w:r>
    </w:p>
    <w:p w14:paraId="61D58124" w14:textId="77777777" w:rsidR="009F4431" w:rsidRPr="002004BE" w:rsidRDefault="009F4431" w:rsidP="009F4431">
      <w:pPr>
        <w:pStyle w:val="Plattetekst21"/>
        <w:tabs>
          <w:tab w:val="left" w:pos="720"/>
          <w:tab w:val="left" w:pos="1440"/>
        </w:tabs>
        <w:ind w:left="1440" w:hanging="1440"/>
        <w:jc w:val="both"/>
        <w:rPr>
          <w:rFonts w:ascii="Garamond" w:hAnsi="Garamond" w:cs="Arial"/>
          <w:szCs w:val="24"/>
        </w:rPr>
      </w:pPr>
    </w:p>
    <w:p w14:paraId="56C82AFA" w14:textId="77777777" w:rsidR="00194408" w:rsidRPr="00C55F90" w:rsidRDefault="009F4431" w:rsidP="00194408">
      <w:pPr>
        <w:pStyle w:val="Plattetekst21"/>
        <w:tabs>
          <w:tab w:val="left" w:pos="709"/>
        </w:tabs>
        <w:ind w:left="1410" w:hanging="1410"/>
        <w:jc w:val="both"/>
        <w:rPr>
          <w:rFonts w:ascii="Garamond" w:hAnsi="Garamond" w:cs="Arial"/>
          <w:szCs w:val="24"/>
        </w:rPr>
      </w:pPr>
      <w:r w:rsidRPr="002004BE">
        <w:rPr>
          <w:rFonts w:ascii="Garamond" w:hAnsi="Garamond" w:cs="Arial"/>
          <w:szCs w:val="24"/>
        </w:rPr>
        <w:tab/>
      </w:r>
      <w:r w:rsidR="00194408" w:rsidRPr="00E457DB">
        <w:rPr>
          <w:rFonts w:ascii="Garamond" w:hAnsi="Garamond" w:cs="Arial"/>
          <w:szCs w:val="24"/>
        </w:rPr>
        <w:t>§1.</w:t>
      </w:r>
      <w:r w:rsidR="00194408" w:rsidRPr="00E457DB">
        <w:rPr>
          <w:rFonts w:ascii="Garamond" w:hAnsi="Garamond" w:cs="Arial"/>
          <w:szCs w:val="24"/>
        </w:rPr>
        <w:tab/>
        <w:t xml:space="preserve">Het personeelslid dat voor dienstreizen van zijn eigen motorvoertuig gebruikmaakt, heeft recht op een </w:t>
      </w:r>
      <w:r w:rsidR="00194408" w:rsidRPr="00C55F90">
        <w:rPr>
          <w:rFonts w:ascii="Garamond" w:hAnsi="Garamond" w:cs="Arial"/>
          <w:szCs w:val="24"/>
        </w:rPr>
        <w:t xml:space="preserve">vergoeding zoals bepaald in het BVR RPR OCMW. </w:t>
      </w:r>
    </w:p>
    <w:p w14:paraId="58259E0C" w14:textId="77777777" w:rsidR="00194408" w:rsidRPr="00C55F90" w:rsidRDefault="00194408" w:rsidP="00194408">
      <w:pPr>
        <w:pStyle w:val="Plattetekst21"/>
        <w:tabs>
          <w:tab w:val="left" w:pos="709"/>
        </w:tabs>
        <w:ind w:left="1410" w:hanging="1410"/>
        <w:jc w:val="both"/>
        <w:rPr>
          <w:rFonts w:ascii="Garamond" w:hAnsi="Garamond" w:cs="Arial"/>
          <w:szCs w:val="24"/>
        </w:rPr>
      </w:pPr>
    </w:p>
    <w:p w14:paraId="362D1B69" w14:textId="77777777" w:rsidR="00194408" w:rsidRPr="00C55F90" w:rsidRDefault="00194408" w:rsidP="00194408">
      <w:pPr>
        <w:pStyle w:val="Plattetekst21"/>
        <w:ind w:left="1418"/>
        <w:jc w:val="both"/>
        <w:rPr>
          <w:rFonts w:ascii="Garamond" w:hAnsi="Garamond" w:cs="Arial"/>
          <w:szCs w:val="24"/>
        </w:rPr>
      </w:pPr>
      <w:r w:rsidRPr="00C55F90">
        <w:rPr>
          <w:rFonts w:ascii="Garamond" w:hAnsi="Garamond" w:cs="Arial"/>
          <w:szCs w:val="24"/>
        </w:rPr>
        <w:t>De kilometervergoeding dekt alle kosten die gepaard gaan met het gebruik van het eigen motorvoertuig, met uitzondering van de parkeerkosten. Het personeelslid heeft recht op de terugbetaling van eventuele parkeerkosten.</w:t>
      </w:r>
    </w:p>
    <w:p w14:paraId="7B8157F1" w14:textId="77777777" w:rsidR="00194408" w:rsidRPr="00C55F90" w:rsidRDefault="00194408" w:rsidP="00194408">
      <w:pPr>
        <w:pStyle w:val="Plattetekst21"/>
        <w:tabs>
          <w:tab w:val="left" w:pos="709"/>
        </w:tabs>
        <w:ind w:left="1410" w:hanging="1410"/>
        <w:jc w:val="both"/>
        <w:rPr>
          <w:rFonts w:ascii="Garamond" w:hAnsi="Garamond" w:cs="Arial"/>
          <w:szCs w:val="24"/>
        </w:rPr>
      </w:pPr>
    </w:p>
    <w:p w14:paraId="2C17BFB9" w14:textId="77777777" w:rsidR="00194408" w:rsidRPr="00C55F90" w:rsidRDefault="00194408" w:rsidP="00194408">
      <w:pPr>
        <w:pStyle w:val="BodyText21"/>
        <w:ind w:left="1410"/>
        <w:jc w:val="both"/>
        <w:rPr>
          <w:rFonts w:ascii="Garamond" w:hAnsi="Garamond" w:cs="Arial"/>
          <w:szCs w:val="24"/>
        </w:rPr>
      </w:pPr>
      <w:r w:rsidRPr="00C55F90">
        <w:rPr>
          <w:rFonts w:ascii="Garamond" w:hAnsi="Garamond" w:cs="Arial"/>
          <w:szCs w:val="24"/>
        </w:rPr>
        <w:t xml:space="preserve">Onder motorvoertuig wordt verstaan: een auto, motorfiets of bromfiets. </w:t>
      </w:r>
    </w:p>
    <w:p w14:paraId="2622E9C2" w14:textId="77777777" w:rsidR="00194408" w:rsidRPr="00C55F90" w:rsidRDefault="00194408" w:rsidP="00194408">
      <w:pPr>
        <w:pStyle w:val="Plattetekst21"/>
        <w:tabs>
          <w:tab w:val="left" w:pos="720"/>
        </w:tabs>
        <w:ind w:left="709" w:hanging="709"/>
        <w:jc w:val="both"/>
        <w:rPr>
          <w:rFonts w:ascii="Garamond" w:hAnsi="Garamond" w:cs="Arial"/>
          <w:szCs w:val="24"/>
        </w:rPr>
      </w:pPr>
    </w:p>
    <w:p w14:paraId="246E913E" w14:textId="77777777" w:rsidR="00194408" w:rsidRPr="00C55F90" w:rsidRDefault="00194408" w:rsidP="00194408">
      <w:pPr>
        <w:pStyle w:val="BodyText21"/>
        <w:ind w:left="1410"/>
        <w:jc w:val="both"/>
        <w:rPr>
          <w:rFonts w:ascii="Garamond" w:hAnsi="Garamond" w:cs="Arial"/>
          <w:szCs w:val="24"/>
        </w:rPr>
      </w:pPr>
      <w:r w:rsidRPr="00C55F90">
        <w:rPr>
          <w:rFonts w:ascii="Garamond" w:hAnsi="Garamond" w:cs="Arial"/>
          <w:szCs w:val="24"/>
        </w:rPr>
        <w:t>Bij carpooling kan de vergoeding voor de bestuurder worden verhoogd zoals bepaald het BVR RPR OCMW. De meereizende personeelsleden hebben geen recht op een kilometervergoeding.</w:t>
      </w:r>
    </w:p>
    <w:p w14:paraId="40C6C23A" w14:textId="77777777" w:rsidR="00194408" w:rsidRPr="00C55F90" w:rsidRDefault="00194408" w:rsidP="00194408">
      <w:pPr>
        <w:pStyle w:val="Plattetekst21"/>
        <w:ind w:left="709"/>
        <w:jc w:val="both"/>
        <w:rPr>
          <w:rFonts w:ascii="Garamond" w:hAnsi="Garamond" w:cs="Arial"/>
          <w:szCs w:val="24"/>
        </w:rPr>
      </w:pPr>
    </w:p>
    <w:p w14:paraId="24160895" w14:textId="77777777" w:rsidR="00194408" w:rsidRDefault="00194408" w:rsidP="00194408">
      <w:pPr>
        <w:pStyle w:val="Plattetekst21"/>
        <w:ind w:left="1410"/>
        <w:jc w:val="both"/>
        <w:rPr>
          <w:rFonts w:ascii="Garamond" w:hAnsi="Garamond" w:cs="Arial"/>
          <w:szCs w:val="24"/>
        </w:rPr>
      </w:pPr>
      <w:r w:rsidRPr="00C55F90">
        <w:rPr>
          <w:rFonts w:ascii="Garamond" w:hAnsi="Garamond" w:cs="Arial"/>
          <w:szCs w:val="24"/>
        </w:rPr>
        <w:t>Het personeelslid dat voor dienstreizen van de eigen fiets gebruikmaakt, ontvangt een vergoeding zoals bepaald in het BVR RPR OCMW.</w:t>
      </w:r>
    </w:p>
    <w:p w14:paraId="7C5409FA" w14:textId="77777777" w:rsidR="00194408" w:rsidRPr="00E457DB" w:rsidRDefault="00194408" w:rsidP="00194408">
      <w:pPr>
        <w:pStyle w:val="Plattetekst21"/>
        <w:ind w:left="1410"/>
        <w:jc w:val="both"/>
        <w:rPr>
          <w:rFonts w:ascii="Garamond" w:hAnsi="Garamond" w:cs="Arial"/>
          <w:szCs w:val="24"/>
        </w:rPr>
      </w:pPr>
    </w:p>
    <w:p w14:paraId="3F0FB175" w14:textId="77777777" w:rsidR="009F4431" w:rsidRPr="002004BE" w:rsidRDefault="009F4431" w:rsidP="00194408">
      <w:pPr>
        <w:pStyle w:val="Plattetekst21"/>
        <w:tabs>
          <w:tab w:val="left" w:pos="709"/>
        </w:tabs>
        <w:ind w:left="1410" w:hanging="1410"/>
        <w:jc w:val="both"/>
        <w:rPr>
          <w:rFonts w:ascii="Garamond" w:hAnsi="Garamond" w:cs="Arial"/>
          <w:szCs w:val="24"/>
        </w:rPr>
      </w:pPr>
      <w:r w:rsidRPr="002004BE">
        <w:rPr>
          <w:rFonts w:ascii="Garamond" w:hAnsi="Garamond" w:cs="Arial"/>
          <w:szCs w:val="24"/>
        </w:rPr>
        <w:tab/>
        <w:t>§2.</w:t>
      </w:r>
      <w:r w:rsidRPr="002004BE">
        <w:rPr>
          <w:rFonts w:ascii="Garamond" w:hAnsi="Garamond" w:cs="Arial"/>
          <w:szCs w:val="24"/>
        </w:rPr>
        <w:tab/>
        <w:t>Verkeersboetes worden niet ten laste genomen.</w:t>
      </w:r>
    </w:p>
    <w:p w14:paraId="5817B63C" w14:textId="77777777" w:rsidR="009F4431" w:rsidRPr="002004BE" w:rsidRDefault="009F4431" w:rsidP="009F4431">
      <w:pPr>
        <w:pStyle w:val="Plattetekst21"/>
        <w:jc w:val="both"/>
        <w:rPr>
          <w:rFonts w:ascii="Garamond" w:hAnsi="Garamond" w:cs="Arial"/>
          <w:szCs w:val="24"/>
        </w:rPr>
      </w:pPr>
    </w:p>
    <w:p w14:paraId="20B708BF" w14:textId="77777777" w:rsidR="009F4431" w:rsidRPr="002004BE" w:rsidRDefault="009F4431" w:rsidP="00AF5594">
      <w:pPr>
        <w:pStyle w:val="Plattetekst21"/>
        <w:tabs>
          <w:tab w:val="left" w:pos="709"/>
        </w:tabs>
        <w:ind w:left="1410" w:hanging="1410"/>
        <w:jc w:val="both"/>
        <w:rPr>
          <w:rFonts w:ascii="Garamond" w:hAnsi="Garamond" w:cs="Arial"/>
          <w:szCs w:val="24"/>
        </w:rPr>
      </w:pPr>
      <w:r w:rsidRPr="002004BE">
        <w:rPr>
          <w:rFonts w:ascii="Garamond" w:hAnsi="Garamond" w:cs="Arial"/>
          <w:szCs w:val="24"/>
        </w:rPr>
        <w:tab/>
        <w:t>§3.</w:t>
      </w:r>
      <w:r w:rsidRPr="002004BE">
        <w:rPr>
          <w:rFonts w:ascii="Garamond" w:hAnsi="Garamond" w:cs="Arial"/>
          <w:szCs w:val="24"/>
        </w:rPr>
        <w:tab/>
        <w:t>De bedragen van de kilometervergoeding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w:t>
      </w:r>
    </w:p>
    <w:p w14:paraId="28D73EE9" w14:textId="77777777" w:rsidR="009F4431" w:rsidRPr="002004BE" w:rsidRDefault="009F4431" w:rsidP="009F4431">
      <w:pPr>
        <w:pStyle w:val="Plattetekst21"/>
        <w:jc w:val="both"/>
        <w:rPr>
          <w:rFonts w:ascii="Garamond" w:hAnsi="Garamond" w:cs="Arial"/>
          <w:szCs w:val="24"/>
        </w:rPr>
      </w:pPr>
    </w:p>
    <w:p w14:paraId="64953AF9" w14:textId="77777777" w:rsidR="009F4431" w:rsidRPr="002004BE" w:rsidRDefault="009F4431" w:rsidP="009F4431">
      <w:pPr>
        <w:pStyle w:val="Plattetekst21"/>
        <w:tabs>
          <w:tab w:val="left" w:pos="1276"/>
        </w:tabs>
        <w:jc w:val="both"/>
        <w:rPr>
          <w:rFonts w:ascii="Garamond" w:hAnsi="Garamond" w:cs="Arial"/>
          <w:szCs w:val="24"/>
        </w:rPr>
      </w:pPr>
      <w:r w:rsidRPr="002004BE">
        <w:rPr>
          <w:rFonts w:ascii="Garamond" w:hAnsi="Garamond" w:cs="Arial"/>
          <w:b/>
          <w:szCs w:val="24"/>
          <w:u w:val="single"/>
        </w:rPr>
        <w:t>Art. 157.</w:t>
      </w:r>
    </w:p>
    <w:p w14:paraId="4C04437D" w14:textId="77777777" w:rsidR="009F4431" w:rsidRPr="002004BE" w:rsidRDefault="009F4431" w:rsidP="009F4431">
      <w:pPr>
        <w:pStyle w:val="Plattetekst21"/>
        <w:tabs>
          <w:tab w:val="left" w:pos="1276"/>
        </w:tabs>
        <w:ind w:left="720"/>
        <w:jc w:val="both"/>
        <w:rPr>
          <w:rFonts w:ascii="Garamond" w:hAnsi="Garamond" w:cs="Arial"/>
          <w:szCs w:val="24"/>
        </w:rPr>
      </w:pPr>
    </w:p>
    <w:p w14:paraId="5A9DF4DD" w14:textId="77777777" w:rsidR="009F4431" w:rsidRPr="002004BE" w:rsidRDefault="009F4431" w:rsidP="009F4431">
      <w:pPr>
        <w:pStyle w:val="Plattetekst21"/>
        <w:tabs>
          <w:tab w:val="left" w:pos="709"/>
        </w:tabs>
        <w:ind w:left="709"/>
        <w:jc w:val="both"/>
        <w:rPr>
          <w:rFonts w:ascii="Garamond" w:hAnsi="Garamond" w:cs="Arial"/>
          <w:szCs w:val="24"/>
        </w:rPr>
      </w:pPr>
      <w:r w:rsidRPr="002004BE">
        <w:rPr>
          <w:rFonts w:ascii="Garamond" w:hAnsi="Garamond" w:cs="Arial"/>
          <w:szCs w:val="24"/>
        </w:rPr>
        <w:t>Voor dienstreizen met het openbaar vervoer of per vliegtuig worden de reële kosten vergoed die het personeelslid bewijst.</w:t>
      </w:r>
    </w:p>
    <w:p w14:paraId="78C7B60C" w14:textId="77777777" w:rsidR="009F4431" w:rsidRPr="002004BE" w:rsidRDefault="009F4431" w:rsidP="009F4431">
      <w:pPr>
        <w:pStyle w:val="Plattetekst21"/>
        <w:tabs>
          <w:tab w:val="left" w:pos="709"/>
        </w:tabs>
        <w:ind w:left="709"/>
        <w:jc w:val="both"/>
        <w:rPr>
          <w:rFonts w:ascii="Garamond" w:hAnsi="Garamond" w:cs="Arial"/>
          <w:szCs w:val="24"/>
        </w:rPr>
      </w:pPr>
    </w:p>
    <w:p w14:paraId="209FDC8D" w14:textId="77777777" w:rsidR="009F4431" w:rsidRPr="002004BE" w:rsidRDefault="009F4431" w:rsidP="009F4431">
      <w:pPr>
        <w:pStyle w:val="Plattetekst21"/>
        <w:tabs>
          <w:tab w:val="left" w:pos="709"/>
        </w:tabs>
        <w:ind w:left="709"/>
        <w:jc w:val="both"/>
        <w:rPr>
          <w:rFonts w:ascii="Garamond" w:hAnsi="Garamond" w:cs="Arial"/>
          <w:szCs w:val="24"/>
        </w:rPr>
      </w:pPr>
      <w:r w:rsidRPr="002004BE">
        <w:rPr>
          <w:rFonts w:ascii="Garamond" w:hAnsi="Garamond" w:cs="Arial"/>
          <w:szCs w:val="24"/>
        </w:rPr>
        <w:t xml:space="preserve">Het personeelslid dat een dienstreis met een overnachting maakt, heeft recht op een vergoeding van de kosten voor kamer en ontbijt, maaltijden en eventuele andere kosten. Het personeelslid dient voor al de gemaakte kosten de originele bewijsstukken in. </w:t>
      </w:r>
    </w:p>
    <w:p w14:paraId="2FDCE02B" w14:textId="77777777" w:rsidR="009F4431" w:rsidRPr="002004BE" w:rsidRDefault="009F4431" w:rsidP="009F4431">
      <w:pPr>
        <w:pStyle w:val="Plattetekst21"/>
        <w:jc w:val="both"/>
        <w:rPr>
          <w:rFonts w:ascii="Garamond" w:hAnsi="Garamond" w:cs="Arial"/>
          <w:szCs w:val="24"/>
        </w:rPr>
      </w:pPr>
    </w:p>
    <w:p w14:paraId="4790AE62" w14:textId="77777777" w:rsidR="004B3987" w:rsidRPr="002004BE" w:rsidRDefault="004B3987" w:rsidP="004B3987">
      <w:pPr>
        <w:pStyle w:val="Plattetekst21"/>
        <w:tabs>
          <w:tab w:val="left" w:pos="1276"/>
        </w:tabs>
        <w:jc w:val="both"/>
        <w:rPr>
          <w:rFonts w:ascii="Garamond" w:hAnsi="Garamond" w:cs="Arial"/>
          <w:szCs w:val="24"/>
        </w:rPr>
      </w:pPr>
      <w:r>
        <w:rPr>
          <w:rFonts w:ascii="Garamond" w:hAnsi="Garamond" w:cs="Arial"/>
          <w:b/>
          <w:szCs w:val="24"/>
          <w:u w:val="single"/>
        </w:rPr>
        <w:t>Art. 158</w:t>
      </w:r>
      <w:r w:rsidRPr="002004BE">
        <w:rPr>
          <w:rFonts w:ascii="Garamond" w:hAnsi="Garamond" w:cs="Arial"/>
          <w:b/>
          <w:szCs w:val="24"/>
          <w:u w:val="single"/>
        </w:rPr>
        <w:t>.</w:t>
      </w:r>
    </w:p>
    <w:p w14:paraId="147EBA80" w14:textId="77777777" w:rsidR="009F4431" w:rsidRDefault="004B3987" w:rsidP="009F4431">
      <w:pPr>
        <w:pStyle w:val="Plattetekst21"/>
        <w:jc w:val="both"/>
        <w:rPr>
          <w:rFonts w:ascii="Garamond" w:hAnsi="Garamond" w:cs="Arial"/>
          <w:szCs w:val="24"/>
        </w:rPr>
      </w:pPr>
      <w:r>
        <w:rPr>
          <w:rFonts w:ascii="Garamond" w:hAnsi="Garamond" w:cs="Arial"/>
          <w:szCs w:val="24"/>
        </w:rPr>
        <w:tab/>
      </w:r>
    </w:p>
    <w:p w14:paraId="5CC56C42" w14:textId="77777777" w:rsidR="004B3987" w:rsidRPr="002004BE" w:rsidRDefault="004B3987" w:rsidP="009F4431">
      <w:pPr>
        <w:pStyle w:val="Plattetekst21"/>
        <w:jc w:val="both"/>
        <w:rPr>
          <w:rFonts w:ascii="Garamond" w:hAnsi="Garamond" w:cs="Arial"/>
          <w:szCs w:val="24"/>
        </w:rPr>
      </w:pPr>
      <w:r>
        <w:rPr>
          <w:rFonts w:ascii="Garamond" w:hAnsi="Garamond" w:cs="Arial"/>
          <w:szCs w:val="24"/>
        </w:rPr>
        <w:tab/>
        <w:t>Nihil</w:t>
      </w:r>
      <w:r w:rsidR="00067E24">
        <w:rPr>
          <w:rFonts w:ascii="Garamond" w:hAnsi="Garamond" w:cs="Arial"/>
          <w:szCs w:val="24"/>
        </w:rPr>
        <w:t>.</w:t>
      </w:r>
    </w:p>
    <w:p w14:paraId="1CD6FCD1" w14:textId="77777777" w:rsidR="009F4431" w:rsidRPr="002004BE" w:rsidRDefault="009F4431" w:rsidP="009F4431">
      <w:pPr>
        <w:pStyle w:val="Kop3"/>
        <w:spacing w:before="0" w:after="0"/>
      </w:pPr>
      <w:r w:rsidRPr="002004BE">
        <w:br w:type="page"/>
      </w:r>
    </w:p>
    <w:p w14:paraId="7EAD936C" w14:textId="77777777" w:rsidR="009F4431" w:rsidRPr="002004BE" w:rsidRDefault="009F4431" w:rsidP="009F4431">
      <w:pPr>
        <w:pStyle w:val="Kop2"/>
        <w:tabs>
          <w:tab w:val="left" w:pos="3420"/>
        </w:tabs>
        <w:spacing w:before="0" w:after="0"/>
      </w:pPr>
      <w:bookmarkStart w:id="517" w:name="_Toc182285065"/>
      <w:bookmarkStart w:id="518" w:name="_Toc189294861"/>
      <w:bookmarkStart w:id="519" w:name="_Toc211230428"/>
      <w:bookmarkStart w:id="520" w:name="_Toc213057961"/>
      <w:bookmarkStart w:id="521" w:name="_Toc219792272"/>
      <w:bookmarkStart w:id="522" w:name="_Toc283363887"/>
      <w:bookmarkStart w:id="523" w:name="_Toc150871936"/>
      <w:r w:rsidRPr="002004BE">
        <w:lastRenderedPageBreak/>
        <w:t>Hoofdstuk VI. De sociale voordelen</w:t>
      </w:r>
      <w:bookmarkEnd w:id="517"/>
      <w:bookmarkEnd w:id="518"/>
      <w:bookmarkEnd w:id="519"/>
      <w:bookmarkEnd w:id="520"/>
      <w:bookmarkEnd w:id="521"/>
      <w:bookmarkEnd w:id="522"/>
      <w:bookmarkEnd w:id="523"/>
      <w:r w:rsidRPr="002004BE">
        <w:t xml:space="preserve"> </w:t>
      </w:r>
    </w:p>
    <w:p w14:paraId="63FD8A99" w14:textId="77777777" w:rsidR="009F4431" w:rsidRPr="002004BE" w:rsidRDefault="009F4431" w:rsidP="009F4431">
      <w:pPr>
        <w:pStyle w:val="Plattetekst21"/>
        <w:jc w:val="both"/>
        <w:rPr>
          <w:rFonts w:ascii="Arial" w:hAnsi="Arial" w:cs="Arial"/>
          <w:szCs w:val="24"/>
        </w:rPr>
      </w:pPr>
    </w:p>
    <w:p w14:paraId="10BAECDF" w14:textId="77777777" w:rsidR="009F4431" w:rsidRPr="002004BE" w:rsidRDefault="009F4431" w:rsidP="009F4431">
      <w:pPr>
        <w:pStyle w:val="Kop3"/>
        <w:tabs>
          <w:tab w:val="left" w:pos="1800"/>
        </w:tabs>
        <w:spacing w:before="0" w:after="0"/>
      </w:pPr>
      <w:bookmarkStart w:id="524" w:name="_Toc182285066"/>
      <w:bookmarkStart w:id="525" w:name="_Toc189294862"/>
      <w:bookmarkStart w:id="526" w:name="_Toc211230429"/>
      <w:bookmarkStart w:id="527" w:name="_Toc213057962"/>
      <w:bookmarkStart w:id="528" w:name="_Toc219792273"/>
      <w:bookmarkStart w:id="529" w:name="_Toc283363888"/>
      <w:bookmarkStart w:id="530" w:name="_Toc150871937"/>
      <w:r w:rsidRPr="002004BE">
        <w:t xml:space="preserve">Afdeling I. </w:t>
      </w:r>
      <w:r w:rsidRPr="002004BE">
        <w:tab/>
        <w:t>De maaltijdcheques</w:t>
      </w:r>
      <w:bookmarkEnd w:id="524"/>
      <w:bookmarkEnd w:id="525"/>
      <w:bookmarkEnd w:id="526"/>
      <w:bookmarkEnd w:id="527"/>
      <w:bookmarkEnd w:id="528"/>
      <w:bookmarkEnd w:id="529"/>
      <w:bookmarkEnd w:id="530"/>
    </w:p>
    <w:p w14:paraId="6E1DDFF4" w14:textId="77777777" w:rsidR="009F4431" w:rsidRPr="002004BE" w:rsidRDefault="009F4431" w:rsidP="009F4431">
      <w:pPr>
        <w:rPr>
          <w:rFonts w:cs="Arial"/>
        </w:rPr>
      </w:pPr>
    </w:p>
    <w:p w14:paraId="0B2595A5" w14:textId="77777777" w:rsidR="009F4431" w:rsidRPr="002004BE" w:rsidRDefault="009F4431" w:rsidP="009F4431">
      <w:pPr>
        <w:tabs>
          <w:tab w:val="left" w:pos="1276"/>
        </w:tabs>
        <w:rPr>
          <w:rFonts w:cs="Arial"/>
        </w:rPr>
      </w:pPr>
      <w:r w:rsidRPr="002004BE">
        <w:rPr>
          <w:rFonts w:cs="Arial"/>
          <w:b/>
          <w:u w:val="single"/>
        </w:rPr>
        <w:t>Art. 159.</w:t>
      </w:r>
    </w:p>
    <w:p w14:paraId="3BEA941D" w14:textId="77777777" w:rsidR="009F4431" w:rsidRPr="002004BE" w:rsidRDefault="009F4431" w:rsidP="009F4431">
      <w:pPr>
        <w:tabs>
          <w:tab w:val="left" w:pos="1276"/>
        </w:tabs>
        <w:ind w:left="720"/>
        <w:rPr>
          <w:rFonts w:cs="Arial"/>
        </w:rPr>
      </w:pPr>
    </w:p>
    <w:p w14:paraId="3140E6B7" w14:textId="77777777" w:rsidR="001B022B" w:rsidRPr="00C55F90" w:rsidRDefault="001B022B" w:rsidP="001B022B">
      <w:pPr>
        <w:pStyle w:val="artikeltekst"/>
        <w:spacing w:before="0" w:after="0"/>
        <w:ind w:left="1418" w:hanging="709"/>
      </w:pPr>
      <w:r>
        <w:t>§1.</w:t>
      </w:r>
      <w:r>
        <w:tab/>
      </w:r>
      <w:r w:rsidRPr="00E457DB">
        <w:t>Het personeelslid heeft recht op maaltijdcheques. De waarde v</w:t>
      </w:r>
      <w:r>
        <w:t xml:space="preserve">an één </w:t>
      </w:r>
      <w:r w:rsidRPr="00C55F90">
        <w:t xml:space="preserve">maaltijdcheque bedraagt </w:t>
      </w:r>
      <w:r w:rsidR="000931B9" w:rsidRPr="001E46A1">
        <w:t>8</w:t>
      </w:r>
      <w:r w:rsidRPr="001E46A1">
        <w:t>,00 euro</w:t>
      </w:r>
      <w:r w:rsidRPr="00C55F90">
        <w:t xml:space="preserve">. </w:t>
      </w:r>
    </w:p>
    <w:p w14:paraId="21DFCD94" w14:textId="77777777" w:rsidR="001B022B" w:rsidRPr="00C55F90" w:rsidRDefault="001B022B" w:rsidP="001B022B">
      <w:pPr>
        <w:tabs>
          <w:tab w:val="left" w:pos="1276"/>
        </w:tabs>
        <w:ind w:left="720"/>
        <w:rPr>
          <w:rFonts w:cs="Arial"/>
        </w:rPr>
      </w:pPr>
    </w:p>
    <w:p w14:paraId="21DE6B1A" w14:textId="77777777" w:rsidR="00AC66D5" w:rsidRPr="005C4D61" w:rsidRDefault="00AC66D5" w:rsidP="00AC66D5">
      <w:pPr>
        <w:tabs>
          <w:tab w:val="left" w:pos="1418"/>
        </w:tabs>
        <w:ind w:left="1418"/>
        <w:rPr>
          <w:rFonts w:cs="Arial"/>
        </w:rPr>
      </w:pPr>
      <w:bookmarkStart w:id="531" w:name="_Hlk493066130"/>
      <w:r w:rsidRPr="00C55F90">
        <w:rPr>
          <w:bCs/>
        </w:rPr>
        <w:t xml:space="preserve">De werknemersbijdrage is gelijk aan </w:t>
      </w:r>
      <w:r w:rsidRPr="00C55F90">
        <w:t>het bedrag van de raming van de tweede maaltijd, bedoeld in artikel 20, tweede lid van het k</w:t>
      </w:r>
      <w:r w:rsidRPr="00C55F90">
        <w:rPr>
          <w:bCs/>
        </w:rPr>
        <w:t>oninklijk besluit tot uitvoering van de wet van 27 juni 1969 tot herziening van de besluitwet van 28 december 1944 betreffende de maatschappelijke zekerheid der arbeiders.</w:t>
      </w:r>
    </w:p>
    <w:bookmarkEnd w:id="531"/>
    <w:p w14:paraId="6CBF9118" w14:textId="77777777" w:rsidR="001B5972" w:rsidRPr="00E457DB" w:rsidRDefault="001B5972" w:rsidP="001B5972">
      <w:pPr>
        <w:tabs>
          <w:tab w:val="left" w:pos="1276"/>
        </w:tabs>
        <w:ind w:left="720"/>
        <w:rPr>
          <w:rFonts w:cs="Arial"/>
        </w:rPr>
      </w:pPr>
    </w:p>
    <w:p w14:paraId="0C2E3EF5" w14:textId="77777777" w:rsidR="001B5972" w:rsidRPr="00E457DB" w:rsidRDefault="001B5972" w:rsidP="001B5972">
      <w:pPr>
        <w:pStyle w:val="Ontwerpnotule"/>
        <w:ind w:left="1418" w:hanging="698"/>
        <w:jc w:val="both"/>
        <w:rPr>
          <w:rFonts w:ascii="Garamond" w:hAnsi="Garamond"/>
          <w:sz w:val="24"/>
          <w:szCs w:val="24"/>
        </w:rPr>
      </w:pPr>
      <w:r>
        <w:rPr>
          <w:rFonts w:ascii="Garamond" w:hAnsi="Garamond"/>
          <w:sz w:val="24"/>
          <w:szCs w:val="24"/>
        </w:rPr>
        <w:t>§2.</w:t>
      </w:r>
      <w:r>
        <w:rPr>
          <w:rFonts w:ascii="Garamond" w:hAnsi="Garamond"/>
          <w:sz w:val="24"/>
          <w:szCs w:val="24"/>
        </w:rPr>
        <w:tab/>
      </w:r>
      <w:r w:rsidRPr="00E457DB">
        <w:rPr>
          <w:rFonts w:ascii="Garamond" w:hAnsi="Garamond"/>
          <w:sz w:val="24"/>
          <w:szCs w:val="24"/>
        </w:rPr>
        <w:t>Maaltijdcheques worden toegekend voor elke dag waarop effectief arbeidsprestaties werden geleverd. Onder de term “effectieve arbeidsprestaties” wordt verstaan: de perioden waarin de werknemer effectief op de normale arbeidsplaats aanwezig is of in opdracht van de werkgever op een andere plaats arbeidsprestaties (ook vorming, studiedagen, vergaderingen met vakbondsverlof) levert.  Overuren, die nadien worden gerecupereerd via vrijaf van gelijke duur, worden gelijkgesteld met effectieve arbeidsprestaties tot het beloop van het theoretisch maximum aantal te presteren arbeidsdagen per kwartaal.  Effectieve arbeidsprestaties kunnen onder andere blijken uit dagelijkse aanwezigheidsregistratie.</w:t>
      </w:r>
    </w:p>
    <w:p w14:paraId="6531EC95" w14:textId="77777777" w:rsidR="001B5972" w:rsidRDefault="001B5972" w:rsidP="001B5972">
      <w:pPr>
        <w:pStyle w:val="artikeltekst"/>
        <w:spacing w:before="0" w:after="0"/>
      </w:pPr>
    </w:p>
    <w:p w14:paraId="474DF715" w14:textId="77777777" w:rsidR="001B5972" w:rsidRPr="00E457DB" w:rsidRDefault="001B5972" w:rsidP="001B5972">
      <w:pPr>
        <w:pStyle w:val="artikeltekst"/>
        <w:spacing w:before="0" w:after="0"/>
        <w:ind w:left="1418"/>
      </w:pPr>
      <w:r w:rsidRPr="004C7332">
        <w:t>De dagen voor en zonder toekenning van maaltijdcheques worden vermeld in §6 en §7.</w:t>
      </w:r>
    </w:p>
    <w:p w14:paraId="150CAA23" w14:textId="77777777" w:rsidR="001B5972" w:rsidRDefault="001B5972" w:rsidP="001B5972">
      <w:pPr>
        <w:pStyle w:val="Ontwerpnotule"/>
        <w:ind w:left="709" w:firstLine="11"/>
        <w:jc w:val="both"/>
        <w:rPr>
          <w:rFonts w:ascii="Garamond" w:hAnsi="Garamond"/>
          <w:sz w:val="24"/>
          <w:szCs w:val="24"/>
        </w:rPr>
      </w:pPr>
    </w:p>
    <w:p w14:paraId="21E7BB76" w14:textId="77777777" w:rsidR="001B5972" w:rsidRPr="00E457DB" w:rsidRDefault="001B5972" w:rsidP="001B5972">
      <w:pPr>
        <w:pStyle w:val="Ontwerpnotule"/>
        <w:ind w:left="1418" w:hanging="698"/>
        <w:jc w:val="both"/>
        <w:rPr>
          <w:rFonts w:ascii="Garamond" w:hAnsi="Garamond"/>
          <w:sz w:val="24"/>
          <w:szCs w:val="24"/>
        </w:rPr>
      </w:pPr>
      <w:r>
        <w:rPr>
          <w:rFonts w:ascii="Garamond" w:hAnsi="Garamond"/>
          <w:sz w:val="24"/>
          <w:szCs w:val="24"/>
        </w:rPr>
        <w:t>§3.</w:t>
      </w:r>
      <w:r>
        <w:rPr>
          <w:rFonts w:ascii="Garamond" w:hAnsi="Garamond"/>
          <w:sz w:val="24"/>
          <w:szCs w:val="24"/>
        </w:rPr>
        <w:tab/>
      </w:r>
      <w:r w:rsidRPr="00E457DB">
        <w:rPr>
          <w:rFonts w:ascii="Garamond" w:hAnsi="Garamond"/>
          <w:sz w:val="24"/>
          <w:szCs w:val="24"/>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 Het aantal toegekende maaltijdcheques per kwartaal mag nooit hoger zijn dan het maximum aantal arbeidsdagen dat tijdens het kwartaal gepresteerd kan worden door een voltijds personeelslid.</w:t>
      </w:r>
    </w:p>
    <w:p w14:paraId="520F60ED" w14:textId="77777777" w:rsidR="001B5972" w:rsidRPr="00E457DB" w:rsidRDefault="001B5972" w:rsidP="001B5972">
      <w:pPr>
        <w:pStyle w:val="artikeltekst"/>
        <w:spacing w:before="0" w:after="0"/>
      </w:pPr>
    </w:p>
    <w:p w14:paraId="330653BE" w14:textId="77777777" w:rsidR="001B5972" w:rsidRPr="00E457DB" w:rsidRDefault="001B5972" w:rsidP="001B5972">
      <w:pPr>
        <w:pStyle w:val="Ontwerpnotule"/>
        <w:ind w:left="709" w:firstLine="11"/>
        <w:rPr>
          <w:rFonts w:ascii="Garamond" w:hAnsi="Garamond"/>
          <w:sz w:val="24"/>
          <w:szCs w:val="24"/>
        </w:rPr>
      </w:pPr>
      <w:r>
        <w:rPr>
          <w:rFonts w:ascii="Garamond" w:hAnsi="Garamond"/>
          <w:sz w:val="24"/>
          <w:szCs w:val="24"/>
        </w:rPr>
        <w:t>§4.</w:t>
      </w:r>
      <w:r>
        <w:rPr>
          <w:rFonts w:ascii="Garamond" w:hAnsi="Garamond"/>
          <w:sz w:val="24"/>
          <w:szCs w:val="24"/>
        </w:rPr>
        <w:tab/>
      </w:r>
      <w:r w:rsidRPr="00E457DB">
        <w:rPr>
          <w:rFonts w:ascii="Garamond" w:hAnsi="Garamond"/>
          <w:sz w:val="24"/>
          <w:szCs w:val="24"/>
        </w:rPr>
        <w:t>Voor de berekeningen gelden volgende elementen:</w:t>
      </w:r>
    </w:p>
    <w:p w14:paraId="14C76C3A" w14:textId="77777777" w:rsidR="001B5972" w:rsidRPr="00E457DB" w:rsidRDefault="001B5972" w:rsidP="001B5972">
      <w:pPr>
        <w:pStyle w:val="Ontwerpnotule"/>
        <w:ind w:left="709" w:firstLine="11"/>
        <w:rPr>
          <w:rFonts w:ascii="Garamond" w:hAnsi="Garamond"/>
          <w:sz w:val="24"/>
          <w:szCs w:val="24"/>
        </w:rPr>
      </w:pPr>
    </w:p>
    <w:p w14:paraId="418FBC7F" w14:textId="77777777" w:rsidR="001B5972" w:rsidRPr="00E457DB" w:rsidRDefault="001B5972" w:rsidP="00067896">
      <w:pPr>
        <w:pStyle w:val="Ontwerpnotule"/>
        <w:numPr>
          <w:ilvl w:val="0"/>
          <w:numId w:val="34"/>
        </w:numPr>
        <w:ind w:left="1843"/>
        <w:rPr>
          <w:rFonts w:ascii="Garamond" w:hAnsi="Garamond"/>
          <w:sz w:val="24"/>
          <w:szCs w:val="24"/>
        </w:rPr>
      </w:pPr>
      <w:r w:rsidRPr="00E457DB">
        <w:rPr>
          <w:rFonts w:ascii="Garamond" w:hAnsi="Garamond"/>
          <w:sz w:val="24"/>
          <w:szCs w:val="24"/>
        </w:rPr>
        <w:t>Het dagelijkse normale aantal arbeidsuren bedraagt 7,6.</w:t>
      </w:r>
    </w:p>
    <w:p w14:paraId="423F1C4B" w14:textId="77777777" w:rsidR="001B5972" w:rsidRPr="00E457DB" w:rsidRDefault="001B5972" w:rsidP="001B5972">
      <w:pPr>
        <w:pStyle w:val="Ontwerpnotule"/>
        <w:ind w:left="1843" w:firstLine="11"/>
        <w:rPr>
          <w:rFonts w:ascii="Garamond" w:hAnsi="Garamond"/>
          <w:sz w:val="24"/>
          <w:szCs w:val="24"/>
        </w:rPr>
      </w:pPr>
    </w:p>
    <w:p w14:paraId="0A2D4004" w14:textId="77777777" w:rsidR="001B5972" w:rsidRPr="00E457DB" w:rsidRDefault="001B5972" w:rsidP="00067896">
      <w:pPr>
        <w:pStyle w:val="Ontwerpnotule"/>
        <w:numPr>
          <w:ilvl w:val="0"/>
          <w:numId w:val="34"/>
        </w:numPr>
        <w:ind w:left="1843"/>
        <w:jc w:val="both"/>
        <w:rPr>
          <w:rFonts w:ascii="Garamond" w:hAnsi="Garamond"/>
          <w:sz w:val="24"/>
          <w:szCs w:val="24"/>
        </w:rPr>
      </w:pPr>
      <w:r w:rsidRPr="00E457DB">
        <w:rPr>
          <w:rFonts w:ascii="Garamond" w:hAnsi="Garamond"/>
          <w:sz w:val="24"/>
          <w:szCs w:val="24"/>
        </w:rPr>
        <w:t>Het maximum aantal dagen dat een voltijdse werknemer per kwartaal kan presteren, stemt overeen met het aantal werkdagen in het regime van de vijfdagenweek, die in het kwartaal vallen (dwz het aantal kalenderdagen in het kwartaal, verminderd met het aantal zaterdagen en zondagen en wettelijke feestdagen).</w:t>
      </w:r>
    </w:p>
    <w:p w14:paraId="04FD99F8" w14:textId="77777777" w:rsidR="001B5972" w:rsidRPr="00E457DB" w:rsidRDefault="001B5972" w:rsidP="001B5972">
      <w:pPr>
        <w:ind w:firstLine="708"/>
      </w:pPr>
    </w:p>
    <w:p w14:paraId="100881A2" w14:textId="77777777" w:rsidR="001B5972" w:rsidRPr="00E457DB" w:rsidRDefault="001B5972" w:rsidP="001B5972">
      <w:pPr>
        <w:ind w:left="1418"/>
      </w:pPr>
      <w:r w:rsidRPr="00E457DB">
        <w:t xml:space="preserve">Formule: </w:t>
      </w:r>
      <w:r w:rsidRPr="00E457DB">
        <w:rPr>
          <w:u w:val="single"/>
        </w:rPr>
        <w:t>aantal gepresteerde uren/maand</w:t>
      </w:r>
      <w:r w:rsidRPr="00E457DB">
        <w:t>.</w:t>
      </w:r>
    </w:p>
    <w:p w14:paraId="3161E2B8" w14:textId="77777777" w:rsidR="001B5972" w:rsidRPr="00E457DB" w:rsidRDefault="001B5972" w:rsidP="001B5972">
      <w:r w:rsidRPr="00E457DB">
        <w:tab/>
      </w:r>
      <w:r w:rsidRPr="00E457DB">
        <w:tab/>
      </w:r>
      <w:r w:rsidRPr="00E457DB">
        <w:tab/>
      </w:r>
      <w:r w:rsidRPr="00E457DB">
        <w:tab/>
        <w:t>7,6</w:t>
      </w:r>
    </w:p>
    <w:p w14:paraId="13436F88" w14:textId="77777777" w:rsidR="001B5972" w:rsidRPr="00E457DB" w:rsidRDefault="001B5972" w:rsidP="001B5972">
      <w:pPr>
        <w:pStyle w:val="Ontwerpnotule"/>
        <w:ind w:left="709" w:hanging="709"/>
        <w:rPr>
          <w:rFonts w:ascii="Garamond" w:hAnsi="Garamond"/>
          <w:sz w:val="24"/>
          <w:szCs w:val="24"/>
        </w:rPr>
      </w:pPr>
    </w:p>
    <w:p w14:paraId="1D1A8136" w14:textId="77777777" w:rsidR="001B022B" w:rsidRPr="00C55F90" w:rsidRDefault="001B022B" w:rsidP="001B022B">
      <w:pPr>
        <w:pStyle w:val="StandaardUitvullen"/>
        <w:ind w:left="1418" w:hanging="567"/>
        <w:rPr>
          <w:sz w:val="24"/>
          <w:szCs w:val="24"/>
        </w:rPr>
      </w:pPr>
      <w:r>
        <w:rPr>
          <w:sz w:val="24"/>
          <w:szCs w:val="24"/>
        </w:rPr>
        <w:lastRenderedPageBreak/>
        <w:t>§5.</w:t>
      </w:r>
      <w:r>
        <w:rPr>
          <w:sz w:val="24"/>
          <w:szCs w:val="24"/>
        </w:rPr>
        <w:tab/>
      </w:r>
      <w:r w:rsidRPr="00E457DB">
        <w:rPr>
          <w:sz w:val="24"/>
          <w:szCs w:val="24"/>
        </w:rPr>
        <w:t>De maaltijdcheques worden iedere maand, volgend op de refertemaand (vorige maand</w:t>
      </w:r>
      <w:r w:rsidRPr="00C55F90">
        <w:rPr>
          <w:sz w:val="24"/>
          <w:szCs w:val="24"/>
        </w:rPr>
        <w:t xml:space="preserve">) gecrediteerd op de persoonlijke maaltijdchequerekening van het personeelslid in functie van de effectief geleverde arbeidsprestaties. </w:t>
      </w:r>
    </w:p>
    <w:p w14:paraId="1CDBAF10" w14:textId="77777777" w:rsidR="001B022B" w:rsidRPr="00C55F90" w:rsidRDefault="001B022B" w:rsidP="001B022B">
      <w:pPr>
        <w:pStyle w:val="StandaardUitvullen"/>
        <w:ind w:left="1418"/>
        <w:rPr>
          <w:sz w:val="24"/>
          <w:szCs w:val="24"/>
        </w:rPr>
      </w:pPr>
      <w:r w:rsidRPr="00C55F90">
        <w:rPr>
          <w:sz w:val="24"/>
          <w:szCs w:val="24"/>
        </w:rPr>
        <w:t>De maaltijdchequerekening is een databank waarop voor het personeelslid een aantal elektronische maaltijdcheques wordt opgeslagen en die beheerd wordt door een erkende uitgever.</w:t>
      </w:r>
    </w:p>
    <w:p w14:paraId="32D7C65D" w14:textId="77777777" w:rsidR="001B022B" w:rsidRPr="00C55F90" w:rsidRDefault="001B022B" w:rsidP="001B022B">
      <w:pPr>
        <w:pStyle w:val="Ontwerpnotule"/>
        <w:ind w:left="1418" w:hanging="2"/>
        <w:jc w:val="both"/>
        <w:rPr>
          <w:rFonts w:ascii="Garamond" w:hAnsi="Garamond"/>
          <w:sz w:val="24"/>
          <w:szCs w:val="24"/>
        </w:rPr>
      </w:pPr>
      <w:r w:rsidRPr="00C55F90">
        <w:rPr>
          <w:rFonts w:ascii="Garamond" w:hAnsi="Garamond"/>
          <w:sz w:val="24"/>
          <w:szCs w:val="24"/>
        </w:rPr>
        <w:t>Zo in een bepaalde maand het aantal toegekende maaltijdcheques afwijkt van het aantal waarop het recht heeft, wordt in de loop van hetzelfde kwartaal en uiterlijk op de laatste dag van de eerste maand die volgt op het</w:t>
      </w:r>
      <w:r w:rsidRPr="00E457DB">
        <w:rPr>
          <w:rFonts w:ascii="Garamond" w:hAnsi="Garamond"/>
          <w:sz w:val="24"/>
          <w:szCs w:val="24"/>
        </w:rPr>
        <w:t xml:space="preserve"> kwartaal, het aantal cheques in overeenstemming gebracht met het aantal waarop het effectief recht </w:t>
      </w:r>
      <w:r w:rsidRPr="00C55F90">
        <w:rPr>
          <w:rFonts w:ascii="Garamond" w:hAnsi="Garamond"/>
          <w:sz w:val="24"/>
          <w:szCs w:val="24"/>
        </w:rPr>
        <w:t>heeft.</w:t>
      </w:r>
    </w:p>
    <w:p w14:paraId="1AE1B78D" w14:textId="77777777" w:rsidR="001B5972" w:rsidRPr="00C55F90" w:rsidRDefault="001B5972" w:rsidP="001B5972">
      <w:pPr>
        <w:pStyle w:val="Ontwerpnotule"/>
        <w:ind w:left="709" w:firstLine="11"/>
        <w:jc w:val="both"/>
        <w:rPr>
          <w:rFonts w:ascii="Garamond" w:hAnsi="Garamond"/>
          <w:sz w:val="24"/>
          <w:szCs w:val="24"/>
        </w:rPr>
      </w:pPr>
    </w:p>
    <w:p w14:paraId="604B66ED" w14:textId="77777777" w:rsidR="001B5972" w:rsidRPr="00C55F90" w:rsidRDefault="001B5972" w:rsidP="001B5972">
      <w:pPr>
        <w:pStyle w:val="Ontwerpnotule"/>
        <w:ind w:left="1418" w:firstLine="11"/>
        <w:jc w:val="both"/>
        <w:rPr>
          <w:rFonts w:ascii="Garamond" w:hAnsi="Garamond"/>
          <w:sz w:val="24"/>
          <w:szCs w:val="24"/>
        </w:rPr>
      </w:pPr>
      <w:r w:rsidRPr="00C55F90">
        <w:rPr>
          <w:rFonts w:ascii="Garamond" w:hAnsi="Garamond"/>
          <w:sz w:val="24"/>
          <w:szCs w:val="24"/>
        </w:rPr>
        <w:t xml:space="preserve">Op de jaarlijkse individuele rekening van het personeelslid wordt vermeld: het aantal toegekende maaltijdcheques en het brutobedrag van de maaltijdcheques verminderd met de persoonlijke bijdrage van het personeelslid. </w:t>
      </w:r>
    </w:p>
    <w:p w14:paraId="47B86F9C" w14:textId="77777777" w:rsidR="001B5972" w:rsidRPr="00C55F90" w:rsidRDefault="001B5972" w:rsidP="001B5972">
      <w:pPr>
        <w:pStyle w:val="Ontwerpnotule"/>
        <w:ind w:left="709" w:firstLine="11"/>
        <w:jc w:val="both"/>
        <w:rPr>
          <w:rFonts w:ascii="Garamond" w:hAnsi="Garamond"/>
          <w:sz w:val="24"/>
          <w:szCs w:val="24"/>
        </w:rPr>
      </w:pPr>
    </w:p>
    <w:p w14:paraId="099E8187" w14:textId="77777777" w:rsidR="00023A13" w:rsidRPr="00C55F90" w:rsidRDefault="00023A13" w:rsidP="00023A13">
      <w:pPr>
        <w:pStyle w:val="Ontwerpnotule"/>
        <w:ind w:left="1418" w:hanging="698"/>
        <w:jc w:val="both"/>
        <w:rPr>
          <w:rFonts w:ascii="Garamond" w:hAnsi="Garamond"/>
          <w:sz w:val="24"/>
          <w:szCs w:val="24"/>
        </w:rPr>
      </w:pPr>
      <w:r w:rsidRPr="00C55F90">
        <w:rPr>
          <w:rFonts w:ascii="Garamond" w:hAnsi="Garamond"/>
          <w:sz w:val="24"/>
          <w:szCs w:val="24"/>
        </w:rPr>
        <w:t>6.</w:t>
      </w:r>
      <w:r w:rsidRPr="00C55F90">
        <w:rPr>
          <w:rFonts w:ascii="Garamond" w:hAnsi="Garamond"/>
          <w:sz w:val="24"/>
          <w:szCs w:val="24"/>
        </w:rPr>
        <w:tab/>
        <w:t>Periodes voor toekenning van maaltijdcheques met vrijstelling van sociale zekerheidsbijdragen:</w:t>
      </w:r>
    </w:p>
    <w:p w14:paraId="20DBC0F5"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syndicaal verlof;</w:t>
      </w:r>
    </w:p>
    <w:p w14:paraId="2986313A"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de periode waarop de werknemer tijdens de normale werkuren aan examens moet deelnemen in opdracht van de werkgever;</w:t>
      </w:r>
    </w:p>
    <w:p w14:paraId="1C1B36B8"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oproeping voor MEDEX tijdens de normale diensturen;</w:t>
      </w:r>
    </w:p>
    <w:p w14:paraId="5B0EF09B"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67315A40" w14:textId="77777777" w:rsidR="00023A13" w:rsidRPr="00C55F90" w:rsidRDefault="00023A13" w:rsidP="00067896">
      <w:pPr>
        <w:pStyle w:val="Ontwerpnotule"/>
        <w:numPr>
          <w:ilvl w:val="0"/>
          <w:numId w:val="30"/>
        </w:numPr>
        <w:jc w:val="both"/>
        <w:rPr>
          <w:rFonts w:ascii="Verdana,BoldItalic" w:eastAsia="Calibri" w:hAnsi="Verdana,BoldItalic" w:cs="Verdana,BoldItalic"/>
          <w:b/>
          <w:bCs/>
          <w:i/>
          <w:iCs/>
          <w:sz w:val="19"/>
          <w:szCs w:val="19"/>
          <w:lang w:eastAsia="nl-BE"/>
        </w:rPr>
      </w:pPr>
      <w:r w:rsidRPr="00C55F90">
        <w:rPr>
          <w:rFonts w:ascii="Garamond" w:hAnsi="Garamond"/>
          <w:sz w:val="24"/>
          <w:szCs w:val="24"/>
        </w:rPr>
        <w:t>de periode waarop de werknemer thuis prestaties verricht voor en in opdracht van het bestuur.</w:t>
      </w:r>
    </w:p>
    <w:p w14:paraId="6B603153" w14:textId="77777777" w:rsidR="001B5972" w:rsidRPr="00C55F90" w:rsidRDefault="001B5972" w:rsidP="001B5972">
      <w:pPr>
        <w:autoSpaceDE w:val="0"/>
        <w:autoSpaceDN w:val="0"/>
        <w:adjustRightInd w:val="0"/>
        <w:jc w:val="left"/>
        <w:rPr>
          <w:rFonts w:ascii="Verdana,BoldItalic" w:eastAsia="Calibri" w:hAnsi="Verdana,BoldItalic" w:cs="Verdana,BoldItalic"/>
          <w:b/>
          <w:bCs/>
          <w:i/>
          <w:iCs/>
          <w:sz w:val="19"/>
          <w:szCs w:val="19"/>
          <w:lang w:eastAsia="nl-BE"/>
        </w:rPr>
      </w:pPr>
    </w:p>
    <w:p w14:paraId="64512274" w14:textId="77777777" w:rsidR="00023A13" w:rsidRPr="00C55F90" w:rsidRDefault="00023A13" w:rsidP="00023A13">
      <w:pPr>
        <w:pStyle w:val="Ontwerpnotule"/>
        <w:ind w:left="1418" w:hanging="698"/>
        <w:jc w:val="both"/>
        <w:rPr>
          <w:rFonts w:ascii="Garamond" w:hAnsi="Garamond"/>
          <w:sz w:val="24"/>
          <w:szCs w:val="24"/>
        </w:rPr>
      </w:pPr>
      <w:r w:rsidRPr="00C55F90">
        <w:rPr>
          <w:rFonts w:ascii="Garamond" w:hAnsi="Garamond"/>
          <w:sz w:val="24"/>
          <w:szCs w:val="24"/>
        </w:rPr>
        <w:t>§7.</w:t>
      </w:r>
      <w:r w:rsidRPr="00C55F90">
        <w:rPr>
          <w:rFonts w:ascii="Garamond" w:hAnsi="Garamond"/>
          <w:sz w:val="24"/>
          <w:szCs w:val="24"/>
        </w:rPr>
        <w:tab/>
        <w:t>Periodes zonder toekenning van maaltijdcheques met vrijstelling van sociale zekerheidsbijdragen:</w:t>
      </w:r>
    </w:p>
    <w:p w14:paraId="17A3AC29"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de dagen van tijdelijke arbeidsongeschiktheid wegens arbeidsongeval;</w:t>
      </w:r>
    </w:p>
    <w:p w14:paraId="7D106992" w14:textId="77777777" w:rsidR="00023A13" w:rsidRPr="00D227A7"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jaarlijkse vakantiedagen</w:t>
      </w:r>
      <w:r w:rsidRPr="00D227A7">
        <w:rPr>
          <w:rFonts w:ascii="Garamond" w:hAnsi="Garamond"/>
          <w:sz w:val="24"/>
          <w:szCs w:val="24"/>
        </w:rPr>
        <w:t>;</w:t>
      </w:r>
    </w:p>
    <w:p w14:paraId="79AF0D95"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feestdagen;</w:t>
      </w:r>
    </w:p>
    <w:p w14:paraId="4BA8FD99"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dagen van omstandigheidsverlof;</w:t>
      </w:r>
    </w:p>
    <w:p w14:paraId="2D15A2C9"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ziektedagen;</w:t>
      </w:r>
    </w:p>
    <w:p w14:paraId="3212C872"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dienstvrijstelling voor prenatale medische onderzoeken;</w:t>
      </w:r>
    </w:p>
    <w:p w14:paraId="15A08593"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bevallingsverlof, vaderschapsverlof en ouderschapsverlof;</w:t>
      </w:r>
    </w:p>
    <w:p w14:paraId="4A3108CE"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verlof voor de opvang met het oog op adoptie of pleegvoogdij;</w:t>
      </w:r>
    </w:p>
    <w:p w14:paraId="562BADB6"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verlof voor deeltijdse prestaties;</w:t>
      </w:r>
    </w:p>
    <w:p w14:paraId="64B40804"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onbetaald verlof;</w:t>
      </w:r>
    </w:p>
    <w:p w14:paraId="69A466AE"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verlof voor verminderde prestaties wegens ziekte;</w:t>
      </w:r>
    </w:p>
    <w:p w14:paraId="63040A42"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politiek verlof;</w:t>
      </w:r>
    </w:p>
    <w:p w14:paraId="2D0A7925"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verlof voor opdracht;</w:t>
      </w:r>
    </w:p>
    <w:p w14:paraId="05D63AE4"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de dagen van economische werkloosheid;</w:t>
      </w:r>
    </w:p>
    <w:p w14:paraId="069DE405" w14:textId="77777777" w:rsidR="00023A13"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de periodes van loopbaanonderbreking en loopbaanvermindering;</w:t>
      </w:r>
    </w:p>
    <w:p w14:paraId="72414737"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de periodes van zorgverlof</w:t>
      </w:r>
    </w:p>
    <w:p w14:paraId="4D55FA0C"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afwezigheid wegens overmacht;</w:t>
      </w:r>
    </w:p>
    <w:p w14:paraId="76667BF1"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lastRenderedPageBreak/>
        <w:t>disponibiliteit;</w:t>
      </w:r>
    </w:p>
    <w:p w14:paraId="54ADC7BB"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de periode waarop het personeelslid afwezig is omdat hij op eigen initiatief - zonder dat hij daartoe door het bestuur verplicht wordt – aan een selectie bij het bestuur deelneemt;</w:t>
      </w:r>
    </w:p>
    <w:p w14:paraId="29D44274"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dienstvrijstelling als voorzitter, bijzitter of secretaris van een stembureau, een stemopnemingsbureau, of een hoofdstembureau bij de verkiezingen;</w:t>
      </w:r>
    </w:p>
    <w:p w14:paraId="4F0616BC"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dienstvrijstelling voor afgifte van bloed, bloedplasma of bloedplaatjes;</w:t>
      </w:r>
    </w:p>
    <w:p w14:paraId="37A305C9"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dienstvrijstelling voor het afstaan van beenmerg;</w:t>
      </w:r>
    </w:p>
    <w:p w14:paraId="0421C18C"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zetelen in familieraad</w:t>
      </w:r>
    </w:p>
    <w:p w14:paraId="1E0ABCF4"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periodes waarop men afwezig is wegens een verplichte controle na een arbeidsongeval;</w:t>
      </w:r>
    </w:p>
    <w:p w14:paraId="1CFF8CBF" w14:textId="77777777" w:rsidR="00023A13" w:rsidRPr="00C55F90" w:rsidRDefault="00023A13" w:rsidP="00067896">
      <w:pPr>
        <w:pStyle w:val="Ontwerpnotule"/>
        <w:numPr>
          <w:ilvl w:val="0"/>
          <w:numId w:val="30"/>
        </w:numPr>
        <w:jc w:val="both"/>
        <w:rPr>
          <w:rFonts w:ascii="Garamond" w:hAnsi="Garamond"/>
          <w:sz w:val="24"/>
          <w:szCs w:val="24"/>
        </w:rPr>
      </w:pPr>
      <w:r w:rsidRPr="00C55F90">
        <w:rPr>
          <w:rFonts w:ascii="Garamond" w:hAnsi="Garamond"/>
          <w:sz w:val="24"/>
          <w:szCs w:val="24"/>
        </w:rPr>
        <w:t>verlof wegens arbeidsduurvermindering;</w:t>
      </w:r>
    </w:p>
    <w:p w14:paraId="12C74665"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sollicitatieverlof (tijdens opzegtermijn);</w:t>
      </w:r>
    </w:p>
    <w:p w14:paraId="01E43D5A" w14:textId="77777777" w:rsidR="00023A13" w:rsidRPr="00D227A7" w:rsidRDefault="00023A13" w:rsidP="00067896">
      <w:pPr>
        <w:pStyle w:val="Ontwerpnotule"/>
        <w:numPr>
          <w:ilvl w:val="0"/>
          <w:numId w:val="30"/>
        </w:numPr>
        <w:jc w:val="both"/>
        <w:rPr>
          <w:rFonts w:ascii="Garamond" w:hAnsi="Garamond"/>
          <w:sz w:val="24"/>
          <w:szCs w:val="24"/>
        </w:rPr>
      </w:pPr>
      <w:r w:rsidRPr="00D227A7">
        <w:rPr>
          <w:rFonts w:ascii="Garamond" w:hAnsi="Garamond"/>
          <w:sz w:val="24"/>
          <w:szCs w:val="24"/>
        </w:rPr>
        <w:t>studieverlof.</w:t>
      </w:r>
    </w:p>
    <w:p w14:paraId="2C126310" w14:textId="77777777" w:rsidR="006E5E95" w:rsidRDefault="006E5E95" w:rsidP="006E5E95">
      <w:pPr>
        <w:pStyle w:val="Ontwerpnotule"/>
        <w:ind w:left="1440"/>
        <w:rPr>
          <w:rFonts w:ascii="Garamond" w:hAnsi="Garamond"/>
          <w:sz w:val="24"/>
          <w:szCs w:val="24"/>
          <w:highlight w:val="yellow"/>
        </w:rPr>
      </w:pPr>
    </w:p>
    <w:p w14:paraId="586F2D96" w14:textId="77777777" w:rsidR="006E5E95" w:rsidRPr="00301DA7" w:rsidRDefault="006E5E95" w:rsidP="006E5E95">
      <w:pPr>
        <w:pStyle w:val="Ontwerpnotule"/>
        <w:ind w:left="1440" w:hanging="731"/>
        <w:rPr>
          <w:rFonts w:ascii="Garamond" w:hAnsi="Garamond"/>
          <w:sz w:val="24"/>
          <w:szCs w:val="24"/>
        </w:rPr>
      </w:pPr>
      <w:r w:rsidRPr="00301DA7">
        <w:rPr>
          <w:rFonts w:ascii="Garamond" w:hAnsi="Garamond"/>
          <w:sz w:val="24"/>
          <w:szCs w:val="24"/>
        </w:rPr>
        <w:t xml:space="preserve">§8. </w:t>
      </w:r>
      <w:r w:rsidRPr="00301DA7">
        <w:rPr>
          <w:rFonts w:ascii="Garamond" w:hAnsi="Garamond"/>
          <w:sz w:val="24"/>
          <w:szCs w:val="24"/>
        </w:rPr>
        <w:tab/>
        <w:t>Het personeelslid dat geniet van het voordeel van maaltijdcheques in elektronische vorm, krijgt gratis een drager ter beschikking gesteld (een kaart). Hij verbindt zich ertoe deze in goede staat te bewaren en terug te geven aan het bestuur indien zijn tewerkstelling om welke reden dan ook beëindigd wordt.</w:t>
      </w:r>
    </w:p>
    <w:p w14:paraId="3C34BCFE" w14:textId="77777777" w:rsidR="006E5E95" w:rsidRPr="00301DA7" w:rsidRDefault="006E5E95" w:rsidP="006E5E95">
      <w:pPr>
        <w:pStyle w:val="Ontwerpnotule"/>
        <w:ind w:left="1418"/>
        <w:rPr>
          <w:rFonts w:ascii="Garamond" w:hAnsi="Garamond"/>
          <w:sz w:val="24"/>
          <w:szCs w:val="24"/>
        </w:rPr>
      </w:pPr>
      <w:r w:rsidRPr="00301DA7">
        <w:rPr>
          <w:rFonts w:ascii="Garamond" w:hAnsi="Garamond"/>
          <w:sz w:val="24"/>
          <w:szCs w:val="24"/>
        </w:rPr>
        <w:t>Het personeelslid kan de drager niettemin bewaren tot aan de vervaldatum van de maaltijdcheques die nog ter beschikking zijn op zijn maaltijdchequerekening.</w:t>
      </w:r>
    </w:p>
    <w:p w14:paraId="4E432C85" w14:textId="77777777" w:rsidR="006E5E95" w:rsidRPr="00301DA7" w:rsidRDefault="006E5E95" w:rsidP="006E5E95">
      <w:pPr>
        <w:pStyle w:val="Ontwerpnotule"/>
        <w:ind w:left="1418"/>
        <w:rPr>
          <w:rFonts w:ascii="Garamond" w:hAnsi="Garamond"/>
          <w:sz w:val="24"/>
          <w:szCs w:val="24"/>
        </w:rPr>
      </w:pPr>
      <w:r w:rsidRPr="00301DA7">
        <w:rPr>
          <w:rFonts w:ascii="Garamond" w:hAnsi="Garamond"/>
          <w:sz w:val="24"/>
          <w:szCs w:val="24"/>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Bij diefstal van de kaart zal echter geen kost worden aangerekend aan het personeelslid indien een kopie van het proces-verbaal aan het bestuur wordt overgemaakt.</w:t>
      </w:r>
    </w:p>
    <w:p w14:paraId="020FD8C4" w14:textId="77777777" w:rsidR="006E5E95" w:rsidRPr="00301DA7" w:rsidRDefault="006E5E95" w:rsidP="006E5E95">
      <w:pPr>
        <w:pStyle w:val="Ontwerpnotule"/>
        <w:ind w:left="1800"/>
        <w:rPr>
          <w:rFonts w:ascii="Garamond" w:hAnsi="Garamond"/>
          <w:sz w:val="24"/>
          <w:szCs w:val="24"/>
        </w:rPr>
      </w:pPr>
    </w:p>
    <w:p w14:paraId="34FB80A4" w14:textId="77777777" w:rsidR="006E5E95" w:rsidRPr="00301DA7" w:rsidRDefault="006E5E95" w:rsidP="006E5E95">
      <w:pPr>
        <w:pStyle w:val="Ontwerpnotule"/>
        <w:ind w:left="1418" w:hanging="709"/>
        <w:rPr>
          <w:rFonts w:ascii="Garamond" w:hAnsi="Garamond"/>
          <w:sz w:val="24"/>
          <w:szCs w:val="24"/>
        </w:rPr>
      </w:pPr>
      <w:r w:rsidRPr="00301DA7">
        <w:rPr>
          <w:rFonts w:ascii="Garamond" w:hAnsi="Garamond"/>
          <w:sz w:val="24"/>
          <w:szCs w:val="24"/>
        </w:rPr>
        <w:t>§9.</w:t>
      </w:r>
      <w:r w:rsidRPr="00301DA7">
        <w:rPr>
          <w:rFonts w:ascii="Garamond" w:hAnsi="Garamond"/>
          <w:sz w:val="24"/>
          <w:szCs w:val="24"/>
        </w:rPr>
        <w:tab/>
        <w:t>Op de jaarlijkse individuele rekening van het personeelslid wordt vermeld: het aantal toegekende maaltijdcheques en het bruto bedrag van de maaltijdcheques verminderd met de persoonlijke bijdrage van het personeelslid.</w:t>
      </w:r>
    </w:p>
    <w:p w14:paraId="2F82D837" w14:textId="77777777" w:rsidR="006E5E95" w:rsidRPr="00301DA7" w:rsidRDefault="006E5E95" w:rsidP="006E5E95">
      <w:pPr>
        <w:pStyle w:val="Ontwerpnotule"/>
        <w:ind w:left="1800"/>
        <w:jc w:val="both"/>
        <w:rPr>
          <w:rFonts w:ascii="Garamond" w:hAnsi="Garamond"/>
          <w:sz w:val="24"/>
          <w:szCs w:val="24"/>
        </w:rPr>
      </w:pPr>
    </w:p>
    <w:p w14:paraId="49AD8F25" w14:textId="77777777" w:rsidR="006E5E95" w:rsidRPr="00D227A7" w:rsidRDefault="006E5E95" w:rsidP="006E5E95">
      <w:pPr>
        <w:pStyle w:val="Ontwerpnotule"/>
        <w:ind w:left="1418" w:hanging="709"/>
        <w:jc w:val="both"/>
        <w:rPr>
          <w:rFonts w:ascii="Garamond" w:hAnsi="Garamond"/>
          <w:sz w:val="24"/>
          <w:szCs w:val="24"/>
        </w:rPr>
      </w:pPr>
      <w:r w:rsidRPr="00301DA7">
        <w:rPr>
          <w:rFonts w:ascii="Garamond" w:hAnsi="Garamond"/>
          <w:sz w:val="24"/>
          <w:szCs w:val="24"/>
        </w:rPr>
        <w:t>§10.</w:t>
      </w:r>
      <w:r w:rsidRPr="00301DA7">
        <w:rPr>
          <w:rFonts w:ascii="Garamond" w:hAnsi="Garamond"/>
          <w:sz w:val="24"/>
          <w:szCs w:val="24"/>
        </w:rPr>
        <w:tab/>
        <w:t>De maaltijdcheques in elektronische vorm hebben een geldigheidsduur van een jaar vanaf het ogenblik dat zij op de maaltijdchequerekening van het personeelslid geplaatst werden en mogen slechts gebruikt worden ter betaling van een eetmaal of voor de aankoop van verbruiksklare voeding.</w:t>
      </w:r>
    </w:p>
    <w:p w14:paraId="22595E21" w14:textId="77777777" w:rsidR="005D6B62" w:rsidRPr="002004BE" w:rsidRDefault="005D6B62" w:rsidP="006E5E95">
      <w:pPr>
        <w:pStyle w:val="Ontwerpnotule"/>
        <w:jc w:val="both"/>
        <w:rPr>
          <w:rFonts w:ascii="Garamond" w:hAnsi="Garamond"/>
          <w:sz w:val="24"/>
          <w:szCs w:val="24"/>
        </w:rPr>
      </w:pPr>
    </w:p>
    <w:p w14:paraId="597CC9BD" w14:textId="77777777" w:rsidR="009F4431" w:rsidRPr="002004BE" w:rsidRDefault="009F4431" w:rsidP="009F4431">
      <w:pPr>
        <w:pStyle w:val="Ontwerpnotule"/>
        <w:ind w:left="709" w:firstLine="11"/>
        <w:jc w:val="both"/>
        <w:rPr>
          <w:rFonts w:ascii="Garamond" w:hAnsi="Garamond"/>
          <w:sz w:val="24"/>
          <w:szCs w:val="24"/>
        </w:rPr>
      </w:pPr>
    </w:p>
    <w:p w14:paraId="235448E1" w14:textId="77777777" w:rsidR="006E5E95" w:rsidRDefault="006E5E95">
      <w:pPr>
        <w:jc w:val="left"/>
        <w:rPr>
          <w:rFonts w:ascii="Georgia" w:hAnsi="Georgia" w:cs="Arial"/>
          <w:b/>
          <w:bCs/>
          <w:sz w:val="26"/>
          <w:szCs w:val="26"/>
        </w:rPr>
      </w:pPr>
      <w:bookmarkStart w:id="532" w:name="_Toc182285068"/>
      <w:bookmarkStart w:id="533" w:name="_Toc189294863"/>
      <w:bookmarkStart w:id="534" w:name="_Toc211230430"/>
      <w:bookmarkStart w:id="535" w:name="_Toc213057963"/>
      <w:bookmarkStart w:id="536" w:name="_Toc219792274"/>
      <w:bookmarkStart w:id="537" w:name="_Toc283363889"/>
      <w:r>
        <w:br w:type="page"/>
      </w:r>
    </w:p>
    <w:p w14:paraId="737CA4D2" w14:textId="77777777" w:rsidR="009F4431" w:rsidRPr="002004BE" w:rsidRDefault="009F4431" w:rsidP="009F4431">
      <w:pPr>
        <w:pStyle w:val="Kop3"/>
        <w:tabs>
          <w:tab w:val="left" w:pos="720"/>
          <w:tab w:val="left" w:pos="1800"/>
        </w:tabs>
        <w:spacing w:before="0" w:after="0"/>
      </w:pPr>
      <w:bookmarkStart w:id="538" w:name="_Toc150871938"/>
      <w:r w:rsidRPr="002004BE">
        <w:lastRenderedPageBreak/>
        <w:t xml:space="preserve">Afdeling II. </w:t>
      </w:r>
      <w:r w:rsidRPr="002004BE">
        <w:tab/>
        <w:t>De hospitalisatieverzekering</w:t>
      </w:r>
      <w:bookmarkEnd w:id="532"/>
      <w:bookmarkEnd w:id="533"/>
      <w:bookmarkEnd w:id="534"/>
      <w:bookmarkEnd w:id="535"/>
      <w:bookmarkEnd w:id="536"/>
      <w:bookmarkEnd w:id="537"/>
      <w:bookmarkEnd w:id="538"/>
    </w:p>
    <w:p w14:paraId="0FCBF844" w14:textId="77777777" w:rsidR="009F4431" w:rsidRPr="002004BE" w:rsidRDefault="009F4431" w:rsidP="009F4431">
      <w:pPr>
        <w:rPr>
          <w:rFonts w:cs="Arial"/>
        </w:rPr>
      </w:pPr>
    </w:p>
    <w:p w14:paraId="1EFFF271" w14:textId="77777777" w:rsidR="009F4431" w:rsidRPr="002004BE" w:rsidRDefault="009F4431" w:rsidP="009F4431">
      <w:pPr>
        <w:tabs>
          <w:tab w:val="left" w:pos="1276"/>
        </w:tabs>
        <w:rPr>
          <w:rFonts w:cs="Arial"/>
        </w:rPr>
      </w:pPr>
      <w:r w:rsidRPr="002004BE">
        <w:rPr>
          <w:rFonts w:cs="Arial"/>
          <w:b/>
          <w:u w:val="single"/>
        </w:rPr>
        <w:t>Art. 160.</w:t>
      </w:r>
      <w:r w:rsidRPr="002004BE">
        <w:rPr>
          <w:rFonts w:cs="Arial"/>
        </w:rPr>
        <w:t xml:space="preserve"> </w:t>
      </w:r>
    </w:p>
    <w:p w14:paraId="5C049332" w14:textId="77777777" w:rsidR="009F4431" w:rsidRPr="002004BE" w:rsidRDefault="009F4431" w:rsidP="009F4431">
      <w:pPr>
        <w:tabs>
          <w:tab w:val="left" w:pos="720"/>
          <w:tab w:val="left" w:pos="1440"/>
        </w:tabs>
        <w:rPr>
          <w:rFonts w:cs="Arial"/>
        </w:rPr>
      </w:pPr>
    </w:p>
    <w:p w14:paraId="368FBD35" w14:textId="77777777" w:rsidR="009F4431" w:rsidRPr="002004BE" w:rsidRDefault="009F4431" w:rsidP="009F4431">
      <w:pPr>
        <w:tabs>
          <w:tab w:val="left" w:pos="720"/>
          <w:tab w:val="left" w:pos="1440"/>
        </w:tabs>
        <w:rPr>
          <w:rFonts w:cs="Arial"/>
        </w:rPr>
      </w:pPr>
      <w:r w:rsidRPr="002004BE">
        <w:rPr>
          <w:rFonts w:cs="Arial"/>
        </w:rPr>
        <w:tab/>
        <w:t>§1.</w:t>
      </w:r>
      <w:r w:rsidRPr="002004BE">
        <w:rPr>
          <w:rFonts w:cs="Arial"/>
        </w:rPr>
        <w:tab/>
      </w:r>
      <w:r w:rsidR="00AF5594" w:rsidRPr="002004BE">
        <w:rPr>
          <w:rFonts w:cs="Arial"/>
        </w:rPr>
        <w:t>Het bestuur</w:t>
      </w:r>
      <w:r w:rsidRPr="002004BE">
        <w:rPr>
          <w:rFonts w:cs="Arial"/>
        </w:rPr>
        <w:t xml:space="preserve"> sluit een collectieve hospitalisatieverzekering af voor:</w:t>
      </w:r>
    </w:p>
    <w:p w14:paraId="435A5E24" w14:textId="77777777" w:rsidR="009F4431" w:rsidRPr="002004BE" w:rsidRDefault="009F4431" w:rsidP="009F4431">
      <w:pPr>
        <w:rPr>
          <w:rFonts w:cs="Arial"/>
        </w:rPr>
      </w:pPr>
    </w:p>
    <w:p w14:paraId="7CDA5448" w14:textId="77777777" w:rsidR="009F4431" w:rsidRPr="002004BE" w:rsidRDefault="009F4431" w:rsidP="009F4431">
      <w:pPr>
        <w:tabs>
          <w:tab w:val="left" w:pos="1440"/>
        </w:tabs>
        <w:rPr>
          <w:rFonts w:cs="Arial"/>
        </w:rPr>
      </w:pPr>
      <w:r w:rsidRPr="002004BE">
        <w:rPr>
          <w:rFonts w:cs="Arial"/>
        </w:rPr>
        <w:tab/>
        <w:t>1°</w:t>
      </w:r>
      <w:r w:rsidRPr="002004BE">
        <w:rPr>
          <w:rFonts w:cs="Arial"/>
        </w:rPr>
        <w:tab/>
        <w:t>de statutaire personeelsleden;</w:t>
      </w:r>
    </w:p>
    <w:p w14:paraId="5EE039C0" w14:textId="77777777" w:rsidR="009F4431" w:rsidRPr="00C55F90" w:rsidRDefault="009F4431" w:rsidP="009F4431">
      <w:pPr>
        <w:tabs>
          <w:tab w:val="left" w:pos="1440"/>
        </w:tabs>
        <w:rPr>
          <w:rFonts w:cs="Arial"/>
        </w:rPr>
      </w:pPr>
      <w:r w:rsidRPr="002004BE">
        <w:rPr>
          <w:rFonts w:cs="Arial"/>
        </w:rPr>
        <w:tab/>
      </w:r>
      <w:r w:rsidRPr="00C55F90">
        <w:rPr>
          <w:rFonts w:cs="Arial"/>
        </w:rPr>
        <w:t>2°</w:t>
      </w:r>
      <w:r w:rsidRPr="00C55F90">
        <w:rPr>
          <w:rFonts w:cs="Arial"/>
        </w:rPr>
        <w:tab/>
        <w:t>de personeelsleden met een arbeidsovereenkomst van onbepaalde duur.</w:t>
      </w:r>
    </w:p>
    <w:p w14:paraId="5B1474A8" w14:textId="77777777" w:rsidR="009F4431" w:rsidRPr="00C55F90" w:rsidRDefault="009F4431" w:rsidP="009F4431">
      <w:pPr>
        <w:rPr>
          <w:rFonts w:cs="Arial"/>
        </w:rPr>
      </w:pPr>
    </w:p>
    <w:p w14:paraId="3ACC3F2D" w14:textId="77F4FE1A" w:rsidR="000828DC" w:rsidRPr="00C55F90" w:rsidRDefault="001B022B" w:rsidP="000828DC">
      <w:pPr>
        <w:ind w:left="1410" w:firstLine="8"/>
        <w:rPr>
          <w:rFonts w:cs="Arial"/>
        </w:rPr>
      </w:pPr>
      <w:r w:rsidRPr="00C55F90">
        <w:rPr>
          <w:rFonts w:cs="Arial"/>
        </w:rPr>
        <w:t xml:space="preserve">De verzekeringspremie voor de personeelsleden wordt volledig ten laste genomen, </w:t>
      </w:r>
      <w:r w:rsidR="000828DC" w:rsidRPr="00C55F90">
        <w:rPr>
          <w:rFonts w:cs="Arial"/>
        </w:rPr>
        <w:t>met dien verstande dat de personeelsleden die hun loopbaan op gelijk welke manier langdurig voltijds onderbreken gedurende deze onderbrekingsperiode worden uitgesloten van de tenlasteneming; onder langdurige onderbrekingen wordt verstaan onderbreking van minstens of langer dan 1 jaar;</w:t>
      </w:r>
    </w:p>
    <w:p w14:paraId="48A07BA3" w14:textId="77777777" w:rsidR="009F4431" w:rsidRPr="002004BE" w:rsidRDefault="009F4431" w:rsidP="000828DC">
      <w:pPr>
        <w:ind w:left="1410" w:firstLine="8"/>
        <w:rPr>
          <w:rFonts w:cs="Arial"/>
        </w:rPr>
      </w:pPr>
    </w:p>
    <w:p w14:paraId="4FB3F155" w14:textId="77777777" w:rsidR="009F4431" w:rsidRPr="002004BE" w:rsidRDefault="009F4431" w:rsidP="00AF5594">
      <w:pPr>
        <w:ind w:left="1410" w:hanging="690"/>
        <w:rPr>
          <w:rFonts w:cs="Arial"/>
        </w:rPr>
      </w:pPr>
      <w:r w:rsidRPr="002004BE">
        <w:rPr>
          <w:rFonts w:cs="Arial"/>
        </w:rPr>
        <w:t>§2.</w:t>
      </w:r>
      <w:r w:rsidRPr="002004BE">
        <w:rPr>
          <w:rFonts w:cs="Arial"/>
        </w:rPr>
        <w:tab/>
        <w:t xml:space="preserve">Een hospitalisatieverzekering wordt tevens afgesloten voor contractuele personeelsleden met een arbeidsovereenkomst van bepaalde duur of met een contract voor een bepaalde opdracht. </w:t>
      </w:r>
    </w:p>
    <w:p w14:paraId="453E30E8" w14:textId="77777777" w:rsidR="009F4431" w:rsidRPr="002004BE" w:rsidRDefault="009F4431" w:rsidP="009F4431">
      <w:pPr>
        <w:tabs>
          <w:tab w:val="left" w:pos="1440"/>
        </w:tabs>
        <w:ind w:left="1440" w:hanging="720"/>
        <w:rPr>
          <w:rFonts w:cs="Arial"/>
        </w:rPr>
      </w:pPr>
    </w:p>
    <w:p w14:paraId="7DE704C0" w14:textId="77777777" w:rsidR="00166F42" w:rsidRPr="002004BE" w:rsidRDefault="00166F42" w:rsidP="00AF5594">
      <w:pPr>
        <w:ind w:left="1410" w:hanging="690"/>
        <w:rPr>
          <w:rFonts w:cs="Arial"/>
        </w:rPr>
      </w:pPr>
      <w:r w:rsidRPr="002004BE">
        <w:rPr>
          <w:rFonts w:cs="Arial"/>
        </w:rPr>
        <w:t>§3</w:t>
      </w:r>
      <w:r w:rsidR="00AF5594" w:rsidRPr="002004BE">
        <w:rPr>
          <w:rFonts w:cs="Arial"/>
        </w:rPr>
        <w:t>.</w:t>
      </w:r>
      <w:r w:rsidRPr="002004BE">
        <w:rPr>
          <w:rFonts w:cs="Arial"/>
        </w:rPr>
        <w:tab/>
        <w:t>Voor de personeelsleden uit §</w:t>
      </w:r>
      <w:r w:rsidR="004024CE" w:rsidRPr="002004BE">
        <w:rPr>
          <w:rFonts w:cs="Arial"/>
        </w:rPr>
        <w:t>2</w:t>
      </w:r>
      <w:r w:rsidRPr="002004BE">
        <w:rPr>
          <w:rFonts w:cs="Arial"/>
        </w:rPr>
        <w:t xml:space="preserve"> wordt het contract afgesloten van zodra deze personeelsleden zes maanden anciënniteit hebben binnen het bestuur.</w:t>
      </w:r>
    </w:p>
    <w:p w14:paraId="22AE3D1A" w14:textId="77777777" w:rsidR="009F4431" w:rsidRPr="002004BE" w:rsidRDefault="009F4431" w:rsidP="009F4431">
      <w:pPr>
        <w:rPr>
          <w:rFonts w:cs="Arial"/>
        </w:rPr>
      </w:pPr>
    </w:p>
    <w:p w14:paraId="116AD1F5" w14:textId="77777777" w:rsidR="009F4431" w:rsidRPr="002004BE" w:rsidRDefault="009F4431" w:rsidP="009F4431">
      <w:pPr>
        <w:tabs>
          <w:tab w:val="left" w:pos="1276"/>
        </w:tabs>
        <w:rPr>
          <w:rFonts w:cs="Arial"/>
        </w:rPr>
      </w:pPr>
      <w:r w:rsidRPr="002004BE">
        <w:rPr>
          <w:rFonts w:cs="Arial"/>
          <w:b/>
          <w:u w:val="single"/>
        </w:rPr>
        <w:t>Art. 161.</w:t>
      </w:r>
    </w:p>
    <w:p w14:paraId="4A0570BB" w14:textId="77777777" w:rsidR="009F4431" w:rsidRPr="002004BE" w:rsidRDefault="009F4431" w:rsidP="009F4431">
      <w:pPr>
        <w:tabs>
          <w:tab w:val="left" w:pos="1276"/>
        </w:tabs>
        <w:ind w:left="720"/>
        <w:rPr>
          <w:rFonts w:cs="Arial"/>
        </w:rPr>
      </w:pPr>
    </w:p>
    <w:p w14:paraId="4DC28FC6" w14:textId="77777777" w:rsidR="009F4431" w:rsidRPr="002004BE" w:rsidRDefault="009F4431" w:rsidP="009F4431">
      <w:pPr>
        <w:ind w:left="720"/>
      </w:pPr>
      <w:r w:rsidRPr="002004BE">
        <w:t xml:space="preserve">Een hospitalisatieverzekering, wordt tevens aangeboden aan de gezinsleden van de personeelsleden en de gepensioneerde personeelsleden. </w:t>
      </w:r>
    </w:p>
    <w:p w14:paraId="3C12709A" w14:textId="77777777" w:rsidR="009F4431" w:rsidRPr="002004BE" w:rsidRDefault="00B23B15" w:rsidP="009F4431">
      <w:pPr>
        <w:ind w:left="720"/>
        <w:rPr>
          <w:rFonts w:cs="Arial"/>
        </w:rPr>
      </w:pPr>
      <w:r>
        <w:rPr>
          <w:rFonts w:cs="Arial"/>
        </w:rPr>
        <w:br/>
      </w:r>
      <w:r w:rsidR="009F4431" w:rsidRPr="002004BE">
        <w:rPr>
          <w:rFonts w:cs="Arial"/>
        </w:rPr>
        <w:t xml:space="preserve">De raad bepaalt voor elke categorie of de hospitalisatieverzekering al dan niet wordt toegekend. In voorkomend geval bepaalt hij voor elke categorie of de premie volledig, gedeeltelijk of niet ten laste wordt genomen </w:t>
      </w:r>
    </w:p>
    <w:p w14:paraId="2A769D56" w14:textId="77777777" w:rsidR="009F4431" w:rsidRPr="002004BE" w:rsidRDefault="009F4431" w:rsidP="009F4431">
      <w:pPr>
        <w:rPr>
          <w:rFonts w:cs="Arial"/>
        </w:rPr>
      </w:pPr>
    </w:p>
    <w:p w14:paraId="237EBA78" w14:textId="77777777" w:rsidR="009F4431" w:rsidRPr="002004BE" w:rsidRDefault="009F4431" w:rsidP="009F4431">
      <w:pPr>
        <w:tabs>
          <w:tab w:val="left" w:pos="1276"/>
        </w:tabs>
        <w:rPr>
          <w:b/>
          <w:u w:val="single"/>
        </w:rPr>
      </w:pPr>
      <w:r w:rsidRPr="002004BE">
        <w:rPr>
          <w:b/>
          <w:u w:val="single"/>
        </w:rPr>
        <w:t>Art. 162.</w:t>
      </w:r>
    </w:p>
    <w:p w14:paraId="4FC45958" w14:textId="77777777" w:rsidR="009F4431" w:rsidRPr="002004BE" w:rsidRDefault="009F4431" w:rsidP="009F4431">
      <w:pPr>
        <w:tabs>
          <w:tab w:val="left" w:pos="1276"/>
        </w:tabs>
        <w:ind w:left="720"/>
      </w:pPr>
    </w:p>
    <w:p w14:paraId="3AA4774F" w14:textId="77777777" w:rsidR="006933C0" w:rsidRPr="002004BE" w:rsidRDefault="006933C0" w:rsidP="006933C0">
      <w:pPr>
        <w:ind w:left="720"/>
        <w:rPr>
          <w:rFonts w:cs="Arial"/>
        </w:rPr>
      </w:pPr>
      <w:r w:rsidRPr="002004BE">
        <w:rPr>
          <w:rFonts w:cs="Arial"/>
        </w:rPr>
        <w:t>Het personeelslid ontvangt tijdig de nodige informatie in verband met toepassingsvoorwaarden van de hospitalisatieverzekering.</w:t>
      </w:r>
    </w:p>
    <w:p w14:paraId="5281F295" w14:textId="77777777" w:rsidR="009F4431" w:rsidRPr="002004BE" w:rsidRDefault="009F4431" w:rsidP="009F4431">
      <w:pPr>
        <w:tabs>
          <w:tab w:val="left" w:pos="1276"/>
        </w:tabs>
        <w:rPr>
          <w:rFonts w:cs="Arial"/>
        </w:rPr>
      </w:pPr>
    </w:p>
    <w:p w14:paraId="5E4412A6" w14:textId="77777777" w:rsidR="009F4431" w:rsidRPr="002004BE" w:rsidRDefault="009F4431" w:rsidP="009F4431">
      <w:pPr>
        <w:pStyle w:val="Kop3"/>
        <w:spacing w:before="0" w:after="0"/>
      </w:pPr>
      <w:r w:rsidRPr="002004BE">
        <w:br w:type="page"/>
      </w:r>
    </w:p>
    <w:p w14:paraId="748C3FF2" w14:textId="77777777" w:rsidR="009F4431" w:rsidRPr="002004BE" w:rsidRDefault="009F4431" w:rsidP="009F4431">
      <w:pPr>
        <w:pStyle w:val="Kop3"/>
        <w:spacing w:before="0" w:after="0"/>
        <w:ind w:left="1800" w:hanging="1800"/>
      </w:pPr>
      <w:bookmarkStart w:id="539" w:name="_Toc182285069"/>
      <w:bookmarkStart w:id="540" w:name="_Toc189294864"/>
      <w:bookmarkStart w:id="541" w:name="_Toc211230431"/>
      <w:bookmarkStart w:id="542" w:name="_Toc213057964"/>
      <w:bookmarkStart w:id="543" w:name="_Toc219792275"/>
      <w:bookmarkStart w:id="544" w:name="_Toc283363890"/>
      <w:bookmarkStart w:id="545" w:name="_Toc150871939"/>
      <w:r w:rsidRPr="002004BE">
        <w:lastRenderedPageBreak/>
        <w:t>Afdeling III.</w:t>
      </w:r>
      <w:r w:rsidRPr="002004BE">
        <w:tab/>
        <w:t>De vergoeding van de kosten voor het woon-werkverkeer</w:t>
      </w:r>
      <w:bookmarkEnd w:id="539"/>
      <w:bookmarkEnd w:id="540"/>
      <w:bookmarkEnd w:id="541"/>
      <w:bookmarkEnd w:id="542"/>
      <w:bookmarkEnd w:id="543"/>
      <w:bookmarkEnd w:id="544"/>
      <w:bookmarkEnd w:id="545"/>
    </w:p>
    <w:p w14:paraId="437E185B" w14:textId="77777777" w:rsidR="009F4431" w:rsidRPr="002004BE" w:rsidRDefault="009F4431" w:rsidP="009F4431">
      <w:pPr>
        <w:tabs>
          <w:tab w:val="left" w:pos="1276"/>
        </w:tabs>
        <w:rPr>
          <w:rFonts w:cs="Arial"/>
        </w:rPr>
      </w:pPr>
    </w:p>
    <w:p w14:paraId="57793532" w14:textId="77777777" w:rsidR="009F4431" w:rsidRPr="002004BE" w:rsidRDefault="009F4431" w:rsidP="009F4431">
      <w:pPr>
        <w:tabs>
          <w:tab w:val="left" w:pos="1276"/>
        </w:tabs>
        <w:rPr>
          <w:rFonts w:cs="Arial"/>
          <w:b/>
          <w:snapToGrid w:val="0"/>
          <w:u w:val="single"/>
        </w:rPr>
      </w:pPr>
      <w:r w:rsidRPr="002004BE">
        <w:rPr>
          <w:rFonts w:cs="Arial"/>
          <w:b/>
          <w:snapToGrid w:val="0"/>
          <w:u w:val="single"/>
        </w:rPr>
        <w:t>Art. 163.</w:t>
      </w:r>
    </w:p>
    <w:p w14:paraId="5FFAACB5" w14:textId="77777777" w:rsidR="009F4431" w:rsidRPr="002004BE" w:rsidRDefault="009F4431" w:rsidP="009F4431">
      <w:pPr>
        <w:tabs>
          <w:tab w:val="left" w:pos="720"/>
          <w:tab w:val="left" w:pos="1440"/>
        </w:tabs>
        <w:ind w:left="1440" w:hanging="1440"/>
        <w:rPr>
          <w:rFonts w:cs="Arial"/>
          <w:snapToGrid w:val="0"/>
        </w:rPr>
      </w:pPr>
    </w:p>
    <w:p w14:paraId="2EC08B06" w14:textId="77777777" w:rsidR="009F4431" w:rsidRPr="002004BE" w:rsidRDefault="009F4431" w:rsidP="00AF5594">
      <w:pPr>
        <w:pStyle w:val="artikeltekst"/>
        <w:spacing w:before="0" w:after="0"/>
        <w:ind w:left="1414" w:hanging="705"/>
        <w:rPr>
          <w:snapToGrid w:val="0"/>
        </w:rPr>
      </w:pPr>
      <w:r w:rsidRPr="002004BE">
        <w:rPr>
          <w:snapToGrid w:val="0"/>
        </w:rPr>
        <w:t>§1.</w:t>
      </w:r>
      <w:r w:rsidRPr="002004BE">
        <w:rPr>
          <w:snapToGrid w:val="0"/>
        </w:rPr>
        <w:tab/>
        <w:t xml:space="preserve">Bij het gebruik van de trein voor de verplaatsing van en naar het werk wordt het personeelslid voor de kosten </w:t>
      </w:r>
      <w:r w:rsidR="004A58A5" w:rsidRPr="004A58A5">
        <w:rPr>
          <w:snapToGrid w:val="0"/>
        </w:rPr>
        <w:t xml:space="preserve">van het abonnement </w:t>
      </w:r>
      <w:r w:rsidR="004A58A5" w:rsidRPr="00301DA7">
        <w:rPr>
          <w:snapToGrid w:val="0"/>
        </w:rPr>
        <w:t>volledig terugbetaald.</w:t>
      </w:r>
    </w:p>
    <w:p w14:paraId="2BA234E8" w14:textId="77777777" w:rsidR="009F4431" w:rsidRPr="00C55F90" w:rsidRDefault="00B23B15" w:rsidP="00AF5594">
      <w:pPr>
        <w:pStyle w:val="artikeltekst"/>
        <w:spacing w:before="0" w:after="0"/>
        <w:ind w:left="1414" w:firstLine="2"/>
        <w:rPr>
          <w:snapToGrid w:val="0"/>
        </w:rPr>
      </w:pPr>
      <w:r>
        <w:rPr>
          <w:snapToGrid w:val="0"/>
        </w:rPr>
        <w:br/>
      </w:r>
      <w:r w:rsidR="009F4431" w:rsidRPr="002004BE">
        <w:rPr>
          <w:snapToGrid w:val="0"/>
        </w:rPr>
        <w:t xml:space="preserve">Als het personeelslid in eerste klasse reist, betaalt het zelf de supplementaire kosten </w:t>
      </w:r>
      <w:r w:rsidR="009F4431" w:rsidRPr="00C55F90">
        <w:rPr>
          <w:snapToGrid w:val="0"/>
        </w:rPr>
        <w:t>daarvoor.</w:t>
      </w:r>
    </w:p>
    <w:p w14:paraId="08D465F3" w14:textId="77777777" w:rsidR="009F4431" w:rsidRPr="00C55F90" w:rsidRDefault="009F4431" w:rsidP="009F4431">
      <w:pPr>
        <w:tabs>
          <w:tab w:val="left" w:pos="1276"/>
        </w:tabs>
        <w:rPr>
          <w:rFonts w:cs="Arial"/>
          <w:snapToGrid w:val="0"/>
        </w:rPr>
      </w:pPr>
    </w:p>
    <w:p w14:paraId="5757E18F" w14:textId="77777777" w:rsidR="001B022B" w:rsidRPr="00C55F90" w:rsidRDefault="001B022B" w:rsidP="001B022B">
      <w:pPr>
        <w:tabs>
          <w:tab w:val="left" w:pos="1418"/>
        </w:tabs>
        <w:ind w:left="1418" w:hanging="710"/>
        <w:rPr>
          <w:rFonts w:cs="Arial"/>
          <w:snapToGrid w:val="0"/>
        </w:rPr>
      </w:pPr>
      <w:r w:rsidRPr="00C55F90">
        <w:rPr>
          <w:rFonts w:cs="Arial"/>
          <w:snapToGrid w:val="0"/>
        </w:rPr>
        <w:t>§2.</w:t>
      </w:r>
      <w:r w:rsidRPr="00C55F90">
        <w:rPr>
          <w:rFonts w:cs="Arial"/>
          <w:snapToGrid w:val="0"/>
        </w:rPr>
        <w:tab/>
        <w:t>Bij gebruik van het openbaar vervoer voor de verplaatsingen van en naar het werk worden de kosten van het voorgelegde vervoerbewijs voor 50% terugbetaald door het bestuur.</w:t>
      </w:r>
    </w:p>
    <w:p w14:paraId="61751353" w14:textId="77777777" w:rsidR="009F4431" w:rsidRPr="00C55F90" w:rsidRDefault="009F4431" w:rsidP="009F4431">
      <w:pPr>
        <w:ind w:left="1440"/>
        <w:rPr>
          <w:rFonts w:cs="Arial"/>
          <w:snapToGrid w:val="0"/>
          <w:u w:val="single"/>
        </w:rPr>
      </w:pPr>
      <w:r w:rsidRPr="00C55F90">
        <w:rPr>
          <w:rFonts w:cs="Arial"/>
          <w:snapToGrid w:val="0"/>
        </w:rPr>
        <w:tab/>
      </w:r>
    </w:p>
    <w:p w14:paraId="637331F7" w14:textId="77777777" w:rsidR="009F4431" w:rsidRPr="00C55F90" w:rsidRDefault="009F4431" w:rsidP="009F4431">
      <w:pPr>
        <w:pStyle w:val="Plattetekst2"/>
        <w:tabs>
          <w:tab w:val="left" w:pos="1276"/>
        </w:tabs>
        <w:jc w:val="both"/>
        <w:rPr>
          <w:rFonts w:ascii="Garamond" w:hAnsi="Garamond" w:cs="Arial"/>
          <w:snapToGrid w:val="0"/>
          <w:color w:val="auto"/>
          <w:sz w:val="24"/>
          <w:szCs w:val="24"/>
          <w:lang w:val="nl-BE"/>
        </w:rPr>
      </w:pPr>
      <w:r w:rsidRPr="00C55F90">
        <w:rPr>
          <w:rFonts w:ascii="Garamond" w:hAnsi="Garamond" w:cs="Arial"/>
          <w:b/>
          <w:snapToGrid w:val="0"/>
          <w:color w:val="auto"/>
          <w:sz w:val="24"/>
          <w:szCs w:val="24"/>
          <w:u w:val="single"/>
          <w:lang w:val="nl-BE"/>
        </w:rPr>
        <w:t>Art. 164.</w:t>
      </w:r>
    </w:p>
    <w:p w14:paraId="5550B043" w14:textId="77777777" w:rsidR="009F4431" w:rsidRPr="00C55F90" w:rsidRDefault="009F4431" w:rsidP="009F4431">
      <w:pPr>
        <w:pStyle w:val="Plattetekst2"/>
        <w:tabs>
          <w:tab w:val="left" w:pos="1276"/>
        </w:tabs>
        <w:ind w:left="720"/>
        <w:jc w:val="both"/>
        <w:rPr>
          <w:rFonts w:ascii="Garamond" w:hAnsi="Garamond" w:cs="Arial"/>
          <w:snapToGrid w:val="0"/>
          <w:color w:val="auto"/>
          <w:sz w:val="24"/>
          <w:szCs w:val="24"/>
          <w:lang w:val="nl-BE"/>
        </w:rPr>
      </w:pPr>
    </w:p>
    <w:p w14:paraId="1386EAE3" w14:textId="322B007B" w:rsidR="006933C0" w:rsidRPr="00C55F90" w:rsidRDefault="006933C0" w:rsidP="006933C0">
      <w:pPr>
        <w:tabs>
          <w:tab w:val="left" w:pos="709"/>
        </w:tabs>
        <w:ind w:left="709" w:hanging="1"/>
        <w:rPr>
          <w:rFonts w:cs="Arial"/>
          <w:snapToGrid w:val="0"/>
        </w:rPr>
      </w:pPr>
      <w:r w:rsidRPr="00C55F90">
        <w:rPr>
          <w:rFonts w:cs="Arial"/>
          <w:snapToGrid w:val="0"/>
        </w:rPr>
        <w:t xml:space="preserve">Het personeelslid dat de afstand van en naar het werk volledig of gedeeltelijk aflegt met de </w:t>
      </w:r>
      <w:r w:rsidRPr="00240922">
        <w:rPr>
          <w:rFonts w:cs="Arial"/>
          <w:snapToGrid w:val="0"/>
        </w:rPr>
        <w:t xml:space="preserve">fiets </w:t>
      </w:r>
      <w:r w:rsidR="009A2BBD" w:rsidRPr="00240922">
        <w:t>of de speedpedelec, vermeld in artikel 38, §1, eerste lid, 14°, a), van het Wetboek van de inkomstenbelastingen van 10 april 1992</w:t>
      </w:r>
      <w:r w:rsidR="00584C27" w:rsidRPr="00240922">
        <w:t>,</w:t>
      </w:r>
      <w:r w:rsidR="009A2BBD" w:rsidRPr="00240922">
        <w:t xml:space="preserve"> </w:t>
      </w:r>
      <w:r w:rsidRPr="00240922">
        <w:rPr>
          <w:rFonts w:cs="Arial"/>
          <w:snapToGrid w:val="0"/>
        </w:rPr>
        <w:t>krijgt</w:t>
      </w:r>
      <w:r w:rsidRPr="00C55F90">
        <w:rPr>
          <w:rFonts w:cs="Arial"/>
          <w:snapToGrid w:val="0"/>
        </w:rPr>
        <w:t xml:space="preserve"> een maandelijkse fietsvergoeding.</w:t>
      </w:r>
    </w:p>
    <w:p w14:paraId="39EDB333" w14:textId="77777777" w:rsidR="006933C0" w:rsidRPr="00C55F90" w:rsidRDefault="006933C0" w:rsidP="006933C0">
      <w:pPr>
        <w:tabs>
          <w:tab w:val="left" w:pos="1418"/>
        </w:tabs>
        <w:ind w:left="1418" w:hanging="710"/>
        <w:rPr>
          <w:rFonts w:cs="Arial"/>
          <w:snapToGrid w:val="0"/>
        </w:rPr>
      </w:pPr>
    </w:p>
    <w:p w14:paraId="6F006FDC" w14:textId="77777777" w:rsidR="006933C0" w:rsidRPr="002004BE" w:rsidRDefault="006933C0" w:rsidP="006933C0">
      <w:pPr>
        <w:tabs>
          <w:tab w:val="left" w:pos="709"/>
        </w:tabs>
        <w:ind w:left="709" w:hanging="1"/>
        <w:rPr>
          <w:rFonts w:cs="Arial"/>
          <w:snapToGrid w:val="0"/>
        </w:rPr>
      </w:pPr>
      <w:r w:rsidRPr="00C55F90">
        <w:rPr>
          <w:rFonts w:cs="Arial"/>
          <w:snapToGrid w:val="0"/>
        </w:rPr>
        <w:t xml:space="preserve">De fietsvergoeding is gelijk aan het </w:t>
      </w:r>
      <w:r w:rsidR="001B022B" w:rsidRPr="00C55F90">
        <w:rPr>
          <w:rFonts w:cs="Arial"/>
          <w:snapToGrid w:val="0"/>
        </w:rPr>
        <w:t xml:space="preserve">maximale </w:t>
      </w:r>
      <w:r w:rsidRPr="00C55F90">
        <w:rPr>
          <w:rFonts w:cs="Arial"/>
          <w:snapToGrid w:val="0"/>
        </w:rPr>
        <w:t>bedrag dat door de desbetreffende wetgeving fiscale vrijstelling krijgt.</w:t>
      </w:r>
    </w:p>
    <w:p w14:paraId="18F0CC72" w14:textId="77777777" w:rsidR="00E90717" w:rsidRDefault="00E90717" w:rsidP="009F4431">
      <w:pPr>
        <w:pStyle w:val="Plattetekst2"/>
        <w:tabs>
          <w:tab w:val="left" w:pos="1276"/>
        </w:tabs>
        <w:jc w:val="both"/>
        <w:rPr>
          <w:rFonts w:ascii="Garamond" w:hAnsi="Garamond" w:cs="Arial"/>
          <w:b/>
          <w:color w:val="auto"/>
          <w:sz w:val="24"/>
          <w:szCs w:val="24"/>
          <w:u w:val="single"/>
        </w:rPr>
      </w:pPr>
    </w:p>
    <w:p w14:paraId="15E4F323" w14:textId="653E0FCB" w:rsidR="009F4431" w:rsidRPr="002004BE" w:rsidRDefault="009F4431" w:rsidP="009F4431">
      <w:pPr>
        <w:pStyle w:val="Plattetekst2"/>
        <w:tabs>
          <w:tab w:val="left" w:pos="1276"/>
        </w:tabs>
        <w:jc w:val="both"/>
        <w:rPr>
          <w:rFonts w:ascii="Garamond" w:hAnsi="Garamond" w:cs="Arial"/>
          <w:b/>
          <w:color w:val="auto"/>
          <w:sz w:val="24"/>
          <w:szCs w:val="24"/>
          <w:u w:val="single"/>
        </w:rPr>
      </w:pPr>
      <w:r w:rsidRPr="002004BE">
        <w:rPr>
          <w:rFonts w:ascii="Garamond" w:hAnsi="Garamond" w:cs="Arial"/>
          <w:b/>
          <w:color w:val="auto"/>
          <w:sz w:val="24"/>
          <w:szCs w:val="24"/>
          <w:u w:val="single"/>
        </w:rPr>
        <w:t>Art. 165.</w:t>
      </w:r>
    </w:p>
    <w:p w14:paraId="0B503C31" w14:textId="77777777" w:rsidR="009F4431" w:rsidRPr="002004BE" w:rsidRDefault="009F4431" w:rsidP="009F4431">
      <w:pPr>
        <w:pStyle w:val="Plattetekst2"/>
        <w:tabs>
          <w:tab w:val="left" w:pos="1276"/>
        </w:tabs>
        <w:ind w:left="720"/>
        <w:jc w:val="both"/>
        <w:rPr>
          <w:rFonts w:ascii="Garamond" w:hAnsi="Garamond" w:cs="Arial"/>
          <w:color w:val="auto"/>
          <w:sz w:val="24"/>
          <w:szCs w:val="24"/>
        </w:rPr>
      </w:pPr>
    </w:p>
    <w:p w14:paraId="2021D94D" w14:textId="77777777" w:rsidR="009F4431" w:rsidRPr="002004BE" w:rsidRDefault="009F4431" w:rsidP="009F4431">
      <w:pPr>
        <w:pStyle w:val="Plattetekst2"/>
        <w:tabs>
          <w:tab w:val="left" w:pos="1276"/>
        </w:tabs>
        <w:ind w:left="720"/>
        <w:jc w:val="both"/>
        <w:rPr>
          <w:rFonts w:ascii="Garamond" w:hAnsi="Garamond" w:cs="Arial"/>
          <w:color w:val="auto"/>
          <w:sz w:val="24"/>
          <w:szCs w:val="24"/>
        </w:rPr>
      </w:pPr>
      <w:r w:rsidRPr="002004BE">
        <w:rPr>
          <w:rFonts w:ascii="Garamond" w:hAnsi="Garamond" w:cs="Arial"/>
          <w:color w:val="auto"/>
          <w:sz w:val="24"/>
          <w:szCs w:val="24"/>
        </w:rPr>
        <w:t xml:space="preserve">Het personeelslid </w:t>
      </w:r>
      <w:r w:rsidRPr="004C7332">
        <w:rPr>
          <w:rFonts w:ascii="Garamond" w:hAnsi="Garamond" w:cs="Arial"/>
          <w:color w:val="auto"/>
          <w:sz w:val="24"/>
          <w:szCs w:val="24"/>
        </w:rPr>
        <w:t xml:space="preserve">dat </w:t>
      </w:r>
      <w:r w:rsidR="005D6B62" w:rsidRPr="004C7332">
        <w:rPr>
          <w:rFonts w:ascii="Garamond" w:hAnsi="Garamond" w:cs="Arial"/>
          <w:color w:val="auto"/>
          <w:sz w:val="24"/>
          <w:szCs w:val="24"/>
        </w:rPr>
        <w:t>aan de voorwaarden voldoet voor de toekenning van een parkeerkaart door de bevoegde hogere overheid (in de huidige stand van zaken de FOD Sociale Zekerheid, Directoraat-Generaal Personen met en Handicap),</w:t>
      </w:r>
      <w:r w:rsidRPr="002004BE">
        <w:rPr>
          <w:rFonts w:ascii="Garamond" w:hAnsi="Garamond" w:cs="Arial"/>
          <w:color w:val="auto"/>
          <w:sz w:val="24"/>
          <w:szCs w:val="24"/>
        </w:rPr>
        <w:t xml:space="preserve"> ontvangt een vergoeding voor de verplaatsing van en naar het werk met de wagen. Die vergoeding is gelijk aan de kostprijs van een treinkaart tweede klasse over dezelfde afstand.</w:t>
      </w:r>
    </w:p>
    <w:p w14:paraId="2EBC29AB" w14:textId="5C38BCE4" w:rsidR="009F4431" w:rsidRPr="002004BE" w:rsidRDefault="009F4431" w:rsidP="009F4431">
      <w:pPr>
        <w:pStyle w:val="Plattetekst2"/>
        <w:tabs>
          <w:tab w:val="left" w:pos="1276"/>
        </w:tabs>
        <w:ind w:left="720"/>
        <w:jc w:val="both"/>
        <w:rPr>
          <w:rFonts w:ascii="Garamond" w:hAnsi="Garamond" w:cs="Arial"/>
          <w:color w:val="auto"/>
          <w:sz w:val="24"/>
          <w:szCs w:val="24"/>
        </w:rPr>
      </w:pPr>
    </w:p>
    <w:p w14:paraId="03975D77" w14:textId="77777777" w:rsidR="009F4431" w:rsidRPr="002004BE" w:rsidRDefault="009F4431" w:rsidP="009F4431">
      <w:pPr>
        <w:pStyle w:val="Kop3"/>
        <w:tabs>
          <w:tab w:val="left" w:pos="1800"/>
        </w:tabs>
        <w:spacing w:before="0" w:after="0"/>
      </w:pPr>
      <w:bookmarkStart w:id="546" w:name="_Toc182285070"/>
      <w:bookmarkStart w:id="547" w:name="_Toc189294865"/>
      <w:bookmarkStart w:id="548" w:name="_Toc211230432"/>
      <w:bookmarkStart w:id="549" w:name="_Toc213057965"/>
      <w:bookmarkStart w:id="550" w:name="_Toc219792276"/>
      <w:bookmarkStart w:id="551" w:name="_Toc283363891"/>
      <w:bookmarkStart w:id="552" w:name="_Toc150871940"/>
      <w:r w:rsidRPr="002004BE">
        <w:t xml:space="preserve">Afdeling IV. </w:t>
      </w:r>
      <w:r w:rsidRPr="002004BE">
        <w:tab/>
        <w:t>De begrafenisvergoeding</w:t>
      </w:r>
      <w:bookmarkEnd w:id="546"/>
      <w:bookmarkEnd w:id="547"/>
      <w:bookmarkEnd w:id="548"/>
      <w:bookmarkEnd w:id="549"/>
      <w:bookmarkEnd w:id="550"/>
      <w:bookmarkEnd w:id="551"/>
      <w:bookmarkEnd w:id="552"/>
      <w:r w:rsidRPr="002004BE">
        <w:t xml:space="preserve"> </w:t>
      </w:r>
    </w:p>
    <w:p w14:paraId="60E957A0" w14:textId="77777777" w:rsidR="009F4431" w:rsidRPr="002004BE" w:rsidRDefault="009F4431" w:rsidP="009F4431">
      <w:pPr>
        <w:pStyle w:val="Plattetekst21"/>
        <w:jc w:val="both"/>
        <w:rPr>
          <w:rFonts w:ascii="Garamond" w:hAnsi="Garamond" w:cs="Arial"/>
          <w:szCs w:val="24"/>
        </w:rPr>
      </w:pPr>
    </w:p>
    <w:p w14:paraId="72D37435" w14:textId="77777777" w:rsidR="009F4431" w:rsidRPr="002004BE" w:rsidRDefault="009F4431" w:rsidP="009F4431">
      <w:pPr>
        <w:tabs>
          <w:tab w:val="left" w:pos="1276"/>
        </w:tabs>
        <w:rPr>
          <w:rFonts w:cs="Arial"/>
          <w:b/>
          <w:u w:val="single"/>
        </w:rPr>
      </w:pPr>
      <w:r w:rsidRPr="002004BE">
        <w:rPr>
          <w:rFonts w:cs="Arial"/>
          <w:b/>
          <w:u w:val="single"/>
        </w:rPr>
        <w:t>Art. 166.</w:t>
      </w:r>
    </w:p>
    <w:p w14:paraId="351E025A" w14:textId="77777777" w:rsidR="009F4431" w:rsidRPr="002004BE" w:rsidRDefault="009F4431" w:rsidP="009F4431">
      <w:pPr>
        <w:tabs>
          <w:tab w:val="left" w:pos="1276"/>
        </w:tabs>
        <w:ind w:left="720"/>
        <w:rPr>
          <w:rFonts w:cs="Arial"/>
        </w:rPr>
      </w:pPr>
    </w:p>
    <w:p w14:paraId="5B4CFC27" w14:textId="77777777" w:rsidR="006933C0" w:rsidRPr="002004BE" w:rsidRDefault="006933C0" w:rsidP="006933C0">
      <w:pPr>
        <w:tabs>
          <w:tab w:val="left" w:pos="1276"/>
        </w:tabs>
        <w:ind w:left="720"/>
        <w:rPr>
          <w:rFonts w:cs="Arial"/>
        </w:rPr>
      </w:pPr>
      <w:r w:rsidRPr="002004BE">
        <w:rPr>
          <w:rFonts w:cs="Arial"/>
        </w:rPr>
        <w:t>Als een personeelslid overlijdt, wordt aan de persoon of personen die kosten voor de</w:t>
      </w:r>
    </w:p>
    <w:p w14:paraId="33724C9E" w14:textId="77777777" w:rsidR="006933C0" w:rsidRPr="002004BE" w:rsidRDefault="006933C0" w:rsidP="006933C0">
      <w:pPr>
        <w:tabs>
          <w:tab w:val="left" w:pos="1276"/>
        </w:tabs>
        <w:ind w:left="720"/>
        <w:rPr>
          <w:rFonts w:cs="Arial"/>
        </w:rPr>
      </w:pPr>
      <w:r w:rsidRPr="002004BE">
        <w:rPr>
          <w:rFonts w:cs="Arial"/>
        </w:rPr>
        <w:t>begrafenis hebben gedragen, een begrafenisvergoeding toegekend.</w:t>
      </w:r>
    </w:p>
    <w:p w14:paraId="42F22B2E" w14:textId="77777777" w:rsidR="009F4431" w:rsidRPr="002004BE" w:rsidRDefault="009F4431" w:rsidP="009F4431">
      <w:pPr>
        <w:tabs>
          <w:tab w:val="left" w:pos="1276"/>
        </w:tabs>
        <w:rPr>
          <w:rFonts w:cs="Arial"/>
        </w:rPr>
      </w:pPr>
    </w:p>
    <w:p w14:paraId="5F6F5F1F" w14:textId="77777777" w:rsidR="009F4431" w:rsidRPr="002004BE" w:rsidRDefault="009F4431" w:rsidP="009F4431">
      <w:pPr>
        <w:tabs>
          <w:tab w:val="left" w:pos="1276"/>
        </w:tabs>
        <w:rPr>
          <w:rFonts w:cs="Arial"/>
        </w:rPr>
      </w:pPr>
      <w:r w:rsidRPr="002004BE">
        <w:rPr>
          <w:rFonts w:cs="Arial"/>
          <w:b/>
          <w:u w:val="single"/>
        </w:rPr>
        <w:t>Art. 167.</w:t>
      </w:r>
    </w:p>
    <w:p w14:paraId="4EA1192E" w14:textId="77777777" w:rsidR="009F4431" w:rsidRPr="002004BE" w:rsidRDefault="009F4431" w:rsidP="009F4431">
      <w:pPr>
        <w:tabs>
          <w:tab w:val="left" w:pos="1276"/>
        </w:tabs>
        <w:ind w:left="720"/>
        <w:rPr>
          <w:rFonts w:cs="Arial"/>
        </w:rPr>
      </w:pPr>
    </w:p>
    <w:p w14:paraId="154FC94A" w14:textId="77777777" w:rsidR="006933C0" w:rsidRPr="002004BE" w:rsidRDefault="006933C0" w:rsidP="006933C0">
      <w:pPr>
        <w:tabs>
          <w:tab w:val="left" w:pos="1276"/>
        </w:tabs>
        <w:ind w:left="720"/>
        <w:rPr>
          <w:rFonts w:cs="Arial"/>
        </w:rPr>
      </w:pPr>
      <w:r w:rsidRPr="002004BE">
        <w:rPr>
          <w:rFonts w:cs="Arial"/>
        </w:rPr>
        <w:t xml:space="preserve">Deze vergoeding stemt overeen met het geïndexeerde maandsalaris van het personeelslid, eventueel verhoogd met de haard- en standplaatstoelage of met om het even welke andere salaristoeslag. </w:t>
      </w:r>
    </w:p>
    <w:p w14:paraId="30E9CB9D" w14:textId="77777777" w:rsidR="006933C0" w:rsidRPr="002004BE" w:rsidRDefault="006933C0" w:rsidP="009F4431">
      <w:pPr>
        <w:tabs>
          <w:tab w:val="left" w:pos="1276"/>
        </w:tabs>
        <w:ind w:left="720"/>
        <w:rPr>
          <w:rFonts w:cs="Arial"/>
        </w:rPr>
      </w:pPr>
    </w:p>
    <w:p w14:paraId="14351490" w14:textId="77777777" w:rsidR="009F4431" w:rsidRPr="002004BE" w:rsidRDefault="009F4431" w:rsidP="009F4431">
      <w:pPr>
        <w:tabs>
          <w:tab w:val="left" w:pos="1276"/>
        </w:tabs>
        <w:ind w:left="720"/>
        <w:rPr>
          <w:rFonts w:cs="Arial"/>
        </w:rPr>
      </w:pPr>
      <w:r w:rsidRPr="002004BE">
        <w:rPr>
          <w:rFonts w:cs="Arial"/>
        </w:rPr>
        <w:t xml:space="preserve">Het geïndexeerde maandsalaris wordt omgezet in een maandsalaris voor voltijdse prestaties als het overleden personeelslid deeltijds werkte. </w:t>
      </w:r>
    </w:p>
    <w:p w14:paraId="53629993" w14:textId="77777777" w:rsidR="006933C0" w:rsidRPr="002004BE" w:rsidRDefault="006933C0" w:rsidP="009F4431">
      <w:pPr>
        <w:ind w:left="720"/>
        <w:rPr>
          <w:rFonts w:cs="Arial"/>
        </w:rPr>
      </w:pPr>
    </w:p>
    <w:p w14:paraId="08AA7E43" w14:textId="77777777" w:rsidR="009F4431" w:rsidRPr="002004BE" w:rsidRDefault="009F4431" w:rsidP="009F4431">
      <w:pPr>
        <w:ind w:left="720"/>
        <w:rPr>
          <w:rFonts w:cs="Arial"/>
        </w:rPr>
      </w:pPr>
      <w:r w:rsidRPr="002004BE">
        <w:rPr>
          <w:rFonts w:cs="Arial"/>
        </w:rPr>
        <w:lastRenderedPageBreak/>
        <w:t xml:space="preserve">De begrafenisvergoeding mag niet meer bedragen dan een twaalfde van het bedrag, vastgesteld met toepassing van artikel 39, eerste, derde en vierde lid, van de Arbeidsongevallenwet van 10 april 1971. </w:t>
      </w:r>
    </w:p>
    <w:p w14:paraId="0FBA8C5C" w14:textId="77777777" w:rsidR="009F4431" w:rsidRPr="002004BE" w:rsidRDefault="009F4431" w:rsidP="009F4431">
      <w:pPr>
        <w:ind w:left="720"/>
        <w:rPr>
          <w:rFonts w:cs="Arial"/>
        </w:rPr>
      </w:pPr>
    </w:p>
    <w:p w14:paraId="02A76BDC" w14:textId="77777777" w:rsidR="009F4431" w:rsidRPr="002004BE" w:rsidRDefault="009F4431" w:rsidP="009F4431">
      <w:pPr>
        <w:tabs>
          <w:tab w:val="left" w:pos="1276"/>
          <w:tab w:val="left" w:pos="4395"/>
        </w:tabs>
        <w:rPr>
          <w:rFonts w:cs="Arial"/>
        </w:rPr>
      </w:pPr>
      <w:r w:rsidRPr="002004BE">
        <w:rPr>
          <w:rFonts w:cs="Arial"/>
          <w:b/>
          <w:u w:val="single"/>
        </w:rPr>
        <w:t>Art. 168.</w:t>
      </w:r>
    </w:p>
    <w:p w14:paraId="6BE18081" w14:textId="77777777" w:rsidR="009F4431" w:rsidRPr="002004BE" w:rsidRDefault="009F4431" w:rsidP="009F4431">
      <w:pPr>
        <w:tabs>
          <w:tab w:val="left" w:pos="1276"/>
          <w:tab w:val="left" w:pos="4395"/>
        </w:tabs>
        <w:ind w:left="720"/>
        <w:rPr>
          <w:rFonts w:cs="Arial"/>
        </w:rPr>
      </w:pPr>
    </w:p>
    <w:p w14:paraId="450BCDCD" w14:textId="77777777" w:rsidR="006933C0" w:rsidRPr="002004BE" w:rsidRDefault="006933C0" w:rsidP="006933C0">
      <w:pPr>
        <w:ind w:left="720"/>
        <w:rPr>
          <w:rFonts w:cs="Arial"/>
        </w:rPr>
      </w:pPr>
      <w:r w:rsidRPr="002004BE">
        <w:rPr>
          <w:rFonts w:cs="Arial"/>
        </w:rPr>
        <w:t>De vergoeding wordt in voorkomend geval verminderd met het bedrag van een vergoeding die krachtens andere wettelijke of reglementaire bepalingen wordt toegekend.</w:t>
      </w:r>
    </w:p>
    <w:p w14:paraId="70E30278" w14:textId="77777777" w:rsidR="00AF5594" w:rsidRPr="002004BE" w:rsidRDefault="00AF5594" w:rsidP="009F4431">
      <w:pPr>
        <w:pStyle w:val="Kop3"/>
        <w:spacing w:before="0" w:after="0"/>
      </w:pPr>
      <w:bookmarkStart w:id="553" w:name="_Toc211230433"/>
      <w:bookmarkStart w:id="554" w:name="_Toc213057966"/>
      <w:bookmarkStart w:id="555" w:name="_Toc219792277"/>
    </w:p>
    <w:p w14:paraId="4FE29CFF" w14:textId="77777777" w:rsidR="00B23B15" w:rsidRDefault="00B23B15">
      <w:pPr>
        <w:jc w:val="left"/>
        <w:rPr>
          <w:rFonts w:ascii="Georgia" w:hAnsi="Georgia" w:cs="Arial"/>
          <w:b/>
          <w:bCs/>
          <w:sz w:val="26"/>
          <w:szCs w:val="26"/>
        </w:rPr>
      </w:pPr>
      <w:bookmarkStart w:id="556" w:name="_Toc283363892"/>
      <w:r>
        <w:br w:type="page"/>
      </w:r>
    </w:p>
    <w:p w14:paraId="43ADAF97" w14:textId="77777777" w:rsidR="009F4431" w:rsidRPr="002004BE" w:rsidRDefault="009F4431" w:rsidP="009F4431">
      <w:pPr>
        <w:pStyle w:val="Kop3"/>
        <w:spacing w:before="0" w:after="0"/>
      </w:pPr>
      <w:bookmarkStart w:id="557" w:name="_Toc150871941"/>
      <w:r w:rsidRPr="002004BE">
        <w:lastRenderedPageBreak/>
        <w:t xml:space="preserve">Afdeling V. </w:t>
      </w:r>
      <w:r w:rsidRPr="002004BE">
        <w:tab/>
        <w:t>Andere sociale voordelen</w:t>
      </w:r>
      <w:bookmarkEnd w:id="553"/>
      <w:bookmarkEnd w:id="554"/>
      <w:bookmarkEnd w:id="555"/>
      <w:bookmarkEnd w:id="556"/>
      <w:bookmarkEnd w:id="557"/>
    </w:p>
    <w:p w14:paraId="7935FC3C" w14:textId="77777777" w:rsidR="009F4431" w:rsidRPr="002004BE" w:rsidRDefault="009F4431" w:rsidP="009F4431"/>
    <w:p w14:paraId="271A7578" w14:textId="77777777" w:rsidR="009F4431" w:rsidRPr="002004BE" w:rsidRDefault="009F4431" w:rsidP="009F4431">
      <w:pPr>
        <w:tabs>
          <w:tab w:val="left" w:pos="1276"/>
          <w:tab w:val="left" w:pos="4395"/>
        </w:tabs>
        <w:rPr>
          <w:rFonts w:cs="Arial"/>
        </w:rPr>
      </w:pPr>
      <w:r w:rsidRPr="002004BE">
        <w:rPr>
          <w:rFonts w:cs="Arial"/>
          <w:b/>
          <w:u w:val="single"/>
        </w:rPr>
        <w:t>Art. 169.</w:t>
      </w:r>
    </w:p>
    <w:p w14:paraId="3D19572F" w14:textId="77777777" w:rsidR="009F4431" w:rsidRPr="002004BE" w:rsidRDefault="009F4431" w:rsidP="009F4431"/>
    <w:p w14:paraId="103270B5" w14:textId="77777777" w:rsidR="00AD3F5F" w:rsidRPr="002004BE" w:rsidRDefault="00AD3F5F" w:rsidP="00AD3F5F">
      <w:pPr>
        <w:pStyle w:val="artikeltekst"/>
        <w:spacing w:before="0" w:after="0"/>
      </w:pPr>
      <w:r w:rsidRPr="002004BE">
        <w:t>Het bestuur kan aan de personeelsleden bijkomende extra-legale voordelen toekennen op basis van een reglement dat door de raad wordt vastgesteld.</w:t>
      </w:r>
    </w:p>
    <w:p w14:paraId="7A1A7FEE" w14:textId="77777777" w:rsidR="009F4431" w:rsidRPr="002004BE" w:rsidRDefault="009F4431" w:rsidP="009F4431"/>
    <w:p w14:paraId="65AAC5CB" w14:textId="77777777" w:rsidR="000931B9" w:rsidRPr="001E46A1" w:rsidRDefault="000931B9" w:rsidP="000931B9">
      <w:pPr>
        <w:tabs>
          <w:tab w:val="left" w:pos="1276"/>
          <w:tab w:val="left" w:pos="4395"/>
        </w:tabs>
        <w:rPr>
          <w:rFonts w:cs="Arial"/>
          <w:b/>
          <w:u w:val="single"/>
        </w:rPr>
      </w:pPr>
      <w:r w:rsidRPr="001E46A1">
        <w:rPr>
          <w:rFonts w:cs="Arial"/>
          <w:b/>
          <w:u w:val="single"/>
        </w:rPr>
        <w:t>Art. 169bis.</w:t>
      </w:r>
    </w:p>
    <w:p w14:paraId="6372F228" w14:textId="77777777" w:rsidR="000931B9" w:rsidRPr="001E46A1" w:rsidRDefault="000931B9" w:rsidP="000931B9">
      <w:pPr>
        <w:tabs>
          <w:tab w:val="left" w:pos="1276"/>
          <w:tab w:val="left" w:pos="4395"/>
        </w:tabs>
        <w:rPr>
          <w:rFonts w:cs="Arial"/>
          <w:b/>
          <w:u w:val="single"/>
        </w:rPr>
      </w:pPr>
    </w:p>
    <w:p w14:paraId="4BC0DA92" w14:textId="77777777" w:rsidR="000931B9" w:rsidRPr="001E46A1" w:rsidRDefault="000931B9" w:rsidP="000931B9">
      <w:pPr>
        <w:pStyle w:val="artikeltekst"/>
        <w:spacing w:after="0"/>
        <w:ind w:left="1414" w:hanging="705"/>
        <w:rPr>
          <w:snapToGrid w:val="0"/>
        </w:rPr>
      </w:pPr>
      <w:r w:rsidRPr="001E46A1">
        <w:rPr>
          <w:snapToGrid w:val="0"/>
        </w:rPr>
        <w:t xml:space="preserve">§1. </w:t>
      </w:r>
      <w:r w:rsidRPr="001E46A1">
        <w:rPr>
          <w:snapToGrid w:val="0"/>
        </w:rPr>
        <w:tab/>
        <w:t>Het personeelslid heeft recht op ecocheques vanaf het kalenderjaar 2020.</w:t>
      </w:r>
    </w:p>
    <w:p w14:paraId="408DFE69" w14:textId="77777777" w:rsidR="000931B9" w:rsidRPr="001E46A1" w:rsidRDefault="000931B9" w:rsidP="000931B9">
      <w:pPr>
        <w:pStyle w:val="artikeltekst"/>
        <w:spacing w:after="0"/>
        <w:ind w:left="1414" w:hanging="705"/>
        <w:rPr>
          <w:snapToGrid w:val="0"/>
        </w:rPr>
      </w:pPr>
      <w:r w:rsidRPr="001E46A1">
        <w:rPr>
          <w:snapToGrid w:val="0"/>
        </w:rPr>
        <w:t xml:space="preserve">§2. </w:t>
      </w:r>
      <w:r w:rsidRPr="001E46A1">
        <w:rPr>
          <w:snapToGrid w:val="0"/>
        </w:rPr>
        <w:tab/>
        <w:t>Het jaarlijks bedrag van de ecocheques wordt bepaald aan de hand van de tewerkstellingsbreuk en de werkelijke arbeidsprestaties in de referteperiode.</w:t>
      </w:r>
    </w:p>
    <w:p w14:paraId="2265E726" w14:textId="77777777" w:rsidR="000931B9" w:rsidRPr="001E46A1" w:rsidRDefault="000931B9" w:rsidP="000931B9">
      <w:pPr>
        <w:pStyle w:val="artikeltekst"/>
        <w:numPr>
          <w:ilvl w:val="0"/>
          <w:numId w:val="47"/>
        </w:numPr>
        <w:spacing w:after="0"/>
        <w:ind w:left="1985"/>
      </w:pPr>
      <w:r w:rsidRPr="001E46A1">
        <w:t>Voor 2020 bedraagt de maximale totale waarde van de ecocheques voor een voltijds personeelslid 200 euro.</w:t>
      </w:r>
    </w:p>
    <w:p w14:paraId="3A6170F3" w14:textId="77777777" w:rsidR="000931B9" w:rsidRPr="001E46A1" w:rsidRDefault="000931B9" w:rsidP="000931B9">
      <w:pPr>
        <w:pStyle w:val="artikeltekst"/>
        <w:numPr>
          <w:ilvl w:val="0"/>
          <w:numId w:val="56"/>
        </w:numPr>
        <w:spacing w:after="0"/>
        <w:ind w:left="1985"/>
      </w:pPr>
      <w:r w:rsidRPr="001E46A1">
        <w:t>Vanaf 2021 bedraagt de maximale totale waarde van de ecocheques voor een voltijds personeelslid 100 euro.</w:t>
      </w:r>
    </w:p>
    <w:p w14:paraId="4736F371" w14:textId="77777777" w:rsidR="000931B9" w:rsidRPr="001E46A1" w:rsidRDefault="000931B9" w:rsidP="000931B9">
      <w:pPr>
        <w:pStyle w:val="artikeltekst"/>
        <w:spacing w:after="0"/>
        <w:ind w:left="1418"/>
      </w:pPr>
      <w:r w:rsidRPr="001E46A1">
        <w:t>Het deeltijdse personeelslid heeft recht op een bedrag aan ecocheques à rato van zijn tewerkstellingsbreuk.</w:t>
      </w:r>
    </w:p>
    <w:p w14:paraId="222615BD" w14:textId="77777777" w:rsidR="000931B9" w:rsidRPr="001E46A1" w:rsidRDefault="000931B9" w:rsidP="000931B9">
      <w:pPr>
        <w:pStyle w:val="artikeltekst"/>
        <w:spacing w:after="0"/>
        <w:ind w:left="1414" w:hanging="705"/>
      </w:pPr>
      <w:r w:rsidRPr="001E46A1">
        <w:t xml:space="preserve">§3. </w:t>
      </w:r>
      <w:r w:rsidRPr="001E46A1">
        <w:tab/>
        <w:t xml:space="preserve">De ecocheques worden toegekend voor elke dag waarvoor het personeelslid salaris ontvangen heeft en de </w:t>
      </w:r>
      <w:r w:rsidRPr="001E46A1">
        <w:rPr>
          <w:snapToGrid w:val="0"/>
        </w:rPr>
        <w:t>dagen</w:t>
      </w:r>
      <w:r w:rsidRPr="001E46A1">
        <w:t xml:space="preserve"> waarvoor een "jeugdvakantie-uitkering" of een "seniorvakantieuitkering" verkregen wordt en de aanvullende (Europese) vakantiedagen in de referteperiode.</w:t>
      </w:r>
    </w:p>
    <w:p w14:paraId="2A1CA56A" w14:textId="77777777" w:rsidR="000931B9" w:rsidRPr="001E46A1" w:rsidRDefault="000931B9" w:rsidP="000931B9">
      <w:pPr>
        <w:pStyle w:val="artikeltekst"/>
        <w:spacing w:after="0"/>
        <w:ind w:left="1418"/>
      </w:pPr>
      <w:r w:rsidRPr="001E46A1">
        <w:t>Met zulke dagen worden de dagen moederschapsverlof of bevallingsverlof en de eerste twaalf maanden van de ziekte bij periodes met recht op een uitkering in het kader van de ziekte- en invaliditeitsverzekering en de periodes die de Rijksdienst voor Arbeidsvoorziening erkent als tijdelijke werkloosheid wegens overmacht ten gevolge van de pandemie, veroorzaakt door COVID-19, gelijkgesteld.</w:t>
      </w:r>
    </w:p>
    <w:p w14:paraId="28029E5D" w14:textId="77777777" w:rsidR="000931B9" w:rsidRPr="001E46A1" w:rsidRDefault="000931B9" w:rsidP="000931B9">
      <w:pPr>
        <w:pStyle w:val="artikeltekst"/>
        <w:spacing w:after="0"/>
        <w:ind w:left="1418"/>
      </w:pPr>
      <w:r w:rsidRPr="001E46A1">
        <w:t>De referteperiode is de periode van 12 maanden die loopt van 1 januari (beginnende vanaf 1 januari 2020) tot en met 31 december van het kalenderjaar. Bij wijziging in de tewerkstellingsbreuk tijdens de referteperiode wordt op het einde van de referteperiode een gemiddelde genomen om de tewerkstellingsbreuk binnen de referteperiode te bepalen.</w:t>
      </w:r>
    </w:p>
    <w:p w14:paraId="07821ADF" w14:textId="77777777" w:rsidR="000931B9" w:rsidRPr="001E46A1" w:rsidRDefault="000931B9" w:rsidP="000931B9">
      <w:pPr>
        <w:pStyle w:val="artikeltekst"/>
        <w:spacing w:after="0"/>
        <w:ind w:left="1414" w:hanging="705"/>
      </w:pPr>
      <w:r w:rsidRPr="001E46A1">
        <w:t>§4.</w:t>
      </w:r>
      <w:r w:rsidRPr="001E46A1">
        <w:tab/>
        <w:t>De ecocheques worden per kalenderjaar éénmaal uitgekeerd in de loop van de maand januari volgend op de referteperiode.</w:t>
      </w:r>
    </w:p>
    <w:p w14:paraId="254DA29F" w14:textId="77777777" w:rsidR="000931B9" w:rsidRPr="001E46A1" w:rsidRDefault="000931B9" w:rsidP="000931B9">
      <w:pPr>
        <w:pStyle w:val="artikeltekst"/>
        <w:spacing w:after="0"/>
        <w:ind w:left="1414" w:hanging="705"/>
      </w:pPr>
      <w:r w:rsidRPr="001E46A1">
        <w:t xml:space="preserve">§5. </w:t>
      </w:r>
      <w:r w:rsidRPr="001E46A1">
        <w:tab/>
        <w:t>De hoogste nominale waarde van een ecocheque bedraagt 10 euro. De ecocheques zijn 24 maanden geldig. Ze mogen slechts worden aangewend voor de aankoop van producten en diensten met een ecologisch karakter die zijn opgenomen in de lijst bij cao nr. 98 van 20 februari 2009.</w:t>
      </w:r>
    </w:p>
    <w:p w14:paraId="2E647DC9" w14:textId="77777777" w:rsidR="000931B9" w:rsidRPr="00C64306" w:rsidRDefault="000931B9" w:rsidP="000931B9">
      <w:pPr>
        <w:pStyle w:val="artikeltekst"/>
        <w:spacing w:after="0"/>
        <w:ind w:left="1414" w:hanging="705"/>
      </w:pPr>
      <w:r w:rsidRPr="001E46A1">
        <w:t>§6.</w:t>
      </w:r>
      <w:r w:rsidRPr="001E46A1">
        <w:tab/>
        <w:t>Het personeelslid geniet van het voordeel van ecocheques in elektronische vorm.</w:t>
      </w:r>
    </w:p>
    <w:p w14:paraId="603A618F" w14:textId="77777777" w:rsidR="006F3ACA" w:rsidRPr="002004BE" w:rsidRDefault="006F3ACA">
      <w:pPr>
        <w:jc w:val="left"/>
      </w:pPr>
      <w:r w:rsidRPr="002004BE">
        <w:br w:type="page"/>
      </w:r>
    </w:p>
    <w:p w14:paraId="3ABD871D" w14:textId="77777777" w:rsidR="006F3ACA" w:rsidRPr="002004BE" w:rsidRDefault="0006229A" w:rsidP="006F3ACA">
      <w:pPr>
        <w:pStyle w:val="Kop2"/>
        <w:tabs>
          <w:tab w:val="left" w:pos="3420"/>
        </w:tabs>
        <w:spacing w:before="0" w:after="0"/>
      </w:pPr>
      <w:bookmarkStart w:id="558" w:name="_Toc283363893"/>
      <w:bookmarkStart w:id="559" w:name="_Toc150871942"/>
      <w:r w:rsidRPr="002004BE">
        <w:lastRenderedPageBreak/>
        <w:t>Hoofdstuk VII. Functiegerelateerde</w:t>
      </w:r>
      <w:r w:rsidR="006F3ACA" w:rsidRPr="002004BE">
        <w:t xml:space="preserve"> </w:t>
      </w:r>
      <w:r w:rsidRPr="002004BE">
        <w:t>toeslagen</w:t>
      </w:r>
      <w:bookmarkEnd w:id="558"/>
      <w:bookmarkEnd w:id="559"/>
    </w:p>
    <w:p w14:paraId="13F5270C" w14:textId="77777777" w:rsidR="0006229A" w:rsidRPr="002004BE" w:rsidRDefault="0006229A" w:rsidP="0006229A">
      <w:pPr>
        <w:tabs>
          <w:tab w:val="left" w:pos="1276"/>
          <w:tab w:val="left" w:pos="4395"/>
        </w:tabs>
      </w:pPr>
    </w:p>
    <w:p w14:paraId="3EE7C416" w14:textId="77777777" w:rsidR="006F3ACA" w:rsidRPr="002004BE" w:rsidRDefault="006F3ACA" w:rsidP="006F3ACA">
      <w:pPr>
        <w:pStyle w:val="Kop3"/>
        <w:spacing w:before="0" w:after="0"/>
      </w:pPr>
      <w:bookmarkStart w:id="560" w:name="_Toc283363894"/>
      <w:bookmarkStart w:id="561" w:name="_Toc150871943"/>
      <w:r w:rsidRPr="002004BE">
        <w:t xml:space="preserve">Afdeling I. </w:t>
      </w:r>
      <w:r w:rsidR="0006229A" w:rsidRPr="002004BE">
        <w:tab/>
      </w:r>
      <w:r w:rsidRPr="002004BE">
        <w:t>Functiecomplement</w:t>
      </w:r>
      <w:bookmarkEnd w:id="560"/>
      <w:bookmarkEnd w:id="561"/>
    </w:p>
    <w:p w14:paraId="5C5A59D4" w14:textId="77777777" w:rsidR="0006229A" w:rsidRPr="002004BE" w:rsidRDefault="0006229A" w:rsidP="0006229A">
      <w:pPr>
        <w:tabs>
          <w:tab w:val="left" w:pos="1276"/>
          <w:tab w:val="left" w:pos="4395"/>
        </w:tabs>
        <w:rPr>
          <w:rFonts w:cs="Arial"/>
          <w:b/>
          <w:u w:val="single"/>
        </w:rPr>
      </w:pPr>
    </w:p>
    <w:p w14:paraId="1135120E" w14:textId="77777777" w:rsidR="006F3ACA" w:rsidRPr="002004BE" w:rsidRDefault="006F3ACA" w:rsidP="0006229A">
      <w:pPr>
        <w:tabs>
          <w:tab w:val="left" w:pos="1276"/>
          <w:tab w:val="left" w:pos="4395"/>
        </w:tabs>
        <w:rPr>
          <w:rFonts w:cs="Arial"/>
          <w:b/>
          <w:u w:val="single"/>
        </w:rPr>
      </w:pPr>
      <w:r w:rsidRPr="002004BE">
        <w:rPr>
          <w:rFonts w:cs="Arial"/>
          <w:b/>
          <w:u w:val="single"/>
        </w:rPr>
        <w:t>Art. 1</w:t>
      </w:r>
      <w:r w:rsidR="0006229A" w:rsidRPr="002004BE">
        <w:rPr>
          <w:rFonts w:cs="Arial"/>
          <w:b/>
          <w:u w:val="single"/>
        </w:rPr>
        <w:t>69b</w:t>
      </w:r>
      <w:r w:rsidRPr="002004BE">
        <w:rPr>
          <w:rFonts w:cs="Arial"/>
          <w:b/>
          <w:u w:val="single"/>
        </w:rPr>
        <w:t>.</w:t>
      </w:r>
    </w:p>
    <w:p w14:paraId="3C02561D" w14:textId="77777777" w:rsidR="0006229A" w:rsidRPr="002004BE" w:rsidRDefault="0006229A" w:rsidP="0006229A">
      <w:pPr>
        <w:pStyle w:val="artikeltekst"/>
        <w:spacing w:before="0" w:after="0"/>
      </w:pPr>
    </w:p>
    <w:p w14:paraId="40AE64C3" w14:textId="77777777" w:rsidR="006F3ACA" w:rsidRPr="002004BE" w:rsidRDefault="006F3ACA" w:rsidP="0006229A">
      <w:pPr>
        <w:pStyle w:val="artikeltekst"/>
        <w:spacing w:before="0" w:after="0"/>
      </w:pPr>
      <w:r w:rsidRPr="002004BE">
        <w:t>Het personeelslid tewerkgesteld als verpleegkundig coördinator, hoofdparamedicus of</w:t>
      </w:r>
      <w:r w:rsidR="0006229A" w:rsidRPr="002004BE">
        <w:t xml:space="preserve"> </w:t>
      </w:r>
      <w:r w:rsidRPr="002004BE">
        <w:t>hoofdverpleegkundige heeft, in uitvoering van het sociaal akkoord betreffende de federale</w:t>
      </w:r>
      <w:r w:rsidR="0006229A" w:rsidRPr="002004BE">
        <w:t xml:space="preserve"> </w:t>
      </w:r>
      <w:r w:rsidRPr="002004BE">
        <w:t>gezondheidssectoren van 18 juli 2005, op basis van het ministerieel besluit van 6</w:t>
      </w:r>
      <w:r w:rsidR="0006229A" w:rsidRPr="002004BE">
        <w:t xml:space="preserve"> </w:t>
      </w:r>
      <w:r w:rsidRPr="002004BE">
        <w:t>november 2003 tot vaststelling van het bedrag en de voorwaarden voor de toekenning</w:t>
      </w:r>
      <w:r w:rsidR="0006229A" w:rsidRPr="002004BE">
        <w:t xml:space="preserve"> </w:t>
      </w:r>
      <w:r w:rsidRPr="002004BE">
        <w:t>van de tegemoetkoming, bedoeld in artikel 37, § 12, van de wet betreffende de verplichte</w:t>
      </w:r>
      <w:r w:rsidR="0006229A" w:rsidRPr="002004BE">
        <w:t xml:space="preserve"> </w:t>
      </w:r>
      <w:r w:rsidRPr="002004BE">
        <w:t>verzekering voor geneeskundige verzorging en uitkeringen, gecoördineerd op 14 juli</w:t>
      </w:r>
      <w:r w:rsidR="0006229A" w:rsidRPr="002004BE">
        <w:t xml:space="preserve"> </w:t>
      </w:r>
      <w:r w:rsidRPr="002004BE">
        <w:t>1994, in de rust- en verzorgingstehuizen en in de rustoorden voor bejaarden, recht op een</w:t>
      </w:r>
      <w:r w:rsidR="0006229A" w:rsidRPr="002004BE">
        <w:t xml:space="preserve"> </w:t>
      </w:r>
      <w:r w:rsidRPr="002004BE">
        <w:t>functiecomplement, voorzover volgende voorwaarden zijn voldaan:</w:t>
      </w:r>
    </w:p>
    <w:p w14:paraId="7D5C5897" w14:textId="77777777" w:rsidR="006F3ACA" w:rsidRPr="002004BE" w:rsidRDefault="006F3ACA" w:rsidP="00031DBB">
      <w:pPr>
        <w:pStyle w:val="artikeltekst"/>
        <w:numPr>
          <w:ilvl w:val="0"/>
          <w:numId w:val="23"/>
        </w:numPr>
        <w:spacing w:before="0" w:after="0"/>
        <w:rPr>
          <w:szCs w:val="24"/>
        </w:rPr>
      </w:pPr>
      <w:r w:rsidRPr="002004BE">
        <w:rPr>
          <w:szCs w:val="24"/>
        </w:rPr>
        <w:t>de aanstelling als hoofdverpleegkundige, verpleegkundig coördinator of</w:t>
      </w:r>
      <w:r w:rsidR="0006229A" w:rsidRPr="002004BE">
        <w:rPr>
          <w:szCs w:val="24"/>
        </w:rPr>
        <w:t xml:space="preserve"> </w:t>
      </w:r>
      <w:r w:rsidRPr="002004BE">
        <w:rPr>
          <w:szCs w:val="24"/>
        </w:rPr>
        <w:t>hoofdparamedicus blijkt uit de arbeidsovereenkomst of de benoemingsbeslissing;</w:t>
      </w:r>
    </w:p>
    <w:p w14:paraId="5ABF8B32" w14:textId="77777777" w:rsidR="006F3ACA" w:rsidRPr="002004BE" w:rsidRDefault="006F3ACA" w:rsidP="00031DBB">
      <w:pPr>
        <w:pStyle w:val="artikeltekst"/>
        <w:numPr>
          <w:ilvl w:val="0"/>
          <w:numId w:val="23"/>
        </w:numPr>
        <w:spacing w:before="0" w:after="0"/>
        <w:rPr>
          <w:szCs w:val="24"/>
        </w:rPr>
      </w:pPr>
      <w:r w:rsidRPr="002004BE">
        <w:rPr>
          <w:szCs w:val="24"/>
        </w:rPr>
        <w:t>17 jaar geldelijke anciënniteit hebben op de laatste dag van de referentieperiode;</w:t>
      </w:r>
    </w:p>
    <w:p w14:paraId="014BDE33" w14:textId="77777777" w:rsidR="006F3ACA" w:rsidRPr="002004BE" w:rsidRDefault="006F3ACA" w:rsidP="00031DBB">
      <w:pPr>
        <w:pStyle w:val="artikeltekst"/>
        <w:numPr>
          <w:ilvl w:val="0"/>
          <w:numId w:val="23"/>
        </w:numPr>
        <w:spacing w:before="0" w:after="0"/>
        <w:rPr>
          <w:rFonts w:eastAsia="Calibri" w:cs="TTFF31F978t00"/>
          <w:color w:val="000000"/>
          <w:szCs w:val="24"/>
          <w:lang w:eastAsia="nl-BE"/>
        </w:rPr>
      </w:pPr>
      <w:r w:rsidRPr="002004BE">
        <w:rPr>
          <w:szCs w:val="24"/>
        </w:rPr>
        <w:t>een basisvorming van 24 uur gekregen hebben en jaarlijks een permanente vorming</w:t>
      </w:r>
      <w:r w:rsidR="0006229A" w:rsidRPr="002004BE">
        <w:rPr>
          <w:szCs w:val="24"/>
        </w:rPr>
        <w:t xml:space="preserve"> </w:t>
      </w:r>
      <w:r w:rsidRPr="002004BE">
        <w:rPr>
          <w:szCs w:val="24"/>
        </w:rPr>
        <w:t>van 8 uur volgen, waarvan de programma’s werden goedgekeurd door de FOD</w:t>
      </w:r>
      <w:r w:rsidR="0006229A" w:rsidRPr="002004BE">
        <w:rPr>
          <w:szCs w:val="24"/>
        </w:rPr>
        <w:t xml:space="preserve"> </w:t>
      </w:r>
      <w:r w:rsidRPr="002004BE">
        <w:rPr>
          <w:szCs w:val="24"/>
        </w:rPr>
        <w:t>Volksgezondheid.</w:t>
      </w:r>
    </w:p>
    <w:p w14:paraId="5698069E" w14:textId="77777777" w:rsidR="0006229A" w:rsidRPr="002004BE" w:rsidRDefault="0006229A" w:rsidP="006F3ACA">
      <w:pPr>
        <w:autoSpaceDE w:val="0"/>
        <w:autoSpaceDN w:val="0"/>
        <w:adjustRightInd w:val="0"/>
        <w:jc w:val="left"/>
        <w:rPr>
          <w:rFonts w:eastAsia="Calibri" w:cs="TTFF2E5508t00"/>
          <w:color w:val="000000"/>
          <w:sz w:val="26"/>
          <w:szCs w:val="26"/>
          <w:lang w:eastAsia="nl-BE"/>
        </w:rPr>
      </w:pPr>
    </w:p>
    <w:p w14:paraId="2142CF2A" w14:textId="77777777" w:rsidR="00B23B15" w:rsidRDefault="00B23B15">
      <w:pPr>
        <w:jc w:val="left"/>
        <w:rPr>
          <w:rFonts w:ascii="Georgia" w:hAnsi="Georgia" w:cs="Arial"/>
          <w:b/>
          <w:bCs/>
          <w:sz w:val="26"/>
          <w:szCs w:val="26"/>
        </w:rPr>
      </w:pPr>
      <w:bookmarkStart w:id="562" w:name="_Toc283363895"/>
      <w:r>
        <w:br w:type="page"/>
      </w:r>
    </w:p>
    <w:p w14:paraId="1B12558D" w14:textId="77777777" w:rsidR="006F3ACA" w:rsidRPr="002004BE" w:rsidRDefault="006F3ACA" w:rsidP="006E5E95">
      <w:pPr>
        <w:pStyle w:val="Kop3"/>
        <w:spacing w:before="0" w:after="0"/>
        <w:jc w:val="left"/>
      </w:pPr>
      <w:bookmarkStart w:id="563" w:name="_Toc150871944"/>
      <w:r w:rsidRPr="002004BE">
        <w:lastRenderedPageBreak/>
        <w:t xml:space="preserve">Afdeling II. </w:t>
      </w:r>
      <w:r w:rsidR="0006229A" w:rsidRPr="002004BE">
        <w:tab/>
      </w:r>
      <w:r w:rsidRPr="002004BE">
        <w:t>Premie voor titels en bijzondere</w:t>
      </w:r>
      <w:r w:rsidR="0006229A" w:rsidRPr="002004BE">
        <w:t xml:space="preserve"> </w:t>
      </w:r>
      <w:r w:rsidRPr="002004BE">
        <w:t>beroepsbekwaamheden</w:t>
      </w:r>
      <w:bookmarkEnd w:id="562"/>
      <w:bookmarkEnd w:id="563"/>
    </w:p>
    <w:p w14:paraId="2968CD27" w14:textId="77777777" w:rsidR="0006229A" w:rsidRPr="002004BE" w:rsidRDefault="0006229A" w:rsidP="006F3ACA">
      <w:pPr>
        <w:autoSpaceDE w:val="0"/>
        <w:autoSpaceDN w:val="0"/>
        <w:adjustRightInd w:val="0"/>
        <w:jc w:val="left"/>
        <w:rPr>
          <w:rFonts w:ascii="TTFF31DF90t00" w:eastAsia="Calibri" w:hAnsi="TTFF31DF90t00" w:cs="TTFF31DF90t00"/>
          <w:color w:val="000000"/>
          <w:lang w:eastAsia="nl-BE"/>
        </w:rPr>
      </w:pPr>
    </w:p>
    <w:p w14:paraId="34931D39" w14:textId="77777777" w:rsidR="006F3ACA" w:rsidRPr="002004BE" w:rsidRDefault="006F3ACA" w:rsidP="0006229A">
      <w:pPr>
        <w:tabs>
          <w:tab w:val="left" w:pos="1276"/>
          <w:tab w:val="left" w:pos="4395"/>
        </w:tabs>
        <w:rPr>
          <w:rFonts w:cs="Arial"/>
          <w:b/>
          <w:u w:val="single"/>
        </w:rPr>
      </w:pPr>
      <w:r w:rsidRPr="002004BE">
        <w:rPr>
          <w:rFonts w:cs="Arial"/>
          <w:b/>
          <w:u w:val="single"/>
        </w:rPr>
        <w:t>Art. 1</w:t>
      </w:r>
      <w:r w:rsidR="0006229A" w:rsidRPr="002004BE">
        <w:rPr>
          <w:rFonts w:cs="Arial"/>
          <w:b/>
          <w:u w:val="single"/>
        </w:rPr>
        <w:t>69c</w:t>
      </w:r>
      <w:r w:rsidRPr="002004BE">
        <w:rPr>
          <w:rFonts w:cs="Arial"/>
          <w:b/>
          <w:u w:val="single"/>
        </w:rPr>
        <w:t>.</w:t>
      </w:r>
    </w:p>
    <w:p w14:paraId="0AD4D533" w14:textId="77777777" w:rsidR="0006229A" w:rsidRPr="002004BE" w:rsidRDefault="0006229A" w:rsidP="006F3ACA">
      <w:pPr>
        <w:autoSpaceDE w:val="0"/>
        <w:autoSpaceDN w:val="0"/>
        <w:adjustRightInd w:val="0"/>
        <w:jc w:val="left"/>
        <w:rPr>
          <w:rFonts w:ascii="TTFF31F978t00" w:eastAsia="Calibri" w:hAnsi="TTFF31F978t00" w:cs="TTFF31F978t00"/>
          <w:color w:val="000000"/>
          <w:lang w:eastAsia="nl-BE"/>
        </w:rPr>
      </w:pPr>
    </w:p>
    <w:p w14:paraId="2203AF90" w14:textId="77777777" w:rsidR="006F3ACA" w:rsidRPr="002004BE" w:rsidRDefault="006F3ACA" w:rsidP="0006229A">
      <w:pPr>
        <w:pStyle w:val="artikeltekst"/>
        <w:spacing w:before="0" w:after="0"/>
        <w:ind w:left="1418" w:hanging="709"/>
      </w:pPr>
      <w:r w:rsidRPr="002004BE">
        <w:t xml:space="preserve">§1. </w:t>
      </w:r>
      <w:r w:rsidR="0006229A" w:rsidRPr="002004BE">
        <w:tab/>
      </w:r>
      <w:r w:rsidRPr="002004BE">
        <w:t>Verpleegkundigen die houder zijn van een bijzondere beroepsbekwaamheid, zoals</w:t>
      </w:r>
      <w:r w:rsidR="0006229A" w:rsidRPr="002004BE">
        <w:t xml:space="preserve"> </w:t>
      </w:r>
      <w:r w:rsidRPr="002004BE">
        <w:t>bepaald in de ministeriële besluiten die de erkenningscriteria vastleggen van de</w:t>
      </w:r>
      <w:r w:rsidR="0006229A" w:rsidRPr="002004BE">
        <w:t xml:space="preserve"> </w:t>
      </w:r>
      <w:r w:rsidRPr="002004BE">
        <w:t>kwalificaties, vermeld in het koninklijk besluit van 27 september 2006 houdende de lijst</w:t>
      </w:r>
      <w:r w:rsidR="0006229A" w:rsidRPr="002004BE">
        <w:t xml:space="preserve"> </w:t>
      </w:r>
      <w:r w:rsidRPr="002004BE">
        <w:t>van bijzondere beroepstitels en bijzondere beroepsbekwaamheden voor de beoefenaars</w:t>
      </w:r>
      <w:r w:rsidR="0006229A" w:rsidRPr="002004BE">
        <w:t xml:space="preserve"> </w:t>
      </w:r>
      <w:r w:rsidRPr="002004BE">
        <w:t>van de verpleegkunde, en die effectief de functie uitoefenen, hebben recht op een</w:t>
      </w:r>
      <w:r w:rsidR="0006229A" w:rsidRPr="002004BE">
        <w:t xml:space="preserve"> </w:t>
      </w:r>
      <w:r w:rsidRPr="002004BE">
        <w:t>jaarlijkse premie overeenkomstig artikel 1 t.e.m. artikel 3 van het koninklijk besluit van 22</w:t>
      </w:r>
      <w:r w:rsidR="0006229A" w:rsidRPr="002004BE">
        <w:t xml:space="preserve"> </w:t>
      </w:r>
      <w:r w:rsidRPr="002004BE">
        <w:t>juni 2010 betreffende de uitvoering van het attractiviteitsplan voor het verpleegkundig</w:t>
      </w:r>
      <w:r w:rsidR="0006229A" w:rsidRPr="002004BE">
        <w:t xml:space="preserve"> </w:t>
      </w:r>
      <w:r w:rsidRPr="002004BE">
        <w:t>beroep wat betreft de premies voor de titels en bijzondere beroepsbekwaamheden en</w:t>
      </w:r>
      <w:r w:rsidR="0006229A" w:rsidRPr="002004BE">
        <w:t xml:space="preserve"> </w:t>
      </w:r>
      <w:r w:rsidRPr="002004BE">
        <w:t>onregelmatige prestaties.</w:t>
      </w:r>
    </w:p>
    <w:p w14:paraId="0272FD56" w14:textId="77777777" w:rsidR="0006229A" w:rsidRPr="002004BE" w:rsidRDefault="0006229A" w:rsidP="0006229A">
      <w:pPr>
        <w:pStyle w:val="artikeltekst"/>
        <w:spacing w:before="0" w:after="0"/>
        <w:ind w:left="1418" w:hanging="709"/>
      </w:pPr>
    </w:p>
    <w:p w14:paraId="106D6D70" w14:textId="77777777" w:rsidR="006F3ACA" w:rsidRPr="002004BE" w:rsidRDefault="006F3ACA" w:rsidP="0006229A">
      <w:pPr>
        <w:pStyle w:val="artikeltekst"/>
        <w:spacing w:before="0" w:after="0"/>
        <w:ind w:left="1418" w:hanging="709"/>
      </w:pPr>
      <w:r w:rsidRPr="002004BE">
        <w:t xml:space="preserve">§2. </w:t>
      </w:r>
      <w:r w:rsidR="0006229A" w:rsidRPr="002004BE">
        <w:tab/>
      </w:r>
      <w:r w:rsidRPr="002004BE">
        <w:t>Vanaf 2010 wordt een jaarlijkse bijkomende premie van 1.113,80 euro, toegekend</w:t>
      </w:r>
      <w:r w:rsidR="0006229A" w:rsidRPr="002004BE">
        <w:t xml:space="preserve"> </w:t>
      </w:r>
      <w:r w:rsidRPr="002004BE">
        <w:t>aan de verpleegkundigen die houder zijn van een bijzondere beroepsbekwaamheid, zoals</w:t>
      </w:r>
      <w:r w:rsidR="0006229A" w:rsidRPr="002004BE">
        <w:t xml:space="preserve"> </w:t>
      </w:r>
      <w:r w:rsidRPr="002004BE">
        <w:t>bepaald in de ministeriële besluiten die de erkenningscriteria vastleggen van de</w:t>
      </w:r>
      <w:r w:rsidR="0006229A" w:rsidRPr="002004BE">
        <w:t xml:space="preserve"> </w:t>
      </w:r>
      <w:r w:rsidRPr="002004BE">
        <w:t>kwalificaties, vermeld in het koninklijk besluit van 27 september 2006 houdende de lijst</w:t>
      </w:r>
      <w:r w:rsidR="0006229A" w:rsidRPr="002004BE">
        <w:t xml:space="preserve"> </w:t>
      </w:r>
      <w:r w:rsidRPr="002004BE">
        <w:t>van bijzondere beroepstitels en bijzondere beroepsbekwaamheden voor de beoefenaars</w:t>
      </w:r>
      <w:r w:rsidR="0006229A" w:rsidRPr="002004BE">
        <w:t xml:space="preserve"> </w:t>
      </w:r>
      <w:r w:rsidRPr="002004BE">
        <w:t>van de verpleegkunde.</w:t>
      </w:r>
    </w:p>
    <w:p w14:paraId="510C2713" w14:textId="77777777" w:rsidR="0006229A" w:rsidRPr="002004BE" w:rsidRDefault="0006229A" w:rsidP="0006229A">
      <w:pPr>
        <w:pStyle w:val="artikeltekst"/>
        <w:spacing w:before="0" w:after="0"/>
        <w:ind w:left="1418" w:hanging="709"/>
      </w:pPr>
    </w:p>
    <w:p w14:paraId="5A43D606" w14:textId="77777777" w:rsidR="006F3ACA" w:rsidRPr="002004BE" w:rsidRDefault="006F3ACA" w:rsidP="0006229A">
      <w:pPr>
        <w:pStyle w:val="artikeltekst"/>
        <w:spacing w:before="0" w:after="0"/>
        <w:ind w:left="1418"/>
      </w:pPr>
      <w:r w:rsidRPr="002004BE">
        <w:t>Vanaf 2010 wordt een jaarlijkse bijkomende premie van 3.341,50 euro, toegekend aan de</w:t>
      </w:r>
      <w:r w:rsidR="0006229A" w:rsidRPr="002004BE">
        <w:t xml:space="preserve"> </w:t>
      </w:r>
      <w:r w:rsidRPr="002004BE">
        <w:t>verpleegkundigen die houder zijn van een bijzondere beroepstitel, zoals bepaald in de</w:t>
      </w:r>
      <w:r w:rsidR="0006229A" w:rsidRPr="002004BE">
        <w:t xml:space="preserve"> </w:t>
      </w:r>
      <w:r w:rsidRPr="002004BE">
        <w:t>ministeriële besluiten die de erkenningcriteria vastleggen van de titels vermeld in het</w:t>
      </w:r>
      <w:r w:rsidR="0006229A" w:rsidRPr="002004BE">
        <w:t xml:space="preserve"> </w:t>
      </w:r>
      <w:r w:rsidRPr="002004BE">
        <w:t>bovenvermeld koninklijk besluit van 27 september 2006.</w:t>
      </w:r>
    </w:p>
    <w:p w14:paraId="77768103" w14:textId="77777777" w:rsidR="0006229A" w:rsidRPr="002004BE" w:rsidRDefault="0006229A" w:rsidP="0006229A">
      <w:pPr>
        <w:pStyle w:val="artikeltekst"/>
        <w:spacing w:before="0" w:after="0"/>
        <w:ind w:left="1418"/>
      </w:pPr>
    </w:p>
    <w:p w14:paraId="18405251" w14:textId="77777777" w:rsidR="006F3ACA" w:rsidRPr="002004BE" w:rsidRDefault="006F3ACA" w:rsidP="0006229A">
      <w:pPr>
        <w:pStyle w:val="artikeltekst"/>
        <w:spacing w:before="0" w:after="0"/>
        <w:ind w:left="1418"/>
      </w:pPr>
      <w:r w:rsidRPr="002004BE">
        <w:t>Deze bedragen worden geïndexeerd voor de publieke sector overeenkomstig de</w:t>
      </w:r>
      <w:r w:rsidR="0006229A" w:rsidRPr="002004BE">
        <w:t xml:space="preserve"> </w:t>
      </w:r>
      <w:r w:rsidRPr="002004BE">
        <w:t>bepalingen van de wet van 1 maart 1977 houdende inrichting van een stelsel waarbij</w:t>
      </w:r>
      <w:r w:rsidR="0006229A" w:rsidRPr="002004BE">
        <w:t xml:space="preserve"> </w:t>
      </w:r>
      <w:r w:rsidRPr="002004BE">
        <w:t>sommige uitgaven in de overheidssector aan het indexcijfer van de consumptieprijzen van</w:t>
      </w:r>
      <w:r w:rsidR="0006229A" w:rsidRPr="002004BE">
        <w:t xml:space="preserve"> </w:t>
      </w:r>
      <w:r w:rsidRPr="002004BE">
        <w:t>het Rijk worden gekoppeld. De basisindex is 138,01.</w:t>
      </w:r>
    </w:p>
    <w:p w14:paraId="76A2BB93" w14:textId="77777777" w:rsidR="0006229A" w:rsidRPr="002004BE" w:rsidRDefault="0006229A" w:rsidP="0006229A">
      <w:pPr>
        <w:pStyle w:val="artikeltekst"/>
        <w:spacing w:before="0" w:after="0"/>
        <w:ind w:left="1418"/>
      </w:pPr>
    </w:p>
    <w:p w14:paraId="5C02E18C" w14:textId="77777777" w:rsidR="006F3ACA" w:rsidRPr="002004BE" w:rsidRDefault="006F3ACA" w:rsidP="0006229A">
      <w:pPr>
        <w:pStyle w:val="artikeltekst"/>
        <w:spacing w:before="0" w:after="0"/>
        <w:ind w:left="1418" w:hanging="709"/>
      </w:pPr>
      <w:r w:rsidRPr="002004BE">
        <w:t xml:space="preserve">§3. </w:t>
      </w:r>
      <w:r w:rsidR="0006229A" w:rsidRPr="002004BE">
        <w:tab/>
      </w:r>
      <w:r w:rsidRPr="002004BE">
        <w:t>Ongeacht de voorwaarden bepaald in de paragrafen 1 en 2, wordt in de rusthuizen</w:t>
      </w:r>
      <w:r w:rsidR="0006229A" w:rsidRPr="002004BE">
        <w:t xml:space="preserve"> </w:t>
      </w:r>
      <w:r w:rsidRPr="002004BE">
        <w:t>voor bejaarden en de rust- en verzorgingstehuizen de premie toegekend aan die</w:t>
      </w:r>
      <w:r w:rsidR="0006229A" w:rsidRPr="002004BE">
        <w:t xml:space="preserve"> </w:t>
      </w:r>
      <w:r w:rsidRPr="002004BE">
        <w:t>verpleegkundigen die effectief de functie uitoefenen.</w:t>
      </w:r>
    </w:p>
    <w:p w14:paraId="7593AE78" w14:textId="77777777" w:rsidR="0006229A" w:rsidRPr="002004BE" w:rsidRDefault="0006229A" w:rsidP="0006229A">
      <w:pPr>
        <w:pStyle w:val="artikeltekst"/>
        <w:spacing w:before="0" w:after="0"/>
        <w:ind w:left="1418" w:hanging="709"/>
      </w:pPr>
    </w:p>
    <w:p w14:paraId="3D99200A" w14:textId="77777777" w:rsidR="009F4431" w:rsidRPr="002004BE" w:rsidRDefault="006F3ACA" w:rsidP="0006229A">
      <w:pPr>
        <w:pStyle w:val="artikeltekst"/>
        <w:spacing w:before="0" w:after="0"/>
        <w:ind w:left="1418" w:hanging="709"/>
      </w:pPr>
      <w:r w:rsidRPr="002004BE">
        <w:t xml:space="preserve">§4. </w:t>
      </w:r>
      <w:r w:rsidR="0006229A" w:rsidRPr="002004BE">
        <w:tab/>
      </w:r>
      <w:r w:rsidRPr="002004BE">
        <w:t>De premie wordt jaarlijks in de maand september betaald door de werkgever aan</w:t>
      </w:r>
      <w:r w:rsidR="0006229A" w:rsidRPr="002004BE">
        <w:t xml:space="preserve"> </w:t>
      </w:r>
      <w:r w:rsidRPr="002004BE">
        <w:t>de verpleegkundigen. De premie wordt betaald a prorata van hun arbeidsduurregeling en</w:t>
      </w:r>
      <w:r w:rsidR="0006229A" w:rsidRPr="002004BE">
        <w:t xml:space="preserve"> </w:t>
      </w:r>
      <w:r w:rsidRPr="002004BE">
        <w:t>het aantal gewerkte maanden van 1 september van het voorgaande jaar tot 31 augustus</w:t>
      </w:r>
      <w:r w:rsidR="0006229A" w:rsidRPr="002004BE">
        <w:t xml:space="preserve"> </w:t>
      </w:r>
      <w:r w:rsidRPr="002004BE">
        <w:t>van het lopend jaar.</w:t>
      </w:r>
    </w:p>
    <w:p w14:paraId="366EEF95" w14:textId="77777777" w:rsidR="009F4431" w:rsidRPr="002004BE" w:rsidRDefault="009F4431" w:rsidP="009F4431">
      <w:pPr>
        <w:sectPr w:rsidR="009F4431" w:rsidRPr="002004BE" w:rsidSect="0089652D">
          <w:type w:val="continuous"/>
          <w:pgSz w:w="11906" w:h="16838"/>
          <w:pgMar w:top="2157" w:right="1417" w:bottom="1417" w:left="1417" w:header="708" w:footer="708" w:gutter="0"/>
          <w:cols w:space="708"/>
          <w:docGrid w:linePitch="360"/>
        </w:sectPr>
      </w:pPr>
    </w:p>
    <w:p w14:paraId="58E9F9B3" w14:textId="77777777" w:rsidR="009F4431" w:rsidRPr="002004BE" w:rsidRDefault="009F4431" w:rsidP="009F4431">
      <w:pPr>
        <w:pStyle w:val="Kop1"/>
        <w:pBdr>
          <w:top w:val="single" w:sz="4" w:space="0" w:color="auto" w:shadow="1"/>
        </w:pBdr>
        <w:spacing w:before="0" w:after="0"/>
        <w:ind w:left="360" w:hanging="360"/>
        <w:jc w:val="both"/>
      </w:pPr>
      <w:bookmarkStart w:id="564" w:name="_Toc183451222"/>
      <w:bookmarkStart w:id="565" w:name="_Toc211230434"/>
      <w:bookmarkStart w:id="566" w:name="_Toc213057967"/>
      <w:bookmarkStart w:id="567" w:name="_Toc219792278"/>
      <w:bookmarkStart w:id="568" w:name="_Toc283363896"/>
      <w:bookmarkStart w:id="569" w:name="_Toc150871945"/>
      <w:r w:rsidRPr="002004BE">
        <w:lastRenderedPageBreak/>
        <w:t>Titel IX. Verloven en afwezigheden</w:t>
      </w:r>
      <w:bookmarkEnd w:id="564"/>
      <w:bookmarkEnd w:id="565"/>
      <w:bookmarkEnd w:id="566"/>
      <w:bookmarkEnd w:id="567"/>
      <w:bookmarkEnd w:id="568"/>
      <w:bookmarkEnd w:id="569"/>
    </w:p>
    <w:p w14:paraId="231D2850" w14:textId="77777777" w:rsidR="009F4431" w:rsidRPr="002004BE" w:rsidRDefault="009F4431" w:rsidP="009F4431">
      <w:pPr>
        <w:tabs>
          <w:tab w:val="left" w:pos="1440"/>
        </w:tabs>
        <w:rPr>
          <w:rFonts w:ascii="Arial" w:hAnsi="Arial" w:cs="Arial"/>
        </w:rPr>
      </w:pPr>
    </w:p>
    <w:p w14:paraId="30A04833" w14:textId="77777777" w:rsidR="009F4431" w:rsidRPr="002004BE" w:rsidRDefault="009F4431" w:rsidP="009F4431">
      <w:pPr>
        <w:widowControl w:val="0"/>
        <w:rPr>
          <w:rStyle w:val="Zwaar"/>
          <w:rFonts w:ascii="Arial" w:hAnsi="Arial"/>
          <w:b w:val="0"/>
          <w:snapToGrid w:val="0"/>
        </w:rPr>
      </w:pPr>
    </w:p>
    <w:p w14:paraId="0FFE9CC7" w14:textId="77777777" w:rsidR="009F4431" w:rsidRPr="002004BE" w:rsidRDefault="009F4431" w:rsidP="009F4431">
      <w:pPr>
        <w:pStyle w:val="Kop2"/>
        <w:tabs>
          <w:tab w:val="left" w:pos="3420"/>
        </w:tabs>
        <w:spacing w:before="0" w:after="0"/>
      </w:pPr>
      <w:bookmarkStart w:id="570" w:name="_Toc211230435"/>
      <w:bookmarkStart w:id="571" w:name="_Toc213057968"/>
      <w:bookmarkStart w:id="572" w:name="_Toc219792279"/>
      <w:bookmarkStart w:id="573" w:name="_Toc283363897"/>
      <w:bookmarkStart w:id="574" w:name="_Toc150871946"/>
      <w:r w:rsidRPr="002004BE">
        <w:t>Hoofdstuk I. Algemene bepalingen</w:t>
      </w:r>
      <w:bookmarkEnd w:id="570"/>
      <w:bookmarkEnd w:id="571"/>
      <w:bookmarkEnd w:id="572"/>
      <w:bookmarkEnd w:id="573"/>
      <w:bookmarkEnd w:id="574"/>
    </w:p>
    <w:p w14:paraId="35D14660" w14:textId="77777777" w:rsidR="009F4431" w:rsidRPr="002004BE" w:rsidRDefault="009F4431" w:rsidP="009F4431">
      <w:pPr>
        <w:widowControl w:val="0"/>
        <w:rPr>
          <w:rStyle w:val="Zwaar"/>
          <w:rFonts w:ascii="Arial" w:hAnsi="Arial"/>
          <w:b w:val="0"/>
          <w:snapToGrid w:val="0"/>
        </w:rPr>
      </w:pPr>
    </w:p>
    <w:p w14:paraId="3885A0AD" w14:textId="77777777" w:rsidR="009F4431" w:rsidRPr="002004BE" w:rsidRDefault="009F4431" w:rsidP="009F4431">
      <w:pPr>
        <w:widowControl w:val="0"/>
        <w:rPr>
          <w:rStyle w:val="Zwaar"/>
          <w:b w:val="0"/>
          <w:snapToGrid w:val="0"/>
          <w:u w:val="single"/>
        </w:rPr>
      </w:pPr>
      <w:r w:rsidRPr="002004BE">
        <w:rPr>
          <w:rStyle w:val="Zwaar"/>
          <w:snapToGrid w:val="0"/>
          <w:u w:val="single"/>
        </w:rPr>
        <w:t>Art. 170.</w:t>
      </w:r>
    </w:p>
    <w:p w14:paraId="7971D17B" w14:textId="77777777" w:rsidR="009F4431" w:rsidRPr="002004BE" w:rsidRDefault="009F4431" w:rsidP="009F4431">
      <w:pPr>
        <w:widowControl w:val="0"/>
        <w:tabs>
          <w:tab w:val="left" w:pos="720"/>
          <w:tab w:val="left" w:pos="1440"/>
        </w:tabs>
        <w:ind w:left="1440" w:hanging="1440"/>
        <w:rPr>
          <w:rStyle w:val="Zwaar"/>
          <w:b w:val="0"/>
          <w:snapToGrid w:val="0"/>
        </w:rPr>
      </w:pPr>
    </w:p>
    <w:p w14:paraId="1E7E4436" w14:textId="77777777" w:rsidR="009F4431" w:rsidRPr="002004BE" w:rsidRDefault="009F4431" w:rsidP="00AF5594">
      <w:pPr>
        <w:widowControl w:val="0"/>
        <w:tabs>
          <w:tab w:val="left" w:pos="709"/>
        </w:tabs>
        <w:ind w:left="1410" w:hanging="1410"/>
        <w:rPr>
          <w:rStyle w:val="Zwaar"/>
          <w:b w:val="0"/>
          <w:snapToGrid w:val="0"/>
        </w:rPr>
      </w:pPr>
      <w:r w:rsidRPr="002004BE">
        <w:rPr>
          <w:rStyle w:val="Zwaar"/>
          <w:b w:val="0"/>
          <w:snapToGrid w:val="0"/>
        </w:rPr>
        <w:tab/>
        <w:t>§1.</w:t>
      </w:r>
      <w:r w:rsidRPr="002004BE">
        <w:rPr>
          <w:rStyle w:val="Zwaar"/>
          <w:b w:val="0"/>
          <w:snapToGrid w:val="0"/>
        </w:rPr>
        <w:tab/>
        <w:t>Het statutaire personeelslid bevindt zich geheel of gedeeltelijk in een van de volgende administratieve toestanden:</w:t>
      </w:r>
    </w:p>
    <w:p w14:paraId="6D0B8E13" w14:textId="77777777" w:rsidR="009F4431" w:rsidRPr="002004BE" w:rsidRDefault="009F4431" w:rsidP="009F4431">
      <w:pPr>
        <w:widowControl w:val="0"/>
        <w:tabs>
          <w:tab w:val="left" w:pos="720"/>
          <w:tab w:val="left" w:pos="1440"/>
        </w:tabs>
        <w:ind w:left="1440" w:hanging="1440"/>
        <w:rPr>
          <w:rStyle w:val="Zwaar"/>
          <w:b w:val="0"/>
          <w:snapToGrid w:val="0"/>
        </w:rPr>
      </w:pPr>
    </w:p>
    <w:p w14:paraId="6F567386" w14:textId="77777777" w:rsidR="009F4431" w:rsidRPr="002004BE" w:rsidRDefault="009F4431" w:rsidP="009F4431">
      <w:pPr>
        <w:widowControl w:val="0"/>
        <w:tabs>
          <w:tab w:val="left" w:pos="1440"/>
          <w:tab w:val="left" w:pos="2160"/>
        </w:tabs>
        <w:rPr>
          <w:rStyle w:val="Zwaar"/>
          <w:b w:val="0"/>
          <w:snapToGrid w:val="0"/>
        </w:rPr>
      </w:pPr>
      <w:r w:rsidRPr="002004BE">
        <w:rPr>
          <w:rStyle w:val="Zwaar"/>
          <w:b w:val="0"/>
          <w:snapToGrid w:val="0"/>
        </w:rPr>
        <w:tab/>
        <w:t>1°</w:t>
      </w:r>
      <w:r w:rsidRPr="002004BE">
        <w:rPr>
          <w:rStyle w:val="Zwaar"/>
          <w:b w:val="0"/>
          <w:snapToGrid w:val="0"/>
        </w:rPr>
        <w:tab/>
        <w:t>dienstactiviteit</w:t>
      </w:r>
    </w:p>
    <w:p w14:paraId="629AC900" w14:textId="77777777" w:rsidR="009F4431" w:rsidRPr="002004BE" w:rsidRDefault="009F4431" w:rsidP="009F4431">
      <w:pPr>
        <w:pStyle w:val="Normaal"/>
        <w:tabs>
          <w:tab w:val="left" w:pos="1440"/>
          <w:tab w:val="left" w:pos="2160"/>
        </w:tabs>
        <w:spacing w:before="0" w:after="0"/>
        <w:jc w:val="both"/>
        <w:rPr>
          <w:rStyle w:val="Zwaar"/>
          <w:rFonts w:ascii="Garamond" w:hAnsi="Garamond"/>
          <w:b w:val="0"/>
          <w:szCs w:val="24"/>
        </w:rPr>
      </w:pPr>
      <w:r w:rsidRPr="002004BE">
        <w:rPr>
          <w:rStyle w:val="Zwaar"/>
          <w:rFonts w:ascii="Garamond" w:hAnsi="Garamond"/>
          <w:b w:val="0"/>
          <w:szCs w:val="24"/>
        </w:rPr>
        <w:tab/>
        <w:t>2°</w:t>
      </w:r>
      <w:r w:rsidRPr="002004BE">
        <w:rPr>
          <w:rStyle w:val="Zwaar"/>
          <w:rFonts w:ascii="Garamond" w:hAnsi="Garamond"/>
          <w:b w:val="0"/>
          <w:szCs w:val="24"/>
        </w:rPr>
        <w:tab/>
        <w:t>non-activiteit</w:t>
      </w:r>
    </w:p>
    <w:p w14:paraId="671DDF70" w14:textId="77777777" w:rsidR="009F4431" w:rsidRPr="002004BE" w:rsidRDefault="009F4431" w:rsidP="009F4431">
      <w:pPr>
        <w:pStyle w:val="Normaal"/>
        <w:spacing w:before="0" w:after="0"/>
        <w:jc w:val="both"/>
        <w:rPr>
          <w:rStyle w:val="Zwaar"/>
          <w:rFonts w:ascii="Garamond" w:hAnsi="Garamond"/>
          <w:b w:val="0"/>
          <w:szCs w:val="24"/>
        </w:rPr>
      </w:pPr>
    </w:p>
    <w:p w14:paraId="0011AEBF" w14:textId="77777777" w:rsidR="009F4431" w:rsidRPr="002004BE" w:rsidRDefault="009F4431" w:rsidP="00AF5594">
      <w:pPr>
        <w:pStyle w:val="Normaal"/>
        <w:tabs>
          <w:tab w:val="left" w:pos="709"/>
        </w:tabs>
        <w:spacing w:before="0" w:after="0"/>
        <w:ind w:left="1410" w:hanging="1410"/>
        <w:jc w:val="both"/>
        <w:rPr>
          <w:rStyle w:val="Zwaar"/>
          <w:rFonts w:ascii="Garamond" w:hAnsi="Garamond"/>
          <w:b w:val="0"/>
          <w:szCs w:val="24"/>
        </w:rPr>
      </w:pPr>
      <w:r w:rsidRPr="002004BE">
        <w:rPr>
          <w:rStyle w:val="Zwaar"/>
          <w:rFonts w:ascii="Garamond" w:hAnsi="Garamond"/>
          <w:b w:val="0"/>
          <w:szCs w:val="24"/>
        </w:rPr>
        <w:tab/>
        <w:t>§2.</w:t>
      </w:r>
      <w:r w:rsidRPr="002004BE">
        <w:rPr>
          <w:rStyle w:val="Zwaar"/>
          <w:rFonts w:ascii="Garamond" w:hAnsi="Garamond"/>
          <w:b w:val="0"/>
          <w:szCs w:val="24"/>
        </w:rPr>
        <w:tab/>
      </w:r>
      <w:r w:rsidRPr="004C7332">
        <w:rPr>
          <w:rStyle w:val="Zwaar"/>
          <w:rFonts w:ascii="Garamond" w:hAnsi="Garamond"/>
          <w:b w:val="0"/>
          <w:szCs w:val="24"/>
        </w:rPr>
        <w:t xml:space="preserve">Het </w:t>
      </w:r>
      <w:r w:rsidR="001B5972" w:rsidRPr="004C7332">
        <w:rPr>
          <w:rStyle w:val="Zwaar"/>
          <w:rFonts w:ascii="Garamond" w:hAnsi="Garamond"/>
          <w:b w:val="0"/>
          <w:szCs w:val="24"/>
        </w:rPr>
        <w:t xml:space="preserve">vast aangestelde </w:t>
      </w:r>
      <w:r w:rsidRPr="004C7332">
        <w:rPr>
          <w:rStyle w:val="Zwaar"/>
          <w:rFonts w:ascii="Garamond" w:hAnsi="Garamond"/>
          <w:b w:val="0"/>
          <w:szCs w:val="24"/>
        </w:rPr>
        <w:t>statutaire</w:t>
      </w:r>
      <w:r w:rsidRPr="002004BE">
        <w:rPr>
          <w:rStyle w:val="Zwaar"/>
          <w:rFonts w:ascii="Garamond" w:hAnsi="Garamond"/>
          <w:b w:val="0"/>
          <w:szCs w:val="24"/>
        </w:rPr>
        <w:t xml:space="preserve"> personeelslid kan zich ook in een toestand van disponibiliteit bevinden.</w:t>
      </w:r>
    </w:p>
    <w:p w14:paraId="41698DCF" w14:textId="77777777" w:rsidR="009F4431" w:rsidRPr="002004BE" w:rsidRDefault="009F4431" w:rsidP="009F4431">
      <w:pPr>
        <w:pStyle w:val="Normaal"/>
        <w:spacing w:before="0" w:after="0"/>
        <w:jc w:val="both"/>
        <w:rPr>
          <w:rStyle w:val="Zwaar"/>
          <w:rFonts w:ascii="Garamond" w:hAnsi="Garamond"/>
          <w:b w:val="0"/>
          <w:szCs w:val="24"/>
        </w:rPr>
      </w:pPr>
    </w:p>
    <w:p w14:paraId="09720F6D" w14:textId="77777777" w:rsidR="002E6225" w:rsidRPr="002004BE" w:rsidRDefault="009F4431" w:rsidP="002E6225">
      <w:pPr>
        <w:pStyle w:val="Normaal"/>
        <w:tabs>
          <w:tab w:val="left" w:pos="709"/>
        </w:tabs>
        <w:spacing w:before="0" w:after="0"/>
        <w:ind w:left="1410" w:hanging="1410"/>
        <w:jc w:val="both"/>
        <w:rPr>
          <w:rStyle w:val="Zwaar"/>
          <w:rFonts w:ascii="Garamond" w:hAnsi="Garamond"/>
          <w:b w:val="0"/>
          <w:szCs w:val="24"/>
        </w:rPr>
      </w:pPr>
      <w:r w:rsidRPr="002004BE">
        <w:rPr>
          <w:rStyle w:val="Zwaar"/>
          <w:rFonts w:ascii="Garamond" w:hAnsi="Garamond"/>
          <w:b w:val="0"/>
          <w:szCs w:val="24"/>
        </w:rPr>
        <w:tab/>
        <w:t>§3.</w:t>
      </w:r>
      <w:r w:rsidRPr="002004BE">
        <w:rPr>
          <w:rStyle w:val="Zwaar"/>
          <w:rFonts w:ascii="Garamond" w:hAnsi="Garamond"/>
          <w:b w:val="0"/>
          <w:szCs w:val="24"/>
        </w:rPr>
        <w:tab/>
      </w:r>
      <w:r w:rsidR="002E6225" w:rsidRPr="002004BE">
        <w:rPr>
          <w:rStyle w:val="Zwaar"/>
          <w:rFonts w:ascii="Garamond" w:hAnsi="Garamond"/>
          <w:b w:val="0"/>
          <w:szCs w:val="24"/>
        </w:rPr>
        <w:t>Het statutaire personeelslid is in dienstactiviteit:</w:t>
      </w:r>
    </w:p>
    <w:p w14:paraId="77C685D0" w14:textId="77777777" w:rsidR="002E6225" w:rsidRPr="002004BE" w:rsidRDefault="002E6225" w:rsidP="00031DBB">
      <w:pPr>
        <w:pStyle w:val="Lijstalinea"/>
        <w:widowControl w:val="0"/>
        <w:numPr>
          <w:ilvl w:val="2"/>
          <w:numId w:val="27"/>
        </w:numPr>
        <w:tabs>
          <w:tab w:val="left" w:pos="1440"/>
          <w:tab w:val="left" w:pos="2160"/>
        </w:tabs>
        <w:rPr>
          <w:rStyle w:val="Zwaar"/>
          <w:b w:val="0"/>
          <w:snapToGrid w:val="0"/>
        </w:rPr>
      </w:pPr>
      <w:r w:rsidRPr="002004BE">
        <w:rPr>
          <w:rStyle w:val="Zwaar"/>
          <w:b w:val="0"/>
          <w:snapToGrid w:val="0"/>
        </w:rPr>
        <w:t>bij behoud van het recht op het salaris;</w:t>
      </w:r>
    </w:p>
    <w:p w14:paraId="160865C4" w14:textId="77777777" w:rsidR="002E6225" w:rsidRPr="002004BE" w:rsidRDefault="002E6225" w:rsidP="00031DBB">
      <w:pPr>
        <w:pStyle w:val="Lijstalinea"/>
        <w:widowControl w:val="0"/>
        <w:numPr>
          <w:ilvl w:val="2"/>
          <w:numId w:val="27"/>
        </w:numPr>
        <w:tabs>
          <w:tab w:val="left" w:pos="1440"/>
          <w:tab w:val="left" w:pos="2160"/>
        </w:tabs>
        <w:rPr>
          <w:rStyle w:val="Zwaar"/>
          <w:b w:val="0"/>
          <w:snapToGrid w:val="0"/>
        </w:rPr>
      </w:pPr>
      <w:r w:rsidRPr="002004BE">
        <w:rPr>
          <w:rStyle w:val="Zwaar"/>
          <w:b w:val="0"/>
          <w:snapToGrid w:val="0"/>
        </w:rPr>
        <w:t xml:space="preserve">bij afwezigheid ten gevolge van de toepassing van een schorsing als tuchtstraf, of ten gevolge van een preventieve schorsing </w:t>
      </w:r>
      <w:r w:rsidRPr="00B23B15">
        <w:rPr>
          <w:rStyle w:val="Zwaar"/>
          <w:b w:val="0"/>
          <w:snapToGrid w:val="0"/>
        </w:rPr>
        <w:t>zoals bedoeld in</w:t>
      </w:r>
      <w:r w:rsidRPr="00B23B15">
        <w:rPr>
          <w:rStyle w:val="Zwaar"/>
          <w:b w:val="0"/>
          <w:strike/>
          <w:snapToGrid w:val="0"/>
        </w:rPr>
        <w:t xml:space="preserve"> </w:t>
      </w:r>
      <w:r w:rsidR="006E5E95" w:rsidRPr="00301DA7">
        <w:rPr>
          <w:rStyle w:val="Zwaar"/>
          <w:b w:val="0"/>
          <w:snapToGrid w:val="0"/>
        </w:rPr>
        <w:t>artikel 208 tot en met 211 DLB</w:t>
      </w:r>
      <w:r w:rsidRPr="002004BE">
        <w:rPr>
          <w:rStyle w:val="Zwaar"/>
          <w:b w:val="0"/>
          <w:snapToGrid w:val="0"/>
        </w:rPr>
        <w:t>;</w:t>
      </w:r>
    </w:p>
    <w:p w14:paraId="5B34C494" w14:textId="77777777" w:rsidR="002E6225" w:rsidRPr="002004BE" w:rsidRDefault="002E6225" w:rsidP="00031DBB">
      <w:pPr>
        <w:pStyle w:val="Lijstalinea"/>
        <w:widowControl w:val="0"/>
        <w:numPr>
          <w:ilvl w:val="2"/>
          <w:numId w:val="27"/>
        </w:numPr>
        <w:tabs>
          <w:tab w:val="left" w:pos="1440"/>
          <w:tab w:val="left" w:pos="2160"/>
        </w:tabs>
        <w:rPr>
          <w:rStyle w:val="Zwaar"/>
          <w:b w:val="0"/>
          <w:snapToGrid w:val="0"/>
        </w:rPr>
      </w:pPr>
      <w:r w:rsidRPr="002004BE">
        <w:rPr>
          <w:rStyle w:val="Zwaar"/>
          <w:b w:val="0"/>
          <w:snapToGrid w:val="0"/>
        </w:rPr>
        <w:t>bij een georganiseerde werkonderbreking, behalve voor wat het recht op salaris betreft</w:t>
      </w:r>
    </w:p>
    <w:p w14:paraId="12663A55" w14:textId="77777777" w:rsidR="002E6225" w:rsidRPr="002004BE" w:rsidRDefault="002E6225" w:rsidP="00031DBB">
      <w:pPr>
        <w:pStyle w:val="Lijstalinea"/>
        <w:widowControl w:val="0"/>
        <w:numPr>
          <w:ilvl w:val="2"/>
          <w:numId w:val="27"/>
        </w:numPr>
        <w:tabs>
          <w:tab w:val="left" w:pos="1440"/>
          <w:tab w:val="left" w:pos="2160"/>
        </w:tabs>
        <w:rPr>
          <w:rStyle w:val="Zwaar"/>
          <w:b w:val="0"/>
          <w:snapToGrid w:val="0"/>
        </w:rPr>
      </w:pPr>
      <w:r w:rsidRPr="002004BE">
        <w:rPr>
          <w:rStyle w:val="Zwaar"/>
          <w:b w:val="0"/>
          <w:snapToGrid w:val="0"/>
        </w:rPr>
        <w:t>bij afwezigheid in geval van overmacht.</w:t>
      </w:r>
    </w:p>
    <w:p w14:paraId="76D89D2D" w14:textId="77777777" w:rsidR="002E6225" w:rsidRPr="002004BE" w:rsidRDefault="002E6225" w:rsidP="002E6225">
      <w:pPr>
        <w:widowControl w:val="0"/>
        <w:tabs>
          <w:tab w:val="left" w:pos="1440"/>
          <w:tab w:val="left" w:pos="2160"/>
        </w:tabs>
        <w:rPr>
          <w:rStyle w:val="Zwaar"/>
          <w:b w:val="0"/>
          <w:snapToGrid w:val="0"/>
        </w:rPr>
      </w:pPr>
    </w:p>
    <w:p w14:paraId="6F12C06E" w14:textId="77777777" w:rsidR="002E6225" w:rsidRPr="002004BE" w:rsidRDefault="002E6225" w:rsidP="002E6225">
      <w:pPr>
        <w:widowControl w:val="0"/>
        <w:tabs>
          <w:tab w:val="left" w:pos="1440"/>
          <w:tab w:val="left" w:pos="2160"/>
        </w:tabs>
        <w:ind w:left="1410"/>
        <w:rPr>
          <w:rStyle w:val="Zwaar"/>
          <w:b w:val="0"/>
          <w:snapToGrid w:val="0"/>
        </w:rPr>
      </w:pPr>
      <w:r w:rsidRPr="002004BE">
        <w:rPr>
          <w:rStyle w:val="Zwaar"/>
          <w:b w:val="0"/>
          <w:snapToGrid w:val="0"/>
        </w:rPr>
        <w:t>Het personeelslid mag om uitleg verzocht worden over de aard en de omstandigheden van de overmacht. Het personeelslid mag de overmacht aantonen met alle gebruikelijke rechtsmiddelen, zoals documenten, attesten en eventueel getuigenverklaringen.</w:t>
      </w:r>
    </w:p>
    <w:p w14:paraId="3D6D2A2E" w14:textId="77777777" w:rsidR="002E6225" w:rsidRPr="002004BE" w:rsidRDefault="002E6225" w:rsidP="002E6225">
      <w:pPr>
        <w:pStyle w:val="Normaal"/>
        <w:tabs>
          <w:tab w:val="left" w:pos="709"/>
        </w:tabs>
        <w:spacing w:before="0" w:after="0"/>
        <w:ind w:left="1410" w:hanging="1410"/>
        <w:jc w:val="both"/>
        <w:rPr>
          <w:rStyle w:val="Zwaar"/>
          <w:rFonts w:ascii="Garamond" w:hAnsi="Garamond"/>
          <w:b w:val="0"/>
          <w:szCs w:val="24"/>
        </w:rPr>
      </w:pPr>
    </w:p>
    <w:p w14:paraId="1FF8080C" w14:textId="77777777" w:rsidR="002E6225" w:rsidRPr="002004BE" w:rsidRDefault="002E6225" w:rsidP="002E6225">
      <w:pPr>
        <w:pStyle w:val="Normaal"/>
        <w:tabs>
          <w:tab w:val="left" w:pos="709"/>
        </w:tabs>
        <w:spacing w:before="0" w:after="0"/>
        <w:ind w:left="1410" w:hanging="1410"/>
        <w:jc w:val="both"/>
        <w:rPr>
          <w:rStyle w:val="Zwaar"/>
          <w:rFonts w:ascii="Garamond" w:hAnsi="Garamond"/>
          <w:b w:val="0"/>
          <w:szCs w:val="24"/>
        </w:rPr>
      </w:pPr>
      <w:r w:rsidRPr="002004BE">
        <w:rPr>
          <w:rStyle w:val="Zwaar"/>
          <w:rFonts w:ascii="Garamond" w:hAnsi="Garamond"/>
          <w:b w:val="0"/>
          <w:szCs w:val="24"/>
        </w:rPr>
        <w:tab/>
        <w:t>§4.</w:t>
      </w:r>
      <w:r w:rsidRPr="002004BE">
        <w:rPr>
          <w:rStyle w:val="Zwaar"/>
          <w:rFonts w:ascii="Garamond" w:hAnsi="Garamond"/>
          <w:b w:val="0"/>
          <w:szCs w:val="24"/>
        </w:rPr>
        <w:tab/>
        <w:t>Het statutaire personeelslid is in non-activiteit:</w:t>
      </w:r>
    </w:p>
    <w:p w14:paraId="095965F7" w14:textId="77777777" w:rsidR="002E6225" w:rsidRPr="002004BE" w:rsidRDefault="002E6225" w:rsidP="002E6225">
      <w:pPr>
        <w:pStyle w:val="Normaal"/>
        <w:tabs>
          <w:tab w:val="left" w:pos="709"/>
        </w:tabs>
        <w:spacing w:before="0" w:after="0"/>
        <w:ind w:left="1410" w:hanging="1410"/>
        <w:jc w:val="both"/>
        <w:rPr>
          <w:rStyle w:val="Zwaar"/>
          <w:rFonts w:ascii="Garamond" w:hAnsi="Garamond"/>
          <w:b w:val="0"/>
          <w:szCs w:val="24"/>
        </w:rPr>
      </w:pPr>
    </w:p>
    <w:p w14:paraId="45A971A6" w14:textId="77777777" w:rsidR="002E6225" w:rsidRPr="002004BE" w:rsidRDefault="002E6225" w:rsidP="00031DBB">
      <w:pPr>
        <w:pStyle w:val="Lijstalinea"/>
        <w:widowControl w:val="0"/>
        <w:numPr>
          <w:ilvl w:val="2"/>
          <w:numId w:val="27"/>
        </w:numPr>
        <w:tabs>
          <w:tab w:val="left" w:pos="1440"/>
          <w:tab w:val="left" w:pos="2160"/>
        </w:tabs>
        <w:rPr>
          <w:rStyle w:val="Zwaar"/>
          <w:b w:val="0"/>
          <w:snapToGrid w:val="0"/>
        </w:rPr>
      </w:pPr>
      <w:r w:rsidRPr="002004BE">
        <w:rPr>
          <w:rStyle w:val="Zwaar"/>
          <w:b w:val="0"/>
          <w:snapToGrid w:val="0"/>
        </w:rPr>
        <w:t>wanneer het geen recht heeft op zijn salaris, tenzij in de gevallen die op dwingende wijze anders bepaald zijn in deze titel of anders bepaald bij wet, decreet of besluit;</w:t>
      </w:r>
    </w:p>
    <w:p w14:paraId="1079BAA2" w14:textId="77777777" w:rsidR="002E6225" w:rsidRPr="002004BE" w:rsidRDefault="002E6225" w:rsidP="00031DBB">
      <w:pPr>
        <w:pStyle w:val="Lijstalinea"/>
        <w:widowControl w:val="0"/>
        <w:numPr>
          <w:ilvl w:val="2"/>
          <w:numId w:val="27"/>
        </w:numPr>
        <w:tabs>
          <w:tab w:val="left" w:pos="1440"/>
          <w:tab w:val="left" w:pos="2160"/>
        </w:tabs>
        <w:rPr>
          <w:rStyle w:val="Zwaar"/>
          <w:b w:val="0"/>
          <w:snapToGrid w:val="0"/>
        </w:rPr>
      </w:pPr>
      <w:r w:rsidRPr="002004BE">
        <w:rPr>
          <w:rStyle w:val="Zwaar"/>
          <w:b w:val="0"/>
          <w:snapToGrid w:val="0"/>
        </w:rPr>
        <w:t>bij afwezigheid zonder toestemming of zonder geldige reden.</w:t>
      </w:r>
    </w:p>
    <w:p w14:paraId="28F99DB6" w14:textId="77777777" w:rsidR="009F4431" w:rsidRPr="002004BE" w:rsidRDefault="009F4431" w:rsidP="002E6225">
      <w:pPr>
        <w:pStyle w:val="Normaal"/>
        <w:tabs>
          <w:tab w:val="left" w:pos="709"/>
        </w:tabs>
        <w:spacing w:before="0" w:after="0"/>
        <w:ind w:left="1410" w:hanging="1410"/>
        <w:jc w:val="both"/>
        <w:rPr>
          <w:rStyle w:val="Zwaar"/>
          <w:rFonts w:ascii="Garamond" w:hAnsi="Garamond"/>
          <w:b w:val="0"/>
          <w:szCs w:val="24"/>
        </w:rPr>
      </w:pPr>
    </w:p>
    <w:p w14:paraId="0B242630" w14:textId="77777777" w:rsidR="009F4431" w:rsidRPr="002004BE" w:rsidRDefault="009F4431" w:rsidP="009F4431">
      <w:pPr>
        <w:widowControl w:val="0"/>
        <w:rPr>
          <w:rStyle w:val="Zwaar"/>
          <w:b w:val="0"/>
          <w:snapToGrid w:val="0"/>
          <w:u w:val="single"/>
        </w:rPr>
      </w:pPr>
      <w:r w:rsidRPr="002004BE">
        <w:rPr>
          <w:rStyle w:val="Zwaar"/>
          <w:snapToGrid w:val="0"/>
          <w:u w:val="single"/>
        </w:rPr>
        <w:t>Art. 171.</w:t>
      </w:r>
    </w:p>
    <w:p w14:paraId="04D9B577" w14:textId="77777777" w:rsidR="009F4431" w:rsidRPr="002004BE" w:rsidRDefault="009F4431" w:rsidP="009F4431">
      <w:pPr>
        <w:widowControl w:val="0"/>
        <w:ind w:left="720"/>
        <w:rPr>
          <w:rStyle w:val="Zwaar"/>
          <w:b w:val="0"/>
          <w:snapToGrid w:val="0"/>
        </w:rPr>
      </w:pPr>
    </w:p>
    <w:p w14:paraId="2F134849" w14:textId="77777777" w:rsidR="002E6225" w:rsidRPr="002004BE" w:rsidRDefault="002E6225" w:rsidP="002E6225">
      <w:pPr>
        <w:widowControl w:val="0"/>
        <w:ind w:left="720"/>
        <w:rPr>
          <w:rStyle w:val="Zwaar"/>
          <w:b w:val="0"/>
          <w:snapToGrid w:val="0"/>
        </w:rPr>
      </w:pPr>
      <w:r w:rsidRPr="002004BE">
        <w:rPr>
          <w:rStyle w:val="Zwaar"/>
          <w:b w:val="0"/>
          <w:snapToGrid w:val="0"/>
        </w:rPr>
        <w:t>Het statutaire personeelslid is in disponibiliteit:</w:t>
      </w:r>
    </w:p>
    <w:p w14:paraId="11C8D8E3" w14:textId="77777777" w:rsidR="002E6225" w:rsidRPr="002004BE" w:rsidRDefault="002E6225" w:rsidP="00031DBB">
      <w:pPr>
        <w:pStyle w:val="Lijstalinea"/>
        <w:widowControl w:val="0"/>
        <w:numPr>
          <w:ilvl w:val="2"/>
          <w:numId w:val="27"/>
        </w:numPr>
        <w:tabs>
          <w:tab w:val="left" w:pos="1440"/>
          <w:tab w:val="left" w:pos="2160"/>
        </w:tabs>
        <w:rPr>
          <w:rStyle w:val="Zwaar"/>
          <w:b w:val="0"/>
          <w:snapToGrid w:val="0"/>
        </w:rPr>
      </w:pPr>
      <w:r w:rsidRPr="002004BE">
        <w:rPr>
          <w:rStyle w:val="Zwaar"/>
          <w:b w:val="0"/>
          <w:snapToGrid w:val="0"/>
        </w:rPr>
        <w:t>wanneer het personeelslid afwezig is wegens ziekte of invaliditeit en het beschikbare ziektekrediet is opgebruikt.</w:t>
      </w:r>
    </w:p>
    <w:p w14:paraId="61353110" w14:textId="77777777" w:rsidR="002E6225" w:rsidRPr="002004BE" w:rsidRDefault="002E6225" w:rsidP="00031DBB">
      <w:pPr>
        <w:pStyle w:val="Lijstalinea"/>
        <w:widowControl w:val="0"/>
        <w:numPr>
          <w:ilvl w:val="2"/>
          <w:numId w:val="27"/>
        </w:numPr>
        <w:tabs>
          <w:tab w:val="left" w:pos="1440"/>
          <w:tab w:val="left" w:pos="2160"/>
        </w:tabs>
        <w:rPr>
          <w:rStyle w:val="Zwaar"/>
          <w:b w:val="0"/>
          <w:snapToGrid w:val="0"/>
        </w:rPr>
      </w:pPr>
      <w:r w:rsidRPr="002004BE">
        <w:rPr>
          <w:rStyle w:val="Zwaar"/>
          <w:b w:val="0"/>
          <w:snapToGrid w:val="0"/>
        </w:rPr>
        <w:t>wanneer zijn ambt op wordt opgeheven.</w:t>
      </w:r>
    </w:p>
    <w:p w14:paraId="50A82048" w14:textId="77777777" w:rsidR="009F4431" w:rsidRDefault="009F4431" w:rsidP="009F4431">
      <w:pPr>
        <w:widowControl w:val="0"/>
        <w:rPr>
          <w:rStyle w:val="Zwaar"/>
          <w:b w:val="0"/>
          <w:snapToGrid w:val="0"/>
        </w:rPr>
      </w:pPr>
    </w:p>
    <w:p w14:paraId="5CEB5274" w14:textId="77777777" w:rsidR="007D265A" w:rsidRDefault="007D265A" w:rsidP="009F4431">
      <w:pPr>
        <w:widowControl w:val="0"/>
        <w:rPr>
          <w:rStyle w:val="Zwaar"/>
          <w:b w:val="0"/>
          <w:snapToGrid w:val="0"/>
        </w:rPr>
      </w:pPr>
    </w:p>
    <w:p w14:paraId="4AC72659" w14:textId="77777777" w:rsidR="009F4431" w:rsidRPr="002004BE" w:rsidRDefault="009F4431" w:rsidP="009F4431">
      <w:pPr>
        <w:widowControl w:val="0"/>
        <w:rPr>
          <w:rStyle w:val="Zwaar"/>
          <w:b w:val="0"/>
          <w:snapToGrid w:val="0"/>
          <w:u w:val="single"/>
        </w:rPr>
      </w:pPr>
      <w:r w:rsidRPr="002004BE">
        <w:rPr>
          <w:rStyle w:val="Zwaar"/>
          <w:snapToGrid w:val="0"/>
          <w:u w:val="single"/>
        </w:rPr>
        <w:t>Art. 172.</w:t>
      </w:r>
      <w:r w:rsidRPr="002004BE">
        <w:rPr>
          <w:rStyle w:val="Zwaar"/>
          <w:b w:val="0"/>
          <w:snapToGrid w:val="0"/>
          <w:u w:val="single"/>
        </w:rPr>
        <w:t xml:space="preserve"> </w:t>
      </w:r>
    </w:p>
    <w:p w14:paraId="551707FC" w14:textId="77777777" w:rsidR="009F4431" w:rsidRPr="002004BE" w:rsidRDefault="009F4431" w:rsidP="009F4431">
      <w:pPr>
        <w:widowControl w:val="0"/>
        <w:ind w:left="720"/>
        <w:rPr>
          <w:rStyle w:val="Zwaar"/>
          <w:b w:val="0"/>
          <w:snapToGrid w:val="0"/>
        </w:rPr>
      </w:pPr>
    </w:p>
    <w:p w14:paraId="6F9A3EB6" w14:textId="77777777" w:rsidR="002E6225" w:rsidRPr="002004BE" w:rsidRDefault="002E6225" w:rsidP="002E6225">
      <w:pPr>
        <w:widowControl w:val="0"/>
        <w:ind w:left="720"/>
        <w:rPr>
          <w:rStyle w:val="Zwaar"/>
          <w:b w:val="0"/>
          <w:snapToGrid w:val="0"/>
        </w:rPr>
      </w:pPr>
      <w:r w:rsidRPr="002004BE">
        <w:rPr>
          <w:rStyle w:val="Zwaar"/>
          <w:b w:val="0"/>
          <w:snapToGrid w:val="0"/>
        </w:rPr>
        <w:t>Het statutaire personeelslid kan niet in disponibiliteit wegens ambtsopheffing worden gesteld, of gehouden als het aan de voorwaarden voldoet om met pensioen te gaan, al dan niet op eigen verzoek.</w:t>
      </w:r>
    </w:p>
    <w:p w14:paraId="0B64C91A" w14:textId="77777777" w:rsidR="009F4431" w:rsidRPr="002004BE" w:rsidRDefault="009F4431" w:rsidP="009F4431">
      <w:pPr>
        <w:widowControl w:val="0"/>
        <w:ind w:left="720"/>
        <w:rPr>
          <w:snapToGrid w:val="0"/>
        </w:rPr>
      </w:pPr>
    </w:p>
    <w:p w14:paraId="34839D06" w14:textId="77777777" w:rsidR="009F4431" w:rsidRPr="002004BE" w:rsidRDefault="009F4431" w:rsidP="009F4431">
      <w:pPr>
        <w:widowControl w:val="0"/>
        <w:rPr>
          <w:rStyle w:val="Zwaar"/>
          <w:b w:val="0"/>
          <w:snapToGrid w:val="0"/>
          <w:u w:val="single"/>
        </w:rPr>
      </w:pPr>
      <w:r w:rsidRPr="002004BE">
        <w:rPr>
          <w:rStyle w:val="Zwaar"/>
          <w:snapToGrid w:val="0"/>
          <w:u w:val="single"/>
        </w:rPr>
        <w:t>Art. 173.</w:t>
      </w:r>
    </w:p>
    <w:p w14:paraId="382BB9F5" w14:textId="77777777" w:rsidR="009F4431" w:rsidRPr="002004BE" w:rsidRDefault="009F4431" w:rsidP="009F4431">
      <w:pPr>
        <w:widowControl w:val="0"/>
        <w:ind w:left="720"/>
        <w:rPr>
          <w:rStyle w:val="Zwaar"/>
          <w:b w:val="0"/>
          <w:snapToGrid w:val="0"/>
        </w:rPr>
      </w:pPr>
    </w:p>
    <w:p w14:paraId="0089D07D" w14:textId="77777777" w:rsidR="002E6225" w:rsidRPr="002004BE" w:rsidRDefault="00B23B15" w:rsidP="002E6225">
      <w:pPr>
        <w:widowControl w:val="0"/>
        <w:ind w:left="720"/>
        <w:rPr>
          <w:rStyle w:val="Zwaar"/>
          <w:b w:val="0"/>
          <w:snapToGrid w:val="0"/>
        </w:rPr>
      </w:pPr>
      <w:r w:rsidRPr="00301DA7">
        <w:rPr>
          <w:rStyle w:val="Zwaar"/>
          <w:b w:val="0"/>
          <w:snapToGrid w:val="0"/>
        </w:rPr>
        <w:t>Het hoofd van het personeel</w:t>
      </w:r>
      <w:r w:rsidR="002E6225" w:rsidRPr="00C55F90">
        <w:rPr>
          <w:rStyle w:val="Zwaar"/>
          <w:b w:val="0"/>
          <w:snapToGrid w:val="0"/>
        </w:rPr>
        <w:t xml:space="preserve"> </w:t>
      </w:r>
      <w:r w:rsidR="001B022B" w:rsidRPr="00C55F90">
        <w:rPr>
          <w:rStyle w:val="Zwaar"/>
          <w:b w:val="0"/>
          <w:snapToGrid w:val="0"/>
        </w:rPr>
        <w:t xml:space="preserve">of bij delegatie, het diensthoofd, </w:t>
      </w:r>
      <w:r w:rsidR="002E6225" w:rsidRPr="00C55F90">
        <w:rPr>
          <w:rStyle w:val="Zwaar"/>
          <w:b w:val="0"/>
          <w:snapToGrid w:val="0"/>
        </w:rPr>
        <w:t>beslist over</w:t>
      </w:r>
      <w:r w:rsidR="002E6225" w:rsidRPr="002004BE">
        <w:rPr>
          <w:rStyle w:val="Zwaar"/>
          <w:b w:val="0"/>
          <w:snapToGrid w:val="0"/>
        </w:rPr>
        <w:t xml:space="preserve"> de individuele verlofaanvraag, tenzij uitdrukkelijk anders bepaald in deze rechtspositieregeling.</w:t>
      </w:r>
    </w:p>
    <w:p w14:paraId="420FEEC7" w14:textId="77777777" w:rsidR="009F4431" w:rsidRPr="002004BE" w:rsidRDefault="009F4431" w:rsidP="009F4431">
      <w:pPr>
        <w:widowControl w:val="0"/>
        <w:rPr>
          <w:rStyle w:val="Zwaar"/>
          <w:snapToGrid w:val="0"/>
        </w:rPr>
      </w:pPr>
    </w:p>
    <w:p w14:paraId="784817F1" w14:textId="77777777" w:rsidR="009F4431" w:rsidRPr="002004BE" w:rsidRDefault="009F4431" w:rsidP="009F4431">
      <w:pPr>
        <w:widowControl w:val="0"/>
        <w:rPr>
          <w:rStyle w:val="Zwaar"/>
          <w:b w:val="0"/>
          <w:snapToGrid w:val="0"/>
          <w:u w:val="single"/>
        </w:rPr>
      </w:pPr>
      <w:r w:rsidRPr="002004BE">
        <w:rPr>
          <w:rStyle w:val="Zwaar"/>
          <w:snapToGrid w:val="0"/>
          <w:u w:val="single"/>
        </w:rPr>
        <w:t>Art. 174.</w:t>
      </w:r>
    </w:p>
    <w:p w14:paraId="00CB6114" w14:textId="77777777" w:rsidR="009F4431" w:rsidRPr="002004BE" w:rsidRDefault="009F4431" w:rsidP="009F4431">
      <w:pPr>
        <w:widowControl w:val="0"/>
        <w:ind w:left="720"/>
        <w:rPr>
          <w:rStyle w:val="Zwaar"/>
          <w:b w:val="0"/>
          <w:snapToGrid w:val="0"/>
        </w:rPr>
      </w:pPr>
    </w:p>
    <w:p w14:paraId="1557FEBB" w14:textId="77777777" w:rsidR="009F4431" w:rsidRPr="002004BE" w:rsidRDefault="009F4431" w:rsidP="009F4431">
      <w:pPr>
        <w:widowControl w:val="0"/>
        <w:ind w:left="720"/>
        <w:rPr>
          <w:rStyle w:val="Zwaar"/>
          <w:b w:val="0"/>
          <w:snapToGrid w:val="0"/>
        </w:rPr>
      </w:pPr>
      <w:r w:rsidRPr="002004BE">
        <w:rPr>
          <w:rStyle w:val="Zwaar"/>
          <w:b w:val="0"/>
          <w:snapToGrid w:val="0"/>
        </w:rPr>
        <w:t>Onverminderd de individuele rechten van het personeelslid wordt bij de toekenning van verloven afgewogen of de continuïteit en de kwaliteit van de openbare dienstverlening gehandhaafd blijven.</w:t>
      </w:r>
    </w:p>
    <w:p w14:paraId="6BD403D4" w14:textId="77777777" w:rsidR="009F4431" w:rsidRPr="002004BE" w:rsidRDefault="009F4431" w:rsidP="009F4431">
      <w:pPr>
        <w:widowControl w:val="0"/>
        <w:rPr>
          <w:rStyle w:val="Zwaar"/>
          <w:b w:val="0"/>
          <w:snapToGrid w:val="0"/>
        </w:rPr>
      </w:pPr>
    </w:p>
    <w:p w14:paraId="3FA3D4B0" w14:textId="77777777" w:rsidR="009F4431" w:rsidRPr="002004BE" w:rsidRDefault="009F4431" w:rsidP="009F4431">
      <w:pPr>
        <w:widowControl w:val="0"/>
        <w:rPr>
          <w:rStyle w:val="Zwaar"/>
          <w:b w:val="0"/>
          <w:snapToGrid w:val="0"/>
          <w:u w:val="single"/>
        </w:rPr>
      </w:pPr>
      <w:r w:rsidRPr="002004BE">
        <w:rPr>
          <w:rStyle w:val="Zwaar"/>
          <w:snapToGrid w:val="0"/>
          <w:u w:val="single"/>
        </w:rPr>
        <w:t>Art. 175.</w:t>
      </w:r>
    </w:p>
    <w:p w14:paraId="0B233F21" w14:textId="77777777" w:rsidR="009F4431" w:rsidRPr="002004BE" w:rsidRDefault="009F4431" w:rsidP="009F4431">
      <w:pPr>
        <w:widowControl w:val="0"/>
        <w:ind w:left="720"/>
        <w:rPr>
          <w:rStyle w:val="Zwaar"/>
          <w:b w:val="0"/>
          <w:snapToGrid w:val="0"/>
        </w:rPr>
      </w:pPr>
    </w:p>
    <w:p w14:paraId="62398AA3" w14:textId="77777777" w:rsidR="009F4431" w:rsidRPr="002004BE" w:rsidRDefault="009F4431" w:rsidP="009F4431">
      <w:pPr>
        <w:pStyle w:val="artikeltekst"/>
        <w:spacing w:before="0" w:after="0"/>
        <w:ind w:left="720"/>
      </w:pPr>
      <w:r w:rsidRPr="002004BE">
        <w:t>Voor de toepassing van de titel Verloven en Afwezigheden is een werkdag een dag waarop het personeelslid verplicht is te werken krachtens de arbeidsregeling die op het personeelslid van toepassing is.</w:t>
      </w:r>
    </w:p>
    <w:p w14:paraId="54886B27" w14:textId="77777777" w:rsidR="009F4431" w:rsidRPr="002004BE" w:rsidRDefault="009F4431" w:rsidP="009F4431">
      <w:pPr>
        <w:pStyle w:val="artikeltekst"/>
        <w:spacing w:before="0" w:after="0"/>
      </w:pPr>
    </w:p>
    <w:p w14:paraId="10838C24" w14:textId="77777777" w:rsidR="009F4431" w:rsidRPr="002004BE" w:rsidRDefault="009F4431" w:rsidP="009F4431">
      <w:pPr>
        <w:pStyle w:val="Kop2"/>
        <w:spacing w:before="0" w:after="0"/>
        <w:ind w:left="1080"/>
        <w:rPr>
          <w:rStyle w:val="Zwaar"/>
          <w:b/>
        </w:rPr>
      </w:pPr>
      <w:r w:rsidRPr="002004BE">
        <w:rPr>
          <w:rStyle w:val="Zwaar"/>
          <w:b/>
        </w:rPr>
        <w:br w:type="page"/>
      </w:r>
    </w:p>
    <w:p w14:paraId="21A3F3CF" w14:textId="77777777" w:rsidR="009F4431" w:rsidRPr="002004BE" w:rsidRDefault="009F4431" w:rsidP="009F4431">
      <w:pPr>
        <w:pStyle w:val="Kop2"/>
        <w:tabs>
          <w:tab w:val="left" w:pos="3420"/>
        </w:tabs>
        <w:spacing w:before="0" w:after="0"/>
      </w:pPr>
      <w:bookmarkStart w:id="575" w:name="_Toc211230436"/>
      <w:bookmarkStart w:id="576" w:name="_Toc213057969"/>
      <w:bookmarkStart w:id="577" w:name="_Toc219792280"/>
      <w:bookmarkStart w:id="578" w:name="_Toc283363898"/>
      <w:bookmarkStart w:id="579" w:name="_Toc150871947"/>
      <w:r w:rsidRPr="002004BE">
        <w:lastRenderedPageBreak/>
        <w:t>Hoofdstuk II. De jaarlijkse vakantiedagen</w:t>
      </w:r>
      <w:bookmarkEnd w:id="575"/>
      <w:bookmarkEnd w:id="576"/>
      <w:bookmarkEnd w:id="577"/>
      <w:bookmarkEnd w:id="578"/>
      <w:bookmarkEnd w:id="579"/>
    </w:p>
    <w:p w14:paraId="29CCFE8D" w14:textId="77777777" w:rsidR="009F4431" w:rsidRPr="002004BE" w:rsidRDefault="009F4431" w:rsidP="009F4431">
      <w:pPr>
        <w:widowControl w:val="0"/>
        <w:rPr>
          <w:rStyle w:val="Zwaar"/>
          <w:b w:val="0"/>
          <w:snapToGrid w:val="0"/>
        </w:rPr>
      </w:pPr>
    </w:p>
    <w:p w14:paraId="384E4376" w14:textId="77777777" w:rsidR="009F4431" w:rsidRPr="002004BE" w:rsidRDefault="009F4431" w:rsidP="009F4431">
      <w:pPr>
        <w:widowControl w:val="0"/>
        <w:rPr>
          <w:rStyle w:val="Zwaar"/>
          <w:snapToGrid w:val="0"/>
          <w:u w:val="single"/>
        </w:rPr>
      </w:pPr>
      <w:r w:rsidRPr="002004BE">
        <w:rPr>
          <w:rStyle w:val="Zwaar"/>
          <w:snapToGrid w:val="0"/>
          <w:u w:val="single"/>
        </w:rPr>
        <w:t>Art. 176.</w:t>
      </w:r>
    </w:p>
    <w:p w14:paraId="2D7ED059" w14:textId="77777777" w:rsidR="009F4431" w:rsidRPr="002004BE" w:rsidRDefault="009F4431" w:rsidP="009F4431">
      <w:pPr>
        <w:widowControl w:val="0"/>
        <w:rPr>
          <w:rStyle w:val="Zwaar"/>
          <w:b w:val="0"/>
          <w:snapToGrid w:val="0"/>
        </w:rPr>
      </w:pPr>
    </w:p>
    <w:p w14:paraId="750BAEEF" w14:textId="77777777" w:rsidR="00AB104C" w:rsidRPr="002004BE" w:rsidRDefault="009F4431" w:rsidP="00AB104C">
      <w:pPr>
        <w:tabs>
          <w:tab w:val="left" w:pos="1418"/>
        </w:tabs>
        <w:ind w:left="1418" w:hanging="709"/>
        <w:rPr>
          <w:rFonts w:cs="Arial"/>
          <w:lang w:val="nl-NL" w:eastAsia="nl-NL"/>
        </w:rPr>
      </w:pPr>
      <w:r w:rsidRPr="002004BE">
        <w:rPr>
          <w:rStyle w:val="Zwaar"/>
          <w:b w:val="0"/>
          <w:snapToGrid w:val="0"/>
        </w:rPr>
        <w:t>§1.</w:t>
      </w:r>
      <w:r w:rsidRPr="002004BE">
        <w:rPr>
          <w:rStyle w:val="Zwaar"/>
          <w:b w:val="0"/>
          <w:snapToGrid w:val="0"/>
        </w:rPr>
        <w:tab/>
      </w:r>
      <w:r w:rsidR="00AB104C" w:rsidRPr="002004BE">
        <w:rPr>
          <w:rFonts w:cs="Arial"/>
          <w:lang w:val="nl-NL" w:eastAsia="nl-NL"/>
        </w:rPr>
        <w:t xml:space="preserve">Het personeelslid heeft jaarlijks recht op een aantal werkdagen betaalde vakantie. Het aantal werkdagen betaalde vakantie bedraagt zesentwintig dagen voor een volledig arbeidsjaar. </w:t>
      </w:r>
    </w:p>
    <w:p w14:paraId="5C430766" w14:textId="77777777" w:rsidR="009F4431" w:rsidRPr="002004BE" w:rsidRDefault="009F4431" w:rsidP="00AB104C">
      <w:pPr>
        <w:pStyle w:val="artikeltekst"/>
        <w:spacing w:before="0" w:after="0"/>
        <w:ind w:left="1414" w:hanging="705"/>
        <w:rPr>
          <w:rStyle w:val="Zwaar"/>
          <w:b w:val="0"/>
          <w:snapToGrid w:val="0"/>
        </w:rPr>
      </w:pPr>
    </w:p>
    <w:p w14:paraId="127FC892" w14:textId="77777777" w:rsidR="009F4431" w:rsidRDefault="009F4431" w:rsidP="00AF5594">
      <w:pPr>
        <w:pStyle w:val="artikeltekst"/>
        <w:spacing w:before="0" w:after="0"/>
        <w:ind w:left="1416"/>
        <w:rPr>
          <w:rStyle w:val="Zwaar"/>
          <w:b w:val="0"/>
          <w:snapToGrid w:val="0"/>
        </w:rPr>
      </w:pPr>
      <w:r w:rsidRPr="002004BE">
        <w:rPr>
          <w:rStyle w:val="Zwaar"/>
          <w:b w:val="0"/>
          <w:snapToGrid w:val="0"/>
        </w:rPr>
        <w:t>Voor de statutaire personeelsleden is de referteperiode voor het berekenen van het jaarlijkse vakantieverlof het lopende kalenderjaar; voor de contractuele personeelsleden is dit het voorbije kalenderjaar.</w:t>
      </w:r>
    </w:p>
    <w:p w14:paraId="68F31512" w14:textId="77777777" w:rsidR="00A26020" w:rsidRDefault="00A26020" w:rsidP="00AF5594">
      <w:pPr>
        <w:pStyle w:val="artikeltekst"/>
        <w:spacing w:before="0" w:after="0"/>
        <w:ind w:left="1416"/>
        <w:rPr>
          <w:rStyle w:val="Zwaar"/>
          <w:b w:val="0"/>
          <w:snapToGrid w:val="0"/>
        </w:rPr>
      </w:pPr>
    </w:p>
    <w:p w14:paraId="495297FA" w14:textId="5595E236" w:rsidR="00A26020" w:rsidRPr="002004BE" w:rsidRDefault="00A26020" w:rsidP="00AF5594">
      <w:pPr>
        <w:pStyle w:val="artikeltekst"/>
        <w:spacing w:before="0" w:after="0"/>
        <w:ind w:left="1416"/>
        <w:rPr>
          <w:rStyle w:val="Zwaar"/>
          <w:b w:val="0"/>
          <w:snapToGrid w:val="0"/>
        </w:rPr>
      </w:pPr>
      <w:bookmarkStart w:id="580" w:name="_Hlk150852876"/>
      <w:r w:rsidRPr="00A26020">
        <w:rPr>
          <w:rStyle w:val="Zwaar"/>
          <w:b w:val="0"/>
          <w:snapToGrid w:val="0"/>
          <w:highlight w:val="yellow"/>
        </w:rPr>
        <w:t>In afwijking van het vorige lid is</w:t>
      </w:r>
      <w:r>
        <w:rPr>
          <w:rStyle w:val="Zwaar"/>
          <w:b w:val="0"/>
          <w:snapToGrid w:val="0"/>
          <w:highlight w:val="yellow"/>
        </w:rPr>
        <w:t>, met ingang van 1 januari 2024,</w:t>
      </w:r>
      <w:r w:rsidRPr="00A26020">
        <w:rPr>
          <w:rStyle w:val="Zwaar"/>
          <w:b w:val="0"/>
          <w:snapToGrid w:val="0"/>
          <w:highlight w:val="yellow"/>
        </w:rPr>
        <w:t xml:space="preserve"> de referteperiode voor de contractuele personeelsleden van het woonzorgcentrum het lopende kalenderjaar.</w:t>
      </w:r>
    </w:p>
    <w:bookmarkEnd w:id="580"/>
    <w:p w14:paraId="4B3E4DD3" w14:textId="77777777" w:rsidR="002E6225" w:rsidRPr="002004BE" w:rsidRDefault="002E6225" w:rsidP="00AF5594">
      <w:pPr>
        <w:pStyle w:val="artikeltekst"/>
        <w:spacing w:before="0" w:after="0"/>
        <w:ind w:left="1416"/>
        <w:rPr>
          <w:rStyle w:val="Zwaar"/>
          <w:b w:val="0"/>
          <w:snapToGrid w:val="0"/>
        </w:rPr>
      </w:pPr>
    </w:p>
    <w:p w14:paraId="303C67C1" w14:textId="77777777" w:rsidR="009F4431" w:rsidRPr="002004BE" w:rsidRDefault="009F4431" w:rsidP="00AF5594">
      <w:pPr>
        <w:pStyle w:val="artikeltekst"/>
        <w:spacing w:before="0" w:after="0"/>
        <w:ind w:left="1416"/>
        <w:rPr>
          <w:rStyle w:val="Zwaar"/>
          <w:b w:val="0"/>
          <w:snapToGrid w:val="0"/>
        </w:rPr>
      </w:pPr>
      <w:r w:rsidRPr="002004BE">
        <w:rPr>
          <w:rStyle w:val="Zwaar"/>
          <w:b w:val="0"/>
          <w:snapToGrid w:val="0"/>
        </w:rPr>
        <w:t xml:space="preserve">De vakantiedagen kunnen in principe worden genomen naar keuze van het personeelslid. </w:t>
      </w:r>
    </w:p>
    <w:p w14:paraId="18651143" w14:textId="77777777" w:rsidR="009F4431" w:rsidRPr="002004BE" w:rsidRDefault="009F4431" w:rsidP="00AF5594">
      <w:pPr>
        <w:pStyle w:val="artikeltekst"/>
        <w:spacing w:before="0" w:after="0"/>
        <w:ind w:left="1416"/>
        <w:rPr>
          <w:rStyle w:val="Zwaar"/>
          <w:b w:val="0"/>
          <w:snapToGrid w:val="0"/>
        </w:rPr>
      </w:pPr>
      <w:r w:rsidRPr="002004BE">
        <w:rPr>
          <w:rStyle w:val="Zwaar"/>
          <w:b w:val="0"/>
          <w:snapToGrid w:val="0"/>
        </w:rPr>
        <w:t>De vakantiedagen moeten op vooraf worden aangevraagd. Als de aangevraagde dagen of periodes niet verzoenbaar zijn met de behoeftes van de dienst, dan wordt dit zo vlug mogelijk meegedeeld aan het personeelslid.</w:t>
      </w:r>
    </w:p>
    <w:p w14:paraId="7853E904" w14:textId="77777777" w:rsidR="002E6225" w:rsidRPr="002004BE" w:rsidRDefault="002E6225" w:rsidP="00466946">
      <w:pPr>
        <w:pStyle w:val="artikeltekst"/>
        <w:spacing w:before="0" w:after="0"/>
        <w:ind w:left="1416"/>
        <w:rPr>
          <w:rStyle w:val="Zwaar"/>
          <w:b w:val="0"/>
          <w:snapToGrid w:val="0"/>
        </w:rPr>
      </w:pPr>
    </w:p>
    <w:p w14:paraId="461F28B4" w14:textId="77777777" w:rsidR="009F4431" w:rsidRPr="002004BE" w:rsidRDefault="009F4431" w:rsidP="00466946">
      <w:pPr>
        <w:pStyle w:val="artikeltekst"/>
        <w:spacing w:before="0" w:after="0"/>
        <w:ind w:left="1416"/>
        <w:rPr>
          <w:rStyle w:val="Zwaar"/>
          <w:b w:val="0"/>
          <w:snapToGrid w:val="0"/>
        </w:rPr>
      </w:pPr>
      <w:r w:rsidRPr="002004BE">
        <w:rPr>
          <w:rStyle w:val="Zwaar"/>
          <w:b w:val="0"/>
          <w:snapToGrid w:val="0"/>
        </w:rPr>
        <w:t xml:space="preserve">De aanvraag wordt ingediend bij </w:t>
      </w:r>
      <w:r w:rsidR="00A40327" w:rsidRPr="00301DA7">
        <w:rPr>
          <w:rStyle w:val="Zwaar"/>
          <w:b w:val="0"/>
          <w:snapToGrid w:val="0"/>
        </w:rPr>
        <w:t>het hoofd van het personeel</w:t>
      </w:r>
      <w:r w:rsidR="003B59AC">
        <w:rPr>
          <w:rStyle w:val="Zwaar"/>
          <w:b w:val="0"/>
          <w:snapToGrid w:val="0"/>
        </w:rPr>
        <w:t xml:space="preserve"> </w:t>
      </w:r>
      <w:r w:rsidRPr="002004BE">
        <w:rPr>
          <w:rStyle w:val="Zwaar"/>
          <w:b w:val="0"/>
          <w:snapToGrid w:val="0"/>
        </w:rPr>
        <w:t>of bij het diensthoofd.</w:t>
      </w:r>
    </w:p>
    <w:p w14:paraId="34694ABF" w14:textId="77777777" w:rsidR="002E6225" w:rsidRPr="002004BE" w:rsidRDefault="002E6225" w:rsidP="00AF5594">
      <w:pPr>
        <w:pStyle w:val="artikeltekst"/>
        <w:spacing w:before="0" w:after="0"/>
        <w:ind w:left="1416"/>
        <w:rPr>
          <w:rStyle w:val="Zwaar"/>
          <w:b w:val="0"/>
          <w:snapToGrid w:val="0"/>
        </w:rPr>
      </w:pPr>
    </w:p>
    <w:p w14:paraId="4665548F" w14:textId="77777777" w:rsidR="009F4431" w:rsidRPr="002004BE" w:rsidRDefault="009F4431" w:rsidP="00AF5594">
      <w:pPr>
        <w:pStyle w:val="artikeltekst"/>
        <w:spacing w:before="0" w:after="0"/>
        <w:ind w:left="1416"/>
        <w:rPr>
          <w:rStyle w:val="Zwaar"/>
          <w:b w:val="0"/>
          <w:snapToGrid w:val="0"/>
        </w:rPr>
      </w:pPr>
      <w:r w:rsidRPr="002004BE">
        <w:rPr>
          <w:rStyle w:val="Zwaar"/>
          <w:b w:val="0"/>
          <w:snapToGrid w:val="0"/>
        </w:rPr>
        <w:t>Verdere praktische regels inzake de opname van het vakantieverlof worden uitgewerkt in het arbeidsreglement.</w:t>
      </w:r>
    </w:p>
    <w:p w14:paraId="3869BD41" w14:textId="77777777" w:rsidR="009F4431" w:rsidRPr="002004BE" w:rsidRDefault="009F4431" w:rsidP="009F4431">
      <w:pPr>
        <w:widowControl w:val="0"/>
        <w:rPr>
          <w:rStyle w:val="Zwaar"/>
          <w:b w:val="0"/>
          <w:snapToGrid w:val="0"/>
        </w:rPr>
      </w:pPr>
    </w:p>
    <w:p w14:paraId="4B8E2F25" w14:textId="77777777" w:rsidR="002E6225" w:rsidRPr="002004BE" w:rsidRDefault="009F4431" w:rsidP="002E6225">
      <w:pPr>
        <w:tabs>
          <w:tab w:val="left" w:pos="709"/>
        </w:tabs>
        <w:ind w:left="1410" w:hanging="1410"/>
        <w:rPr>
          <w:rFonts w:cs="Arial"/>
        </w:rPr>
      </w:pPr>
      <w:r w:rsidRPr="002004BE">
        <w:rPr>
          <w:rFonts w:cs="Arial"/>
        </w:rPr>
        <w:tab/>
        <w:t>§2.</w:t>
      </w:r>
      <w:r w:rsidRPr="002004BE">
        <w:rPr>
          <w:rFonts w:cs="Arial"/>
        </w:rPr>
        <w:tab/>
      </w:r>
      <w:r w:rsidR="002E6225" w:rsidRPr="002004BE">
        <w:rPr>
          <w:rFonts w:cs="Arial"/>
        </w:rPr>
        <w:t xml:space="preserve">In afwijking van §1 kan het personeelslid elk jaar maximum vier vakantiedagen opnemen, zonder dat het dienstbelang kan worden ingeroepen om het verlof te weigeren. </w:t>
      </w:r>
    </w:p>
    <w:p w14:paraId="28B371B0" w14:textId="77777777" w:rsidR="009F4431" w:rsidRPr="002004BE" w:rsidRDefault="009F4431" w:rsidP="002E6225">
      <w:pPr>
        <w:tabs>
          <w:tab w:val="left" w:pos="709"/>
        </w:tabs>
        <w:ind w:left="1410" w:hanging="1410"/>
        <w:rPr>
          <w:rFonts w:cs="Arial"/>
        </w:rPr>
      </w:pPr>
    </w:p>
    <w:p w14:paraId="59BAB9A4" w14:textId="48474331" w:rsidR="00A26020" w:rsidRPr="00A26020" w:rsidRDefault="009F4431" w:rsidP="009F4431">
      <w:pPr>
        <w:widowControl w:val="0"/>
        <w:rPr>
          <w:rStyle w:val="Zwaar"/>
          <w:snapToGrid w:val="0"/>
          <w:u w:val="single"/>
        </w:rPr>
      </w:pPr>
      <w:r w:rsidRPr="002004BE">
        <w:rPr>
          <w:rStyle w:val="Zwaar"/>
          <w:snapToGrid w:val="0"/>
          <w:u w:val="single"/>
        </w:rPr>
        <w:t>Art. 177.</w:t>
      </w:r>
    </w:p>
    <w:p w14:paraId="5F8EA0F1" w14:textId="77777777" w:rsidR="00A26020" w:rsidRPr="002004BE" w:rsidRDefault="00A26020" w:rsidP="009F4431">
      <w:pPr>
        <w:widowControl w:val="0"/>
        <w:rPr>
          <w:rStyle w:val="Zwaar"/>
          <w:b w:val="0"/>
          <w:snapToGrid w:val="0"/>
        </w:rPr>
      </w:pPr>
    </w:p>
    <w:p w14:paraId="38C3432A" w14:textId="77777777" w:rsidR="009F4431" w:rsidRPr="002004BE" w:rsidRDefault="009F4431" w:rsidP="009F4431">
      <w:pPr>
        <w:pStyle w:val="artikeltekst"/>
        <w:spacing w:before="0" w:after="0"/>
        <w:rPr>
          <w:rStyle w:val="Zwaar"/>
          <w:b w:val="0"/>
          <w:snapToGrid w:val="0"/>
        </w:rPr>
      </w:pPr>
      <w:r w:rsidRPr="004C7332">
        <w:rPr>
          <w:rStyle w:val="Zwaar"/>
          <w:b w:val="0"/>
          <w:snapToGrid w:val="0"/>
        </w:rPr>
        <w:t>Elke periode met recht op salaris</w:t>
      </w:r>
      <w:r w:rsidR="00862F87" w:rsidRPr="004C7332">
        <w:rPr>
          <w:rStyle w:val="Zwaar"/>
          <w:b w:val="0"/>
          <w:snapToGrid w:val="0"/>
        </w:rPr>
        <w:t>,</w:t>
      </w:r>
      <w:r w:rsidRPr="004C7332">
        <w:rPr>
          <w:rStyle w:val="Zwaar"/>
          <w:b w:val="0"/>
          <w:snapToGrid w:val="0"/>
        </w:rPr>
        <w:t xml:space="preserve"> </w:t>
      </w:r>
      <w:r w:rsidR="00862F87" w:rsidRPr="004C7332">
        <w:rPr>
          <w:rStyle w:val="Zwaar"/>
          <w:b w:val="0"/>
          <w:snapToGrid w:val="0"/>
        </w:rPr>
        <w:t xml:space="preserve">en van georganiseerde werkonderbreking,  </w:t>
      </w:r>
      <w:r w:rsidRPr="004C7332">
        <w:rPr>
          <w:rStyle w:val="Zwaar"/>
          <w:b w:val="0"/>
          <w:snapToGrid w:val="0"/>
        </w:rPr>
        <w:t>ge</w:t>
      </w:r>
      <w:r w:rsidRPr="002004BE">
        <w:rPr>
          <w:rStyle w:val="Zwaar"/>
          <w:b w:val="0"/>
          <w:snapToGrid w:val="0"/>
        </w:rPr>
        <w:t xml:space="preserve">eft recht op jaarlijkse vakantiedagen, rekening houdend met de prestatieregeling. </w:t>
      </w:r>
    </w:p>
    <w:p w14:paraId="35F47102" w14:textId="77777777" w:rsidR="002E6225" w:rsidRPr="002004BE" w:rsidRDefault="002E6225" w:rsidP="009F4431">
      <w:pPr>
        <w:pStyle w:val="artikeltekst"/>
        <w:spacing w:before="0" w:after="0"/>
        <w:rPr>
          <w:rStyle w:val="Zwaar"/>
          <w:b w:val="0"/>
          <w:snapToGrid w:val="0"/>
        </w:rPr>
      </w:pPr>
    </w:p>
    <w:p w14:paraId="7DA02FE4" w14:textId="77777777" w:rsidR="009F4431" w:rsidRPr="002004BE" w:rsidRDefault="009F4431" w:rsidP="009F4431">
      <w:pPr>
        <w:pStyle w:val="artikeltekst"/>
        <w:spacing w:before="0" w:after="0"/>
        <w:rPr>
          <w:rStyle w:val="Zwaar"/>
          <w:b w:val="0"/>
          <w:snapToGrid w:val="0"/>
        </w:rPr>
      </w:pPr>
      <w:r w:rsidRPr="002004BE">
        <w:rPr>
          <w:rStyle w:val="Zwaar"/>
          <w:b w:val="0"/>
          <w:snapToGrid w:val="0"/>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055A39B0" w14:textId="77777777" w:rsidR="002E6225" w:rsidRPr="002004BE" w:rsidRDefault="002E6225" w:rsidP="009F4431">
      <w:pPr>
        <w:pStyle w:val="artikeltekst"/>
        <w:spacing w:before="0" w:after="0"/>
        <w:rPr>
          <w:rStyle w:val="Zwaar"/>
          <w:b w:val="0"/>
          <w:snapToGrid w:val="0"/>
        </w:rPr>
      </w:pPr>
    </w:p>
    <w:p w14:paraId="1D820B5F" w14:textId="48AA76E7" w:rsidR="00785440" w:rsidRDefault="009F4431" w:rsidP="00861829">
      <w:pPr>
        <w:pStyle w:val="artikeltekst"/>
        <w:spacing w:before="0" w:after="0"/>
        <w:rPr>
          <w:rStyle w:val="Zwaar"/>
          <w:b w:val="0"/>
          <w:snapToGrid w:val="0"/>
        </w:rPr>
      </w:pPr>
      <w:r w:rsidRPr="002004BE">
        <w:rPr>
          <w:rStyle w:val="Zwaar"/>
          <w:b w:val="0"/>
          <w:snapToGrid w:val="0"/>
        </w:rPr>
        <w:t>Periodes met recht op een uitkering in het kader van de ziekte- en invaliditeitsverzekering worden, voor wat betreft de eerste twaalf maanden van de ziekte gelijkgesteld met periodes met recht op salaris. Het aantal vakantiedagen wordt in dat geval dus niet verminderd.</w:t>
      </w:r>
    </w:p>
    <w:p w14:paraId="685AF134" w14:textId="4EA05B60" w:rsidR="002E6225" w:rsidRPr="002004BE" w:rsidRDefault="00785440" w:rsidP="00861829">
      <w:pPr>
        <w:pStyle w:val="artikeltekst"/>
        <w:rPr>
          <w:rStyle w:val="Zwaar"/>
          <w:b w:val="0"/>
          <w:snapToGrid w:val="0"/>
        </w:rPr>
      </w:pPr>
      <w:r w:rsidRPr="0098475E">
        <w:rPr>
          <w:rStyle w:val="Zwaar"/>
          <w:b w:val="0"/>
          <w:snapToGrid w:val="0"/>
        </w:rPr>
        <w:t>Periodes die de Rijksdienst voor Arbeidsvoorziening erkent als tijdelijke werkloosheid wegens overmacht ten gevolge van de pandemie, veroorzaakt door COVID-19, worden gelijkgesteld met periodes met recht op salaris</w:t>
      </w:r>
      <w:r w:rsidR="002B45D0" w:rsidRPr="0098475E">
        <w:rPr>
          <w:rStyle w:val="Zwaar"/>
          <w:b w:val="0"/>
          <w:snapToGrid w:val="0"/>
        </w:rPr>
        <w:t xml:space="preserve"> (voor de contractuelen op voorwaarde dat </w:t>
      </w:r>
      <w:r w:rsidR="002B45D0" w:rsidRPr="0098475E">
        <w:rPr>
          <w:rStyle w:val="Zwaar"/>
          <w:b w:val="0"/>
          <w:snapToGrid w:val="0"/>
        </w:rPr>
        <w:lastRenderedPageBreak/>
        <w:t>de periodes door de hogere regelgeving gelijk gesteld worden met effectieve arbeidsdagen)</w:t>
      </w:r>
      <w:r w:rsidRPr="0098475E">
        <w:rPr>
          <w:rStyle w:val="Zwaar"/>
          <w:b w:val="0"/>
          <w:snapToGrid w:val="0"/>
        </w:rPr>
        <w:t>. Het aantal vakantiedagen wordt niet verminderd.</w:t>
      </w:r>
    </w:p>
    <w:p w14:paraId="03E450FB" w14:textId="77777777" w:rsidR="009F4431" w:rsidRPr="002004BE" w:rsidRDefault="009F4431" w:rsidP="009F4431">
      <w:pPr>
        <w:pStyle w:val="artikeltekst"/>
        <w:spacing w:before="0" w:after="0"/>
        <w:rPr>
          <w:rStyle w:val="Zwaar"/>
          <w:b w:val="0"/>
          <w:snapToGrid w:val="0"/>
        </w:rPr>
      </w:pPr>
      <w:r w:rsidRPr="002004BE">
        <w:rPr>
          <w:rStyle w:val="Zwaar"/>
          <w:b w:val="0"/>
          <w:snapToGrid w:val="0"/>
        </w:rPr>
        <w:t>Periodes van disponibiliteit wegens ziekte worden niet gelijkgesteld met periodes met recht op salaris. Het aantal vakantiedagen wordt in dat geval dus verminderd.</w:t>
      </w:r>
    </w:p>
    <w:p w14:paraId="69034EAD" w14:textId="77777777" w:rsidR="002E6225" w:rsidRPr="002004BE" w:rsidRDefault="002E6225" w:rsidP="009F4431">
      <w:pPr>
        <w:pStyle w:val="artikeltekst"/>
        <w:spacing w:before="0" w:after="0"/>
        <w:rPr>
          <w:rStyle w:val="Zwaar"/>
          <w:b w:val="0"/>
          <w:snapToGrid w:val="0"/>
        </w:rPr>
      </w:pPr>
    </w:p>
    <w:p w14:paraId="3EEE241B" w14:textId="77777777" w:rsidR="009F4431" w:rsidRPr="002004BE" w:rsidRDefault="009F4431" w:rsidP="009F4431">
      <w:pPr>
        <w:pStyle w:val="artikeltekst"/>
        <w:spacing w:before="0" w:after="0"/>
        <w:rPr>
          <w:rStyle w:val="Zwaar"/>
          <w:b w:val="0"/>
          <w:snapToGrid w:val="0"/>
        </w:rPr>
      </w:pPr>
      <w:r w:rsidRPr="002004BE">
        <w:rPr>
          <w:rStyle w:val="Zwaar"/>
          <w:b w:val="0"/>
          <w:snapToGrid w:val="0"/>
        </w:rPr>
        <w:t>Periodes van disponibiliteit wegen ambtsopheffing worden in het jaar van de wederindiensttreding gelijkgesteld met periodes met recht op salaris. Het aantal vakantiedagen wordt niet verminderd.</w:t>
      </w:r>
    </w:p>
    <w:p w14:paraId="50EBF0CE" w14:textId="77777777" w:rsidR="002E6225" w:rsidRPr="002004BE" w:rsidRDefault="002E6225" w:rsidP="009F4431">
      <w:pPr>
        <w:pStyle w:val="artikeltekst"/>
        <w:spacing w:before="0" w:after="0"/>
        <w:rPr>
          <w:rStyle w:val="Zwaar"/>
          <w:b w:val="0"/>
          <w:snapToGrid w:val="0"/>
        </w:rPr>
      </w:pPr>
    </w:p>
    <w:p w14:paraId="0681F63E" w14:textId="77777777" w:rsidR="009F4431" w:rsidRPr="002004BE" w:rsidRDefault="009F4431" w:rsidP="009F4431">
      <w:pPr>
        <w:pStyle w:val="artikeltekst"/>
        <w:spacing w:before="0" w:after="0"/>
        <w:rPr>
          <w:rStyle w:val="Zwaar"/>
          <w:b w:val="0"/>
          <w:snapToGrid w:val="0"/>
        </w:rPr>
      </w:pPr>
      <w:r w:rsidRPr="002004BE">
        <w:rPr>
          <w:rStyle w:val="Zwaar"/>
          <w:b w:val="0"/>
          <w:snapToGrid w:val="0"/>
        </w:rPr>
        <w:t>Als een statutair personeelslid in de loop van het jaar in dienst treedt of zijn functie definitief neerlegt, worden zijn vakantiedagen in evenredige mate verminderd.</w:t>
      </w:r>
    </w:p>
    <w:p w14:paraId="42D04F1D" w14:textId="77777777" w:rsidR="002E6225" w:rsidRPr="002004BE" w:rsidRDefault="002E6225" w:rsidP="009F4431">
      <w:pPr>
        <w:pStyle w:val="artikeltekst"/>
        <w:spacing w:before="0" w:after="0"/>
        <w:rPr>
          <w:rStyle w:val="Zwaar"/>
          <w:b w:val="0"/>
          <w:snapToGrid w:val="0"/>
        </w:rPr>
      </w:pPr>
    </w:p>
    <w:p w14:paraId="4C77D3EA" w14:textId="77777777" w:rsidR="002E6225" w:rsidRPr="002004BE" w:rsidRDefault="002E6225" w:rsidP="002E6225">
      <w:pPr>
        <w:pStyle w:val="artikeltekst"/>
        <w:spacing w:before="0" w:after="0"/>
        <w:rPr>
          <w:rStyle w:val="Zwaar"/>
          <w:b w:val="0"/>
          <w:snapToGrid w:val="0"/>
        </w:rPr>
      </w:pPr>
      <w:r w:rsidRPr="002004BE">
        <w:rPr>
          <w:rStyle w:val="Zwaar"/>
          <w:b w:val="0"/>
          <w:snapToGrid w:val="0"/>
        </w:rPr>
        <w:t>Dit is eveneens het geval bij afwezigheden zonder recht op salaris of afwezigheden wegens deeltijdse prestaties.</w:t>
      </w:r>
    </w:p>
    <w:p w14:paraId="2C09A3AE" w14:textId="77777777" w:rsidR="002E6225" w:rsidRPr="002004BE" w:rsidRDefault="002E6225" w:rsidP="002E6225">
      <w:pPr>
        <w:pStyle w:val="artikeltekst"/>
        <w:spacing w:before="0" w:after="0"/>
        <w:rPr>
          <w:rStyle w:val="Zwaar"/>
          <w:b w:val="0"/>
          <w:snapToGrid w:val="0"/>
        </w:rPr>
      </w:pPr>
    </w:p>
    <w:p w14:paraId="08D924BA" w14:textId="77777777" w:rsidR="002E6225" w:rsidRPr="002004BE" w:rsidRDefault="002E6225" w:rsidP="002E6225">
      <w:pPr>
        <w:pStyle w:val="artikeltekst"/>
        <w:spacing w:before="0" w:after="0"/>
        <w:rPr>
          <w:rStyle w:val="Zwaar"/>
          <w:b w:val="0"/>
          <w:snapToGrid w:val="0"/>
        </w:rPr>
      </w:pPr>
      <w:r w:rsidRPr="002004BE">
        <w:rPr>
          <w:rStyle w:val="Zwaar"/>
          <w:b w:val="0"/>
          <w:snapToGrid w:val="0"/>
        </w:rPr>
        <w:t>Hierbij wordt volgende formule gehanteerd:</w:t>
      </w:r>
    </w:p>
    <w:p w14:paraId="0D62B73C" w14:textId="77777777" w:rsidR="002E6225" w:rsidRPr="002004BE" w:rsidRDefault="002E6225" w:rsidP="002E6225">
      <w:pPr>
        <w:pStyle w:val="artikeltekst"/>
        <w:spacing w:before="0" w:after="0"/>
        <w:rPr>
          <w:rStyle w:val="Zwaar"/>
          <w:b w:val="0"/>
          <w:snapToGrid w:val="0"/>
        </w:rPr>
      </w:pPr>
    </w:p>
    <w:p w14:paraId="1F1C2D19" w14:textId="77777777" w:rsidR="002E6225" w:rsidRPr="002004BE" w:rsidRDefault="002E6225" w:rsidP="002E6225">
      <w:pPr>
        <w:pStyle w:val="artikeltekst"/>
        <w:spacing w:before="0" w:after="0"/>
        <w:rPr>
          <w:rStyle w:val="Zwaar"/>
          <w:b w:val="0"/>
          <w:snapToGrid w:val="0"/>
        </w:rPr>
      </w:pPr>
      <w:r w:rsidRPr="002004BE">
        <w:rPr>
          <w:rStyle w:val="Zwaar"/>
          <w:b w:val="0"/>
          <w:snapToGrid w:val="0"/>
        </w:rPr>
        <w:t>Aantal vakantiedagen = x – (x*y)/260 (waarbij x= aantal vakantiedagen waarop voltijds personeelslid recht heeft en y= totale aantal afwezigheidsdagen)</w:t>
      </w:r>
    </w:p>
    <w:p w14:paraId="20E85E72" w14:textId="4AC3544F" w:rsidR="00E90717" w:rsidRDefault="00E90717" w:rsidP="009F4431">
      <w:pPr>
        <w:widowControl w:val="0"/>
        <w:rPr>
          <w:rStyle w:val="Zwaar"/>
          <w:snapToGrid w:val="0"/>
          <w:u w:val="single"/>
        </w:rPr>
      </w:pPr>
    </w:p>
    <w:p w14:paraId="42863729" w14:textId="77777777" w:rsidR="00E90717" w:rsidRDefault="00E90717" w:rsidP="009F4431">
      <w:pPr>
        <w:widowControl w:val="0"/>
        <w:rPr>
          <w:rStyle w:val="Zwaar"/>
          <w:snapToGrid w:val="0"/>
          <w:u w:val="single"/>
        </w:rPr>
      </w:pPr>
    </w:p>
    <w:p w14:paraId="49CA11A6" w14:textId="7C8A4F52" w:rsidR="00A26020" w:rsidRPr="001D07B0" w:rsidRDefault="00A26020" w:rsidP="009F4431">
      <w:pPr>
        <w:widowControl w:val="0"/>
        <w:rPr>
          <w:rStyle w:val="Zwaar"/>
          <w:snapToGrid w:val="0"/>
          <w:highlight w:val="yellow"/>
          <w:u w:val="single"/>
        </w:rPr>
      </w:pPr>
      <w:r w:rsidRPr="001D07B0">
        <w:rPr>
          <w:rStyle w:val="Zwaar"/>
          <w:snapToGrid w:val="0"/>
          <w:highlight w:val="yellow"/>
          <w:u w:val="single"/>
        </w:rPr>
        <w:t>Art. 177bis.</w:t>
      </w:r>
    </w:p>
    <w:p w14:paraId="09BBF2AE" w14:textId="77777777" w:rsidR="00A26020" w:rsidRPr="001D07B0" w:rsidRDefault="00A26020" w:rsidP="009F4431">
      <w:pPr>
        <w:widowControl w:val="0"/>
        <w:rPr>
          <w:rStyle w:val="Zwaar"/>
          <w:snapToGrid w:val="0"/>
          <w:highlight w:val="yellow"/>
          <w:u w:val="single"/>
        </w:rPr>
      </w:pPr>
    </w:p>
    <w:p w14:paraId="2E12BF27" w14:textId="6FAB5BE8" w:rsidR="00A26020" w:rsidRDefault="00A26020" w:rsidP="001D07B0">
      <w:pPr>
        <w:widowControl w:val="0"/>
        <w:ind w:left="705"/>
        <w:rPr>
          <w:rStyle w:val="Zwaar"/>
          <w:b w:val="0"/>
          <w:bCs/>
          <w:snapToGrid w:val="0"/>
        </w:rPr>
      </w:pPr>
      <w:r w:rsidRPr="001D07B0">
        <w:rPr>
          <w:rStyle w:val="Zwaar"/>
          <w:b w:val="0"/>
          <w:bCs/>
          <w:snapToGrid w:val="0"/>
          <w:highlight w:val="yellow"/>
        </w:rPr>
        <w:t xml:space="preserve">In afwijking van het vorige artikel is voor de personeelsleden van </w:t>
      </w:r>
      <w:r w:rsidR="001D07B0" w:rsidRPr="001D07B0">
        <w:rPr>
          <w:rStyle w:val="Zwaar"/>
          <w:b w:val="0"/>
          <w:bCs/>
          <w:snapToGrid w:val="0"/>
          <w:highlight w:val="yellow"/>
        </w:rPr>
        <w:t>het woonzorgcentrum vanaf 1 januari 2024 het volgende van toepassing:</w:t>
      </w:r>
    </w:p>
    <w:p w14:paraId="2653D8EB" w14:textId="77777777" w:rsidR="001D07B0" w:rsidRDefault="001D07B0" w:rsidP="001D07B0">
      <w:pPr>
        <w:widowControl w:val="0"/>
        <w:ind w:left="705"/>
        <w:rPr>
          <w:rStyle w:val="Zwaar"/>
          <w:b w:val="0"/>
          <w:bCs/>
          <w:snapToGrid w:val="0"/>
        </w:rPr>
      </w:pPr>
    </w:p>
    <w:p w14:paraId="555D5582" w14:textId="77777777" w:rsidR="00EA4240" w:rsidRDefault="001D07B0" w:rsidP="001D07B0">
      <w:pPr>
        <w:widowControl w:val="0"/>
        <w:ind w:left="705"/>
        <w:rPr>
          <w:rStyle w:val="Zwaar"/>
          <w:b w:val="0"/>
          <w:bCs/>
          <w:snapToGrid w:val="0"/>
          <w:highlight w:val="yellow"/>
        </w:rPr>
      </w:pPr>
      <w:r w:rsidRPr="00EA4240">
        <w:rPr>
          <w:rStyle w:val="Zwaar"/>
          <w:b w:val="0"/>
          <w:bCs/>
          <w:snapToGrid w:val="0"/>
          <w:highlight w:val="yellow"/>
        </w:rPr>
        <w:t>De periodes van disponibiliteit (beperkt tot 12 maanden voor de disponibiliteit wegens ziekte) en de periodes van dienstactiviteit geven recht op jaarlijkse vakantiedagen, rekening houdend met de prestatieregeling</w:t>
      </w:r>
      <w:r w:rsidR="00EA4240">
        <w:rPr>
          <w:rStyle w:val="Zwaar"/>
          <w:b w:val="0"/>
          <w:bCs/>
          <w:snapToGrid w:val="0"/>
          <w:highlight w:val="yellow"/>
        </w:rPr>
        <w:t>.</w:t>
      </w:r>
    </w:p>
    <w:p w14:paraId="1BE7F6AD" w14:textId="77777777" w:rsidR="00EA4240" w:rsidRDefault="00EA4240" w:rsidP="001D07B0">
      <w:pPr>
        <w:widowControl w:val="0"/>
        <w:ind w:left="705"/>
        <w:rPr>
          <w:rStyle w:val="Zwaar"/>
          <w:b w:val="0"/>
          <w:bCs/>
          <w:snapToGrid w:val="0"/>
          <w:highlight w:val="yellow"/>
        </w:rPr>
      </w:pPr>
    </w:p>
    <w:p w14:paraId="01D200F7" w14:textId="3FD5D079" w:rsidR="001D07B0" w:rsidRPr="00080178" w:rsidRDefault="00EA4240" w:rsidP="001D07B0">
      <w:pPr>
        <w:widowControl w:val="0"/>
        <w:ind w:left="705"/>
        <w:rPr>
          <w:rStyle w:val="Zwaar"/>
          <w:b w:val="0"/>
          <w:bCs/>
          <w:snapToGrid w:val="0"/>
          <w:highlight w:val="yellow"/>
        </w:rPr>
      </w:pPr>
      <w:r w:rsidRPr="00080178">
        <w:rPr>
          <w:rStyle w:val="Zwaar"/>
          <w:b w:val="0"/>
          <w:bCs/>
          <w:snapToGrid w:val="0"/>
          <w:highlight w:val="yellow"/>
        </w:rPr>
        <w:t>Personeelsleden zijn in dienstactiviteit bij verlof of afwezigheid als ze op dat ogenblik het recht op het salaris volledig of gedeeltelijk behouden, of ten gevolge van een arbeidsongeval, een ongeval op de weg naar en van het werk of een beroepsziekte. Daarnaast zijn de personeelsleden in dienstactiviteit tijdens één van de volgende</w:t>
      </w:r>
      <w:r w:rsidR="001D07B0" w:rsidRPr="00080178">
        <w:rPr>
          <w:rStyle w:val="Zwaar"/>
          <w:b w:val="0"/>
          <w:bCs/>
          <w:snapToGrid w:val="0"/>
          <w:highlight w:val="yellow"/>
        </w:rPr>
        <w:t xml:space="preserve"> perioden:</w:t>
      </w:r>
    </w:p>
    <w:p w14:paraId="3B190AF1" w14:textId="32BC0D39" w:rsidR="001D07B0" w:rsidRPr="005608A0" w:rsidRDefault="001D07B0" w:rsidP="005608A0">
      <w:pPr>
        <w:pStyle w:val="Lijstalinea"/>
        <w:widowControl w:val="0"/>
        <w:numPr>
          <w:ilvl w:val="0"/>
          <w:numId w:val="64"/>
        </w:numPr>
        <w:rPr>
          <w:rStyle w:val="Zwaar"/>
          <w:b w:val="0"/>
          <w:bCs/>
          <w:snapToGrid w:val="0"/>
          <w:highlight w:val="yellow"/>
        </w:rPr>
      </w:pPr>
      <w:r w:rsidRPr="005608A0">
        <w:rPr>
          <w:rStyle w:val="Zwaar"/>
          <w:b w:val="0"/>
          <w:bCs/>
          <w:snapToGrid w:val="0"/>
          <w:highlight w:val="yellow"/>
        </w:rPr>
        <w:t>een periode van adoptieverlof als vermeld in artikel 30ter van de wet van 3 juli 1978 betreffende de arbeidsovereenkomsten;</w:t>
      </w:r>
    </w:p>
    <w:p w14:paraId="4AC598CA" w14:textId="20FCEB00" w:rsidR="001D07B0" w:rsidRPr="005608A0" w:rsidRDefault="001D07B0" w:rsidP="005608A0">
      <w:pPr>
        <w:pStyle w:val="Lijstalinea"/>
        <w:widowControl w:val="0"/>
        <w:numPr>
          <w:ilvl w:val="0"/>
          <w:numId w:val="64"/>
        </w:numPr>
        <w:rPr>
          <w:rStyle w:val="Zwaar"/>
          <w:b w:val="0"/>
          <w:bCs/>
          <w:snapToGrid w:val="0"/>
          <w:highlight w:val="yellow"/>
        </w:rPr>
      </w:pPr>
      <w:r w:rsidRPr="005608A0">
        <w:rPr>
          <w:rStyle w:val="Zwaar"/>
          <w:b w:val="0"/>
          <w:bCs/>
          <w:snapToGrid w:val="0"/>
          <w:highlight w:val="yellow"/>
        </w:rPr>
        <w:t>een periode van pleegzorgverlof als vermeld in artikel 30quater van de wet van 3 juli 1978 betreffende de arbeidsovereenkomsten;</w:t>
      </w:r>
    </w:p>
    <w:p w14:paraId="1983640A" w14:textId="23D555E8" w:rsidR="001D07B0" w:rsidRPr="005608A0" w:rsidRDefault="001D07B0" w:rsidP="005608A0">
      <w:pPr>
        <w:pStyle w:val="Lijstalinea"/>
        <w:widowControl w:val="0"/>
        <w:numPr>
          <w:ilvl w:val="0"/>
          <w:numId w:val="64"/>
        </w:numPr>
        <w:rPr>
          <w:rStyle w:val="Zwaar"/>
          <w:b w:val="0"/>
          <w:bCs/>
          <w:snapToGrid w:val="0"/>
          <w:highlight w:val="yellow"/>
        </w:rPr>
      </w:pPr>
      <w:r w:rsidRPr="005608A0">
        <w:rPr>
          <w:rStyle w:val="Zwaar"/>
          <w:b w:val="0"/>
          <w:bCs/>
          <w:snapToGrid w:val="0"/>
          <w:highlight w:val="yellow"/>
        </w:rPr>
        <w:t>een periode van pleegouderverlof als vermeld in artikel 30sexies van de wet van 3 juli 1978 betreffende de arbeidsovereenkomsten en in artikel 61 van dit besluit;</w:t>
      </w:r>
    </w:p>
    <w:p w14:paraId="60A18143" w14:textId="12CB8C8D" w:rsidR="001D07B0" w:rsidRPr="005608A0" w:rsidRDefault="001D07B0" w:rsidP="005608A0">
      <w:pPr>
        <w:pStyle w:val="Lijstalinea"/>
        <w:widowControl w:val="0"/>
        <w:numPr>
          <w:ilvl w:val="0"/>
          <w:numId w:val="64"/>
        </w:numPr>
        <w:rPr>
          <w:rStyle w:val="Zwaar"/>
          <w:b w:val="0"/>
          <w:bCs/>
          <w:snapToGrid w:val="0"/>
          <w:highlight w:val="yellow"/>
        </w:rPr>
      </w:pPr>
      <w:r w:rsidRPr="005608A0">
        <w:rPr>
          <w:rStyle w:val="Zwaar"/>
          <w:b w:val="0"/>
          <w:bCs/>
          <w:snapToGrid w:val="0"/>
          <w:highlight w:val="yellow"/>
        </w:rPr>
        <w:t>een periode van omstandigheidsverlof naar aanleiding van een familiale gebeurtenis als vermeld in artikel 30, §2, van de wet van 3 juli 1978 betreffende de arbeidsovereenkomsten;</w:t>
      </w:r>
    </w:p>
    <w:p w14:paraId="2EE8D8EF" w14:textId="29A5E2CD" w:rsidR="001D07B0" w:rsidRPr="005608A0" w:rsidRDefault="001D07B0" w:rsidP="005608A0">
      <w:pPr>
        <w:pStyle w:val="Lijstalinea"/>
        <w:widowControl w:val="0"/>
        <w:numPr>
          <w:ilvl w:val="0"/>
          <w:numId w:val="64"/>
        </w:numPr>
        <w:rPr>
          <w:rStyle w:val="Zwaar"/>
          <w:b w:val="0"/>
          <w:bCs/>
          <w:snapToGrid w:val="0"/>
          <w:highlight w:val="yellow"/>
        </w:rPr>
      </w:pPr>
      <w:r w:rsidRPr="005608A0">
        <w:rPr>
          <w:rStyle w:val="Zwaar"/>
          <w:b w:val="0"/>
          <w:bCs/>
          <w:snapToGrid w:val="0"/>
          <w:highlight w:val="yellow"/>
        </w:rPr>
        <w:t>een periode met recht op een uitkering in het kader van de ziekte- en invaliditeitsverzekering die een andere uitkering is dan de uitkering, vermeld in het volgende punt, evenwel beperkt tot de eerste 12 maanden;</w:t>
      </w:r>
    </w:p>
    <w:p w14:paraId="35D70A63" w14:textId="18653963" w:rsidR="001D07B0" w:rsidRPr="005608A0" w:rsidRDefault="001D07B0" w:rsidP="005608A0">
      <w:pPr>
        <w:pStyle w:val="Lijstalinea"/>
        <w:widowControl w:val="0"/>
        <w:numPr>
          <w:ilvl w:val="0"/>
          <w:numId w:val="64"/>
        </w:numPr>
        <w:rPr>
          <w:rStyle w:val="Zwaar"/>
          <w:b w:val="0"/>
          <w:bCs/>
          <w:snapToGrid w:val="0"/>
          <w:highlight w:val="yellow"/>
        </w:rPr>
      </w:pPr>
      <w:r w:rsidRPr="005608A0">
        <w:rPr>
          <w:rStyle w:val="Zwaar"/>
          <w:b w:val="0"/>
          <w:bCs/>
          <w:snapToGrid w:val="0"/>
          <w:highlight w:val="yellow"/>
        </w:rPr>
        <w:lastRenderedPageBreak/>
        <w:t>een periode van ziekte of ongeval privéleven met recht op een uitkering in het kader van de verplichte ziekte- en invaliditeitsuitkering;</w:t>
      </w:r>
    </w:p>
    <w:p w14:paraId="15B64F56" w14:textId="6733931C" w:rsidR="001D07B0" w:rsidRPr="005608A0" w:rsidRDefault="001D07B0" w:rsidP="005608A0">
      <w:pPr>
        <w:pStyle w:val="Lijstalinea"/>
        <w:widowControl w:val="0"/>
        <w:numPr>
          <w:ilvl w:val="0"/>
          <w:numId w:val="64"/>
        </w:numPr>
        <w:rPr>
          <w:rStyle w:val="Zwaar"/>
          <w:b w:val="0"/>
          <w:bCs/>
          <w:snapToGrid w:val="0"/>
          <w:highlight w:val="yellow"/>
        </w:rPr>
      </w:pPr>
      <w:r w:rsidRPr="005608A0">
        <w:rPr>
          <w:rStyle w:val="Zwaar"/>
          <w:b w:val="0"/>
          <w:bCs/>
          <w:snapToGrid w:val="0"/>
          <w:highlight w:val="yellow"/>
        </w:rPr>
        <w:t>een afwezigheid wegens militaire dienst die geen volledige kalendermaand beslaat;</w:t>
      </w:r>
    </w:p>
    <w:p w14:paraId="53FE3739" w14:textId="77EF53B2" w:rsidR="001D07B0" w:rsidRPr="005608A0" w:rsidRDefault="001D07B0" w:rsidP="005608A0">
      <w:pPr>
        <w:pStyle w:val="Lijstalinea"/>
        <w:widowControl w:val="0"/>
        <w:numPr>
          <w:ilvl w:val="0"/>
          <w:numId w:val="64"/>
        </w:numPr>
        <w:rPr>
          <w:rStyle w:val="Zwaar"/>
          <w:b w:val="0"/>
          <w:bCs/>
          <w:snapToGrid w:val="0"/>
          <w:highlight w:val="yellow"/>
        </w:rPr>
      </w:pPr>
      <w:r w:rsidRPr="005608A0">
        <w:rPr>
          <w:rStyle w:val="Zwaar"/>
          <w:b w:val="0"/>
          <w:bCs/>
          <w:snapToGrid w:val="0"/>
          <w:highlight w:val="yellow"/>
        </w:rPr>
        <w:t>een periode van tijdelijke werkloosheid met recht op een uitkering in het kader van de werkloosheidsverzekering.</w:t>
      </w:r>
    </w:p>
    <w:p w14:paraId="5A996DEE" w14:textId="77777777" w:rsidR="001D07B0" w:rsidRPr="00EA4240" w:rsidRDefault="001D07B0" w:rsidP="001D07B0">
      <w:pPr>
        <w:widowControl w:val="0"/>
        <w:ind w:left="705"/>
        <w:rPr>
          <w:rStyle w:val="Zwaar"/>
          <w:b w:val="0"/>
          <w:bCs/>
          <w:snapToGrid w:val="0"/>
          <w:highlight w:val="yellow"/>
        </w:rPr>
      </w:pPr>
    </w:p>
    <w:p w14:paraId="4B1B36B3" w14:textId="77777777" w:rsidR="001D07B0" w:rsidRPr="00EA4240" w:rsidRDefault="001D07B0" w:rsidP="001D07B0">
      <w:pPr>
        <w:widowControl w:val="0"/>
        <w:ind w:left="705"/>
        <w:rPr>
          <w:rStyle w:val="Zwaar"/>
          <w:b w:val="0"/>
          <w:bCs/>
          <w:snapToGrid w:val="0"/>
          <w:highlight w:val="yellow"/>
        </w:rPr>
      </w:pPr>
      <w:r w:rsidRPr="00EA4240">
        <w:rPr>
          <w:rStyle w:val="Zwaar"/>
          <w:b w:val="0"/>
          <w:bCs/>
          <w:snapToGrid w:val="0"/>
          <w:highlight w:val="yellow"/>
        </w:rPr>
        <w:t>De volgende periodes gelijkgesteld met dienstactiviteit geven geen recht op jaarlijkse vakantiedagen:</w:t>
      </w:r>
    </w:p>
    <w:p w14:paraId="07442488" w14:textId="3602D509" w:rsidR="001D07B0" w:rsidRPr="00EA4240" w:rsidRDefault="001D07B0" w:rsidP="001D07B0">
      <w:pPr>
        <w:pStyle w:val="Lijstalinea"/>
        <w:widowControl w:val="0"/>
        <w:numPr>
          <w:ilvl w:val="0"/>
          <w:numId w:val="64"/>
        </w:numPr>
        <w:rPr>
          <w:rStyle w:val="Zwaar"/>
          <w:b w:val="0"/>
          <w:bCs/>
          <w:snapToGrid w:val="0"/>
          <w:highlight w:val="yellow"/>
        </w:rPr>
      </w:pPr>
      <w:r w:rsidRPr="00EA4240">
        <w:rPr>
          <w:rStyle w:val="Zwaar"/>
          <w:b w:val="0"/>
          <w:bCs/>
          <w:snapToGrid w:val="0"/>
          <w:highlight w:val="yellow"/>
        </w:rPr>
        <w:t>een periode van loopbaanonderbreking voor ouderschapsverlof als vermeld in artikel 2 en 2/1 van het koninklijk besluit van 29 oktober 1997 tot invoering van een recht op ouderschapsverlof in het kader van de onderbreking van de beroepsloopbaan;</w:t>
      </w:r>
    </w:p>
    <w:p w14:paraId="5C3A2BF4" w14:textId="71CAAFEF" w:rsidR="001D07B0" w:rsidRPr="00EA4240" w:rsidRDefault="001D07B0" w:rsidP="001D07B0">
      <w:pPr>
        <w:pStyle w:val="Lijstalinea"/>
        <w:widowControl w:val="0"/>
        <w:numPr>
          <w:ilvl w:val="0"/>
          <w:numId w:val="64"/>
        </w:numPr>
        <w:rPr>
          <w:rStyle w:val="Zwaar"/>
          <w:b w:val="0"/>
          <w:bCs/>
          <w:snapToGrid w:val="0"/>
          <w:highlight w:val="yellow"/>
        </w:rPr>
      </w:pPr>
      <w:r w:rsidRPr="00EA4240">
        <w:rPr>
          <w:rStyle w:val="Zwaar"/>
          <w:b w:val="0"/>
          <w:bCs/>
          <w:snapToGrid w:val="0"/>
          <w:highlight w:val="yellow"/>
        </w:rPr>
        <w:t>een periode van loopbaanonderbreking voor bijstand of verzorging van een zwaar ziek gezins- of familielid als vermeld in artikel 3 van het koninklijk besluit van 10 augustus 1998 tot invoering van een recht op loopbaanonderbreking voor bijstand of verzorging van een zwaar ziek gezins- of familielid;</w:t>
      </w:r>
    </w:p>
    <w:p w14:paraId="3EB51279" w14:textId="430FE15D" w:rsidR="001D07B0" w:rsidRPr="00EA4240" w:rsidRDefault="001D07B0" w:rsidP="001D07B0">
      <w:pPr>
        <w:pStyle w:val="Lijstalinea"/>
        <w:widowControl w:val="0"/>
        <w:numPr>
          <w:ilvl w:val="0"/>
          <w:numId w:val="64"/>
        </w:numPr>
        <w:rPr>
          <w:rStyle w:val="Zwaar"/>
          <w:b w:val="0"/>
          <w:bCs/>
          <w:snapToGrid w:val="0"/>
          <w:highlight w:val="yellow"/>
        </w:rPr>
      </w:pPr>
      <w:r w:rsidRPr="00EA4240">
        <w:rPr>
          <w:rStyle w:val="Zwaar"/>
          <w:b w:val="0"/>
          <w:bCs/>
          <w:snapToGrid w:val="0"/>
          <w:highlight w:val="yellow"/>
        </w:rPr>
        <w:t>een periode van loopbaanonderbreking voor het verlenen van palliatieve zorgen als vermeld in artikel 100bis en 102bis van de Herstelwet van 22 januari 1985 houdende sociale bepalingen;</w:t>
      </w:r>
    </w:p>
    <w:p w14:paraId="439275D6" w14:textId="2EDA07D2" w:rsidR="001D07B0" w:rsidRPr="00EA4240" w:rsidRDefault="001D07B0" w:rsidP="001D07B0">
      <w:pPr>
        <w:pStyle w:val="Lijstalinea"/>
        <w:widowControl w:val="0"/>
        <w:numPr>
          <w:ilvl w:val="0"/>
          <w:numId w:val="64"/>
        </w:numPr>
        <w:rPr>
          <w:rStyle w:val="Zwaar"/>
          <w:b w:val="0"/>
          <w:bCs/>
          <w:snapToGrid w:val="0"/>
          <w:highlight w:val="yellow"/>
        </w:rPr>
      </w:pPr>
      <w:r w:rsidRPr="00EA4240">
        <w:rPr>
          <w:rStyle w:val="Zwaar"/>
          <w:b w:val="0"/>
          <w:bCs/>
          <w:snapToGrid w:val="0"/>
          <w:highlight w:val="yellow"/>
        </w:rPr>
        <w:t>een periode van looponderbreking voor mantelzorg als vermeld in artikel 100ter en 102ter van de Herstelwet van 22 januari 1985 houdende sociale bepalingen;</w:t>
      </w:r>
    </w:p>
    <w:p w14:paraId="4F23A7E7" w14:textId="080568EA" w:rsidR="001D07B0" w:rsidRPr="00EA4240" w:rsidRDefault="001D07B0" w:rsidP="001D07B0">
      <w:pPr>
        <w:pStyle w:val="Lijstalinea"/>
        <w:widowControl w:val="0"/>
        <w:numPr>
          <w:ilvl w:val="0"/>
          <w:numId w:val="64"/>
        </w:numPr>
        <w:rPr>
          <w:rStyle w:val="Zwaar"/>
          <w:b w:val="0"/>
          <w:bCs/>
          <w:snapToGrid w:val="0"/>
          <w:highlight w:val="yellow"/>
        </w:rPr>
      </w:pPr>
      <w:r w:rsidRPr="00EA4240">
        <w:rPr>
          <w:rStyle w:val="Zwaar"/>
          <w:b w:val="0"/>
          <w:bCs/>
          <w:snapToGrid w:val="0"/>
          <w:highlight w:val="yellow"/>
        </w:rPr>
        <w:t>een periode van zorgkrediet als vermeld in artikel 8 en 9 van het besluit van de Vlaamse Regering van 26 juli 2016 tot toekenning van onderbrekingsuitkeringen voor zorgkrediet;</w:t>
      </w:r>
    </w:p>
    <w:p w14:paraId="6E0E58CD" w14:textId="56C498B8" w:rsidR="001D07B0" w:rsidRPr="00EA4240" w:rsidRDefault="001D07B0" w:rsidP="001D07B0">
      <w:pPr>
        <w:pStyle w:val="Lijstalinea"/>
        <w:widowControl w:val="0"/>
        <w:numPr>
          <w:ilvl w:val="0"/>
          <w:numId w:val="64"/>
        </w:numPr>
        <w:rPr>
          <w:rStyle w:val="Zwaar"/>
          <w:b w:val="0"/>
          <w:bCs/>
          <w:snapToGrid w:val="0"/>
          <w:highlight w:val="yellow"/>
        </w:rPr>
      </w:pPr>
      <w:r w:rsidRPr="00EA4240">
        <w:rPr>
          <w:rStyle w:val="Zwaar"/>
          <w:b w:val="0"/>
          <w:bCs/>
          <w:snapToGrid w:val="0"/>
          <w:highlight w:val="yellow"/>
        </w:rPr>
        <w:t>het onbezoldigde verlof als recht;</w:t>
      </w:r>
    </w:p>
    <w:p w14:paraId="40F6B57A" w14:textId="73E04AFE" w:rsidR="001D07B0" w:rsidRDefault="001D07B0" w:rsidP="001D07B0">
      <w:pPr>
        <w:pStyle w:val="Lijstalinea"/>
        <w:widowControl w:val="0"/>
        <w:numPr>
          <w:ilvl w:val="0"/>
          <w:numId w:val="64"/>
        </w:numPr>
        <w:rPr>
          <w:rStyle w:val="Zwaar"/>
          <w:b w:val="0"/>
          <w:bCs/>
          <w:snapToGrid w:val="0"/>
          <w:highlight w:val="yellow"/>
        </w:rPr>
      </w:pPr>
      <w:r w:rsidRPr="00EA4240">
        <w:rPr>
          <w:rStyle w:val="Zwaar"/>
          <w:b w:val="0"/>
          <w:bCs/>
          <w:snapToGrid w:val="0"/>
          <w:highlight w:val="yellow"/>
        </w:rPr>
        <w:t>het onbezoldigde verlof als gunstmaatregel.</w:t>
      </w:r>
    </w:p>
    <w:p w14:paraId="2AA8ADE3" w14:textId="77777777" w:rsidR="00861829" w:rsidRPr="00861829" w:rsidRDefault="00861829" w:rsidP="00080178">
      <w:pPr>
        <w:widowControl w:val="0"/>
        <w:tabs>
          <w:tab w:val="left" w:pos="720"/>
          <w:tab w:val="left" w:pos="1440"/>
        </w:tabs>
        <w:rPr>
          <w:rStyle w:val="Zwaar"/>
          <w:b w:val="0"/>
          <w:snapToGrid w:val="0"/>
          <w:highlight w:val="yellow"/>
        </w:rPr>
      </w:pPr>
    </w:p>
    <w:p w14:paraId="2423AEB0" w14:textId="3A355BAF" w:rsidR="00861829" w:rsidRPr="00861829" w:rsidRDefault="00861829" w:rsidP="00080178">
      <w:pPr>
        <w:widowControl w:val="0"/>
        <w:tabs>
          <w:tab w:val="left" w:pos="720"/>
        </w:tabs>
        <w:ind w:left="708"/>
        <w:rPr>
          <w:rStyle w:val="Zwaar"/>
          <w:b w:val="0"/>
          <w:snapToGrid w:val="0"/>
          <w:highlight w:val="yellow"/>
        </w:rPr>
      </w:pPr>
      <w:r w:rsidRPr="00861829">
        <w:rPr>
          <w:rStyle w:val="Zwaar"/>
          <w:b w:val="0"/>
          <w:snapToGrid w:val="0"/>
          <w:highlight w:val="yellow"/>
        </w:rPr>
        <w:t>Als een personeelslid in de loop van het jaar in dienst treedt of zijn functie definitief neerlegt, worden zijn vakantiedagen en zijn vakantiegeld, in evenredige mate verminderd.</w:t>
      </w:r>
    </w:p>
    <w:p w14:paraId="28902240" w14:textId="3523B207" w:rsidR="00080178" w:rsidRPr="00080178" w:rsidRDefault="00080178" w:rsidP="00080178">
      <w:pPr>
        <w:pStyle w:val="artikeltekst"/>
        <w:spacing w:before="0" w:after="0"/>
        <w:rPr>
          <w:rStyle w:val="Zwaar"/>
          <w:b w:val="0"/>
          <w:snapToGrid w:val="0"/>
          <w:highlight w:val="yellow"/>
        </w:rPr>
      </w:pPr>
      <w:r w:rsidRPr="00080178">
        <w:rPr>
          <w:rStyle w:val="Zwaar"/>
          <w:b w:val="0"/>
          <w:snapToGrid w:val="0"/>
          <w:highlight w:val="yellow"/>
        </w:rPr>
        <w:t>Dit is eveneens het geval bij afwezigheden zonder recht op salaris of deeltijdse prestaties</w:t>
      </w:r>
      <w:r>
        <w:rPr>
          <w:rStyle w:val="Zwaar"/>
          <w:b w:val="0"/>
          <w:snapToGrid w:val="0"/>
          <w:highlight w:val="yellow"/>
        </w:rPr>
        <w:t xml:space="preserve"> van deeltijdse personeelsleden</w:t>
      </w:r>
      <w:r w:rsidRPr="00080178">
        <w:rPr>
          <w:rStyle w:val="Zwaar"/>
          <w:b w:val="0"/>
          <w:snapToGrid w:val="0"/>
          <w:highlight w:val="yellow"/>
        </w:rPr>
        <w:t>.</w:t>
      </w:r>
    </w:p>
    <w:p w14:paraId="3C7EB8BB" w14:textId="77777777" w:rsidR="00080178" w:rsidRPr="00080178" w:rsidRDefault="00080178" w:rsidP="00080178">
      <w:pPr>
        <w:pStyle w:val="artikeltekst"/>
        <w:spacing w:before="0" w:after="0"/>
        <w:rPr>
          <w:rStyle w:val="Zwaar"/>
          <w:b w:val="0"/>
          <w:snapToGrid w:val="0"/>
          <w:highlight w:val="yellow"/>
        </w:rPr>
      </w:pPr>
    </w:p>
    <w:p w14:paraId="6481C2B6" w14:textId="77777777" w:rsidR="00080178" w:rsidRPr="00080178" w:rsidRDefault="00080178" w:rsidP="00080178">
      <w:pPr>
        <w:pStyle w:val="artikeltekst"/>
        <w:spacing w:before="0" w:after="0"/>
        <w:rPr>
          <w:rStyle w:val="Zwaar"/>
          <w:b w:val="0"/>
          <w:snapToGrid w:val="0"/>
          <w:highlight w:val="yellow"/>
        </w:rPr>
      </w:pPr>
      <w:r w:rsidRPr="00080178">
        <w:rPr>
          <w:rStyle w:val="Zwaar"/>
          <w:b w:val="0"/>
          <w:snapToGrid w:val="0"/>
          <w:highlight w:val="yellow"/>
        </w:rPr>
        <w:t>Hierbij wordt volgende formule gehanteerd:</w:t>
      </w:r>
    </w:p>
    <w:p w14:paraId="6117A5B8" w14:textId="77777777" w:rsidR="00080178" w:rsidRPr="00080178" w:rsidRDefault="00080178" w:rsidP="00080178">
      <w:pPr>
        <w:pStyle w:val="artikeltekst"/>
        <w:spacing w:before="0" w:after="0"/>
        <w:rPr>
          <w:rStyle w:val="Zwaar"/>
          <w:b w:val="0"/>
          <w:snapToGrid w:val="0"/>
          <w:highlight w:val="yellow"/>
        </w:rPr>
      </w:pPr>
    </w:p>
    <w:p w14:paraId="633D695F" w14:textId="77777777" w:rsidR="00080178" w:rsidRPr="002004BE" w:rsidRDefault="00080178" w:rsidP="00080178">
      <w:pPr>
        <w:pStyle w:val="artikeltekst"/>
        <w:spacing w:before="0" w:after="0"/>
        <w:rPr>
          <w:rStyle w:val="Zwaar"/>
          <w:b w:val="0"/>
          <w:snapToGrid w:val="0"/>
        </w:rPr>
      </w:pPr>
      <w:r w:rsidRPr="00080178">
        <w:rPr>
          <w:rStyle w:val="Zwaar"/>
          <w:b w:val="0"/>
          <w:snapToGrid w:val="0"/>
          <w:highlight w:val="yellow"/>
        </w:rPr>
        <w:t>Aantal vakantiedagen = x – (x*y)/260 (waarbij x= aantal vakantiedagen waarop voltijds personeelslid recht heeft en y= totale aantal afwezigheidsdagen)</w:t>
      </w:r>
    </w:p>
    <w:p w14:paraId="2FAB4D50" w14:textId="77777777" w:rsidR="00080178" w:rsidRDefault="00080178" w:rsidP="00080178">
      <w:pPr>
        <w:jc w:val="left"/>
        <w:rPr>
          <w:rStyle w:val="Zwaar"/>
          <w:snapToGrid w:val="0"/>
          <w:u w:val="single"/>
        </w:rPr>
      </w:pPr>
    </w:p>
    <w:p w14:paraId="32E38AA2" w14:textId="586ED9ED" w:rsidR="009F4431" w:rsidRPr="002004BE" w:rsidRDefault="009F4431" w:rsidP="00080178">
      <w:pPr>
        <w:jc w:val="left"/>
        <w:rPr>
          <w:rStyle w:val="Zwaar"/>
          <w:b w:val="0"/>
          <w:snapToGrid w:val="0"/>
          <w:u w:val="single"/>
        </w:rPr>
      </w:pPr>
      <w:r w:rsidRPr="002004BE">
        <w:rPr>
          <w:rStyle w:val="Zwaar"/>
          <w:snapToGrid w:val="0"/>
          <w:u w:val="single"/>
        </w:rPr>
        <w:t>Art. 178.</w:t>
      </w:r>
    </w:p>
    <w:p w14:paraId="5E4A3B32" w14:textId="77777777" w:rsidR="009F4431" w:rsidRPr="002004BE" w:rsidRDefault="009F4431" w:rsidP="009F4431">
      <w:pPr>
        <w:widowControl w:val="0"/>
        <w:ind w:left="720"/>
        <w:rPr>
          <w:rStyle w:val="Zwaar"/>
          <w:b w:val="0"/>
          <w:snapToGrid w:val="0"/>
        </w:rPr>
      </w:pPr>
    </w:p>
    <w:p w14:paraId="60CDDEE7" w14:textId="77777777" w:rsidR="009F4431" w:rsidRPr="002004BE" w:rsidRDefault="009F4431" w:rsidP="009F4431">
      <w:pPr>
        <w:pStyle w:val="artikeltekst"/>
        <w:spacing w:before="0" w:after="0"/>
        <w:rPr>
          <w:rStyle w:val="Zwaar"/>
          <w:b w:val="0"/>
          <w:snapToGrid w:val="0"/>
        </w:rPr>
      </w:pPr>
      <w:r w:rsidRPr="002004BE">
        <w:rPr>
          <w:rStyle w:val="Zwaar"/>
          <w:b w:val="0"/>
          <w:snapToGrid w:val="0"/>
        </w:rPr>
        <w:t xml:space="preserve">Als een </w:t>
      </w:r>
      <w:r w:rsidRPr="00101781">
        <w:rPr>
          <w:rStyle w:val="Zwaar"/>
          <w:b w:val="0"/>
          <w:strike/>
          <w:snapToGrid w:val="0"/>
          <w:highlight w:val="yellow"/>
        </w:rPr>
        <w:t>statutair</w:t>
      </w:r>
      <w:r w:rsidRPr="002004BE">
        <w:rPr>
          <w:rStyle w:val="Zwaar"/>
          <w:b w:val="0"/>
          <w:snapToGrid w:val="0"/>
        </w:rPr>
        <w:t xml:space="preserve"> personeelslid ziek wordt voor de aanvang van aangevraagde en toegestane vakantiedagen, dan wordt de vakantie opgeschort en worden de ziektedagen aangerekend op het beschikbare ziektekrediet.</w:t>
      </w:r>
    </w:p>
    <w:p w14:paraId="54ED39C7" w14:textId="77777777" w:rsidR="002E6225" w:rsidRPr="002004BE" w:rsidRDefault="002E6225" w:rsidP="009F4431">
      <w:pPr>
        <w:pStyle w:val="artikeltekst"/>
        <w:spacing w:before="0" w:after="0"/>
        <w:rPr>
          <w:rStyle w:val="Zwaar"/>
          <w:b w:val="0"/>
          <w:snapToGrid w:val="0"/>
        </w:rPr>
      </w:pPr>
    </w:p>
    <w:p w14:paraId="2BCE7CC8" w14:textId="626DDBD5" w:rsidR="002E6225" w:rsidRPr="002004BE" w:rsidRDefault="002E6225" w:rsidP="002E6225">
      <w:pPr>
        <w:pStyle w:val="artikeltekst"/>
        <w:spacing w:before="0" w:after="0"/>
        <w:rPr>
          <w:rStyle w:val="Zwaar"/>
          <w:b w:val="0"/>
          <w:snapToGrid w:val="0"/>
        </w:rPr>
      </w:pPr>
      <w:r w:rsidRPr="002004BE">
        <w:rPr>
          <w:rStyle w:val="Zwaar"/>
          <w:b w:val="0"/>
          <w:snapToGrid w:val="0"/>
        </w:rPr>
        <w:t xml:space="preserve">Als een </w:t>
      </w:r>
      <w:r w:rsidRPr="00101781">
        <w:rPr>
          <w:rStyle w:val="Zwaar"/>
          <w:b w:val="0"/>
          <w:strike/>
          <w:snapToGrid w:val="0"/>
          <w:highlight w:val="yellow"/>
        </w:rPr>
        <w:t>statutaire</w:t>
      </w:r>
      <w:r w:rsidRPr="002004BE">
        <w:rPr>
          <w:rStyle w:val="Zwaar"/>
          <w:b w:val="0"/>
          <w:snapToGrid w:val="0"/>
        </w:rPr>
        <w:t xml:space="preserve"> personeelslid ziek wordt tijdens zijn vakantie, dan wordt de vakantie </w:t>
      </w:r>
      <w:r w:rsidRPr="002004BE">
        <w:rPr>
          <w:rStyle w:val="Zwaar"/>
          <w:b w:val="0"/>
          <w:snapToGrid w:val="0"/>
        </w:rPr>
        <w:lastRenderedPageBreak/>
        <w:t>opgeschort en worden</w:t>
      </w:r>
      <w:r w:rsidR="005608A0">
        <w:rPr>
          <w:rStyle w:val="Zwaar"/>
          <w:b w:val="0"/>
          <w:snapToGrid w:val="0"/>
        </w:rPr>
        <w:t xml:space="preserve"> </w:t>
      </w:r>
      <w:r w:rsidR="005608A0" w:rsidRPr="00101781">
        <w:rPr>
          <w:rStyle w:val="Zwaar"/>
          <w:b w:val="0"/>
          <w:snapToGrid w:val="0"/>
          <w:highlight w:val="yellow"/>
        </w:rPr>
        <w:t>voor de statutaire personeelsleden</w:t>
      </w:r>
      <w:r w:rsidRPr="002004BE">
        <w:rPr>
          <w:rStyle w:val="Zwaar"/>
          <w:b w:val="0"/>
          <w:snapToGrid w:val="0"/>
        </w:rPr>
        <w:t xml:space="preserve"> de ziektedagen aangerekend op het beschikbare ziektekrediet vanaf de kalenderdag dat men het ziekteverlof mededeelt aan </w:t>
      </w:r>
      <w:r w:rsidR="00A20E9B" w:rsidRPr="00301DA7">
        <w:rPr>
          <w:rStyle w:val="Zwaar"/>
          <w:b w:val="0"/>
          <w:snapToGrid w:val="0"/>
        </w:rPr>
        <w:t>het hoofd van het personeel</w:t>
      </w:r>
      <w:r w:rsidR="003B59AC">
        <w:rPr>
          <w:rStyle w:val="Zwaar"/>
          <w:b w:val="0"/>
          <w:snapToGrid w:val="0"/>
        </w:rPr>
        <w:t xml:space="preserve"> </w:t>
      </w:r>
      <w:r w:rsidRPr="002004BE">
        <w:rPr>
          <w:rStyle w:val="Zwaar"/>
          <w:b w:val="0"/>
          <w:snapToGrid w:val="0"/>
        </w:rPr>
        <w:t xml:space="preserve">en dit om eventueel een controleonderzoek te kunnen laten uitvoeren. </w:t>
      </w:r>
      <w:r w:rsidRPr="00101781">
        <w:rPr>
          <w:rStyle w:val="Zwaar"/>
          <w:b w:val="0"/>
          <w:strike/>
          <w:snapToGrid w:val="0"/>
          <w:highlight w:val="yellow"/>
        </w:rPr>
        <w:t>Het afwezigheidsattest moet minimum twee ziektedagen vermelden.</w:t>
      </w:r>
    </w:p>
    <w:p w14:paraId="2B95D74E" w14:textId="77777777" w:rsidR="002E6225" w:rsidRPr="002004BE" w:rsidRDefault="002E6225" w:rsidP="009F4431">
      <w:pPr>
        <w:pStyle w:val="artikeltekst"/>
        <w:spacing w:before="0" w:after="0"/>
        <w:rPr>
          <w:rStyle w:val="Zwaar"/>
          <w:b w:val="0"/>
          <w:snapToGrid w:val="0"/>
        </w:rPr>
      </w:pPr>
    </w:p>
    <w:p w14:paraId="551D4C16" w14:textId="7B3E30A6" w:rsidR="009F4431" w:rsidRDefault="009F4431" w:rsidP="005608A0">
      <w:pPr>
        <w:pStyle w:val="artikeltekst"/>
        <w:spacing w:before="0" w:after="0"/>
        <w:rPr>
          <w:rStyle w:val="Zwaar"/>
          <w:b w:val="0"/>
          <w:strike/>
          <w:snapToGrid w:val="0"/>
        </w:rPr>
      </w:pPr>
      <w:r w:rsidRPr="00101781">
        <w:rPr>
          <w:rStyle w:val="Zwaar"/>
          <w:b w:val="0"/>
          <w:strike/>
          <w:snapToGrid w:val="0"/>
          <w:highlight w:val="yellow"/>
        </w:rPr>
        <w:t>Als een statutair personeelslid tijdens zijn vakantie in het ziekenhuis opgenomen wordt, dan wordt de vakantie opgeschort vanaf de eerste dag van de ziekenhuisopname.</w:t>
      </w:r>
    </w:p>
    <w:p w14:paraId="0E1A78C2" w14:textId="77777777" w:rsidR="00861829" w:rsidRPr="005608A0" w:rsidRDefault="00861829" w:rsidP="005608A0">
      <w:pPr>
        <w:pStyle w:val="artikeltekst"/>
        <w:spacing w:before="0" w:after="0"/>
        <w:rPr>
          <w:rStyle w:val="Zwaar"/>
          <w:b w:val="0"/>
          <w:strike/>
          <w:snapToGrid w:val="0"/>
        </w:rPr>
      </w:pPr>
    </w:p>
    <w:p w14:paraId="5FFCB89D" w14:textId="77777777" w:rsidR="009F4431" w:rsidRPr="002004BE" w:rsidRDefault="009F4431" w:rsidP="009F4431">
      <w:pPr>
        <w:pStyle w:val="Kop2"/>
        <w:tabs>
          <w:tab w:val="left" w:pos="3420"/>
        </w:tabs>
        <w:spacing w:before="0" w:after="0"/>
      </w:pPr>
      <w:bookmarkStart w:id="581" w:name="_Toc211230437"/>
      <w:bookmarkStart w:id="582" w:name="_Toc213057970"/>
      <w:bookmarkStart w:id="583" w:name="_Toc219792281"/>
      <w:bookmarkStart w:id="584" w:name="_Toc283363899"/>
      <w:bookmarkStart w:id="585" w:name="_Toc150871948"/>
      <w:r w:rsidRPr="002004BE">
        <w:t>Hoofdstuk III. De feestdagen</w:t>
      </w:r>
      <w:bookmarkEnd w:id="581"/>
      <w:bookmarkEnd w:id="582"/>
      <w:bookmarkEnd w:id="583"/>
      <w:bookmarkEnd w:id="584"/>
      <w:bookmarkEnd w:id="585"/>
    </w:p>
    <w:p w14:paraId="7D4349F4" w14:textId="77777777" w:rsidR="009F4431" w:rsidRPr="002004BE" w:rsidRDefault="009F4431" w:rsidP="009F4431">
      <w:pPr>
        <w:widowControl w:val="0"/>
        <w:rPr>
          <w:rStyle w:val="Zwaar"/>
          <w:b w:val="0"/>
          <w:snapToGrid w:val="0"/>
        </w:rPr>
      </w:pPr>
    </w:p>
    <w:p w14:paraId="19791D90" w14:textId="77777777" w:rsidR="009F4431" w:rsidRPr="002004BE" w:rsidRDefault="009F4431" w:rsidP="009F4431">
      <w:pPr>
        <w:widowControl w:val="0"/>
        <w:rPr>
          <w:rStyle w:val="Zwaar"/>
          <w:b w:val="0"/>
          <w:snapToGrid w:val="0"/>
          <w:u w:val="single"/>
        </w:rPr>
      </w:pPr>
      <w:r w:rsidRPr="002004BE">
        <w:rPr>
          <w:rStyle w:val="Zwaar"/>
          <w:snapToGrid w:val="0"/>
          <w:u w:val="single"/>
        </w:rPr>
        <w:t>Art. 179.</w:t>
      </w:r>
    </w:p>
    <w:p w14:paraId="566FE3F8" w14:textId="77777777" w:rsidR="009F4431" w:rsidRPr="002004BE" w:rsidRDefault="009F4431" w:rsidP="009F4431">
      <w:pPr>
        <w:widowControl w:val="0"/>
        <w:tabs>
          <w:tab w:val="left" w:pos="900"/>
          <w:tab w:val="left" w:pos="1440"/>
        </w:tabs>
        <w:ind w:left="1440" w:hanging="1440"/>
        <w:rPr>
          <w:rStyle w:val="Zwaar"/>
          <w:b w:val="0"/>
          <w:snapToGrid w:val="0"/>
        </w:rPr>
      </w:pPr>
    </w:p>
    <w:p w14:paraId="1D8985F3" w14:textId="77777777" w:rsidR="00AB104C" w:rsidRPr="002004BE" w:rsidRDefault="009F4431" w:rsidP="00AB104C">
      <w:pPr>
        <w:widowControl w:val="0"/>
        <w:tabs>
          <w:tab w:val="left" w:pos="720"/>
          <w:tab w:val="left" w:pos="1440"/>
        </w:tabs>
        <w:ind w:left="1440" w:hanging="1440"/>
        <w:rPr>
          <w:rStyle w:val="Zwaar"/>
          <w:b w:val="0"/>
          <w:snapToGrid w:val="0"/>
        </w:rPr>
      </w:pPr>
      <w:r w:rsidRPr="002004BE">
        <w:rPr>
          <w:rStyle w:val="Zwaar"/>
          <w:b w:val="0"/>
          <w:snapToGrid w:val="0"/>
        </w:rPr>
        <w:tab/>
        <w:t>§1.</w:t>
      </w:r>
      <w:r w:rsidRPr="002004BE">
        <w:rPr>
          <w:rStyle w:val="Zwaar"/>
          <w:b w:val="0"/>
          <w:snapToGrid w:val="0"/>
        </w:rPr>
        <w:tab/>
      </w:r>
      <w:r w:rsidR="00AB104C" w:rsidRPr="002004BE">
        <w:rPr>
          <w:rStyle w:val="Zwaar"/>
          <w:b w:val="0"/>
          <w:snapToGrid w:val="0"/>
        </w:rPr>
        <w:t>Met behoud van de toepassing van de wet betreffende de feestdagen van 4 januari 1974 en het koninklijk besluit van 18 april 1974 tot bepaling van de algemene wijze van uitvoering van de wet van 4 januari 1974 betreffende de feestdagen, heeft het personeelslid betaalde vakantie op de volgende feestdagen: 1 januari, paasmaandag, 1 mei, Hemelvaartsdag, pinkstermaandag, 21 juli, 15 augustus, 1 november, 11 november en 25 december.</w:t>
      </w:r>
    </w:p>
    <w:p w14:paraId="3FE4817C" w14:textId="77777777" w:rsidR="00AB104C" w:rsidRPr="002004BE" w:rsidRDefault="00AB104C" w:rsidP="00AB104C">
      <w:pPr>
        <w:widowControl w:val="0"/>
        <w:tabs>
          <w:tab w:val="left" w:pos="720"/>
          <w:tab w:val="left" w:pos="1440"/>
        </w:tabs>
        <w:ind w:left="1440" w:hanging="1440"/>
        <w:rPr>
          <w:rStyle w:val="Zwaar"/>
          <w:b w:val="0"/>
          <w:snapToGrid w:val="0"/>
        </w:rPr>
      </w:pPr>
    </w:p>
    <w:p w14:paraId="3C485374" w14:textId="77777777" w:rsidR="00AB104C" w:rsidRPr="002004BE" w:rsidRDefault="00AB104C" w:rsidP="00AB104C">
      <w:pPr>
        <w:widowControl w:val="0"/>
        <w:tabs>
          <w:tab w:val="left" w:pos="720"/>
          <w:tab w:val="left" w:pos="1440"/>
        </w:tabs>
        <w:ind w:left="1440" w:hanging="22"/>
        <w:rPr>
          <w:rStyle w:val="Zwaar"/>
          <w:b w:val="0"/>
          <w:snapToGrid w:val="0"/>
        </w:rPr>
      </w:pPr>
      <w:r w:rsidRPr="002004BE">
        <w:rPr>
          <w:rStyle w:val="Zwaar"/>
          <w:b w:val="0"/>
          <w:snapToGrid w:val="0"/>
        </w:rPr>
        <w:t>Het personeelslid heeft, in overeenstemming met de bepalingen van het decreet van 7 mei 2004 houdende invoering van 11 juli als Vlaamse vakantiedag, ook betaalde vakantie op 11 juli.</w:t>
      </w:r>
    </w:p>
    <w:p w14:paraId="3DB66813" w14:textId="77777777" w:rsidR="009F4431" w:rsidRPr="002004BE" w:rsidRDefault="009F4431" w:rsidP="00AF5594">
      <w:pPr>
        <w:widowControl w:val="0"/>
        <w:tabs>
          <w:tab w:val="left" w:pos="709"/>
          <w:tab w:val="left" w:pos="1440"/>
        </w:tabs>
        <w:ind w:left="1416" w:hanging="1416"/>
        <w:rPr>
          <w:rStyle w:val="Zwaar"/>
          <w:b w:val="0"/>
          <w:snapToGrid w:val="0"/>
        </w:rPr>
      </w:pPr>
    </w:p>
    <w:p w14:paraId="19C38010" w14:textId="77777777" w:rsidR="001B022B" w:rsidRPr="00301DA7" w:rsidRDefault="009F4431" w:rsidP="001B022B">
      <w:pPr>
        <w:widowControl w:val="0"/>
        <w:tabs>
          <w:tab w:val="left" w:pos="709"/>
          <w:tab w:val="left" w:pos="1440"/>
        </w:tabs>
        <w:ind w:left="1416" w:hanging="1416"/>
        <w:rPr>
          <w:rStyle w:val="Zwaar"/>
          <w:b w:val="0"/>
          <w:snapToGrid w:val="0"/>
        </w:rPr>
      </w:pPr>
      <w:r w:rsidRPr="002004BE">
        <w:rPr>
          <w:rStyle w:val="Zwaar"/>
          <w:b w:val="0"/>
          <w:snapToGrid w:val="0"/>
        </w:rPr>
        <w:tab/>
      </w:r>
      <w:r w:rsidR="001B022B" w:rsidRPr="00C55F90">
        <w:rPr>
          <w:rStyle w:val="Zwaar"/>
          <w:b w:val="0"/>
          <w:snapToGrid w:val="0"/>
        </w:rPr>
        <w:t>§2.</w:t>
      </w:r>
      <w:r w:rsidR="001B022B" w:rsidRPr="00C55F90">
        <w:rPr>
          <w:rStyle w:val="Zwaar"/>
          <w:b w:val="0"/>
          <w:snapToGrid w:val="0"/>
        </w:rPr>
        <w:tab/>
        <w:t xml:space="preserve">Op voorstel van het hoofd van het personeel beslist </w:t>
      </w:r>
      <w:r w:rsidR="006156F4" w:rsidRPr="00301DA7">
        <w:rPr>
          <w:rStyle w:val="Zwaar"/>
          <w:b w:val="0"/>
          <w:snapToGrid w:val="0"/>
        </w:rPr>
        <w:t xml:space="preserve">het vast bureau </w:t>
      </w:r>
      <w:r w:rsidR="001B022B" w:rsidRPr="00301DA7">
        <w:rPr>
          <w:rStyle w:val="Zwaar"/>
          <w:b w:val="0"/>
          <w:snapToGrid w:val="0"/>
        </w:rPr>
        <w:t xml:space="preserve">jaarlijks op welke wijze feestdagen die samenvallen met een zaterdag of een zondag of een andere feestdag gecompenseerd worden. </w:t>
      </w:r>
    </w:p>
    <w:p w14:paraId="7C14B383" w14:textId="77777777" w:rsidR="001B022B" w:rsidRPr="00301DA7" w:rsidRDefault="006156F4" w:rsidP="001B022B">
      <w:pPr>
        <w:pStyle w:val="StandaardUitvullen"/>
        <w:ind w:left="1418"/>
        <w:rPr>
          <w:sz w:val="24"/>
          <w:szCs w:val="24"/>
        </w:rPr>
      </w:pPr>
      <w:r w:rsidRPr="00301DA7">
        <w:rPr>
          <w:sz w:val="24"/>
          <w:szCs w:val="24"/>
        </w:rPr>
        <w:t xml:space="preserve">Het vast bureau </w:t>
      </w:r>
      <w:r w:rsidR="001B022B" w:rsidRPr="00301DA7">
        <w:rPr>
          <w:sz w:val="24"/>
          <w:szCs w:val="24"/>
        </w:rPr>
        <w:t>heeft hierbij de volgende mogelijkheden:</w:t>
      </w:r>
    </w:p>
    <w:p w14:paraId="4137904A" w14:textId="77777777" w:rsidR="001B022B" w:rsidRPr="00301DA7" w:rsidRDefault="001B022B" w:rsidP="00067896">
      <w:pPr>
        <w:pStyle w:val="StandaardUitvullen"/>
        <w:numPr>
          <w:ilvl w:val="0"/>
          <w:numId w:val="36"/>
        </w:numPr>
        <w:rPr>
          <w:sz w:val="24"/>
          <w:szCs w:val="24"/>
        </w:rPr>
      </w:pPr>
      <w:r w:rsidRPr="00301DA7">
        <w:rPr>
          <w:sz w:val="24"/>
          <w:szCs w:val="24"/>
        </w:rPr>
        <w:t>Het vaststellen van vervangende feestdagen;</w:t>
      </w:r>
    </w:p>
    <w:p w14:paraId="0BA74FB6" w14:textId="77777777" w:rsidR="001B022B" w:rsidRPr="00301DA7" w:rsidRDefault="001B022B" w:rsidP="00067896">
      <w:pPr>
        <w:pStyle w:val="StandaardUitvullen"/>
        <w:numPr>
          <w:ilvl w:val="0"/>
          <w:numId w:val="36"/>
        </w:numPr>
        <w:rPr>
          <w:sz w:val="24"/>
          <w:szCs w:val="24"/>
        </w:rPr>
      </w:pPr>
      <w:r w:rsidRPr="00301DA7">
        <w:rPr>
          <w:sz w:val="24"/>
          <w:szCs w:val="24"/>
        </w:rPr>
        <w:t>Het verlenen van het recht aan personeelsleden om deze dagen conform de modaliteiten van de jaarlijkse vakantiedagen op te nemen.</w:t>
      </w:r>
    </w:p>
    <w:p w14:paraId="2CA9B104" w14:textId="77777777" w:rsidR="001B022B" w:rsidRPr="00C55F90" w:rsidRDefault="006156F4" w:rsidP="00067896">
      <w:pPr>
        <w:pStyle w:val="StandaardUitvullen"/>
        <w:numPr>
          <w:ilvl w:val="0"/>
          <w:numId w:val="36"/>
        </w:numPr>
        <w:rPr>
          <w:sz w:val="24"/>
          <w:szCs w:val="24"/>
        </w:rPr>
      </w:pPr>
      <w:r w:rsidRPr="00301DA7">
        <w:rPr>
          <w:sz w:val="24"/>
          <w:szCs w:val="24"/>
        </w:rPr>
        <w:t xml:space="preserve">Het vast bureau </w:t>
      </w:r>
      <w:r w:rsidR="001B022B" w:rsidRPr="00301DA7">
        <w:rPr>
          <w:sz w:val="24"/>
          <w:szCs w:val="24"/>
        </w:rPr>
        <w:t>neemt</w:t>
      </w:r>
      <w:r w:rsidR="001B022B" w:rsidRPr="00C55F90">
        <w:rPr>
          <w:sz w:val="24"/>
          <w:szCs w:val="24"/>
        </w:rPr>
        <w:t xml:space="preserve"> deze beslissing uiterlijk op 15 december van het voorafgaande jaar na </w:t>
      </w:r>
      <w:r w:rsidR="001B022B" w:rsidRPr="00301DA7">
        <w:rPr>
          <w:sz w:val="24"/>
          <w:szCs w:val="24"/>
        </w:rPr>
        <w:t>syndica</w:t>
      </w:r>
      <w:r w:rsidR="005A44E0" w:rsidRPr="00301DA7">
        <w:rPr>
          <w:sz w:val="24"/>
          <w:szCs w:val="24"/>
        </w:rPr>
        <w:t>le</w:t>
      </w:r>
      <w:r w:rsidR="001B022B" w:rsidRPr="00301DA7">
        <w:rPr>
          <w:sz w:val="24"/>
          <w:szCs w:val="24"/>
        </w:rPr>
        <w:t xml:space="preserve"> </w:t>
      </w:r>
      <w:r w:rsidR="005A44E0" w:rsidRPr="00301DA7">
        <w:rPr>
          <w:sz w:val="24"/>
          <w:szCs w:val="24"/>
        </w:rPr>
        <w:t>onderhandeling</w:t>
      </w:r>
      <w:r w:rsidR="001B022B" w:rsidRPr="00301DA7">
        <w:rPr>
          <w:sz w:val="24"/>
          <w:szCs w:val="24"/>
        </w:rPr>
        <w:t>.</w:t>
      </w:r>
      <w:r w:rsidR="001B022B" w:rsidRPr="00C55F90">
        <w:rPr>
          <w:sz w:val="24"/>
          <w:szCs w:val="24"/>
        </w:rPr>
        <w:t xml:space="preserve">  </w:t>
      </w:r>
    </w:p>
    <w:p w14:paraId="04F8AD44" w14:textId="77777777" w:rsidR="002E6225" w:rsidRPr="002004BE" w:rsidRDefault="002E6225" w:rsidP="002E6225">
      <w:pPr>
        <w:widowControl w:val="0"/>
        <w:tabs>
          <w:tab w:val="left" w:pos="720"/>
          <w:tab w:val="left" w:pos="1440"/>
        </w:tabs>
        <w:ind w:left="1416" w:firstLine="2"/>
        <w:rPr>
          <w:rStyle w:val="Zwaar"/>
          <w:b w:val="0"/>
          <w:snapToGrid w:val="0"/>
        </w:rPr>
      </w:pPr>
      <w:r w:rsidRPr="002004BE">
        <w:rPr>
          <w:rStyle w:val="Zwaar"/>
          <w:b w:val="0"/>
          <w:snapToGrid w:val="0"/>
        </w:rPr>
        <w:t>De personeelsleden die normaal gezien niet op een welbepaalde compensatiedag werken of slechts deeltijds hoeven te werken, zullen op een ander moment geheel of gedeeltelijk compensatieverlof krijgen.</w:t>
      </w:r>
    </w:p>
    <w:p w14:paraId="531BAFC4" w14:textId="77777777" w:rsidR="009F4431" w:rsidRPr="002004BE" w:rsidRDefault="009F4431" w:rsidP="002E6225">
      <w:pPr>
        <w:widowControl w:val="0"/>
        <w:tabs>
          <w:tab w:val="left" w:pos="720"/>
        </w:tabs>
        <w:ind w:left="1410" w:hanging="1410"/>
        <w:rPr>
          <w:rStyle w:val="Zwaar"/>
          <w:b w:val="0"/>
          <w:snapToGrid w:val="0"/>
        </w:rPr>
      </w:pPr>
    </w:p>
    <w:p w14:paraId="6811C934" w14:textId="4C05C481" w:rsidR="009F4431" w:rsidRPr="002004BE" w:rsidRDefault="009F4431" w:rsidP="00101781">
      <w:pPr>
        <w:widowControl w:val="0"/>
        <w:ind w:left="1410" w:hanging="690"/>
        <w:rPr>
          <w:rStyle w:val="Zwaar"/>
          <w:b w:val="0"/>
          <w:snapToGrid w:val="0"/>
        </w:rPr>
      </w:pPr>
      <w:r w:rsidRPr="002004BE">
        <w:rPr>
          <w:rStyle w:val="Zwaar"/>
          <w:b w:val="0"/>
          <w:snapToGrid w:val="0"/>
        </w:rPr>
        <w:t>§3.</w:t>
      </w:r>
      <w:r w:rsidRPr="002004BE">
        <w:rPr>
          <w:rStyle w:val="Zwaar"/>
          <w:b w:val="0"/>
          <w:snapToGrid w:val="0"/>
        </w:rPr>
        <w:tab/>
        <w:t>Als een personeelslid moet werken op een feestdag krijgt hij ter compensatie een extra vrije dag, die betaald wordt en mag worden opgenomen zoals de jaarlijkse vakantiedagen.</w:t>
      </w:r>
      <w:r w:rsidRPr="002004BE">
        <w:rPr>
          <w:rStyle w:val="Zwaar"/>
          <w:b w:val="0"/>
          <w:snapToGrid w:val="0"/>
        </w:rPr>
        <w:tab/>
      </w:r>
    </w:p>
    <w:p w14:paraId="0D60AC35" w14:textId="3DC45A52" w:rsidR="009F4431" w:rsidRPr="002004BE" w:rsidRDefault="009F4431" w:rsidP="009F4431">
      <w:pPr>
        <w:pStyle w:val="Kop2"/>
        <w:tabs>
          <w:tab w:val="left" w:pos="3420"/>
        </w:tabs>
        <w:spacing w:before="0" w:after="0"/>
      </w:pPr>
      <w:bookmarkStart w:id="586" w:name="_Toc211230438"/>
      <w:bookmarkStart w:id="587" w:name="_Toc213057971"/>
      <w:bookmarkStart w:id="588" w:name="_Toc219792282"/>
      <w:bookmarkStart w:id="589" w:name="_Toc283363900"/>
      <w:bookmarkStart w:id="590" w:name="_Toc150871949"/>
      <w:r w:rsidRPr="002004BE">
        <w:t>Hoofdstuk IV. Bevallingsverlof</w:t>
      </w:r>
      <w:r w:rsidR="00785440" w:rsidRPr="0098475E">
        <w:t>,</w:t>
      </w:r>
      <w:r w:rsidRPr="002004BE">
        <w:t xml:space="preserve"> opvangverlof</w:t>
      </w:r>
      <w:bookmarkEnd w:id="586"/>
      <w:bookmarkEnd w:id="587"/>
      <w:bookmarkEnd w:id="588"/>
      <w:bookmarkEnd w:id="589"/>
      <w:r w:rsidR="00785440" w:rsidRPr="0098475E">
        <w:t>, pleegzorgverlof en pleegouderverlof</w:t>
      </w:r>
      <w:bookmarkEnd w:id="590"/>
    </w:p>
    <w:p w14:paraId="50BB23CD" w14:textId="77777777" w:rsidR="009F4431" w:rsidRPr="002004BE" w:rsidRDefault="009F4431" w:rsidP="009F4431"/>
    <w:p w14:paraId="3659524E" w14:textId="77777777" w:rsidR="009F4431" w:rsidRPr="002004BE" w:rsidRDefault="009F4431" w:rsidP="009F4431"/>
    <w:p w14:paraId="1BB74438" w14:textId="77777777" w:rsidR="009F4431" w:rsidRPr="002004BE" w:rsidRDefault="009F4431" w:rsidP="009F4431">
      <w:pPr>
        <w:pStyle w:val="Kop3"/>
        <w:tabs>
          <w:tab w:val="left" w:pos="1620"/>
        </w:tabs>
        <w:spacing w:before="0" w:after="0"/>
        <w:rPr>
          <w:rStyle w:val="Zwaar"/>
          <w:b/>
          <w:szCs w:val="24"/>
        </w:rPr>
      </w:pPr>
      <w:bookmarkStart w:id="591" w:name="_Toc211230439"/>
      <w:bookmarkStart w:id="592" w:name="_Toc213057972"/>
      <w:bookmarkStart w:id="593" w:name="_Toc219792283"/>
      <w:bookmarkStart w:id="594" w:name="_Toc283363901"/>
      <w:bookmarkStart w:id="595" w:name="_Toc150871950"/>
      <w:r w:rsidRPr="002004BE">
        <w:rPr>
          <w:rStyle w:val="Zwaar"/>
          <w:b/>
          <w:szCs w:val="24"/>
        </w:rPr>
        <w:t>Afdeling I.</w:t>
      </w:r>
      <w:r w:rsidRPr="002004BE">
        <w:rPr>
          <w:rStyle w:val="Zwaar"/>
          <w:b/>
          <w:szCs w:val="24"/>
        </w:rPr>
        <w:tab/>
        <w:t>Het bevallingsverlof</w:t>
      </w:r>
      <w:bookmarkEnd w:id="591"/>
      <w:bookmarkEnd w:id="592"/>
      <w:bookmarkEnd w:id="593"/>
      <w:bookmarkEnd w:id="594"/>
      <w:bookmarkEnd w:id="595"/>
    </w:p>
    <w:p w14:paraId="60C0CF90" w14:textId="77777777" w:rsidR="009F4431" w:rsidRPr="002004BE" w:rsidRDefault="009F4431" w:rsidP="009F4431">
      <w:pPr>
        <w:widowControl w:val="0"/>
        <w:rPr>
          <w:rStyle w:val="Zwaar"/>
          <w:b w:val="0"/>
          <w:snapToGrid w:val="0"/>
        </w:rPr>
      </w:pPr>
    </w:p>
    <w:p w14:paraId="5FE7C27E" w14:textId="77777777" w:rsidR="009F4431" w:rsidRPr="002004BE" w:rsidRDefault="009F4431" w:rsidP="009F4431">
      <w:pPr>
        <w:widowControl w:val="0"/>
        <w:rPr>
          <w:rStyle w:val="Zwaar"/>
          <w:snapToGrid w:val="0"/>
          <w:u w:val="single"/>
        </w:rPr>
      </w:pPr>
      <w:r w:rsidRPr="002004BE">
        <w:rPr>
          <w:rStyle w:val="Zwaar"/>
          <w:snapToGrid w:val="0"/>
          <w:u w:val="single"/>
        </w:rPr>
        <w:lastRenderedPageBreak/>
        <w:t>Art. 180.</w:t>
      </w:r>
    </w:p>
    <w:p w14:paraId="591D4D4A" w14:textId="77777777" w:rsidR="009F4431" w:rsidRPr="002004BE" w:rsidRDefault="009F4431" w:rsidP="009F4431">
      <w:pPr>
        <w:widowControl w:val="0"/>
        <w:ind w:left="720"/>
        <w:rPr>
          <w:rStyle w:val="Zwaar"/>
          <w:b w:val="0"/>
          <w:snapToGrid w:val="0"/>
        </w:rPr>
      </w:pPr>
    </w:p>
    <w:p w14:paraId="542AF0D7" w14:textId="77777777" w:rsidR="009F4431" w:rsidRPr="002004BE" w:rsidRDefault="0082195B" w:rsidP="00AF5594">
      <w:pPr>
        <w:widowControl w:val="0"/>
        <w:ind w:left="1410" w:hanging="690"/>
        <w:rPr>
          <w:rStyle w:val="Zwaar"/>
          <w:b w:val="0"/>
          <w:snapToGrid w:val="0"/>
        </w:rPr>
      </w:pPr>
      <w:r w:rsidRPr="002004BE">
        <w:rPr>
          <w:rStyle w:val="Zwaar"/>
          <w:b w:val="0"/>
          <w:snapToGrid w:val="0"/>
        </w:rPr>
        <w:t>§1</w:t>
      </w:r>
      <w:r w:rsidR="00AF5594" w:rsidRPr="002004BE">
        <w:rPr>
          <w:rStyle w:val="Zwaar"/>
          <w:b w:val="0"/>
          <w:snapToGrid w:val="0"/>
        </w:rPr>
        <w:t>.</w:t>
      </w:r>
      <w:r w:rsidRPr="002004BE">
        <w:rPr>
          <w:rStyle w:val="Zwaar"/>
          <w:b w:val="0"/>
          <w:snapToGrid w:val="0"/>
        </w:rPr>
        <w:tab/>
      </w:r>
      <w:r w:rsidR="009F4431" w:rsidRPr="002004BE">
        <w:rPr>
          <w:rStyle w:val="Zwaar"/>
          <w:b w:val="0"/>
          <w:snapToGrid w:val="0"/>
        </w:rPr>
        <w:t xml:space="preserve">Het bevallingsverlof wordt toegekend aan het personeelslid krachtens de Arbeidswet van 16 maart 1971. </w:t>
      </w:r>
    </w:p>
    <w:p w14:paraId="0E664399" w14:textId="77777777" w:rsidR="002E6225" w:rsidRPr="002004BE" w:rsidRDefault="002E6225" w:rsidP="00AF5594">
      <w:pPr>
        <w:widowControl w:val="0"/>
        <w:ind w:left="1410" w:hanging="690"/>
        <w:rPr>
          <w:rStyle w:val="Zwaar"/>
          <w:b w:val="0"/>
          <w:snapToGrid w:val="0"/>
        </w:rPr>
      </w:pPr>
    </w:p>
    <w:p w14:paraId="043BEFBF" w14:textId="77777777" w:rsidR="002E6225" w:rsidRPr="002004BE" w:rsidRDefault="002E6225" w:rsidP="002E6225">
      <w:pPr>
        <w:widowControl w:val="0"/>
        <w:ind w:left="1410"/>
        <w:rPr>
          <w:rStyle w:val="Zwaar"/>
          <w:b w:val="0"/>
          <w:snapToGrid w:val="0"/>
        </w:rPr>
      </w:pPr>
      <w:r w:rsidRPr="002004BE">
        <w:rPr>
          <w:rStyle w:val="Zwaar"/>
          <w:b w:val="0"/>
          <w:snapToGrid w:val="0"/>
        </w:rPr>
        <w:t>De bepalingen van de artikelen 42, 43 en 44 zijn van toepassing op de zwangere werkneemsters, van zodra zij hun werkgever op de hoogte hebben gebracht van hun toestand.</w:t>
      </w:r>
    </w:p>
    <w:p w14:paraId="0A69177B" w14:textId="77777777" w:rsidR="002E6225" w:rsidRPr="002004BE" w:rsidRDefault="002E6225" w:rsidP="002E6225">
      <w:pPr>
        <w:widowControl w:val="0"/>
        <w:ind w:left="1410"/>
        <w:rPr>
          <w:rStyle w:val="Zwaar"/>
          <w:b w:val="0"/>
          <w:snapToGrid w:val="0"/>
        </w:rPr>
      </w:pPr>
    </w:p>
    <w:p w14:paraId="7CB679C9" w14:textId="77777777" w:rsidR="002E6225" w:rsidRPr="002004BE" w:rsidRDefault="002E6225" w:rsidP="002E6225">
      <w:pPr>
        <w:widowControl w:val="0"/>
        <w:ind w:left="1410"/>
        <w:rPr>
          <w:rStyle w:val="Zwaar"/>
          <w:b w:val="0"/>
          <w:snapToGrid w:val="0"/>
        </w:rPr>
      </w:pPr>
      <w:r w:rsidRPr="002004BE">
        <w:rPr>
          <w:rStyle w:val="Zwaar"/>
          <w:b w:val="0"/>
          <w:snapToGrid w:val="0"/>
        </w:rPr>
        <w:t xml:space="preserve">De bepalingen van de artikelen 42, 43, 43bis en 44 zijn van toepassing op de werkneemsters tijdens de lactatie, van zodra zij hun werkgever op de hoogte hebben gebracht van hun toestand. </w:t>
      </w:r>
    </w:p>
    <w:p w14:paraId="7F6B0562" w14:textId="77777777" w:rsidR="002E6225" w:rsidRPr="002004BE" w:rsidRDefault="002E6225" w:rsidP="002E6225">
      <w:pPr>
        <w:widowControl w:val="0"/>
        <w:ind w:left="1410"/>
        <w:rPr>
          <w:rStyle w:val="Zwaar"/>
          <w:b w:val="0"/>
          <w:snapToGrid w:val="0"/>
        </w:rPr>
      </w:pPr>
    </w:p>
    <w:p w14:paraId="47BA7A0F" w14:textId="77777777" w:rsidR="002E6225" w:rsidRPr="002004BE" w:rsidRDefault="002E6225" w:rsidP="002E6225">
      <w:pPr>
        <w:widowControl w:val="0"/>
        <w:ind w:left="1410"/>
        <w:rPr>
          <w:rStyle w:val="Zwaar"/>
          <w:b w:val="0"/>
          <w:snapToGrid w:val="0"/>
        </w:rPr>
      </w:pPr>
      <w:r w:rsidRPr="002004BE">
        <w:rPr>
          <w:rStyle w:val="Zwaar"/>
          <w:b w:val="0"/>
          <w:snapToGrid w:val="0"/>
        </w:rPr>
        <w:t>Het statutaire personeelslid behoudt het recht op salaris tijdens het bevallingsverlof, op voorwaarde dat de betrokkene alle beroepswerkzaamheid staakt.</w:t>
      </w:r>
    </w:p>
    <w:p w14:paraId="57E97C39" w14:textId="77777777" w:rsidR="002E6225" w:rsidRPr="002004BE" w:rsidRDefault="002E6225" w:rsidP="002E6225">
      <w:pPr>
        <w:widowControl w:val="0"/>
        <w:ind w:left="1410"/>
        <w:rPr>
          <w:rStyle w:val="Zwaar"/>
          <w:b w:val="0"/>
          <w:snapToGrid w:val="0"/>
        </w:rPr>
      </w:pPr>
    </w:p>
    <w:p w14:paraId="334F6A54" w14:textId="77777777" w:rsidR="009F4431" w:rsidRPr="002004BE" w:rsidRDefault="0082195B" w:rsidP="00AF5594">
      <w:pPr>
        <w:pStyle w:val="artikeltekst"/>
        <w:spacing w:before="0" w:after="0"/>
        <w:ind w:left="1410" w:hanging="701"/>
      </w:pPr>
      <w:r w:rsidRPr="002004BE">
        <w:t>§2</w:t>
      </w:r>
      <w:r w:rsidR="00AF5594" w:rsidRPr="002004BE">
        <w:t>.</w:t>
      </w:r>
      <w:r w:rsidRPr="002004BE">
        <w:tab/>
      </w:r>
      <w:r w:rsidR="009F4431" w:rsidRPr="002004BE">
        <w:t xml:space="preserve">Op verzoek van de werkneemster moet de werkgever haar verlof geven ten vroegste vanaf de zesde week vóór de vermoedelijke datum van de bevalling of vanaf de achtste week vóór deze datum wanneer de geboorte van een meerling wordt verwacht. </w:t>
      </w:r>
    </w:p>
    <w:p w14:paraId="08AEE745" w14:textId="77777777" w:rsidR="00FB7999" w:rsidRPr="002004BE" w:rsidRDefault="00FB7999" w:rsidP="009F4431">
      <w:pPr>
        <w:pStyle w:val="artikeltekst"/>
        <w:spacing w:before="0" w:after="0"/>
      </w:pPr>
    </w:p>
    <w:p w14:paraId="38EAF1DF" w14:textId="77777777" w:rsidR="002E6225" w:rsidRPr="002004BE" w:rsidRDefault="002E6225" w:rsidP="002E6225">
      <w:pPr>
        <w:pStyle w:val="artikeltekst"/>
        <w:spacing w:before="0" w:after="0"/>
        <w:ind w:left="1416"/>
      </w:pPr>
      <w:r w:rsidRPr="002004BE">
        <w:t>Het personeelslid legt daartoe, ten laatste zeven weken voor de vermoedelijke datum van de bevalling, een geneeskundig attest voor waaruit deze datum blijkt. Als de geboorte van een meerling wordt verwacht, wordt het attest negen weken voor de vermoedelijke datum van de bevalling voorgelegd.</w:t>
      </w:r>
    </w:p>
    <w:p w14:paraId="284DCD82" w14:textId="77777777" w:rsidR="002E6225" w:rsidRPr="002004BE" w:rsidRDefault="002E6225" w:rsidP="002E6225">
      <w:pPr>
        <w:pStyle w:val="artikeltekst"/>
        <w:spacing w:before="0" w:after="0"/>
        <w:ind w:left="1416"/>
      </w:pPr>
    </w:p>
    <w:p w14:paraId="4BD1B15E" w14:textId="77777777" w:rsidR="002E6225" w:rsidRPr="002004BE" w:rsidRDefault="002E6225" w:rsidP="002E6225">
      <w:pPr>
        <w:pStyle w:val="artikeltekst"/>
        <w:spacing w:before="0" w:after="0"/>
        <w:ind w:left="1416"/>
      </w:pPr>
      <w:r w:rsidRPr="002004BE">
        <w:t>Zo de bevalling eerst plaats heeft na de door de geneesheer voorziene datum, wordt het verlof tot de werkelijke datum van de bevalling verlengd. Tijdens deze periode bevindt het vrouwelijke personeelslid zich in bevallingsverlof waarvoor de bezoldiging verschuldigd is. Het personeelslid mag geen arbeid verrichten vanaf de zevende dag die de vermoedelijke datum van de bevalling voorafgaat tot het verstrijken van een periode van negen weken die begint te lopen op de dag van de bevalling.</w:t>
      </w:r>
    </w:p>
    <w:p w14:paraId="468E4561" w14:textId="77777777" w:rsidR="00FB7999" w:rsidRPr="002004BE" w:rsidRDefault="00FB7999" w:rsidP="009F4431">
      <w:pPr>
        <w:pStyle w:val="artikeltekst"/>
        <w:spacing w:before="0" w:after="0"/>
      </w:pPr>
    </w:p>
    <w:p w14:paraId="5B087919" w14:textId="77777777" w:rsidR="009F4431" w:rsidRPr="002004BE" w:rsidRDefault="00FB7999" w:rsidP="002E6225">
      <w:pPr>
        <w:pStyle w:val="artikeltekst"/>
        <w:spacing w:before="0" w:after="0"/>
        <w:ind w:left="1410" w:hanging="701"/>
      </w:pPr>
      <w:r w:rsidRPr="002004BE">
        <w:t>§3.</w:t>
      </w:r>
      <w:r w:rsidRPr="002004BE">
        <w:tab/>
      </w:r>
      <w:r w:rsidR="009F4431" w:rsidRPr="002004BE">
        <w:t xml:space="preserve">Op </w:t>
      </w:r>
      <w:r w:rsidR="009F4431" w:rsidRPr="00C55F90">
        <w:t xml:space="preserve">verzoek </w:t>
      </w:r>
      <w:r w:rsidR="001B022B" w:rsidRPr="00C55F90">
        <w:t xml:space="preserve">van het personeelslid </w:t>
      </w:r>
      <w:r w:rsidR="009F4431" w:rsidRPr="00C55F90">
        <w:t>wordt</w:t>
      </w:r>
      <w:r w:rsidR="009F4431" w:rsidRPr="002004BE">
        <w:t xml:space="preserve"> de arbeidsonderbreking na de negende week verlengd met een periode waarvan de duur gelijk is aan de duur van de periode waarin zij verder gearbeid heeft vanaf de zesde week vóór de werkelijke datum van de bevalling of vanaf de achtste week wanneer de geboorte van een meerling wordt verwacht. </w:t>
      </w:r>
    </w:p>
    <w:p w14:paraId="6F1A8C45" w14:textId="77777777" w:rsidR="009F4431" w:rsidRPr="002004BE" w:rsidRDefault="009F4431" w:rsidP="00AF5594">
      <w:pPr>
        <w:pStyle w:val="artikeltekst"/>
        <w:spacing w:before="0" w:after="0"/>
        <w:ind w:left="1416"/>
      </w:pPr>
      <w:r w:rsidRPr="002004BE">
        <w:t>Deze periode wordt, bij vroeggeboorte, verminderd met de dagen waarop arbeid verricht werd tijdens de periode van zeven dagen die de bevalling voorafgaat.</w:t>
      </w:r>
    </w:p>
    <w:p w14:paraId="68842B40" w14:textId="77777777" w:rsidR="002E6225" w:rsidRPr="002004BE" w:rsidRDefault="002E6225" w:rsidP="00AF5594">
      <w:pPr>
        <w:pStyle w:val="artikeltekst"/>
        <w:spacing w:before="0" w:after="0"/>
        <w:ind w:left="1416"/>
      </w:pPr>
    </w:p>
    <w:p w14:paraId="62C8E88C" w14:textId="0608821D" w:rsidR="002E6225" w:rsidRPr="002004BE" w:rsidRDefault="002E6225" w:rsidP="002E6225">
      <w:pPr>
        <w:autoSpaceDE w:val="0"/>
        <w:autoSpaceDN w:val="0"/>
        <w:adjustRightInd w:val="0"/>
        <w:ind w:left="1418"/>
        <w:jc w:val="left"/>
        <w:rPr>
          <w:rFonts w:cs="Arial"/>
          <w:bCs/>
          <w:iCs/>
          <w:szCs w:val="28"/>
        </w:rPr>
      </w:pPr>
      <w:r w:rsidRPr="002004BE">
        <w:rPr>
          <w:rFonts w:cs="Arial"/>
          <w:bCs/>
          <w:iCs/>
          <w:szCs w:val="28"/>
        </w:rPr>
        <w:t>Met werkdagen die tot na het postnataal verlof kunnen worden verschoven, worden</w:t>
      </w:r>
      <w:r w:rsidR="0098475E">
        <w:rPr>
          <w:rFonts w:cs="Arial"/>
          <w:bCs/>
          <w:iCs/>
          <w:szCs w:val="28"/>
        </w:rPr>
        <w:t xml:space="preserve"> </w:t>
      </w:r>
      <w:r w:rsidRPr="002004BE">
        <w:rPr>
          <w:rFonts w:cs="Arial"/>
          <w:bCs/>
          <w:iCs/>
          <w:szCs w:val="28"/>
        </w:rPr>
        <w:t>gelijkgesteld volgende afwezigheden tijdens de vijf weken, of de zeven weken in</w:t>
      </w:r>
      <w:r w:rsidR="0098475E">
        <w:rPr>
          <w:rFonts w:cs="Arial"/>
          <w:bCs/>
          <w:iCs/>
          <w:szCs w:val="28"/>
        </w:rPr>
        <w:t xml:space="preserve"> </w:t>
      </w:r>
      <w:r w:rsidRPr="002004BE">
        <w:rPr>
          <w:rFonts w:cs="Arial"/>
          <w:bCs/>
          <w:iCs/>
          <w:szCs w:val="28"/>
        </w:rPr>
        <w:t>geval van geboorte van een meerling, die vallen voor de zevende dag die aan de</w:t>
      </w:r>
      <w:r w:rsidR="0098475E">
        <w:rPr>
          <w:rFonts w:cs="Arial"/>
          <w:bCs/>
          <w:iCs/>
          <w:szCs w:val="28"/>
        </w:rPr>
        <w:t xml:space="preserve"> </w:t>
      </w:r>
      <w:r w:rsidRPr="002004BE">
        <w:rPr>
          <w:rFonts w:cs="Arial"/>
          <w:bCs/>
          <w:iCs/>
          <w:szCs w:val="28"/>
        </w:rPr>
        <w:t>bevallingsdatum voorafgaan:</w:t>
      </w:r>
    </w:p>
    <w:p w14:paraId="508E2C5C" w14:textId="77777777" w:rsidR="002E6225" w:rsidRPr="002004BE" w:rsidRDefault="002E6225" w:rsidP="002E6225">
      <w:pPr>
        <w:autoSpaceDE w:val="0"/>
        <w:autoSpaceDN w:val="0"/>
        <w:adjustRightInd w:val="0"/>
        <w:ind w:left="1418"/>
        <w:jc w:val="left"/>
        <w:rPr>
          <w:rFonts w:cs="Arial"/>
          <w:bCs/>
          <w:iCs/>
          <w:szCs w:val="28"/>
        </w:rPr>
      </w:pPr>
      <w:r w:rsidRPr="002004BE">
        <w:rPr>
          <w:rFonts w:cs="Arial"/>
          <w:bCs/>
          <w:iCs/>
          <w:szCs w:val="28"/>
        </w:rPr>
        <w:t>1. de jaarlijkse vakantiedagen;</w:t>
      </w:r>
    </w:p>
    <w:p w14:paraId="794895AB" w14:textId="77777777" w:rsidR="002E6225" w:rsidRPr="002004BE" w:rsidRDefault="002E6225" w:rsidP="002E6225">
      <w:pPr>
        <w:autoSpaceDE w:val="0"/>
        <w:autoSpaceDN w:val="0"/>
        <w:adjustRightInd w:val="0"/>
        <w:ind w:left="1418"/>
        <w:jc w:val="left"/>
        <w:rPr>
          <w:rFonts w:cs="Arial"/>
          <w:bCs/>
          <w:iCs/>
          <w:szCs w:val="28"/>
        </w:rPr>
      </w:pPr>
      <w:r w:rsidRPr="002004BE">
        <w:rPr>
          <w:rFonts w:cs="Arial"/>
          <w:bCs/>
          <w:iCs/>
          <w:szCs w:val="28"/>
        </w:rPr>
        <w:t>2. de feestdagen;</w:t>
      </w:r>
    </w:p>
    <w:p w14:paraId="70A2AF90" w14:textId="77777777" w:rsidR="002E6225" w:rsidRPr="002004BE" w:rsidRDefault="000931B9" w:rsidP="002E6225">
      <w:pPr>
        <w:pStyle w:val="artikeltekst"/>
        <w:spacing w:before="0" w:after="0"/>
        <w:ind w:left="1418"/>
      </w:pPr>
      <w:r>
        <w:lastRenderedPageBreak/>
        <w:t>3. het omstandigheidsverlof;</w:t>
      </w:r>
    </w:p>
    <w:p w14:paraId="2C361DA0" w14:textId="77777777" w:rsidR="000931B9" w:rsidRPr="00E457DB" w:rsidRDefault="000931B9" w:rsidP="000931B9">
      <w:pPr>
        <w:pStyle w:val="artikeltekst"/>
        <w:spacing w:before="0" w:after="0"/>
        <w:ind w:left="1418"/>
      </w:pPr>
      <w:r w:rsidRPr="0098475E">
        <w:t>4. de ziektedagen.</w:t>
      </w:r>
    </w:p>
    <w:p w14:paraId="331B55C6" w14:textId="77777777" w:rsidR="002E6225" w:rsidRPr="002004BE" w:rsidRDefault="002E6225" w:rsidP="00AF5594">
      <w:pPr>
        <w:pStyle w:val="artikeltekst"/>
        <w:spacing w:before="0" w:after="0"/>
        <w:ind w:left="1416"/>
      </w:pPr>
    </w:p>
    <w:p w14:paraId="2D4DF0F6" w14:textId="77777777" w:rsidR="009F4431" w:rsidRPr="002004BE" w:rsidRDefault="00FB7999" w:rsidP="00AF5594">
      <w:pPr>
        <w:pStyle w:val="artikeltekst"/>
        <w:spacing w:before="0" w:after="0"/>
        <w:ind w:left="1414" w:hanging="705"/>
      </w:pPr>
      <w:r w:rsidRPr="002004BE">
        <w:t>§4.</w:t>
      </w:r>
      <w:r w:rsidRPr="002004BE">
        <w:tab/>
      </w:r>
      <w:r w:rsidR="009F4431" w:rsidRPr="002004BE">
        <w:t xml:space="preserve">Ingeval van geboorte van een meerling, wordt op </w:t>
      </w:r>
      <w:r w:rsidR="009F4431" w:rsidRPr="00C55F90">
        <w:t xml:space="preserve">verzoek van de werkneemster de periode van arbeidsonderbreking na de negende week, </w:t>
      </w:r>
      <w:r w:rsidR="00202B20" w:rsidRPr="00C55F90">
        <w:t xml:space="preserve">eventueel verlengd overeenkomstig het bepaalde in dit artikel, </w:t>
      </w:r>
      <w:r w:rsidR="009F4431" w:rsidRPr="00C55F90">
        <w:t>verlengd met een periode van twee weken.</w:t>
      </w:r>
    </w:p>
    <w:p w14:paraId="2221D1EE" w14:textId="77777777" w:rsidR="009F4431" w:rsidRPr="002004BE" w:rsidRDefault="009F4431" w:rsidP="009F4431">
      <w:pPr>
        <w:pStyle w:val="artikeltekst"/>
        <w:spacing w:before="0" w:after="0"/>
      </w:pPr>
    </w:p>
    <w:p w14:paraId="067F52A8" w14:textId="77777777" w:rsidR="009F4431" w:rsidRPr="002004BE" w:rsidRDefault="009F4431" w:rsidP="00AF5594">
      <w:pPr>
        <w:pStyle w:val="artikeltekst"/>
        <w:spacing w:before="0" w:after="0"/>
        <w:ind w:left="1414"/>
      </w:pPr>
      <w:r w:rsidRPr="002004BE">
        <w:t xml:space="preserve">Wanneer het pasgeboren kind na de eerste zeven dagen te rekenen vanaf zijn geboorte in de verplegingsinrichting moet opgenomen blijven, kan op verzoek van de werkneemster de postnatale rustperiode verlengd worden met een duur gelijk aan de periode dat haar kind na die eerste zeven dagen in de verplegingsinrichting opgenomen blijft. De duur van deze verlenging mag vierentwintig weken niet overschrijden. </w:t>
      </w:r>
    </w:p>
    <w:p w14:paraId="5D92BD8A" w14:textId="77777777" w:rsidR="009F4431" w:rsidRPr="002004BE" w:rsidRDefault="009F4431" w:rsidP="00AF5594">
      <w:pPr>
        <w:pStyle w:val="artikeltekst"/>
        <w:spacing w:before="0" w:after="0"/>
        <w:ind w:firstLine="705"/>
      </w:pPr>
      <w:r w:rsidRPr="002004BE">
        <w:t>Met dat doel bezorgt de werkneemster aan haar werkgever:</w:t>
      </w:r>
    </w:p>
    <w:p w14:paraId="617E2E0C" w14:textId="77777777" w:rsidR="00FB7999" w:rsidRPr="002004BE" w:rsidRDefault="00FB7999" w:rsidP="009F4431">
      <w:pPr>
        <w:pStyle w:val="artikeltekst"/>
        <w:spacing w:before="0" w:after="0"/>
      </w:pPr>
    </w:p>
    <w:p w14:paraId="40B9772C" w14:textId="77777777" w:rsidR="009F4431" w:rsidRPr="002004BE" w:rsidRDefault="009F4431" w:rsidP="00031DBB">
      <w:pPr>
        <w:pStyle w:val="artikeltekst"/>
        <w:numPr>
          <w:ilvl w:val="0"/>
          <w:numId w:val="14"/>
        </w:numPr>
        <w:spacing w:before="0" w:after="0"/>
      </w:pPr>
      <w:r w:rsidRPr="002004BE">
        <w:t>bij het einde van de postnatale rustperiode, een getuigschrift van de verplegingsinrichting waaruit blijkt dat het pasgeboren kind in de verplegingsinrichting opgenomen blijft na de eerste zeven dagen vanaf zijn geboorte en met vermelding van de duur van de opname;</w:t>
      </w:r>
    </w:p>
    <w:p w14:paraId="261DB3A5" w14:textId="77777777" w:rsidR="00FB7999" w:rsidRPr="002004BE" w:rsidRDefault="00FB7999" w:rsidP="00FB7999">
      <w:pPr>
        <w:pStyle w:val="artikeltekst"/>
        <w:spacing w:before="0" w:after="0"/>
        <w:ind w:left="1114"/>
      </w:pPr>
    </w:p>
    <w:p w14:paraId="5C81808E" w14:textId="77777777" w:rsidR="009F4431" w:rsidRPr="002004BE" w:rsidRDefault="009F4431" w:rsidP="00031DBB">
      <w:pPr>
        <w:pStyle w:val="artikeltekst"/>
        <w:numPr>
          <w:ilvl w:val="0"/>
          <w:numId w:val="14"/>
        </w:numPr>
        <w:spacing w:before="0" w:after="0"/>
      </w:pPr>
      <w:r w:rsidRPr="002004BE">
        <w:t>in voorkomend geval een nieuw getuigschrift van de verplegingsinrichting bij het einde van de verlenging die voortvloeit uit het bepaalde in dit lid waaruit blijkt dat tijdens deze verlenging het pasgeboren kind de verplegingsinrichting nog niet heeft mogen verlaten en met vermelding van de duur van de opname.</w:t>
      </w:r>
    </w:p>
    <w:p w14:paraId="6F2DA997" w14:textId="77777777" w:rsidR="00FB7999" w:rsidRPr="002004BE" w:rsidRDefault="00FB7999" w:rsidP="00FB7999">
      <w:pPr>
        <w:pStyle w:val="artikeltekst"/>
        <w:spacing w:before="0" w:after="0"/>
        <w:ind w:left="0"/>
      </w:pPr>
    </w:p>
    <w:p w14:paraId="45CFF62C" w14:textId="6177A2E3" w:rsidR="009F4431" w:rsidRPr="00301DA7" w:rsidRDefault="00FB7999" w:rsidP="00AF5594">
      <w:pPr>
        <w:pStyle w:val="artikeltekst"/>
        <w:spacing w:before="0" w:after="0"/>
        <w:ind w:left="1413" w:hanging="705"/>
      </w:pPr>
      <w:r w:rsidRPr="002004BE">
        <w:t>§</w:t>
      </w:r>
      <w:r w:rsidR="008C4FA6">
        <w:t>5</w:t>
      </w:r>
      <w:r w:rsidRPr="002004BE">
        <w:t>.</w:t>
      </w:r>
      <w:r w:rsidRPr="002004BE">
        <w:tab/>
      </w:r>
      <w:r w:rsidR="009F4431" w:rsidRPr="002004BE">
        <w:t>De zwangere werkneemster, die de werkgever heeft op de hoogte gebracht van haar toestand heeft het recht om van het werk afwezig te zijn, met behoud van haar normaal loon, gedurende de tijd die nodig is om zwangerschapsonderzoeken te kunnen ondergaan, wanneer deze niet kunnen plaatsvinden b</w:t>
      </w:r>
      <w:r w:rsidR="009F4431" w:rsidRPr="00301DA7">
        <w:t>uiten de arbeidsuren. Om gerechtigd te zijn op het loon, moet de werkneemster de werkgever vooraf op de hoogte stellen van haar afwezigheid. De wer</w:t>
      </w:r>
      <w:r w:rsidR="0078195C" w:rsidRPr="00301DA7">
        <w:t xml:space="preserve">kneemster legt aan </w:t>
      </w:r>
      <w:r w:rsidR="00A20E9B" w:rsidRPr="00301DA7">
        <w:rPr>
          <w:rStyle w:val="Zwaar"/>
          <w:b w:val="0"/>
          <w:snapToGrid w:val="0"/>
        </w:rPr>
        <w:t>het hoofd van het personeel</w:t>
      </w:r>
      <w:r w:rsidR="0078195C" w:rsidRPr="00301DA7">
        <w:t xml:space="preserve"> </w:t>
      </w:r>
      <w:r w:rsidR="009F4431" w:rsidRPr="00301DA7">
        <w:t>een geneeskundig getuigschrift voor dat haar afwezigheid rechtvaardigt.</w:t>
      </w:r>
    </w:p>
    <w:p w14:paraId="5623DA9D" w14:textId="77777777" w:rsidR="00FB7999" w:rsidRPr="00301DA7" w:rsidRDefault="00FB7999" w:rsidP="00FB7999">
      <w:pPr>
        <w:pStyle w:val="artikeltekst"/>
        <w:spacing w:before="0" w:after="0"/>
        <w:ind w:left="708"/>
      </w:pPr>
    </w:p>
    <w:p w14:paraId="388690B4" w14:textId="273F5E26" w:rsidR="002E6225" w:rsidRPr="00301DA7" w:rsidRDefault="00FB7999" w:rsidP="002E6225">
      <w:pPr>
        <w:pStyle w:val="artikeltekst"/>
        <w:spacing w:before="0" w:after="0"/>
        <w:ind w:left="1413" w:hanging="705"/>
      </w:pPr>
      <w:r w:rsidRPr="00301DA7">
        <w:rPr>
          <w:szCs w:val="24"/>
        </w:rPr>
        <w:t>§</w:t>
      </w:r>
      <w:r w:rsidR="008C4FA6">
        <w:rPr>
          <w:szCs w:val="24"/>
        </w:rPr>
        <w:t>6</w:t>
      </w:r>
      <w:r w:rsidRPr="00301DA7">
        <w:rPr>
          <w:szCs w:val="24"/>
        </w:rPr>
        <w:t>.</w:t>
      </w:r>
      <w:r w:rsidRPr="00301DA7">
        <w:rPr>
          <w:szCs w:val="24"/>
        </w:rPr>
        <w:tab/>
      </w:r>
      <w:r w:rsidR="002E6225" w:rsidRPr="00301DA7">
        <w:t>Voor bevallingen na 1 april 2009 geldt dat indien de werkneemster haar postnatale rust (9 weken) met nog ten minste twee weken kan verlengen, zij haar laatste twee weken postnatale rust kan omzetten in verlofdagen van postnatale rust a rato van haar arbeidsregime.</w:t>
      </w:r>
    </w:p>
    <w:p w14:paraId="1D6A10CD" w14:textId="77777777" w:rsidR="002E6225" w:rsidRPr="00301DA7" w:rsidRDefault="002E6225" w:rsidP="002E6225">
      <w:pPr>
        <w:autoSpaceDE w:val="0"/>
        <w:autoSpaceDN w:val="0"/>
        <w:adjustRightInd w:val="0"/>
        <w:jc w:val="left"/>
        <w:rPr>
          <w:rFonts w:ascii="Verdana" w:eastAsia="Calibri" w:hAnsi="Verdana" w:cs="Verdana"/>
          <w:sz w:val="19"/>
          <w:szCs w:val="19"/>
          <w:lang w:eastAsia="nl-BE"/>
        </w:rPr>
      </w:pPr>
    </w:p>
    <w:p w14:paraId="09133FEC" w14:textId="77777777" w:rsidR="002E6225" w:rsidRPr="00301DA7" w:rsidRDefault="002E6225" w:rsidP="002E6225">
      <w:pPr>
        <w:pStyle w:val="artikeltekst"/>
        <w:spacing w:before="0" w:after="0"/>
        <w:ind w:left="1414"/>
      </w:pPr>
      <w:r w:rsidRPr="00301DA7">
        <w:t>Deze verlofdagen zal de werkneemster kunnen opnemen in de 8 weken die volgen op de hervatting van het werk. Dit laat de werkneemster toe om gemoedelijker het werk te hervatten en bijvoorbeeld enkele dagen te werken na enkele dagen verlof.</w:t>
      </w:r>
    </w:p>
    <w:p w14:paraId="42880418" w14:textId="77777777" w:rsidR="002E6225" w:rsidRPr="00301DA7" w:rsidRDefault="002E6225" w:rsidP="002E6225">
      <w:pPr>
        <w:pStyle w:val="artikeltekst"/>
        <w:spacing w:before="0" w:after="0"/>
        <w:ind w:left="1414"/>
      </w:pPr>
    </w:p>
    <w:p w14:paraId="7711F1DE" w14:textId="77777777" w:rsidR="002E6225" w:rsidRPr="002004BE" w:rsidRDefault="002E6225" w:rsidP="002E6225">
      <w:pPr>
        <w:pStyle w:val="artikeltekst"/>
        <w:spacing w:before="0" w:after="0"/>
        <w:ind w:left="1414"/>
      </w:pPr>
      <w:r w:rsidRPr="00301DA7">
        <w:t xml:space="preserve">De werkneemster dient de omzetting schriftelijk en met planning ten laatste 5 weken na de bevalling en ten laatste 4 weken voor het einde van de verplichte postnatale rust aan te vragen aan </w:t>
      </w:r>
      <w:r w:rsidR="00A20E9B" w:rsidRPr="00301DA7">
        <w:rPr>
          <w:rStyle w:val="Zwaar"/>
          <w:b w:val="0"/>
          <w:snapToGrid w:val="0"/>
        </w:rPr>
        <w:t>het hoofd van het personeel</w:t>
      </w:r>
      <w:r w:rsidRPr="00301DA7">
        <w:t>.</w:t>
      </w:r>
    </w:p>
    <w:p w14:paraId="0678DA19" w14:textId="77777777" w:rsidR="002E6225" w:rsidRPr="002004BE" w:rsidRDefault="002E6225" w:rsidP="002E6225">
      <w:pPr>
        <w:pStyle w:val="artikeltekst"/>
        <w:spacing w:before="0" w:after="0"/>
        <w:ind w:left="1414"/>
      </w:pPr>
    </w:p>
    <w:p w14:paraId="65539BB7" w14:textId="77777777" w:rsidR="002E6225" w:rsidRPr="002004BE" w:rsidRDefault="002E6225" w:rsidP="002E6225">
      <w:pPr>
        <w:pStyle w:val="artikeltekst"/>
        <w:spacing w:before="0" w:after="0"/>
        <w:ind w:left="1414"/>
      </w:pPr>
      <w:r w:rsidRPr="002004BE">
        <w:t xml:space="preserve">Deze omzetting moet gebeuren in functie van het uurrooster van de werkneemster. De werkneemster moet zelf een planning voorstellen om haar verlofdagen van postnatale rust op te nemen. </w:t>
      </w:r>
      <w:r w:rsidR="00A20E9B" w:rsidRPr="00301DA7">
        <w:rPr>
          <w:rStyle w:val="Zwaar"/>
          <w:b w:val="0"/>
          <w:snapToGrid w:val="0"/>
        </w:rPr>
        <w:t>Het hoofd van het personeel</w:t>
      </w:r>
      <w:r w:rsidR="003B59AC" w:rsidRPr="00301DA7">
        <w:rPr>
          <w:rStyle w:val="Zwaar"/>
          <w:b w:val="0"/>
          <w:snapToGrid w:val="0"/>
        </w:rPr>
        <w:t xml:space="preserve"> </w:t>
      </w:r>
      <w:r w:rsidRPr="00301DA7">
        <w:t>kan</w:t>
      </w:r>
      <w:r w:rsidRPr="002004BE">
        <w:t xml:space="preserve"> zich niet verzetten tegen de planning die de werkneemster voorstelt.</w:t>
      </w:r>
    </w:p>
    <w:p w14:paraId="5389A2E1" w14:textId="77777777" w:rsidR="00FB7999" w:rsidRPr="002004BE" w:rsidRDefault="00FB7999" w:rsidP="002E6225">
      <w:pPr>
        <w:pStyle w:val="Ontwerpnotule"/>
        <w:ind w:left="1413" w:hanging="704"/>
        <w:jc w:val="both"/>
      </w:pPr>
    </w:p>
    <w:p w14:paraId="623A850D" w14:textId="77777777" w:rsidR="009F4431" w:rsidRPr="002004BE" w:rsidRDefault="009F4431" w:rsidP="009F4431">
      <w:pPr>
        <w:pStyle w:val="Plattetekst"/>
        <w:jc w:val="both"/>
        <w:rPr>
          <w:rStyle w:val="Zwaar"/>
          <w:rFonts w:ascii="Garamond" w:hAnsi="Garamond"/>
          <w:snapToGrid w:val="0"/>
          <w:szCs w:val="24"/>
          <w:u w:val="single"/>
        </w:rPr>
      </w:pPr>
      <w:r w:rsidRPr="002004BE">
        <w:rPr>
          <w:rStyle w:val="Zwaar"/>
          <w:rFonts w:ascii="Garamond" w:hAnsi="Garamond"/>
          <w:b/>
          <w:snapToGrid w:val="0"/>
          <w:szCs w:val="24"/>
          <w:u w:val="single"/>
        </w:rPr>
        <w:t>Art. 181.</w:t>
      </w:r>
    </w:p>
    <w:p w14:paraId="7A0F3277" w14:textId="77777777" w:rsidR="009F4431" w:rsidRPr="002004BE" w:rsidRDefault="009F4431" w:rsidP="009F4431">
      <w:pPr>
        <w:pStyle w:val="Plattetekst"/>
        <w:ind w:left="720"/>
        <w:jc w:val="both"/>
        <w:rPr>
          <w:rStyle w:val="Zwaar"/>
          <w:rFonts w:ascii="Garamond" w:hAnsi="Garamond"/>
          <w:snapToGrid w:val="0"/>
          <w:szCs w:val="24"/>
        </w:rPr>
      </w:pPr>
    </w:p>
    <w:p w14:paraId="340FEAE7" w14:textId="77777777" w:rsidR="009F4431" w:rsidRPr="002004BE" w:rsidRDefault="009F4431" w:rsidP="009F4431">
      <w:pPr>
        <w:pStyle w:val="Plattetekst"/>
        <w:ind w:left="720"/>
        <w:jc w:val="both"/>
        <w:rPr>
          <w:rStyle w:val="Zwaar"/>
          <w:rFonts w:ascii="Garamond" w:hAnsi="Garamond"/>
          <w:snapToGrid w:val="0"/>
          <w:szCs w:val="24"/>
        </w:rPr>
      </w:pPr>
      <w:r w:rsidRPr="002004BE">
        <w:rPr>
          <w:rStyle w:val="Zwaar"/>
          <w:rFonts w:ascii="Garamond" w:hAnsi="Garamond"/>
          <w:snapToGrid w:val="0"/>
          <w:szCs w:val="24"/>
        </w:rPr>
        <w:t>Bij verlenging van de postnatale rustperiode in overeenstemming met artikel 39, zesde lid, van de Arbeidswet van 16 maart 1971, wordt het statutaire personeelslid tijdens de duur van die verlenging doorbetaald.</w:t>
      </w:r>
    </w:p>
    <w:p w14:paraId="61B37A81" w14:textId="77777777" w:rsidR="009F4431" w:rsidRPr="002004BE" w:rsidRDefault="009F4431" w:rsidP="009F4431">
      <w:pPr>
        <w:widowControl w:val="0"/>
        <w:rPr>
          <w:rStyle w:val="Zwaar"/>
          <w:b w:val="0"/>
          <w:snapToGrid w:val="0"/>
        </w:rPr>
      </w:pPr>
    </w:p>
    <w:p w14:paraId="3D6F97DB" w14:textId="77777777" w:rsidR="009F4431" w:rsidRPr="002004BE" w:rsidRDefault="009F4431" w:rsidP="009F4431">
      <w:pPr>
        <w:widowControl w:val="0"/>
        <w:rPr>
          <w:rStyle w:val="Zwaar"/>
          <w:b w:val="0"/>
          <w:snapToGrid w:val="0"/>
          <w:u w:val="single"/>
        </w:rPr>
      </w:pPr>
      <w:r w:rsidRPr="002004BE">
        <w:rPr>
          <w:rStyle w:val="Zwaar"/>
          <w:snapToGrid w:val="0"/>
          <w:u w:val="single"/>
        </w:rPr>
        <w:t>Art. 182.</w:t>
      </w:r>
    </w:p>
    <w:p w14:paraId="7D218319" w14:textId="77777777" w:rsidR="009F4431" w:rsidRPr="002004BE" w:rsidRDefault="009F4431" w:rsidP="009F4431">
      <w:pPr>
        <w:widowControl w:val="0"/>
        <w:tabs>
          <w:tab w:val="left" w:pos="720"/>
          <w:tab w:val="left" w:pos="1440"/>
        </w:tabs>
        <w:ind w:left="1440" w:hanging="1440"/>
        <w:rPr>
          <w:rStyle w:val="Zwaar"/>
          <w:b w:val="0"/>
          <w:snapToGrid w:val="0"/>
        </w:rPr>
      </w:pPr>
    </w:p>
    <w:p w14:paraId="09AF4E6C" w14:textId="3678354B" w:rsidR="009F4431" w:rsidRPr="002004BE" w:rsidRDefault="009F4431" w:rsidP="00AF5594">
      <w:pPr>
        <w:widowControl w:val="0"/>
        <w:tabs>
          <w:tab w:val="left" w:pos="709"/>
        </w:tabs>
        <w:ind w:left="1410" w:hanging="1410"/>
        <w:rPr>
          <w:rStyle w:val="Zwaar"/>
          <w:b w:val="0"/>
          <w:snapToGrid w:val="0"/>
        </w:rPr>
      </w:pPr>
      <w:r w:rsidRPr="002004BE">
        <w:rPr>
          <w:rStyle w:val="Zwaar"/>
          <w:b w:val="0"/>
          <w:snapToGrid w:val="0"/>
        </w:rPr>
        <w:tab/>
        <w:t>§1.</w:t>
      </w:r>
      <w:r w:rsidRPr="002004BE">
        <w:rPr>
          <w:rStyle w:val="Zwaar"/>
          <w:b w:val="0"/>
          <w:snapToGrid w:val="0"/>
        </w:rPr>
        <w:tab/>
        <w:t>Als de moeder overlijdt, heeft het personeelslid dat vader</w:t>
      </w:r>
      <w:r w:rsidR="00490144">
        <w:rPr>
          <w:rStyle w:val="Zwaar"/>
          <w:b w:val="0"/>
          <w:snapToGrid w:val="0"/>
        </w:rPr>
        <w:t xml:space="preserve"> </w:t>
      </w:r>
      <w:r w:rsidR="00490144" w:rsidRPr="00490144">
        <w:rPr>
          <w:rStyle w:val="Zwaar"/>
          <w:b w:val="0"/>
          <w:snapToGrid w:val="0"/>
          <w:highlight w:val="yellow"/>
        </w:rPr>
        <w:t>of meemoeder</w:t>
      </w:r>
      <w:r w:rsidRPr="002004BE">
        <w:rPr>
          <w:rStyle w:val="Zwaar"/>
          <w:b w:val="0"/>
          <w:snapToGrid w:val="0"/>
        </w:rPr>
        <w:t xml:space="preserve"> is van het kind, recht op </w:t>
      </w:r>
      <w:r w:rsidR="00D26D96" w:rsidRPr="00101781">
        <w:rPr>
          <w:rStyle w:val="Zwaar"/>
          <w:b w:val="0"/>
          <w:bCs/>
          <w:strike/>
          <w:snapToGrid w:val="0"/>
          <w:highlight w:val="yellow"/>
        </w:rPr>
        <w:t>vaderschapsve</w:t>
      </w:r>
      <w:r w:rsidR="00D26D96" w:rsidRPr="002B24EB">
        <w:rPr>
          <w:rStyle w:val="Zwaar"/>
          <w:b w:val="0"/>
          <w:bCs/>
          <w:strike/>
          <w:snapToGrid w:val="0"/>
          <w:highlight w:val="yellow"/>
        </w:rPr>
        <w:t>rlof</w:t>
      </w:r>
      <w:r w:rsidR="00D26D96" w:rsidRPr="002B24EB">
        <w:rPr>
          <w:rStyle w:val="Zwaar"/>
          <w:b w:val="0"/>
          <w:bCs/>
          <w:snapToGrid w:val="0"/>
          <w:highlight w:val="yellow"/>
        </w:rPr>
        <w:t xml:space="preserve"> meemoederschapsverlof</w:t>
      </w:r>
      <w:r w:rsidRPr="002004BE">
        <w:rPr>
          <w:rStyle w:val="Zwaar"/>
          <w:b w:val="0"/>
          <w:snapToGrid w:val="0"/>
        </w:rPr>
        <w:t>, dat niet langer mag duren dan het deel van het bevallingsverlof dat nog niet opgenomen werd door de moeder bij haar overlijden.</w:t>
      </w:r>
    </w:p>
    <w:p w14:paraId="25602DEC" w14:textId="77777777" w:rsidR="002E6225" w:rsidRPr="002004BE" w:rsidRDefault="002E6225" w:rsidP="002E6225">
      <w:pPr>
        <w:widowControl w:val="0"/>
        <w:ind w:left="1410"/>
        <w:rPr>
          <w:rStyle w:val="Zwaar"/>
          <w:b w:val="0"/>
          <w:snapToGrid w:val="0"/>
        </w:rPr>
      </w:pPr>
    </w:p>
    <w:p w14:paraId="75CE8269" w14:textId="04655222" w:rsidR="002E6225" w:rsidRPr="002004BE" w:rsidRDefault="002E6225" w:rsidP="002E6225">
      <w:pPr>
        <w:widowControl w:val="0"/>
        <w:ind w:left="1410"/>
        <w:rPr>
          <w:rStyle w:val="Zwaar"/>
          <w:b w:val="0"/>
          <w:snapToGrid w:val="0"/>
        </w:rPr>
      </w:pPr>
      <w:r w:rsidRPr="002004BE">
        <w:rPr>
          <w:rStyle w:val="Zwaar"/>
          <w:b w:val="0"/>
          <w:snapToGrid w:val="0"/>
        </w:rPr>
        <w:t xml:space="preserve">Het personeelslid dat dit verlof wenst te nemen, brengt er het bestuur schriftelijk van op de hoogte binnen zeven dagen te rekenen vanaf het overlijden van de moeder. Dit geschrift vermeldt de aanvangsdatum van het </w:t>
      </w:r>
      <w:r w:rsidR="00101781" w:rsidRPr="00101781">
        <w:rPr>
          <w:rStyle w:val="Zwaar"/>
          <w:b w:val="0"/>
          <w:bCs/>
          <w:strike/>
          <w:snapToGrid w:val="0"/>
          <w:highlight w:val="yellow"/>
        </w:rPr>
        <w:t>vaderschapsve</w:t>
      </w:r>
      <w:r w:rsidR="00101781" w:rsidRPr="002B24EB">
        <w:rPr>
          <w:rStyle w:val="Zwaar"/>
          <w:b w:val="0"/>
          <w:bCs/>
          <w:strike/>
          <w:snapToGrid w:val="0"/>
          <w:highlight w:val="yellow"/>
        </w:rPr>
        <w:t>rlof</w:t>
      </w:r>
      <w:r w:rsidR="00101781" w:rsidRPr="002B24EB">
        <w:rPr>
          <w:rStyle w:val="Zwaar"/>
          <w:b w:val="0"/>
          <w:bCs/>
          <w:snapToGrid w:val="0"/>
          <w:highlight w:val="yellow"/>
        </w:rPr>
        <w:t xml:space="preserve"> meemoederschapsverlof</w:t>
      </w:r>
      <w:r w:rsidR="00101781" w:rsidRPr="002004BE">
        <w:rPr>
          <w:rStyle w:val="Zwaar"/>
          <w:b w:val="0"/>
          <w:snapToGrid w:val="0"/>
        </w:rPr>
        <w:t xml:space="preserve"> </w:t>
      </w:r>
      <w:r w:rsidRPr="002004BE">
        <w:rPr>
          <w:rStyle w:val="Zwaar"/>
          <w:b w:val="0"/>
          <w:snapToGrid w:val="0"/>
        </w:rPr>
        <w:t>en de vermoedelijke duur van de afwezigheid.</w:t>
      </w:r>
    </w:p>
    <w:p w14:paraId="0E6DE185" w14:textId="77777777" w:rsidR="009F4431" w:rsidRPr="002004BE" w:rsidRDefault="009F4431" w:rsidP="009F4431">
      <w:pPr>
        <w:widowControl w:val="0"/>
        <w:rPr>
          <w:rStyle w:val="Zwaar"/>
          <w:b w:val="0"/>
          <w:snapToGrid w:val="0"/>
        </w:rPr>
      </w:pPr>
    </w:p>
    <w:p w14:paraId="28716A08" w14:textId="068BB8C8" w:rsidR="009F4431" w:rsidRPr="002004BE" w:rsidRDefault="009F4431" w:rsidP="00AF5594">
      <w:pPr>
        <w:widowControl w:val="0"/>
        <w:tabs>
          <w:tab w:val="left" w:pos="709"/>
        </w:tabs>
        <w:ind w:left="1410" w:hanging="1410"/>
        <w:rPr>
          <w:rStyle w:val="Zwaar"/>
          <w:b w:val="0"/>
          <w:snapToGrid w:val="0"/>
        </w:rPr>
      </w:pPr>
      <w:r w:rsidRPr="002004BE">
        <w:rPr>
          <w:rStyle w:val="Zwaar"/>
          <w:b w:val="0"/>
          <w:snapToGrid w:val="0"/>
        </w:rPr>
        <w:tab/>
        <w:t>§2.</w:t>
      </w:r>
      <w:r w:rsidRPr="002004BE">
        <w:rPr>
          <w:rStyle w:val="Zwaar"/>
          <w:b w:val="0"/>
          <w:snapToGrid w:val="0"/>
        </w:rPr>
        <w:tab/>
        <w:t xml:space="preserve">Bij </w:t>
      </w:r>
      <w:r w:rsidR="002E6225" w:rsidRPr="002004BE">
        <w:rPr>
          <w:rStyle w:val="Zwaar"/>
          <w:b w:val="0"/>
          <w:snapToGrid w:val="0"/>
        </w:rPr>
        <w:t>hospitalisatie</w:t>
      </w:r>
      <w:r w:rsidRPr="002004BE">
        <w:rPr>
          <w:rStyle w:val="Zwaar"/>
          <w:b w:val="0"/>
          <w:snapToGrid w:val="0"/>
        </w:rPr>
        <w:t xml:space="preserve"> van de moeder in een ziekenhuis heeft het statutaire personeelslid dat vader </w:t>
      </w:r>
      <w:r w:rsidR="00490144" w:rsidRPr="00490144">
        <w:rPr>
          <w:rStyle w:val="Zwaar"/>
          <w:b w:val="0"/>
          <w:snapToGrid w:val="0"/>
          <w:highlight w:val="yellow"/>
        </w:rPr>
        <w:t>of meemoeder</w:t>
      </w:r>
      <w:r w:rsidR="00490144" w:rsidRPr="002004BE">
        <w:rPr>
          <w:rStyle w:val="Zwaar"/>
          <w:b w:val="0"/>
          <w:snapToGrid w:val="0"/>
        </w:rPr>
        <w:t xml:space="preserve"> </w:t>
      </w:r>
      <w:r w:rsidRPr="002004BE">
        <w:rPr>
          <w:rStyle w:val="Zwaar"/>
          <w:b w:val="0"/>
          <w:snapToGrid w:val="0"/>
        </w:rPr>
        <w:t xml:space="preserve">is van het kind, recht op </w:t>
      </w:r>
      <w:r w:rsidR="00101781" w:rsidRPr="00101781">
        <w:rPr>
          <w:rStyle w:val="Zwaar"/>
          <w:b w:val="0"/>
          <w:bCs/>
          <w:strike/>
          <w:snapToGrid w:val="0"/>
          <w:highlight w:val="yellow"/>
        </w:rPr>
        <w:t>vaderschapsve</w:t>
      </w:r>
      <w:r w:rsidR="00101781" w:rsidRPr="002B24EB">
        <w:rPr>
          <w:rStyle w:val="Zwaar"/>
          <w:b w:val="0"/>
          <w:bCs/>
          <w:strike/>
          <w:snapToGrid w:val="0"/>
          <w:highlight w:val="yellow"/>
        </w:rPr>
        <w:t>rlof</w:t>
      </w:r>
      <w:r w:rsidR="00101781" w:rsidRPr="002B24EB">
        <w:rPr>
          <w:rStyle w:val="Zwaar"/>
          <w:b w:val="0"/>
          <w:bCs/>
          <w:snapToGrid w:val="0"/>
          <w:highlight w:val="yellow"/>
        </w:rPr>
        <w:t xml:space="preserve"> meemoederschapsverlof</w:t>
      </w:r>
      <w:r w:rsidRPr="002004BE">
        <w:rPr>
          <w:rStyle w:val="Zwaar"/>
          <w:b w:val="0"/>
          <w:snapToGrid w:val="0"/>
        </w:rPr>
        <w:t>, dat op zijn vroegst een aanvang neemt vanaf de achtste dag, te rekenen na de geboorte van het kind, op voorwaarde dat de moeder meer dan zeven dagen opgenomen is in het ziekenhuis en dat de pasgeborene het ziekenhuis verlaten heeft.</w:t>
      </w:r>
    </w:p>
    <w:p w14:paraId="21FD9005" w14:textId="77777777" w:rsidR="009F4431" w:rsidRPr="002004BE" w:rsidRDefault="009F4431" w:rsidP="009F4431">
      <w:pPr>
        <w:widowControl w:val="0"/>
        <w:rPr>
          <w:rStyle w:val="Zwaar"/>
          <w:b w:val="0"/>
          <w:snapToGrid w:val="0"/>
        </w:rPr>
      </w:pPr>
    </w:p>
    <w:p w14:paraId="178AE4DD" w14:textId="0D8BFDF8" w:rsidR="009F4431" w:rsidRPr="002004BE" w:rsidRDefault="009F4431" w:rsidP="00AF5594">
      <w:pPr>
        <w:widowControl w:val="0"/>
        <w:ind w:left="1410"/>
        <w:rPr>
          <w:rStyle w:val="Zwaar"/>
          <w:b w:val="0"/>
          <w:snapToGrid w:val="0"/>
        </w:rPr>
      </w:pPr>
      <w:r w:rsidRPr="002004BE">
        <w:rPr>
          <w:rStyle w:val="Zwaar"/>
          <w:b w:val="0"/>
          <w:snapToGrid w:val="0"/>
        </w:rPr>
        <w:t xml:space="preserve">Het </w:t>
      </w:r>
      <w:r w:rsidR="00101781" w:rsidRPr="00101781">
        <w:rPr>
          <w:rStyle w:val="Zwaar"/>
          <w:b w:val="0"/>
          <w:bCs/>
          <w:strike/>
          <w:snapToGrid w:val="0"/>
          <w:highlight w:val="yellow"/>
        </w:rPr>
        <w:t>vaderschapsve</w:t>
      </w:r>
      <w:r w:rsidR="00101781" w:rsidRPr="002B24EB">
        <w:rPr>
          <w:rStyle w:val="Zwaar"/>
          <w:b w:val="0"/>
          <w:bCs/>
          <w:strike/>
          <w:snapToGrid w:val="0"/>
          <w:highlight w:val="yellow"/>
        </w:rPr>
        <w:t>rlof</w:t>
      </w:r>
      <w:r w:rsidR="00101781" w:rsidRPr="002B24EB">
        <w:rPr>
          <w:rStyle w:val="Zwaar"/>
          <w:b w:val="0"/>
          <w:bCs/>
          <w:snapToGrid w:val="0"/>
          <w:highlight w:val="yellow"/>
        </w:rPr>
        <w:t xml:space="preserve"> meemoederschapsverlof</w:t>
      </w:r>
      <w:r w:rsidR="00101781" w:rsidRPr="002004BE">
        <w:rPr>
          <w:rStyle w:val="Zwaar"/>
          <w:b w:val="0"/>
          <w:snapToGrid w:val="0"/>
        </w:rPr>
        <w:t xml:space="preserve"> </w:t>
      </w:r>
      <w:r w:rsidRPr="002004BE">
        <w:rPr>
          <w:rStyle w:val="Zwaar"/>
          <w:b w:val="0"/>
          <w:snapToGrid w:val="0"/>
        </w:rPr>
        <w:t>eindigt als de moeder het ziekenhuis verlaat en uiterlijk bij het verstrijken van de periode die overeenstemt met het deel van het bevallingsverlof dat door de moeder op het ogenblik van haar opname in het ziekenhuis nog niet was opgenomen.</w:t>
      </w:r>
    </w:p>
    <w:p w14:paraId="467AABFB" w14:textId="77777777" w:rsidR="009F4431" w:rsidRPr="002004BE" w:rsidRDefault="009F4431" w:rsidP="009F4431">
      <w:pPr>
        <w:widowControl w:val="0"/>
        <w:ind w:left="1440"/>
        <w:rPr>
          <w:rStyle w:val="Zwaar"/>
          <w:b w:val="0"/>
          <w:snapToGrid w:val="0"/>
        </w:rPr>
      </w:pPr>
    </w:p>
    <w:p w14:paraId="6B2490C6" w14:textId="244D4EDE" w:rsidR="002E6225" w:rsidRPr="002004BE" w:rsidRDefault="002E6225" w:rsidP="002E6225">
      <w:pPr>
        <w:widowControl w:val="0"/>
        <w:ind w:left="1410"/>
        <w:rPr>
          <w:rStyle w:val="Zwaar"/>
          <w:b w:val="0"/>
          <w:snapToGrid w:val="0"/>
        </w:rPr>
      </w:pPr>
      <w:r w:rsidRPr="002004BE">
        <w:rPr>
          <w:rStyle w:val="Zwaar"/>
          <w:b w:val="0"/>
          <w:snapToGrid w:val="0"/>
        </w:rPr>
        <w:t xml:space="preserve">Het personeelslid dat dit verlof wenst te nemen, brengt er het bestuur schriftelijk van op de hoogte voor de aanvang van het </w:t>
      </w:r>
      <w:r w:rsidR="00101781" w:rsidRPr="00101781">
        <w:rPr>
          <w:rStyle w:val="Zwaar"/>
          <w:b w:val="0"/>
          <w:bCs/>
          <w:strike/>
          <w:snapToGrid w:val="0"/>
          <w:highlight w:val="yellow"/>
        </w:rPr>
        <w:t>vaderschapsve</w:t>
      </w:r>
      <w:r w:rsidR="00101781" w:rsidRPr="002B24EB">
        <w:rPr>
          <w:rStyle w:val="Zwaar"/>
          <w:b w:val="0"/>
          <w:bCs/>
          <w:strike/>
          <w:snapToGrid w:val="0"/>
          <w:highlight w:val="yellow"/>
        </w:rPr>
        <w:t>rlof</w:t>
      </w:r>
      <w:r w:rsidR="00101781" w:rsidRPr="002B24EB">
        <w:rPr>
          <w:rStyle w:val="Zwaar"/>
          <w:b w:val="0"/>
          <w:bCs/>
          <w:snapToGrid w:val="0"/>
          <w:highlight w:val="yellow"/>
        </w:rPr>
        <w:t xml:space="preserve"> meemoederschapsverlof</w:t>
      </w:r>
      <w:r w:rsidRPr="002004BE">
        <w:rPr>
          <w:rStyle w:val="Zwaar"/>
          <w:b w:val="0"/>
          <w:snapToGrid w:val="0"/>
        </w:rPr>
        <w:t>. Dit geschrift vermeldt de aanvangsdatum van het vaderschapsverlof en de vermoedelijke duur van de afwezigheid. Een medisch getuigschrift dat een hospitalisatie van meer dan zeven dagen van de moeder bevestigt, moet eveneens zo vlug mogelijk aan het bestuur worden overhandigd.</w:t>
      </w:r>
    </w:p>
    <w:p w14:paraId="695DBEA2" w14:textId="77777777" w:rsidR="008C4FA6" w:rsidRPr="002004BE" w:rsidRDefault="008C4FA6" w:rsidP="009F4431">
      <w:pPr>
        <w:widowControl w:val="0"/>
        <w:ind w:left="1440"/>
        <w:rPr>
          <w:rStyle w:val="Zwaar"/>
          <w:b w:val="0"/>
          <w:snapToGrid w:val="0"/>
        </w:rPr>
      </w:pPr>
    </w:p>
    <w:p w14:paraId="5D89D13D" w14:textId="13CE6870" w:rsidR="009F4431" w:rsidRPr="002004BE" w:rsidRDefault="009F4431" w:rsidP="002E6225">
      <w:pPr>
        <w:widowControl w:val="0"/>
        <w:tabs>
          <w:tab w:val="left" w:pos="720"/>
          <w:tab w:val="left" w:pos="1440"/>
        </w:tabs>
        <w:ind w:left="1418" w:hanging="1418"/>
        <w:rPr>
          <w:rStyle w:val="Zwaar"/>
          <w:b w:val="0"/>
          <w:snapToGrid w:val="0"/>
        </w:rPr>
      </w:pPr>
      <w:r w:rsidRPr="002004BE">
        <w:rPr>
          <w:rStyle w:val="Zwaar"/>
          <w:b w:val="0"/>
          <w:snapToGrid w:val="0"/>
        </w:rPr>
        <w:tab/>
        <w:t>§3.</w:t>
      </w:r>
      <w:r w:rsidRPr="002004BE">
        <w:rPr>
          <w:rStyle w:val="Zwaar"/>
          <w:b w:val="0"/>
          <w:snapToGrid w:val="0"/>
        </w:rPr>
        <w:tab/>
        <w:t xml:space="preserve">Het </w:t>
      </w:r>
      <w:r w:rsidR="00101781" w:rsidRPr="00101781">
        <w:rPr>
          <w:rStyle w:val="Zwaar"/>
          <w:b w:val="0"/>
          <w:bCs/>
          <w:strike/>
          <w:snapToGrid w:val="0"/>
          <w:highlight w:val="yellow"/>
        </w:rPr>
        <w:t>vaderschapsve</w:t>
      </w:r>
      <w:r w:rsidR="00101781" w:rsidRPr="002B24EB">
        <w:rPr>
          <w:rStyle w:val="Zwaar"/>
          <w:b w:val="0"/>
          <w:bCs/>
          <w:strike/>
          <w:snapToGrid w:val="0"/>
          <w:highlight w:val="yellow"/>
        </w:rPr>
        <w:t>rlof</w:t>
      </w:r>
      <w:r w:rsidR="00101781" w:rsidRPr="002B24EB">
        <w:rPr>
          <w:rStyle w:val="Zwaar"/>
          <w:b w:val="0"/>
          <w:bCs/>
          <w:snapToGrid w:val="0"/>
          <w:highlight w:val="yellow"/>
        </w:rPr>
        <w:t xml:space="preserve"> meemoederschapsverlof</w:t>
      </w:r>
      <w:r w:rsidRPr="002004BE">
        <w:rPr>
          <w:rStyle w:val="Zwaar"/>
          <w:b w:val="0"/>
          <w:snapToGrid w:val="0"/>
        </w:rPr>
        <w:t xml:space="preserve">, vermeld in §1 en §2, is </w:t>
      </w:r>
      <w:r w:rsidR="002E6225" w:rsidRPr="002004BE">
        <w:rPr>
          <w:rStyle w:val="Zwaar"/>
          <w:b w:val="0"/>
          <w:snapToGrid w:val="0"/>
        </w:rPr>
        <w:t xml:space="preserve">voor het statutaire personeelslid </w:t>
      </w:r>
      <w:r w:rsidRPr="002004BE">
        <w:rPr>
          <w:rStyle w:val="Zwaar"/>
          <w:b w:val="0"/>
          <w:snapToGrid w:val="0"/>
        </w:rPr>
        <w:t>bezoldigd.</w:t>
      </w:r>
    </w:p>
    <w:p w14:paraId="0B2CEB9A" w14:textId="77777777" w:rsidR="009F4431" w:rsidRPr="002004BE" w:rsidRDefault="009F4431" w:rsidP="009F4431">
      <w:pPr>
        <w:pStyle w:val="Kop3"/>
        <w:spacing w:before="0" w:after="0"/>
        <w:rPr>
          <w:rStyle w:val="Zwaar"/>
          <w:b/>
        </w:rPr>
      </w:pPr>
    </w:p>
    <w:p w14:paraId="55572FA3" w14:textId="77777777" w:rsidR="00A20E9B" w:rsidRDefault="00A20E9B">
      <w:pPr>
        <w:jc w:val="left"/>
        <w:rPr>
          <w:rStyle w:val="Zwaar"/>
          <w:rFonts w:ascii="Georgia" w:hAnsi="Georgia" w:cs="Arial"/>
          <w:bCs/>
          <w:sz w:val="26"/>
          <w:szCs w:val="26"/>
        </w:rPr>
      </w:pPr>
      <w:bookmarkStart w:id="596" w:name="_Toc211230440"/>
      <w:bookmarkStart w:id="597" w:name="_Toc213057973"/>
      <w:bookmarkStart w:id="598" w:name="_Toc219792284"/>
      <w:bookmarkStart w:id="599" w:name="_Toc283363902"/>
      <w:r>
        <w:rPr>
          <w:rStyle w:val="Zwaar"/>
          <w:b w:val="0"/>
        </w:rPr>
        <w:br w:type="page"/>
      </w:r>
    </w:p>
    <w:p w14:paraId="0CCB5F01" w14:textId="77777777" w:rsidR="009F4431" w:rsidRPr="002004BE" w:rsidRDefault="009F4431" w:rsidP="009F4431">
      <w:pPr>
        <w:pStyle w:val="Kop3"/>
        <w:tabs>
          <w:tab w:val="left" w:pos="1800"/>
        </w:tabs>
        <w:spacing w:before="0" w:after="0"/>
        <w:rPr>
          <w:rStyle w:val="Zwaar"/>
          <w:b/>
        </w:rPr>
      </w:pPr>
      <w:bookmarkStart w:id="600" w:name="_Toc150871951"/>
      <w:r w:rsidRPr="002004BE">
        <w:rPr>
          <w:rStyle w:val="Zwaar"/>
          <w:b/>
        </w:rPr>
        <w:lastRenderedPageBreak/>
        <w:t>Afdeling II.</w:t>
      </w:r>
      <w:r w:rsidRPr="002004BE">
        <w:rPr>
          <w:rStyle w:val="Zwaar"/>
          <w:b/>
        </w:rPr>
        <w:tab/>
        <w:t>Het opvangverlof</w:t>
      </w:r>
      <w:bookmarkEnd w:id="596"/>
      <w:bookmarkEnd w:id="597"/>
      <w:bookmarkEnd w:id="598"/>
      <w:bookmarkEnd w:id="599"/>
      <w:bookmarkEnd w:id="600"/>
    </w:p>
    <w:p w14:paraId="71085438" w14:textId="77777777" w:rsidR="009F4431" w:rsidRPr="002004BE" w:rsidRDefault="009F4431" w:rsidP="009F4431">
      <w:pPr>
        <w:widowControl w:val="0"/>
        <w:rPr>
          <w:rStyle w:val="Zwaar"/>
          <w:b w:val="0"/>
          <w:snapToGrid w:val="0"/>
        </w:rPr>
      </w:pPr>
    </w:p>
    <w:p w14:paraId="6793E4A6" w14:textId="77777777" w:rsidR="009F4431" w:rsidRPr="002004BE" w:rsidRDefault="009F4431" w:rsidP="009F4431">
      <w:pPr>
        <w:widowControl w:val="0"/>
        <w:rPr>
          <w:rStyle w:val="Zwaar"/>
          <w:b w:val="0"/>
          <w:snapToGrid w:val="0"/>
          <w:u w:val="single"/>
        </w:rPr>
      </w:pPr>
      <w:r w:rsidRPr="002004BE">
        <w:rPr>
          <w:rStyle w:val="Zwaar"/>
          <w:snapToGrid w:val="0"/>
          <w:u w:val="single"/>
        </w:rPr>
        <w:t>Art. 183.</w:t>
      </w:r>
    </w:p>
    <w:p w14:paraId="2FB79B55" w14:textId="77777777" w:rsidR="009F4431" w:rsidRPr="002004BE" w:rsidRDefault="009F4431" w:rsidP="009F4431">
      <w:pPr>
        <w:widowControl w:val="0"/>
        <w:ind w:left="720"/>
        <w:rPr>
          <w:rStyle w:val="Zwaar"/>
          <w:b w:val="0"/>
          <w:snapToGrid w:val="0"/>
        </w:rPr>
      </w:pPr>
    </w:p>
    <w:p w14:paraId="31CEDC5A" w14:textId="77777777" w:rsidR="009F4431" w:rsidRPr="002004BE" w:rsidRDefault="00F41444" w:rsidP="00F41444">
      <w:pPr>
        <w:widowControl w:val="0"/>
        <w:ind w:left="1410" w:hanging="690"/>
        <w:rPr>
          <w:rStyle w:val="Zwaar"/>
          <w:b w:val="0"/>
          <w:snapToGrid w:val="0"/>
        </w:rPr>
      </w:pPr>
      <w:r>
        <w:rPr>
          <w:rStyle w:val="Zwaar"/>
          <w:b w:val="0"/>
          <w:snapToGrid w:val="0"/>
        </w:rPr>
        <w:t>§</w:t>
      </w:r>
      <w:r w:rsidRPr="00F41444">
        <w:rPr>
          <w:rStyle w:val="Zwaar"/>
          <w:b w:val="0"/>
          <w:snapToGrid w:val="0"/>
        </w:rPr>
        <w:t>1.</w:t>
      </w:r>
      <w:r>
        <w:rPr>
          <w:rStyle w:val="Zwaar"/>
          <w:b w:val="0"/>
          <w:snapToGrid w:val="0"/>
        </w:rPr>
        <w:tab/>
      </w:r>
      <w:r w:rsidR="009F4431" w:rsidRPr="002004BE">
        <w:rPr>
          <w:rStyle w:val="Zwaar"/>
          <w:b w:val="0"/>
          <w:snapToGrid w:val="0"/>
        </w:rPr>
        <w:t xml:space="preserve">Het </w:t>
      </w:r>
      <w:r w:rsidR="00B150CC" w:rsidRPr="002004BE">
        <w:rPr>
          <w:rStyle w:val="Zwaar"/>
          <w:b w:val="0"/>
          <w:snapToGrid w:val="0"/>
        </w:rPr>
        <w:t xml:space="preserve">statutaire </w:t>
      </w:r>
      <w:r w:rsidR="009F4431" w:rsidRPr="002004BE">
        <w:rPr>
          <w:rStyle w:val="Zwaar"/>
          <w:b w:val="0"/>
          <w:snapToGrid w:val="0"/>
        </w:rPr>
        <w:t>personeelslid krijgt op zijn verzoek opvangverlof als een minderjarig kind in zijn gezin wordt opgenomen met het oog op adoptie of pleegvoogdij.</w:t>
      </w:r>
    </w:p>
    <w:p w14:paraId="4D144ED9" w14:textId="15905A6E" w:rsidR="00C6688E" w:rsidRPr="00BC6EEB" w:rsidRDefault="00F41444" w:rsidP="00BC6EEB">
      <w:pPr>
        <w:widowControl w:val="0"/>
        <w:spacing w:before="120"/>
        <w:ind w:left="702" w:firstLine="708"/>
        <w:rPr>
          <w:rStyle w:val="Zwaar"/>
          <w:b w:val="0"/>
          <w:strike/>
          <w:snapToGrid w:val="0"/>
        </w:rPr>
      </w:pPr>
      <w:r w:rsidRPr="00BC6EEB">
        <w:rPr>
          <w:rStyle w:val="Zwaar"/>
          <w:b w:val="0"/>
          <w:snapToGrid w:val="0"/>
        </w:rPr>
        <w:t xml:space="preserve">Het opvangverlof bedraagt zes weken per personeelslid. </w:t>
      </w:r>
    </w:p>
    <w:p w14:paraId="1F21B8CB" w14:textId="77777777" w:rsidR="00C6688E" w:rsidRPr="00BC6EEB" w:rsidRDefault="00C6688E" w:rsidP="00C6688E">
      <w:pPr>
        <w:widowControl w:val="0"/>
        <w:spacing w:before="120"/>
        <w:ind w:left="1410"/>
        <w:rPr>
          <w:rStyle w:val="Zwaar"/>
          <w:b w:val="0"/>
          <w:snapToGrid w:val="0"/>
        </w:rPr>
      </w:pPr>
      <w:r w:rsidRPr="00BC6EEB">
        <w:rPr>
          <w:rStyle w:val="Zwaar"/>
          <w:b w:val="0"/>
          <w:snapToGrid w:val="0"/>
        </w:rPr>
        <w:t>Dat verlof verhoogt met twee weken voor een adoptieouder of pleegvoogd en, voor beide adoptieouders of pleegvoogden samen:</w:t>
      </w:r>
    </w:p>
    <w:p w14:paraId="6BBB150A" w14:textId="77777777" w:rsidR="00C6688E" w:rsidRPr="00BC6EEB" w:rsidRDefault="00C6688E" w:rsidP="000931B9">
      <w:pPr>
        <w:widowControl w:val="0"/>
        <w:ind w:left="1412"/>
        <w:rPr>
          <w:rStyle w:val="Zwaar"/>
          <w:b w:val="0"/>
          <w:snapToGrid w:val="0"/>
        </w:rPr>
      </w:pPr>
      <w:r w:rsidRPr="00BC6EEB">
        <w:rPr>
          <w:rStyle w:val="Zwaar"/>
          <w:b w:val="0"/>
          <w:snapToGrid w:val="0"/>
        </w:rPr>
        <w:t>1° met drie weken vanaf 1 januari 2023;</w:t>
      </w:r>
    </w:p>
    <w:p w14:paraId="032323E9" w14:textId="77777777" w:rsidR="00C6688E" w:rsidRPr="00BC6EEB" w:rsidRDefault="00C6688E" w:rsidP="000931B9">
      <w:pPr>
        <w:widowControl w:val="0"/>
        <w:ind w:left="1412"/>
        <w:rPr>
          <w:rStyle w:val="Zwaar"/>
          <w:b w:val="0"/>
          <w:snapToGrid w:val="0"/>
        </w:rPr>
      </w:pPr>
      <w:r w:rsidRPr="00BC6EEB">
        <w:rPr>
          <w:rStyle w:val="Zwaar"/>
          <w:b w:val="0"/>
          <w:snapToGrid w:val="0"/>
        </w:rPr>
        <w:t>2° met vier weken vanaf 1 januari 2025;</w:t>
      </w:r>
    </w:p>
    <w:p w14:paraId="76255E1C" w14:textId="77777777" w:rsidR="00C6688E" w:rsidRPr="00BC6EEB" w:rsidRDefault="00C6688E" w:rsidP="000931B9">
      <w:pPr>
        <w:widowControl w:val="0"/>
        <w:ind w:left="1412"/>
        <w:rPr>
          <w:rStyle w:val="Zwaar"/>
          <w:b w:val="0"/>
          <w:snapToGrid w:val="0"/>
        </w:rPr>
      </w:pPr>
      <w:r w:rsidRPr="00BC6EEB">
        <w:rPr>
          <w:rStyle w:val="Zwaar"/>
          <w:b w:val="0"/>
          <w:snapToGrid w:val="0"/>
        </w:rPr>
        <w:t>3° met vijf weken vanaf 1 januari 2027.</w:t>
      </w:r>
    </w:p>
    <w:p w14:paraId="1298486B" w14:textId="77777777" w:rsidR="00F41444" w:rsidRPr="00F41444" w:rsidRDefault="00F41444" w:rsidP="00F41444">
      <w:pPr>
        <w:widowControl w:val="0"/>
        <w:spacing w:before="120"/>
        <w:ind w:left="1410"/>
        <w:rPr>
          <w:rStyle w:val="Zwaar"/>
          <w:b w:val="0"/>
          <w:snapToGrid w:val="0"/>
        </w:rPr>
      </w:pPr>
      <w:r w:rsidRPr="00BC6EEB">
        <w:rPr>
          <w:rStyle w:val="Zwaar"/>
          <w:b w:val="0"/>
          <w:snapToGrid w:val="0"/>
        </w:rPr>
        <w:t xml:space="preserve">De bijkomende weken, vermeld in het </w:t>
      </w:r>
      <w:r w:rsidR="000931B9" w:rsidRPr="00BC6EEB">
        <w:rPr>
          <w:rStyle w:val="Zwaar"/>
          <w:b w:val="0"/>
          <w:snapToGrid w:val="0"/>
        </w:rPr>
        <w:t>derde</w:t>
      </w:r>
      <w:r w:rsidRPr="00BC6EEB">
        <w:rPr>
          <w:rStyle w:val="Zwaar"/>
          <w:b w:val="0"/>
          <w:snapToGrid w:val="0"/>
        </w:rPr>
        <w:t xml:space="preserve"> lid, worden onderling verdeeld als beide ouders het kind adopteren.</w:t>
      </w:r>
    </w:p>
    <w:p w14:paraId="771EFF2B" w14:textId="77777777" w:rsidR="00202B20" w:rsidRDefault="00202B20" w:rsidP="00202B20">
      <w:pPr>
        <w:widowControl w:val="0"/>
        <w:ind w:left="1410"/>
        <w:rPr>
          <w:rStyle w:val="Zwaar"/>
          <w:b w:val="0"/>
          <w:snapToGrid w:val="0"/>
        </w:rPr>
      </w:pPr>
    </w:p>
    <w:p w14:paraId="7B300DB4" w14:textId="77777777" w:rsidR="00202B20" w:rsidRPr="002004BE" w:rsidRDefault="00202B20" w:rsidP="00202B20">
      <w:pPr>
        <w:widowControl w:val="0"/>
        <w:ind w:left="1410"/>
        <w:rPr>
          <w:rStyle w:val="Zwaar"/>
          <w:b w:val="0"/>
          <w:snapToGrid w:val="0"/>
        </w:rPr>
      </w:pPr>
      <w:r w:rsidRPr="002004BE">
        <w:rPr>
          <w:rStyle w:val="Zwaar"/>
          <w:b w:val="0"/>
          <w:snapToGrid w:val="0"/>
        </w:rPr>
        <w:t xml:space="preserve">De maximumduur van het adoptieverlof wordt verdubbeld wanneer het kind getroffen is door een lichamelijke of geestelijke ongeschiktheid van ten minste 66 procent of een aandoening heeft die tot gevolg heeft dat ten minste 4 punten toegekend worden in pijler 1 van de medisch-sociale schaal in de zin van de regelgeving betreffende de </w:t>
      </w:r>
      <w:r w:rsidRPr="00301DA7">
        <w:rPr>
          <w:rStyle w:val="Zwaar"/>
          <w:b w:val="0"/>
          <w:snapToGrid w:val="0"/>
        </w:rPr>
        <w:t>kinderbijslag</w:t>
      </w:r>
      <w:r w:rsidR="003B59AC" w:rsidRPr="00301DA7">
        <w:t xml:space="preserve"> of dat ten minste 9 punten toegekend worden in alle drie de pijlers samen van de medisch-sociale schaal in de zin van de regelgeving betreffende de kinderbijslag</w:t>
      </w:r>
      <w:r w:rsidRPr="00301DA7">
        <w:rPr>
          <w:rStyle w:val="Zwaar"/>
          <w:b w:val="0"/>
          <w:snapToGrid w:val="0"/>
        </w:rPr>
        <w:t>.</w:t>
      </w:r>
    </w:p>
    <w:p w14:paraId="7D8AA09B" w14:textId="77777777" w:rsidR="00202B20" w:rsidRDefault="00202B20" w:rsidP="00AF5594">
      <w:pPr>
        <w:widowControl w:val="0"/>
        <w:ind w:left="1410" w:firstLine="6"/>
        <w:rPr>
          <w:rStyle w:val="Zwaar"/>
          <w:b w:val="0"/>
          <w:snapToGrid w:val="0"/>
        </w:rPr>
      </w:pPr>
    </w:p>
    <w:p w14:paraId="4A406201" w14:textId="77777777" w:rsidR="00202B20" w:rsidRPr="002004BE" w:rsidRDefault="00202B20" w:rsidP="00202B20">
      <w:pPr>
        <w:widowControl w:val="0"/>
        <w:ind w:left="1410" w:firstLine="6"/>
        <w:rPr>
          <w:rStyle w:val="Zwaar"/>
          <w:b w:val="0"/>
          <w:snapToGrid w:val="0"/>
        </w:rPr>
      </w:pPr>
      <w:r w:rsidRPr="002004BE">
        <w:rPr>
          <w:rStyle w:val="Zwaar"/>
          <w:b w:val="0"/>
          <w:snapToGrid w:val="0"/>
        </w:rPr>
        <w:t>Als slechts een van de samenwonende partners adopteert of de pleegvoogdij uitoefent, kan alleen die persoon het verlof genieten.</w:t>
      </w:r>
    </w:p>
    <w:p w14:paraId="22FC9868" w14:textId="77777777" w:rsidR="009F4431" w:rsidRPr="002004BE" w:rsidRDefault="009F4431" w:rsidP="009F4431">
      <w:pPr>
        <w:widowControl w:val="0"/>
        <w:ind w:left="708"/>
        <w:jc w:val="left"/>
        <w:rPr>
          <w:rStyle w:val="Zwaar"/>
          <w:b w:val="0"/>
          <w:snapToGrid w:val="0"/>
        </w:rPr>
      </w:pPr>
    </w:p>
    <w:p w14:paraId="4F6F91AA" w14:textId="77777777" w:rsidR="00B150CC" w:rsidRPr="002004BE" w:rsidRDefault="00B150CC" w:rsidP="00B150CC">
      <w:pPr>
        <w:widowControl w:val="0"/>
        <w:ind w:left="1410"/>
        <w:jc w:val="left"/>
        <w:rPr>
          <w:rStyle w:val="Zwaar"/>
          <w:b w:val="0"/>
          <w:snapToGrid w:val="0"/>
        </w:rPr>
      </w:pPr>
      <w:r w:rsidRPr="002004BE">
        <w:rPr>
          <w:rStyle w:val="Zwaar"/>
          <w:b w:val="0"/>
          <w:snapToGrid w:val="0"/>
        </w:rPr>
        <w:t>Het verlof moet in een aaneengesloten periode en in één week of een veelvoud van een week genomen worden. M.a.w. het personeelslid is niet verplicht de maximumduur afwezig te blijven, maar mag het verlof niet opsplitsen of beperken tot een periode die minder is dan een week of minder bedraagt dan een veelvoud van een week.</w:t>
      </w:r>
    </w:p>
    <w:p w14:paraId="06341654" w14:textId="77777777" w:rsidR="00B150CC" w:rsidRPr="002004BE" w:rsidRDefault="00B150CC" w:rsidP="00B150CC">
      <w:pPr>
        <w:widowControl w:val="0"/>
        <w:ind w:left="1410"/>
        <w:jc w:val="left"/>
        <w:rPr>
          <w:rStyle w:val="Zwaar"/>
          <w:b w:val="0"/>
          <w:snapToGrid w:val="0"/>
        </w:rPr>
      </w:pPr>
    </w:p>
    <w:p w14:paraId="174959C1" w14:textId="77777777" w:rsidR="00B150CC" w:rsidRDefault="00B150CC" w:rsidP="00B150CC">
      <w:pPr>
        <w:widowControl w:val="0"/>
        <w:ind w:left="1410"/>
        <w:jc w:val="left"/>
        <w:rPr>
          <w:rStyle w:val="Zwaar"/>
          <w:b w:val="0"/>
          <w:snapToGrid w:val="0"/>
        </w:rPr>
      </w:pPr>
      <w:r w:rsidRPr="002004BE">
        <w:rPr>
          <w:rStyle w:val="Zwaar"/>
          <w:b w:val="0"/>
          <w:snapToGrid w:val="0"/>
        </w:rPr>
        <w:t>Het verlof moet aanvangen binnen de twee maanden nadat het kind opgenomen werd in het gezin, wat blijkt uit de inschrijving in het bevolkings- of vreemdelingenregister.</w:t>
      </w:r>
    </w:p>
    <w:p w14:paraId="7C36A163" w14:textId="77777777" w:rsidR="00301DA7" w:rsidRDefault="00F41444" w:rsidP="003B59AC">
      <w:pPr>
        <w:widowControl w:val="0"/>
        <w:ind w:left="1410"/>
        <w:rPr>
          <w:rStyle w:val="Zwaar"/>
          <w:b w:val="0"/>
          <w:snapToGrid w:val="0"/>
        </w:rPr>
      </w:pPr>
      <w:r w:rsidRPr="00BC6EEB">
        <w:rPr>
          <w:rStyle w:val="Zwaar"/>
          <w:b w:val="0"/>
          <w:snapToGrid w:val="0"/>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56DA53C4" w14:textId="77777777" w:rsidR="00F41444" w:rsidRPr="001C2B80" w:rsidRDefault="00F41444" w:rsidP="003B59AC">
      <w:pPr>
        <w:widowControl w:val="0"/>
        <w:ind w:left="1410"/>
        <w:rPr>
          <w:rStyle w:val="Zwaar"/>
          <w:b w:val="0"/>
          <w:snapToGrid w:val="0"/>
        </w:rPr>
      </w:pPr>
    </w:p>
    <w:p w14:paraId="10CC6956" w14:textId="4DCA85B0" w:rsidR="00B150CC" w:rsidRPr="00F41444" w:rsidRDefault="00F41444" w:rsidP="00B150CC">
      <w:pPr>
        <w:widowControl w:val="0"/>
        <w:ind w:left="1410"/>
        <w:jc w:val="left"/>
        <w:rPr>
          <w:rStyle w:val="Zwaar"/>
          <w:b w:val="0"/>
          <w:strike/>
          <w:snapToGrid w:val="0"/>
        </w:rPr>
      </w:pPr>
      <w:r w:rsidRPr="00BC6EEB">
        <w:rPr>
          <w:rStyle w:val="Zwaar"/>
          <w:b w:val="0"/>
          <w:snapToGrid w:val="0"/>
        </w:rPr>
        <w:t>De maximumduur van het opvangverlof wordt per personeelslid met twee weken verlengd bij de gelijktijdige adoptie van meerdere minderjarige kinderen.</w:t>
      </w:r>
    </w:p>
    <w:p w14:paraId="0CF1C7A3" w14:textId="77777777" w:rsidR="009F4431" w:rsidRPr="002004BE" w:rsidRDefault="009F4431" w:rsidP="009F4431">
      <w:pPr>
        <w:widowControl w:val="0"/>
        <w:ind w:left="720"/>
        <w:rPr>
          <w:rStyle w:val="Zwaar"/>
          <w:b w:val="0"/>
          <w:snapToGrid w:val="0"/>
        </w:rPr>
      </w:pPr>
    </w:p>
    <w:p w14:paraId="32845EF4" w14:textId="77777777" w:rsidR="00B150CC" w:rsidRPr="002004BE" w:rsidRDefault="009F4431" w:rsidP="00B150CC">
      <w:pPr>
        <w:widowControl w:val="0"/>
        <w:ind w:left="1410" w:hanging="690"/>
        <w:rPr>
          <w:rStyle w:val="Zwaar"/>
          <w:b w:val="0"/>
          <w:snapToGrid w:val="0"/>
        </w:rPr>
      </w:pPr>
      <w:r w:rsidRPr="002004BE">
        <w:rPr>
          <w:rStyle w:val="Zwaar"/>
          <w:b w:val="0"/>
          <w:snapToGrid w:val="0"/>
        </w:rPr>
        <w:t>§2.</w:t>
      </w:r>
      <w:r w:rsidRPr="002004BE">
        <w:rPr>
          <w:rStyle w:val="Zwaar"/>
          <w:b w:val="0"/>
          <w:snapToGrid w:val="0"/>
        </w:rPr>
        <w:tab/>
      </w:r>
      <w:r w:rsidR="00B150CC" w:rsidRPr="002004BE">
        <w:rPr>
          <w:rStyle w:val="Zwaar"/>
          <w:b w:val="0"/>
          <w:snapToGrid w:val="0"/>
        </w:rPr>
        <w:t>Het statutaire personeelslid behoudt het recht op salaris tijdens het opvangverlof.</w:t>
      </w:r>
    </w:p>
    <w:p w14:paraId="1B3B8CF6" w14:textId="77777777" w:rsidR="009F4431" w:rsidRPr="002004BE" w:rsidRDefault="009F4431" w:rsidP="00B150CC">
      <w:pPr>
        <w:widowControl w:val="0"/>
        <w:ind w:left="1410" w:hanging="690"/>
        <w:rPr>
          <w:rStyle w:val="Zwaar"/>
          <w:b w:val="0"/>
          <w:snapToGrid w:val="0"/>
        </w:rPr>
      </w:pPr>
    </w:p>
    <w:p w14:paraId="569B766F" w14:textId="77777777" w:rsidR="009F4431" w:rsidRPr="002004BE" w:rsidRDefault="009F4431" w:rsidP="00AF5594">
      <w:pPr>
        <w:widowControl w:val="0"/>
        <w:ind w:left="1410"/>
        <w:rPr>
          <w:rStyle w:val="Zwaar"/>
          <w:b w:val="0"/>
          <w:snapToGrid w:val="0"/>
        </w:rPr>
      </w:pPr>
      <w:r w:rsidRPr="002004BE">
        <w:rPr>
          <w:rStyle w:val="Zwaar"/>
          <w:b w:val="0"/>
          <w:snapToGrid w:val="0"/>
        </w:rPr>
        <w:t>Voor de contractuele personeelsleden gelden de bepalingen van artikel 30ter van de Arbeidsovereenkomstenwet van 3 juli 1978.</w:t>
      </w:r>
    </w:p>
    <w:p w14:paraId="251B5B97" w14:textId="77777777" w:rsidR="009F4431" w:rsidRPr="002004BE" w:rsidRDefault="009F4431" w:rsidP="009F4431">
      <w:pPr>
        <w:widowControl w:val="0"/>
        <w:rPr>
          <w:rStyle w:val="Zwaar"/>
          <w:b w:val="0"/>
          <w:snapToGrid w:val="0"/>
        </w:rPr>
      </w:pPr>
    </w:p>
    <w:p w14:paraId="25956C79" w14:textId="77777777" w:rsidR="009F4431" w:rsidRPr="002004BE" w:rsidRDefault="009F4431" w:rsidP="00AF5594">
      <w:pPr>
        <w:widowControl w:val="0"/>
        <w:ind w:left="1410" w:hanging="690"/>
        <w:rPr>
          <w:rStyle w:val="Zwaar"/>
          <w:b w:val="0"/>
          <w:snapToGrid w:val="0"/>
        </w:rPr>
      </w:pPr>
      <w:r w:rsidRPr="002004BE">
        <w:rPr>
          <w:rStyle w:val="Zwaar"/>
          <w:b w:val="0"/>
          <w:snapToGrid w:val="0"/>
        </w:rPr>
        <w:t>§3.</w:t>
      </w:r>
      <w:r w:rsidRPr="002004BE">
        <w:rPr>
          <w:rStyle w:val="Zwaar"/>
          <w:b w:val="0"/>
          <w:snapToGrid w:val="0"/>
        </w:rPr>
        <w:tab/>
        <w:t>De werknemer die gebruik wenst te maken van het recht op adoptieverlof dient zijn werkgever ten minste één maand vóór de opname van het verlof hiervan schriftelijk op de hoogte te brengen.</w:t>
      </w:r>
    </w:p>
    <w:p w14:paraId="706F35C5" w14:textId="77777777" w:rsidR="009F4431" w:rsidRPr="002004BE" w:rsidRDefault="009F4431" w:rsidP="009F4431">
      <w:pPr>
        <w:widowControl w:val="0"/>
        <w:ind w:left="720"/>
        <w:rPr>
          <w:rStyle w:val="Zwaar"/>
          <w:b w:val="0"/>
          <w:snapToGrid w:val="0"/>
        </w:rPr>
      </w:pPr>
    </w:p>
    <w:p w14:paraId="756EC245" w14:textId="77777777" w:rsidR="00B150CC" w:rsidRPr="002004BE" w:rsidRDefault="009F4431" w:rsidP="00AF5594">
      <w:pPr>
        <w:widowControl w:val="0"/>
        <w:ind w:left="1410"/>
        <w:rPr>
          <w:rStyle w:val="Zwaar"/>
          <w:b w:val="0"/>
          <w:snapToGrid w:val="0"/>
        </w:rPr>
      </w:pPr>
      <w:r w:rsidRPr="002004BE">
        <w:rPr>
          <w:rStyle w:val="Zwaar"/>
          <w:b w:val="0"/>
          <w:snapToGrid w:val="0"/>
        </w:rPr>
        <w:t>De kennisgeving dient de begin- en einddatum van het adoptieverlof te vermelden.</w:t>
      </w:r>
    </w:p>
    <w:p w14:paraId="351FCD13" w14:textId="77777777" w:rsidR="00B150CC" w:rsidRPr="002004BE" w:rsidRDefault="00B150CC" w:rsidP="00AF5594">
      <w:pPr>
        <w:widowControl w:val="0"/>
        <w:ind w:left="1410"/>
        <w:rPr>
          <w:rStyle w:val="Zwaar"/>
          <w:b w:val="0"/>
          <w:snapToGrid w:val="0"/>
        </w:rPr>
      </w:pPr>
    </w:p>
    <w:p w14:paraId="200B1D0F" w14:textId="77777777" w:rsidR="009F4431" w:rsidRDefault="009F4431" w:rsidP="00AF5594">
      <w:pPr>
        <w:widowControl w:val="0"/>
        <w:ind w:left="1410"/>
        <w:rPr>
          <w:rStyle w:val="Zwaar"/>
          <w:b w:val="0"/>
          <w:snapToGrid w:val="0"/>
        </w:rPr>
      </w:pPr>
      <w:r w:rsidRPr="002004BE">
        <w:rPr>
          <w:rStyle w:val="Zwaar"/>
          <w:b w:val="0"/>
          <w:snapToGrid w:val="0"/>
        </w:rPr>
        <w:t>De werknemer dient uiterlijk op het ogenblik waarop het adoptieverlof ingaat, aan de werkgever de documenten te verstrekken ter staving van de gebeurtenis die het recht op adoptieverlof doet ontstaan.</w:t>
      </w:r>
    </w:p>
    <w:p w14:paraId="5072CE6C" w14:textId="77777777" w:rsidR="0032769B" w:rsidRDefault="0032769B" w:rsidP="00AF5594">
      <w:pPr>
        <w:widowControl w:val="0"/>
        <w:ind w:left="1410"/>
        <w:rPr>
          <w:rStyle w:val="Zwaar"/>
          <w:b w:val="0"/>
          <w:snapToGrid w:val="0"/>
        </w:rPr>
      </w:pPr>
    </w:p>
    <w:p w14:paraId="547A5592" w14:textId="0B18FC51" w:rsidR="0032769B" w:rsidRPr="0032769B" w:rsidRDefault="0032769B" w:rsidP="0032769B">
      <w:pPr>
        <w:widowControl w:val="0"/>
        <w:ind w:left="1410" w:hanging="702"/>
        <w:rPr>
          <w:rStyle w:val="Zwaar"/>
          <w:b w:val="0"/>
          <w:snapToGrid w:val="0"/>
          <w:highlight w:val="yellow"/>
        </w:rPr>
      </w:pPr>
      <w:r w:rsidRPr="0032769B">
        <w:rPr>
          <w:rStyle w:val="Zwaar"/>
          <w:b w:val="0"/>
          <w:snapToGrid w:val="0"/>
          <w:highlight w:val="yellow"/>
        </w:rPr>
        <w:t>§4.</w:t>
      </w:r>
      <w:r w:rsidRPr="0032769B">
        <w:rPr>
          <w:rStyle w:val="Zwaar"/>
          <w:b w:val="0"/>
          <w:snapToGrid w:val="0"/>
          <w:highlight w:val="yellow"/>
        </w:rPr>
        <w:tab/>
        <w:t>Het bestuur mag geen handeling stellen dat tot ertoe strekt eenzijdig een einde te maken aan de arbeidsovereenkomst van het contractuele personeelslid dat gebruik maakt van zijn recht op adoptieverlof, gedurende een periode die ingaat twee maanden vóór de opname van dit verlof en eindigt één maand na het einde ervan, behalve om redenen die vreemd zijn aan de opname van het adoptieverlof.</w:t>
      </w:r>
    </w:p>
    <w:p w14:paraId="74319E46" w14:textId="77777777" w:rsidR="0032769B" w:rsidRPr="0032769B" w:rsidRDefault="0032769B" w:rsidP="0032769B">
      <w:pPr>
        <w:widowControl w:val="0"/>
        <w:ind w:left="1410"/>
        <w:rPr>
          <w:rStyle w:val="Zwaar"/>
          <w:b w:val="0"/>
          <w:snapToGrid w:val="0"/>
          <w:highlight w:val="yellow"/>
        </w:rPr>
      </w:pPr>
    </w:p>
    <w:p w14:paraId="2E91D446" w14:textId="77777777" w:rsidR="0032769B" w:rsidRPr="0032769B" w:rsidRDefault="0032769B" w:rsidP="0032769B">
      <w:pPr>
        <w:widowControl w:val="0"/>
        <w:ind w:left="1410"/>
        <w:rPr>
          <w:rStyle w:val="Zwaar"/>
          <w:b w:val="0"/>
          <w:snapToGrid w:val="0"/>
          <w:highlight w:val="yellow"/>
        </w:rPr>
      </w:pPr>
      <w:r w:rsidRPr="0032769B">
        <w:rPr>
          <w:rStyle w:val="Zwaar"/>
          <w:b w:val="0"/>
          <w:snapToGrid w:val="0"/>
          <w:highlight w:val="yellow"/>
        </w:rPr>
        <w:t>Het bestuur dient te bewijzen dat zulke redenen voorhanden zijn.</w:t>
      </w:r>
    </w:p>
    <w:p w14:paraId="2B894A30" w14:textId="77777777" w:rsidR="0032769B" w:rsidRPr="0032769B" w:rsidRDefault="0032769B" w:rsidP="0032769B">
      <w:pPr>
        <w:widowControl w:val="0"/>
        <w:ind w:left="1410"/>
        <w:rPr>
          <w:rStyle w:val="Zwaar"/>
          <w:b w:val="0"/>
          <w:snapToGrid w:val="0"/>
          <w:highlight w:val="yellow"/>
        </w:rPr>
      </w:pPr>
    </w:p>
    <w:p w14:paraId="4CEFD539" w14:textId="77777777" w:rsidR="0032769B" w:rsidRPr="0032769B" w:rsidRDefault="0032769B" w:rsidP="0032769B">
      <w:pPr>
        <w:widowControl w:val="0"/>
        <w:ind w:left="1410"/>
        <w:rPr>
          <w:rStyle w:val="Zwaar"/>
          <w:b w:val="0"/>
          <w:snapToGrid w:val="0"/>
          <w:highlight w:val="yellow"/>
        </w:rPr>
      </w:pPr>
      <w:r w:rsidRPr="0032769B">
        <w:rPr>
          <w:rStyle w:val="Zwaar"/>
          <w:b w:val="0"/>
          <w:snapToGrid w:val="0"/>
          <w:highlight w:val="yellow"/>
        </w:rPr>
        <w:t>Zo de ingeroepen reden tot staving van het ontslag niet beantwoordt aan het bepaalde in het eerste lid of bij ontstentenis van reden, moet het bestuur aan het personeelslid een forfaitaire vergoeding betalen gelijk aan het loon voor drie maanden brutoloon voor zes maanden, onverminderd de vergoedingen verschuldigd in geval van verbreking van de arbeidsovereenkomst.</w:t>
      </w:r>
    </w:p>
    <w:p w14:paraId="27D3D7FB" w14:textId="77777777" w:rsidR="0032769B" w:rsidRPr="0032769B" w:rsidRDefault="0032769B" w:rsidP="0032769B">
      <w:pPr>
        <w:widowControl w:val="0"/>
        <w:ind w:left="1410"/>
        <w:rPr>
          <w:rStyle w:val="Zwaar"/>
          <w:b w:val="0"/>
          <w:snapToGrid w:val="0"/>
          <w:highlight w:val="yellow"/>
        </w:rPr>
      </w:pPr>
    </w:p>
    <w:p w14:paraId="05117DB9" w14:textId="77777777" w:rsidR="0032769B" w:rsidRPr="0032769B" w:rsidRDefault="0032769B" w:rsidP="0032769B">
      <w:pPr>
        <w:widowControl w:val="0"/>
        <w:ind w:left="1410"/>
        <w:rPr>
          <w:rStyle w:val="Zwaar"/>
          <w:b w:val="0"/>
          <w:snapToGrid w:val="0"/>
          <w:highlight w:val="yellow"/>
        </w:rPr>
      </w:pPr>
      <w:r w:rsidRPr="0032769B">
        <w:rPr>
          <w:rStyle w:val="Zwaar"/>
          <w:b w:val="0"/>
          <w:snapToGrid w:val="0"/>
          <w:highlight w:val="yellow"/>
        </w:rPr>
        <w:t>Deze vergoeding mag evenwel niet samen worden genoten met andere vergoedingen die zijn bepaald in het kader van een bijzondere beschermingsprocedure tegen ontslag.</w:t>
      </w:r>
    </w:p>
    <w:p w14:paraId="0B10C4E7" w14:textId="77777777" w:rsidR="0032769B" w:rsidRPr="0032769B" w:rsidRDefault="0032769B" w:rsidP="0032769B">
      <w:pPr>
        <w:widowControl w:val="0"/>
        <w:ind w:left="1410"/>
        <w:rPr>
          <w:rStyle w:val="Zwaar"/>
          <w:b w:val="0"/>
          <w:snapToGrid w:val="0"/>
          <w:highlight w:val="yellow"/>
        </w:rPr>
      </w:pPr>
    </w:p>
    <w:p w14:paraId="1D5E8938" w14:textId="4F190FCC" w:rsidR="0032769B" w:rsidRPr="0032769B" w:rsidRDefault="0032769B" w:rsidP="0032769B">
      <w:pPr>
        <w:widowControl w:val="0"/>
        <w:ind w:left="1410" w:hanging="702"/>
        <w:rPr>
          <w:rStyle w:val="Zwaar"/>
          <w:b w:val="0"/>
          <w:snapToGrid w:val="0"/>
          <w:highlight w:val="yellow"/>
        </w:rPr>
      </w:pPr>
      <w:r w:rsidRPr="0032769B">
        <w:rPr>
          <w:rStyle w:val="Zwaar"/>
          <w:b w:val="0"/>
          <w:snapToGrid w:val="0"/>
          <w:highlight w:val="yellow"/>
        </w:rPr>
        <w:t>§5</w:t>
      </w:r>
      <w:r w:rsidRPr="0032769B">
        <w:rPr>
          <w:rStyle w:val="Zwaar"/>
          <w:b w:val="0"/>
          <w:snapToGrid w:val="0"/>
          <w:highlight w:val="yellow"/>
        </w:rPr>
        <w:tab/>
        <w:t>Wanneer het personeelslid die het bestuur overeenkomstig paragraaf 4, eerste en tweede lid, op de hoogte heeft gebracht van de opname van het adoptieverlof, zijn arbeidsovereenkomst voor uitvoering van tijdelijke arbeid of zijn arbeidsovereenkomst voor een bepaalde tijd niet hernieuwd ziet, wordt deze niet-hernieuwing geacht verband te houden met de opname van het adoptieverlof.</w:t>
      </w:r>
    </w:p>
    <w:p w14:paraId="4EC2DEC4" w14:textId="77777777" w:rsidR="0032769B" w:rsidRPr="0032769B" w:rsidRDefault="0032769B" w:rsidP="0032769B">
      <w:pPr>
        <w:widowControl w:val="0"/>
        <w:ind w:left="1410"/>
        <w:rPr>
          <w:rStyle w:val="Zwaar"/>
          <w:b w:val="0"/>
          <w:snapToGrid w:val="0"/>
          <w:highlight w:val="yellow"/>
        </w:rPr>
      </w:pPr>
    </w:p>
    <w:p w14:paraId="24E8F29A" w14:textId="77777777" w:rsidR="0032769B" w:rsidRPr="0032769B" w:rsidRDefault="0032769B" w:rsidP="0032769B">
      <w:pPr>
        <w:widowControl w:val="0"/>
        <w:ind w:left="1410"/>
        <w:rPr>
          <w:rStyle w:val="Zwaar"/>
          <w:b w:val="0"/>
          <w:snapToGrid w:val="0"/>
          <w:highlight w:val="yellow"/>
        </w:rPr>
      </w:pPr>
      <w:r w:rsidRPr="0032769B">
        <w:rPr>
          <w:rStyle w:val="Zwaar"/>
          <w:b w:val="0"/>
          <w:snapToGrid w:val="0"/>
          <w:highlight w:val="yellow"/>
        </w:rPr>
        <w:t>Op verzoek van de werknemer stelt het bestuur hem schriftelijk in kennis van de redenen voor de niet-hernieuwing. Het bestuur dient te bewijzen dat de niet-hernieuwing van de betrokken arbeidsovereenkomst vreemd is aan de opname van het adoptieverlof.</w:t>
      </w:r>
    </w:p>
    <w:p w14:paraId="17AFB8EB" w14:textId="77777777" w:rsidR="0032769B" w:rsidRPr="0032769B" w:rsidRDefault="0032769B" w:rsidP="0032769B">
      <w:pPr>
        <w:widowControl w:val="0"/>
        <w:ind w:left="1410"/>
        <w:rPr>
          <w:rStyle w:val="Zwaar"/>
          <w:b w:val="0"/>
          <w:snapToGrid w:val="0"/>
          <w:highlight w:val="yellow"/>
        </w:rPr>
      </w:pPr>
    </w:p>
    <w:p w14:paraId="4B55C0F9" w14:textId="77777777" w:rsidR="0032769B" w:rsidRPr="0032769B" w:rsidRDefault="0032769B" w:rsidP="0032769B">
      <w:pPr>
        <w:widowControl w:val="0"/>
        <w:ind w:left="1410"/>
        <w:rPr>
          <w:rStyle w:val="Zwaar"/>
          <w:b w:val="0"/>
          <w:snapToGrid w:val="0"/>
          <w:highlight w:val="yellow"/>
        </w:rPr>
      </w:pPr>
      <w:r w:rsidRPr="0032769B">
        <w:rPr>
          <w:rStyle w:val="Zwaar"/>
          <w:b w:val="0"/>
          <w:snapToGrid w:val="0"/>
          <w:highlight w:val="yellow"/>
        </w:rPr>
        <w:t>Zo de ingeroepen reden tot staving van de niet-hernieuwing van de betrokken arbeidsovereenkomst niet vreemd is aan de opname van het adoptieverlof, of bij ontstentenis van reden, zal het bestuur aan de werknemer een forfaitaire vergoeding betalen die gelijk is aan het brutoloon voor drie maanden.</w:t>
      </w:r>
    </w:p>
    <w:p w14:paraId="33D8F3BD" w14:textId="77777777" w:rsidR="0032769B" w:rsidRPr="0032769B" w:rsidRDefault="0032769B" w:rsidP="0032769B">
      <w:pPr>
        <w:widowControl w:val="0"/>
        <w:ind w:left="1410"/>
        <w:rPr>
          <w:rStyle w:val="Zwaar"/>
          <w:b w:val="0"/>
          <w:snapToGrid w:val="0"/>
          <w:highlight w:val="yellow"/>
        </w:rPr>
      </w:pPr>
    </w:p>
    <w:p w14:paraId="63E659A8" w14:textId="250B66FD" w:rsidR="0032769B" w:rsidRPr="002004BE" w:rsidRDefault="0032769B" w:rsidP="0032769B">
      <w:pPr>
        <w:widowControl w:val="0"/>
        <w:ind w:left="1410"/>
        <w:rPr>
          <w:rStyle w:val="Zwaar"/>
          <w:b w:val="0"/>
          <w:snapToGrid w:val="0"/>
        </w:rPr>
      </w:pPr>
      <w:r w:rsidRPr="0032769B">
        <w:rPr>
          <w:rStyle w:val="Zwaar"/>
          <w:b w:val="0"/>
          <w:snapToGrid w:val="0"/>
          <w:highlight w:val="yellow"/>
        </w:rPr>
        <w:t>Voor de toepassing van deze paragraaf wordt de gebruiker van een uitzendkracht beschouwd als de werkgever.</w:t>
      </w:r>
    </w:p>
    <w:p w14:paraId="7EECF344" w14:textId="77777777" w:rsidR="00BE4FA9" w:rsidRDefault="00BE4FA9">
      <w:pPr>
        <w:jc w:val="left"/>
        <w:rPr>
          <w:rStyle w:val="Zwaar"/>
          <w:b w:val="0"/>
          <w:snapToGrid w:val="0"/>
        </w:rPr>
      </w:pPr>
      <w:r>
        <w:rPr>
          <w:rStyle w:val="Zwaar"/>
          <w:b w:val="0"/>
          <w:snapToGrid w:val="0"/>
        </w:rPr>
        <w:br w:type="page"/>
      </w:r>
    </w:p>
    <w:p w14:paraId="633D7090" w14:textId="77777777" w:rsidR="00BE4FA9" w:rsidRPr="00BC6EEB" w:rsidRDefault="00BE4FA9" w:rsidP="00BE4FA9">
      <w:pPr>
        <w:pStyle w:val="Kop3"/>
        <w:tabs>
          <w:tab w:val="left" w:pos="1800"/>
        </w:tabs>
        <w:spacing w:before="0" w:after="0"/>
        <w:rPr>
          <w:rStyle w:val="Zwaar"/>
          <w:b/>
        </w:rPr>
      </w:pPr>
      <w:bookmarkStart w:id="601" w:name="_Toc63092115"/>
      <w:bookmarkStart w:id="602" w:name="_Toc150871952"/>
      <w:r w:rsidRPr="00BC6EEB">
        <w:rPr>
          <w:rStyle w:val="Zwaar"/>
          <w:b/>
        </w:rPr>
        <w:lastRenderedPageBreak/>
        <w:t>Afdeling III.</w:t>
      </w:r>
      <w:r w:rsidRPr="00BC6EEB">
        <w:rPr>
          <w:rStyle w:val="Zwaar"/>
          <w:b/>
        </w:rPr>
        <w:tab/>
        <w:t>Het pleegzorgverlof</w:t>
      </w:r>
      <w:bookmarkEnd w:id="601"/>
      <w:bookmarkEnd w:id="602"/>
    </w:p>
    <w:p w14:paraId="47141DB4" w14:textId="77777777" w:rsidR="00BE4FA9" w:rsidRPr="00BC6EEB" w:rsidRDefault="00BE4FA9" w:rsidP="00BE4FA9">
      <w:pPr>
        <w:widowControl w:val="0"/>
        <w:spacing w:before="120"/>
        <w:rPr>
          <w:rStyle w:val="Zwaar"/>
          <w:b w:val="0"/>
          <w:snapToGrid w:val="0"/>
          <w:u w:val="single"/>
        </w:rPr>
      </w:pPr>
      <w:r w:rsidRPr="00BC6EEB">
        <w:rPr>
          <w:rStyle w:val="Zwaar"/>
          <w:snapToGrid w:val="0"/>
          <w:u w:val="single"/>
        </w:rPr>
        <w:br/>
        <w:t>Art. 183bis.</w:t>
      </w:r>
    </w:p>
    <w:p w14:paraId="69C4509D" w14:textId="77777777" w:rsidR="000931B9" w:rsidRPr="00BC6EEB" w:rsidRDefault="00BE4FA9" w:rsidP="000931B9">
      <w:pPr>
        <w:widowControl w:val="0"/>
        <w:tabs>
          <w:tab w:val="left" w:pos="709"/>
        </w:tabs>
        <w:spacing w:before="120"/>
        <w:ind w:left="1410" w:hanging="1410"/>
        <w:rPr>
          <w:rStyle w:val="Zwaar"/>
          <w:b w:val="0"/>
          <w:snapToGrid w:val="0"/>
        </w:rPr>
      </w:pPr>
      <w:r w:rsidRPr="00BC6EEB">
        <w:rPr>
          <w:rStyle w:val="Zwaar"/>
          <w:snapToGrid w:val="0"/>
        </w:rPr>
        <w:tab/>
      </w:r>
      <w:r w:rsidR="000931B9" w:rsidRPr="00BC6EEB">
        <w:rPr>
          <w:rStyle w:val="Zwaar"/>
          <w:b w:val="0"/>
          <w:snapToGrid w:val="0"/>
        </w:rPr>
        <w:t xml:space="preserve">§1. </w:t>
      </w:r>
      <w:r w:rsidR="000931B9" w:rsidRPr="00BC6EEB">
        <w:rPr>
          <w:rStyle w:val="Zwaar"/>
          <w:b w:val="0"/>
          <w:snapToGrid w:val="0"/>
        </w:rPr>
        <w:tab/>
        <w:t>Het statutaire personeelslid heeft per kalenderjaar recht op zes dagen pleegzorgverlof.</w:t>
      </w:r>
    </w:p>
    <w:p w14:paraId="2B558927" w14:textId="77777777" w:rsidR="000931B9" w:rsidRPr="00BC6EEB" w:rsidRDefault="000931B9" w:rsidP="000931B9">
      <w:pPr>
        <w:pStyle w:val="Plattetekst"/>
        <w:spacing w:before="120"/>
        <w:ind w:left="1410"/>
        <w:jc w:val="both"/>
        <w:rPr>
          <w:rStyle w:val="Zwaar"/>
          <w:rFonts w:ascii="Garamond" w:hAnsi="Garamond"/>
          <w:snapToGrid w:val="0"/>
          <w:szCs w:val="24"/>
        </w:rPr>
      </w:pPr>
      <w:r w:rsidRPr="00BC6EEB">
        <w:rPr>
          <w:rStyle w:val="Zwaar"/>
          <w:rFonts w:ascii="Garamond" w:hAnsi="Garamond"/>
          <w:snapToGrid w:val="0"/>
          <w:szCs w:val="24"/>
        </w:rPr>
        <w:t>Het pleegzorgverlof wordt aan het statutaire personeelslid toegekend conform artikel 30quater, §1, van de wet van 3 juli 1978 betreffende de arbeidsovereenkomsten, en artikel 2 tot en met 6 van het koninklijk besluit van 27 oktober 2008 betreffende de afwezigheid van het werk met het oog op het verstrekken van pleegzorgen.</w:t>
      </w:r>
    </w:p>
    <w:p w14:paraId="0B7B6926" w14:textId="77777777" w:rsidR="000931B9" w:rsidRPr="00BC6EEB" w:rsidRDefault="000931B9" w:rsidP="000931B9">
      <w:pPr>
        <w:pStyle w:val="Plattetekst"/>
        <w:spacing w:before="120"/>
        <w:ind w:left="720" w:firstLine="690"/>
        <w:jc w:val="both"/>
        <w:rPr>
          <w:rStyle w:val="Zwaar"/>
          <w:rFonts w:ascii="Garamond" w:hAnsi="Garamond"/>
          <w:snapToGrid w:val="0"/>
          <w:szCs w:val="24"/>
        </w:rPr>
      </w:pPr>
      <w:r w:rsidRPr="00BC6EEB">
        <w:rPr>
          <w:rStyle w:val="Zwaar"/>
          <w:rFonts w:ascii="Garamond" w:hAnsi="Garamond"/>
          <w:snapToGrid w:val="0"/>
          <w:szCs w:val="24"/>
        </w:rPr>
        <w:t>Het statutaire personeelslid heeft recht op 82% van het brutosalaris.</w:t>
      </w:r>
    </w:p>
    <w:p w14:paraId="187D9154" w14:textId="77777777" w:rsidR="000931B9" w:rsidRPr="00BC6EEB" w:rsidRDefault="000931B9" w:rsidP="000931B9">
      <w:pPr>
        <w:pStyle w:val="Plattetekst"/>
        <w:spacing w:before="120"/>
        <w:ind w:left="1410" w:hanging="690"/>
        <w:jc w:val="both"/>
        <w:rPr>
          <w:rStyle w:val="Zwaar"/>
          <w:rFonts w:ascii="Garamond" w:hAnsi="Garamond"/>
          <w:snapToGrid w:val="0"/>
          <w:szCs w:val="24"/>
        </w:rPr>
      </w:pPr>
      <w:r w:rsidRPr="00BC6EEB">
        <w:rPr>
          <w:rStyle w:val="Zwaar"/>
          <w:rFonts w:ascii="Garamond" w:hAnsi="Garamond"/>
          <w:snapToGrid w:val="0"/>
          <w:szCs w:val="24"/>
        </w:rPr>
        <w:t>§2.</w:t>
      </w:r>
      <w:r w:rsidRPr="00BC6EEB">
        <w:rPr>
          <w:rStyle w:val="Zwaar"/>
          <w:rFonts w:ascii="Garamond" w:hAnsi="Garamond"/>
          <w:snapToGrid w:val="0"/>
          <w:szCs w:val="24"/>
        </w:rPr>
        <w:tab/>
        <w:t>Het contractuele personeelslid dat is aangesteld als pleegouder door de rechtbank, door een door de gemeenschap erkende dienst voor pleegzorg, door de diensten van l’Aide à la Jeunesse of door het Ondersteuningscentrum Jeugdzorg heeft het recht om afwezig te zijn voor de vervulling van verplichtingen en opdrachten of om het hoofd te bieden aan situaties die voortvloeien uit de plaatsing in zijn gezin van één of meerdere personen die in het kader van die pleegzorg aan hem zijn toevertrouwd.</w:t>
      </w:r>
    </w:p>
    <w:p w14:paraId="243CF1AC" w14:textId="77777777" w:rsidR="000931B9" w:rsidRPr="00BC6EEB" w:rsidRDefault="000931B9" w:rsidP="000931B9">
      <w:pPr>
        <w:widowControl w:val="0"/>
        <w:spacing w:before="120"/>
        <w:ind w:left="1412"/>
        <w:rPr>
          <w:rStyle w:val="Zwaar"/>
          <w:b w:val="0"/>
          <w:snapToGrid w:val="0"/>
        </w:rPr>
      </w:pPr>
      <w:r w:rsidRPr="00BC6EEB">
        <w:rPr>
          <w:rStyle w:val="Zwaar"/>
          <w:b w:val="0"/>
          <w:snapToGrid w:val="0"/>
        </w:rPr>
        <w:t>De duur van de afwezigheid mag zes werkdagen per jaar niet overschrijden. Tijdens deze dagen wordt de uitvoering van de arbeidsovereenkomst geschorst en kan het personeelslid geen aanspraak maken op loon ten laste van het bestuur. Het personeelslid heeft per dag wel recht op een forfaitaire uitkering ten laste van de Rijksdienst voor Arbeidsvoorziening.</w:t>
      </w:r>
    </w:p>
    <w:p w14:paraId="51102920" w14:textId="77777777" w:rsidR="000931B9" w:rsidRPr="00BC6EEB" w:rsidRDefault="000931B9" w:rsidP="000931B9">
      <w:pPr>
        <w:widowControl w:val="0"/>
        <w:spacing w:before="120"/>
        <w:ind w:left="1412"/>
        <w:rPr>
          <w:rStyle w:val="Zwaar"/>
          <w:b w:val="0"/>
          <w:snapToGrid w:val="0"/>
        </w:rPr>
      </w:pPr>
      <w:r w:rsidRPr="00BC6EEB">
        <w:rPr>
          <w:rStyle w:val="Zwaar"/>
          <w:b w:val="0"/>
          <w:snapToGrid w:val="0"/>
        </w:rPr>
        <w:t>Bestaat het pleeggezin uit twee personeelsleden, die beiden aangesteld zijn als pleegouder, dienen deze dagen onder hen te worden verdeeld.</w:t>
      </w:r>
    </w:p>
    <w:p w14:paraId="7406A210" w14:textId="77777777" w:rsidR="000931B9" w:rsidRDefault="000931B9" w:rsidP="000931B9">
      <w:pPr>
        <w:widowControl w:val="0"/>
        <w:spacing w:before="120"/>
        <w:ind w:left="1412"/>
        <w:rPr>
          <w:rStyle w:val="Zwaar"/>
          <w:b w:val="0"/>
          <w:snapToGrid w:val="0"/>
        </w:rPr>
      </w:pPr>
      <w:r w:rsidRPr="00BC6EEB">
        <w:rPr>
          <w:rStyle w:val="Zwaar"/>
          <w:b w:val="0"/>
          <w:snapToGrid w:val="0"/>
        </w:rPr>
        <w:t>Voor het overige gelden de bepalingen van artikel 30quater van de wet van 3 juli 1978 betreffende de arbeidsovereenkomsten en de geldende uitvoeringsbesluiten.</w:t>
      </w:r>
    </w:p>
    <w:p w14:paraId="3D84402A" w14:textId="77777777" w:rsidR="00785440" w:rsidRDefault="00785440" w:rsidP="000931B9">
      <w:pPr>
        <w:widowControl w:val="0"/>
        <w:tabs>
          <w:tab w:val="left" w:pos="709"/>
        </w:tabs>
        <w:spacing w:before="120"/>
        <w:ind w:left="1410" w:hanging="1410"/>
        <w:rPr>
          <w:rStyle w:val="Zwaar"/>
          <w:b w:val="0"/>
          <w:snapToGrid w:val="0"/>
          <w:highlight w:val="yellow"/>
          <w:lang w:val="nl-NL" w:eastAsia="nl-NL"/>
        </w:rPr>
      </w:pPr>
      <w:r>
        <w:rPr>
          <w:rStyle w:val="Zwaar"/>
          <w:snapToGrid w:val="0"/>
          <w:highlight w:val="yellow"/>
        </w:rPr>
        <w:br w:type="page"/>
      </w:r>
    </w:p>
    <w:p w14:paraId="159E6AF2" w14:textId="77777777" w:rsidR="00785440" w:rsidRPr="00BC6EEB" w:rsidRDefault="00785440" w:rsidP="00785440">
      <w:pPr>
        <w:pStyle w:val="Kop3"/>
        <w:tabs>
          <w:tab w:val="left" w:pos="1800"/>
        </w:tabs>
        <w:spacing w:before="0" w:after="0"/>
        <w:rPr>
          <w:rStyle w:val="Zwaar"/>
          <w:b/>
        </w:rPr>
      </w:pPr>
      <w:bookmarkStart w:id="603" w:name="_Toc63092116"/>
      <w:bookmarkStart w:id="604" w:name="_Toc150871953"/>
      <w:r w:rsidRPr="00BC6EEB">
        <w:rPr>
          <w:rStyle w:val="Zwaar"/>
          <w:b/>
        </w:rPr>
        <w:lastRenderedPageBreak/>
        <w:t>Afdeling IV.</w:t>
      </w:r>
      <w:r w:rsidRPr="00BC6EEB">
        <w:rPr>
          <w:rStyle w:val="Zwaar"/>
          <w:b/>
        </w:rPr>
        <w:tab/>
        <w:t>Het pleegouderverlof</w:t>
      </w:r>
      <w:bookmarkEnd w:id="603"/>
      <w:bookmarkEnd w:id="604"/>
    </w:p>
    <w:p w14:paraId="797977AA" w14:textId="77777777" w:rsidR="00785440" w:rsidRPr="00BC6EEB" w:rsidRDefault="00785440" w:rsidP="00785440">
      <w:pPr>
        <w:pStyle w:val="Plattetekst"/>
        <w:spacing w:before="120"/>
        <w:jc w:val="both"/>
        <w:rPr>
          <w:rStyle w:val="Zwaar"/>
          <w:rFonts w:ascii="Garamond" w:hAnsi="Garamond"/>
          <w:b/>
          <w:snapToGrid w:val="0"/>
          <w:szCs w:val="24"/>
          <w:u w:val="single"/>
        </w:rPr>
      </w:pPr>
      <w:r w:rsidRPr="00BC6EEB">
        <w:rPr>
          <w:rStyle w:val="Zwaar"/>
          <w:rFonts w:ascii="Garamond" w:hAnsi="Garamond"/>
          <w:b/>
          <w:snapToGrid w:val="0"/>
          <w:szCs w:val="24"/>
          <w:u w:val="single"/>
        </w:rPr>
        <w:t>Art. 183ter.</w:t>
      </w:r>
    </w:p>
    <w:p w14:paraId="43F0A5F9" w14:textId="77777777" w:rsidR="00785440" w:rsidRPr="00BC6EEB" w:rsidRDefault="00785440" w:rsidP="00785440">
      <w:pPr>
        <w:widowControl w:val="0"/>
        <w:tabs>
          <w:tab w:val="left" w:pos="709"/>
        </w:tabs>
        <w:spacing w:before="120"/>
        <w:ind w:left="1410" w:hanging="1410"/>
        <w:rPr>
          <w:rStyle w:val="Zwaar"/>
          <w:b w:val="0"/>
          <w:snapToGrid w:val="0"/>
        </w:rPr>
      </w:pPr>
      <w:r w:rsidRPr="00BC6EEB">
        <w:rPr>
          <w:rStyle w:val="Zwaar"/>
          <w:snapToGrid w:val="0"/>
        </w:rPr>
        <w:tab/>
      </w:r>
      <w:r w:rsidRPr="00BC6EEB">
        <w:rPr>
          <w:rStyle w:val="Zwaar"/>
          <w:b w:val="0"/>
          <w:snapToGrid w:val="0"/>
        </w:rPr>
        <w:t xml:space="preserve">§1. </w:t>
      </w:r>
      <w:r w:rsidRPr="00BC6EEB">
        <w:rPr>
          <w:rStyle w:val="Zwaar"/>
          <w:b w:val="0"/>
          <w:snapToGrid w:val="0"/>
        </w:rPr>
        <w:tab/>
        <w:t>Deze afdeling is enkel van toepassing op de statutaire personeelsleden. Voor de contractuele persoonsleden geldt de regeling in de arbeidsovereenkomstenwet.</w:t>
      </w:r>
    </w:p>
    <w:p w14:paraId="021C2CFC" w14:textId="77777777" w:rsidR="00785440" w:rsidRPr="00BC6EEB" w:rsidRDefault="00785440" w:rsidP="00785440">
      <w:pPr>
        <w:widowControl w:val="0"/>
        <w:tabs>
          <w:tab w:val="left" w:pos="1418"/>
        </w:tabs>
        <w:spacing w:before="120"/>
        <w:ind w:left="1410" w:hanging="701"/>
        <w:rPr>
          <w:rStyle w:val="Zwaar"/>
          <w:b w:val="0"/>
          <w:snapToGrid w:val="0"/>
        </w:rPr>
      </w:pPr>
      <w:r w:rsidRPr="00BC6EEB">
        <w:rPr>
          <w:rStyle w:val="Zwaar"/>
          <w:b w:val="0"/>
          <w:snapToGrid w:val="0"/>
        </w:rPr>
        <w:t xml:space="preserve">§2. </w:t>
      </w:r>
      <w:r w:rsidRPr="00BC6EEB">
        <w:rPr>
          <w:rStyle w:val="Zwaar"/>
          <w:b w:val="0"/>
          <w:snapToGrid w:val="0"/>
        </w:rPr>
        <w:tab/>
        <w:t>In deze paragraaf wordt verstaan onder langdurige pleegzorg: de pleegzorg waarvan bij het begin duidelijk is dat het pleegkind voor minstens zes maanden in hetzelfde pleeggezin zal verblijven.</w:t>
      </w:r>
    </w:p>
    <w:p w14:paraId="0DF665C4" w14:textId="77777777" w:rsidR="00785440" w:rsidRPr="00BC6EEB" w:rsidRDefault="00785440" w:rsidP="00785440">
      <w:pPr>
        <w:widowControl w:val="0"/>
        <w:tabs>
          <w:tab w:val="left" w:pos="1418"/>
        </w:tabs>
        <w:spacing w:before="120"/>
        <w:ind w:left="1410" w:hanging="701"/>
        <w:rPr>
          <w:rStyle w:val="Zwaar"/>
          <w:b w:val="0"/>
          <w:snapToGrid w:val="0"/>
        </w:rPr>
      </w:pPr>
      <w:r w:rsidRPr="00BC6EEB">
        <w:rPr>
          <w:rStyle w:val="Zwaar"/>
          <w:b w:val="0"/>
          <w:snapToGrid w:val="0"/>
        </w:rPr>
        <w:tab/>
        <w:t>In geval van langdurige pleegzorg heeft het statutaire personeelslid dat pleegzorger is als vermeld in artikel 2, 12°, van het decreet van 29 juni 2012 houdende de organisatie van pleegzorg, een eenmalig recht op pleegouderverlof gedurende een aaneengesloten periode van maximaal zes weken voor de zorg van het pleegkind.</w:t>
      </w:r>
    </w:p>
    <w:p w14:paraId="40AAB5BF" w14:textId="77777777" w:rsidR="00C6688E" w:rsidRPr="00BC6EEB" w:rsidRDefault="00C6688E" w:rsidP="00C6688E">
      <w:pPr>
        <w:pStyle w:val="Plattetekst"/>
        <w:spacing w:before="120"/>
        <w:ind w:left="1410"/>
        <w:jc w:val="left"/>
        <w:rPr>
          <w:rStyle w:val="Zwaar"/>
          <w:rFonts w:ascii="Garamond" w:hAnsi="Garamond"/>
          <w:snapToGrid w:val="0"/>
          <w:szCs w:val="24"/>
        </w:rPr>
      </w:pPr>
      <w:r w:rsidRPr="00BC6EEB">
        <w:rPr>
          <w:rStyle w:val="Zwaar"/>
          <w:rFonts w:ascii="Garamond" w:hAnsi="Garamond"/>
          <w:snapToGrid w:val="0"/>
          <w:szCs w:val="24"/>
        </w:rPr>
        <w:t>Het pleegouderverlof van zes weken van het statutaire personeelslid verhoogt met twee weken voor een pleegouder en, voor beide pleegouders samen:</w:t>
      </w:r>
    </w:p>
    <w:p w14:paraId="700B2AF0" w14:textId="77777777" w:rsidR="00C6688E" w:rsidRPr="00BC6EEB" w:rsidRDefault="00C6688E" w:rsidP="000931B9">
      <w:pPr>
        <w:pStyle w:val="Plattetekst"/>
        <w:ind w:left="720" w:firstLine="692"/>
        <w:jc w:val="left"/>
        <w:rPr>
          <w:rStyle w:val="Zwaar"/>
          <w:rFonts w:ascii="Garamond" w:hAnsi="Garamond"/>
          <w:snapToGrid w:val="0"/>
          <w:szCs w:val="24"/>
        </w:rPr>
      </w:pPr>
      <w:r w:rsidRPr="00BC6EEB">
        <w:rPr>
          <w:rStyle w:val="Zwaar"/>
          <w:rFonts w:ascii="Garamond" w:hAnsi="Garamond"/>
          <w:snapToGrid w:val="0"/>
          <w:szCs w:val="24"/>
        </w:rPr>
        <w:t>1° met drie weken vanaf 1 januari 2023;</w:t>
      </w:r>
    </w:p>
    <w:p w14:paraId="777B2F1F" w14:textId="77777777" w:rsidR="00C6688E" w:rsidRPr="00BC6EEB" w:rsidRDefault="00C6688E" w:rsidP="000931B9">
      <w:pPr>
        <w:pStyle w:val="Plattetekst"/>
        <w:ind w:left="720" w:firstLine="692"/>
        <w:jc w:val="left"/>
        <w:rPr>
          <w:rStyle w:val="Zwaar"/>
          <w:rFonts w:ascii="Garamond" w:hAnsi="Garamond"/>
          <w:snapToGrid w:val="0"/>
          <w:szCs w:val="24"/>
        </w:rPr>
      </w:pPr>
      <w:r w:rsidRPr="00BC6EEB">
        <w:rPr>
          <w:rStyle w:val="Zwaar"/>
          <w:rFonts w:ascii="Garamond" w:hAnsi="Garamond"/>
          <w:snapToGrid w:val="0"/>
          <w:szCs w:val="24"/>
        </w:rPr>
        <w:t>2° met vier weken vanaf 1 januari 2025;</w:t>
      </w:r>
    </w:p>
    <w:p w14:paraId="4BCBB4DE" w14:textId="77777777" w:rsidR="00C6688E" w:rsidRPr="00BC6EEB" w:rsidRDefault="00C6688E" w:rsidP="000931B9">
      <w:pPr>
        <w:pStyle w:val="Plattetekst"/>
        <w:ind w:left="720" w:firstLine="692"/>
        <w:jc w:val="left"/>
        <w:rPr>
          <w:rStyle w:val="Zwaar"/>
          <w:rFonts w:ascii="Garamond" w:hAnsi="Garamond"/>
          <w:snapToGrid w:val="0"/>
          <w:szCs w:val="24"/>
        </w:rPr>
      </w:pPr>
      <w:r w:rsidRPr="00BC6EEB">
        <w:rPr>
          <w:rStyle w:val="Zwaar"/>
          <w:rFonts w:ascii="Garamond" w:hAnsi="Garamond"/>
          <w:snapToGrid w:val="0"/>
          <w:szCs w:val="24"/>
        </w:rPr>
        <w:t>3° met vijf weken vanaf 1 januari 2027.</w:t>
      </w:r>
    </w:p>
    <w:p w14:paraId="60E6852F" w14:textId="77777777" w:rsidR="00785440" w:rsidRPr="00BC6EEB" w:rsidRDefault="00785440" w:rsidP="00785440">
      <w:pPr>
        <w:pStyle w:val="Plattetekst"/>
        <w:spacing w:before="120"/>
        <w:ind w:left="1410"/>
        <w:jc w:val="left"/>
        <w:rPr>
          <w:rStyle w:val="Zwaar"/>
          <w:rFonts w:ascii="Garamond" w:hAnsi="Garamond"/>
          <w:snapToGrid w:val="0"/>
          <w:szCs w:val="24"/>
        </w:rPr>
      </w:pPr>
      <w:r w:rsidRPr="00BC6EEB">
        <w:rPr>
          <w:rStyle w:val="Zwaar"/>
          <w:rFonts w:ascii="Garamond" w:hAnsi="Garamond"/>
          <w:snapToGrid w:val="0"/>
          <w:szCs w:val="24"/>
        </w:rPr>
        <w:t>De bijkomende weken, vermeld in het derde lid, worden onderling verdeeld als het pleeggezin bestaat uit twee personen, die beide zijn aangesteld als pleegouder van het kind.</w:t>
      </w:r>
    </w:p>
    <w:p w14:paraId="0690426E" w14:textId="77777777" w:rsidR="00785440" w:rsidRPr="00BC6EEB" w:rsidRDefault="00785440" w:rsidP="00785440">
      <w:pPr>
        <w:pStyle w:val="Plattetekst"/>
        <w:spacing w:before="120"/>
        <w:ind w:left="1410"/>
        <w:jc w:val="left"/>
        <w:rPr>
          <w:rStyle w:val="Zwaar"/>
          <w:rFonts w:ascii="Garamond" w:hAnsi="Garamond"/>
          <w:snapToGrid w:val="0"/>
          <w:szCs w:val="24"/>
        </w:rPr>
      </w:pPr>
      <w:r w:rsidRPr="00BC6EEB">
        <w:rPr>
          <w:rStyle w:val="Zwaar"/>
          <w:rFonts w:ascii="Garamond" w:hAnsi="Garamond"/>
          <w:snapToGrid w:val="0"/>
          <w:szCs w:val="24"/>
        </w:rPr>
        <w:t>De maximumduur van het pleegouderverlof wordt verdubbeld als het opgenomen kind voldoet aan een van de volgende voorwaarden:</w:t>
      </w:r>
    </w:p>
    <w:p w14:paraId="67512E15" w14:textId="77777777" w:rsidR="00785440" w:rsidRPr="00BC6EEB" w:rsidRDefault="00785440" w:rsidP="000931B9">
      <w:pPr>
        <w:pStyle w:val="Plattetekst"/>
        <w:spacing w:before="120"/>
        <w:ind w:left="1985" w:hanging="575"/>
        <w:jc w:val="left"/>
        <w:rPr>
          <w:rStyle w:val="Zwaar"/>
          <w:rFonts w:ascii="Garamond" w:hAnsi="Garamond"/>
          <w:snapToGrid w:val="0"/>
          <w:szCs w:val="24"/>
        </w:rPr>
      </w:pPr>
      <w:r w:rsidRPr="00BC6EEB">
        <w:rPr>
          <w:rStyle w:val="Zwaar"/>
          <w:rFonts w:ascii="Garamond" w:hAnsi="Garamond"/>
          <w:snapToGrid w:val="0"/>
          <w:szCs w:val="24"/>
        </w:rPr>
        <w:t>1.</w:t>
      </w:r>
      <w:r w:rsidRPr="00BC6EEB">
        <w:rPr>
          <w:rStyle w:val="Zwaar"/>
          <w:rFonts w:ascii="Garamond" w:hAnsi="Garamond"/>
          <w:snapToGrid w:val="0"/>
          <w:szCs w:val="24"/>
        </w:rPr>
        <w:tab/>
        <w:t>het kind heeft een lichamelijke of geestelijke ongeschiktheid van ten minste 66%;</w:t>
      </w:r>
    </w:p>
    <w:p w14:paraId="3061B758" w14:textId="77777777" w:rsidR="00785440" w:rsidRPr="00BC6EEB" w:rsidRDefault="00785440" w:rsidP="000931B9">
      <w:pPr>
        <w:pStyle w:val="Plattetekst"/>
        <w:spacing w:before="120"/>
        <w:ind w:left="1985" w:hanging="575"/>
        <w:jc w:val="left"/>
        <w:rPr>
          <w:rStyle w:val="Zwaar"/>
          <w:rFonts w:ascii="Garamond" w:hAnsi="Garamond"/>
          <w:snapToGrid w:val="0"/>
          <w:szCs w:val="24"/>
        </w:rPr>
      </w:pPr>
      <w:r w:rsidRPr="00BC6EEB">
        <w:rPr>
          <w:rStyle w:val="Zwaar"/>
          <w:rFonts w:ascii="Garamond" w:hAnsi="Garamond"/>
          <w:snapToGrid w:val="0"/>
          <w:szCs w:val="24"/>
        </w:rPr>
        <w:t>2.</w:t>
      </w:r>
      <w:r w:rsidRPr="00BC6EEB">
        <w:rPr>
          <w:rStyle w:val="Zwaar"/>
          <w:rFonts w:ascii="Garamond" w:hAnsi="Garamond"/>
          <w:snapToGrid w:val="0"/>
          <w:szCs w:val="24"/>
        </w:rPr>
        <w:tab/>
        <w:t>het kind heeft een aandoening die tot gevolg heeft dat ten minste vier punten toegekend worden in pijler 1 van de medisch-sociale schaal in de zin van de regelgeving over de kinderbijslag;</w:t>
      </w:r>
    </w:p>
    <w:p w14:paraId="2FC36B09" w14:textId="77777777" w:rsidR="00785440" w:rsidRPr="00BC6EEB" w:rsidRDefault="00785440" w:rsidP="000931B9">
      <w:pPr>
        <w:pStyle w:val="Plattetekst"/>
        <w:spacing w:before="120"/>
        <w:ind w:left="1985" w:hanging="575"/>
        <w:jc w:val="left"/>
        <w:rPr>
          <w:rStyle w:val="Zwaar"/>
          <w:rFonts w:ascii="Garamond" w:hAnsi="Garamond"/>
          <w:snapToGrid w:val="0"/>
          <w:szCs w:val="24"/>
        </w:rPr>
      </w:pPr>
      <w:r w:rsidRPr="00BC6EEB">
        <w:rPr>
          <w:rStyle w:val="Zwaar"/>
          <w:rFonts w:ascii="Garamond" w:hAnsi="Garamond"/>
          <w:snapToGrid w:val="0"/>
          <w:szCs w:val="24"/>
        </w:rPr>
        <w:t>3.</w:t>
      </w:r>
      <w:r w:rsidRPr="00BC6EEB">
        <w:rPr>
          <w:rStyle w:val="Zwaar"/>
          <w:rFonts w:ascii="Garamond" w:hAnsi="Garamond"/>
          <w:snapToGrid w:val="0"/>
          <w:szCs w:val="24"/>
        </w:rPr>
        <w:tab/>
        <w:t>het kind heeft een aandoening die tot gevolg heeft dat ten minste negen punten toegekend worden in alle drie de pijlers samen van de medisch-sociale schaal in de zin van de regelgeving over de kinderbijslag.</w:t>
      </w:r>
    </w:p>
    <w:p w14:paraId="76EDF75B" w14:textId="77777777" w:rsidR="00785440" w:rsidRPr="00BC6EEB" w:rsidRDefault="00785440" w:rsidP="00785440">
      <w:pPr>
        <w:pStyle w:val="Plattetekst"/>
        <w:spacing w:before="120"/>
        <w:ind w:left="1410"/>
        <w:jc w:val="left"/>
        <w:rPr>
          <w:rStyle w:val="Zwaar"/>
          <w:rFonts w:ascii="Garamond" w:hAnsi="Garamond"/>
          <w:snapToGrid w:val="0"/>
          <w:szCs w:val="24"/>
        </w:rPr>
      </w:pPr>
      <w:r w:rsidRPr="00BC6EEB">
        <w:rPr>
          <w:rStyle w:val="Zwaar"/>
          <w:rFonts w:ascii="Garamond" w:hAnsi="Garamond"/>
          <w:snapToGrid w:val="0"/>
          <w:szCs w:val="24"/>
        </w:rPr>
        <w:t>De maximumduur van het pleegouderverlof wordt met twee weken per pleegouder verlengd bij het gelijktijdige onthaal van meerdere minderjarige kinderen naar aanleiding van een plaatsing in het kader van langdurige pleegzorg.</w:t>
      </w:r>
    </w:p>
    <w:p w14:paraId="22375C04" w14:textId="77777777" w:rsidR="00785440" w:rsidRPr="00BC6EEB" w:rsidRDefault="00785440" w:rsidP="00785440">
      <w:pPr>
        <w:widowControl w:val="0"/>
        <w:tabs>
          <w:tab w:val="left" w:pos="1418"/>
        </w:tabs>
        <w:spacing w:before="120"/>
        <w:ind w:left="1410" w:hanging="701"/>
        <w:rPr>
          <w:rStyle w:val="Zwaar"/>
          <w:b w:val="0"/>
          <w:snapToGrid w:val="0"/>
        </w:rPr>
      </w:pPr>
      <w:r w:rsidRPr="00BC6EEB">
        <w:rPr>
          <w:rStyle w:val="Zwaar"/>
          <w:b w:val="0"/>
          <w:snapToGrid w:val="0"/>
        </w:rPr>
        <w:t xml:space="preserve">§3. </w:t>
      </w:r>
      <w:r w:rsidRPr="00BC6EEB">
        <w:rPr>
          <w:rStyle w:val="Zwaar"/>
          <w:b w:val="0"/>
          <w:snapToGrid w:val="0"/>
        </w:rPr>
        <w:tab/>
        <w:t>Het verlof begint binnen twaalf maanden nadat het kind is ingeschreven als deel uitmakend van het gezin.</w:t>
      </w:r>
    </w:p>
    <w:p w14:paraId="40D1C5F7" w14:textId="77777777" w:rsidR="00785440" w:rsidRPr="00CA007A" w:rsidRDefault="00785440" w:rsidP="00785440">
      <w:pPr>
        <w:pStyle w:val="Plattetekst"/>
        <w:spacing w:before="120"/>
        <w:ind w:left="1410"/>
        <w:jc w:val="left"/>
        <w:rPr>
          <w:rStyle w:val="Zwaar"/>
          <w:rFonts w:ascii="Garamond" w:hAnsi="Garamond"/>
          <w:snapToGrid w:val="0"/>
          <w:szCs w:val="24"/>
        </w:rPr>
      </w:pPr>
      <w:r w:rsidRPr="00BC6EEB">
        <w:rPr>
          <w:rStyle w:val="Zwaar"/>
          <w:rFonts w:ascii="Garamond" w:hAnsi="Garamond"/>
          <w:snapToGrid w:val="0"/>
          <w:szCs w:val="24"/>
        </w:rPr>
        <w:t>Tijdens de eerste drie dagen van het pleegouderverlof heeft het personeelslid recht op een doorbetaling van het salaris. Vanaf de vierde dag heeft een statutair personeelslid recht op 82% van het brutosalaris.</w:t>
      </w:r>
    </w:p>
    <w:p w14:paraId="4AA47DA1" w14:textId="77777777" w:rsidR="009F4431" w:rsidRPr="002004BE" w:rsidRDefault="009F4431" w:rsidP="00B150CC">
      <w:pPr>
        <w:widowControl w:val="0"/>
        <w:ind w:left="1410" w:hanging="690"/>
        <w:rPr>
          <w:rStyle w:val="Zwaar"/>
          <w:b w:val="0"/>
          <w:snapToGrid w:val="0"/>
        </w:rPr>
      </w:pPr>
    </w:p>
    <w:p w14:paraId="23746EB8" w14:textId="77777777" w:rsidR="009F4431" w:rsidRPr="002004BE" w:rsidRDefault="009F4431" w:rsidP="009F4431">
      <w:pPr>
        <w:widowControl w:val="0"/>
        <w:ind w:left="720"/>
        <w:rPr>
          <w:rFonts w:ascii="Verdana" w:hAnsi="Verdana"/>
          <w:sz w:val="20"/>
          <w:szCs w:val="20"/>
        </w:rPr>
      </w:pPr>
    </w:p>
    <w:p w14:paraId="44C84B88" w14:textId="77777777" w:rsidR="009F4431" w:rsidRPr="002004BE" w:rsidRDefault="009F4431" w:rsidP="009F4431">
      <w:pPr>
        <w:widowControl w:val="0"/>
        <w:ind w:left="720"/>
        <w:rPr>
          <w:rStyle w:val="Zwaar"/>
          <w:b w:val="0"/>
          <w:snapToGrid w:val="0"/>
        </w:rPr>
      </w:pPr>
      <w:r w:rsidRPr="002004BE">
        <w:rPr>
          <w:rStyle w:val="Zwaar"/>
          <w:b w:val="0"/>
          <w:snapToGrid w:val="0"/>
        </w:rPr>
        <w:br w:type="page"/>
      </w:r>
    </w:p>
    <w:p w14:paraId="53066D35" w14:textId="77777777" w:rsidR="009F4431" w:rsidRPr="002004BE" w:rsidRDefault="009F4431" w:rsidP="009F4431">
      <w:pPr>
        <w:pStyle w:val="Kop2"/>
        <w:tabs>
          <w:tab w:val="left" w:pos="3420"/>
        </w:tabs>
        <w:spacing w:before="0" w:after="0"/>
      </w:pPr>
      <w:bookmarkStart w:id="605" w:name="_Toc211230441"/>
      <w:bookmarkStart w:id="606" w:name="_Toc213057974"/>
      <w:bookmarkStart w:id="607" w:name="_Toc219792285"/>
      <w:bookmarkStart w:id="608" w:name="_Toc283363903"/>
      <w:bookmarkStart w:id="609" w:name="_Toc150871954"/>
      <w:r w:rsidRPr="002004BE">
        <w:lastRenderedPageBreak/>
        <w:t>Hoofdstuk V. Het ziekteverlof</w:t>
      </w:r>
      <w:bookmarkEnd w:id="605"/>
      <w:bookmarkEnd w:id="606"/>
      <w:bookmarkEnd w:id="607"/>
      <w:bookmarkEnd w:id="608"/>
      <w:bookmarkEnd w:id="609"/>
    </w:p>
    <w:p w14:paraId="38986B10" w14:textId="77777777" w:rsidR="009F4431" w:rsidRPr="002004BE" w:rsidRDefault="009F4431" w:rsidP="009F4431">
      <w:pPr>
        <w:widowControl w:val="0"/>
        <w:rPr>
          <w:rStyle w:val="Zwaar"/>
          <w:b w:val="0"/>
          <w:snapToGrid w:val="0"/>
        </w:rPr>
      </w:pPr>
    </w:p>
    <w:p w14:paraId="4A50125D" w14:textId="77777777" w:rsidR="009F4431" w:rsidRPr="002004BE" w:rsidRDefault="009F4431" w:rsidP="009F4431">
      <w:pPr>
        <w:widowControl w:val="0"/>
        <w:rPr>
          <w:rStyle w:val="Zwaar"/>
          <w:snapToGrid w:val="0"/>
          <w:u w:val="single"/>
        </w:rPr>
      </w:pPr>
      <w:r w:rsidRPr="002004BE">
        <w:rPr>
          <w:rStyle w:val="Zwaar"/>
          <w:snapToGrid w:val="0"/>
          <w:u w:val="single"/>
        </w:rPr>
        <w:t>Art. 184.</w:t>
      </w:r>
    </w:p>
    <w:p w14:paraId="7CDD538C" w14:textId="77777777" w:rsidR="009F4431" w:rsidRPr="002004BE" w:rsidRDefault="009F4431" w:rsidP="009F4431">
      <w:pPr>
        <w:widowControl w:val="0"/>
        <w:ind w:left="720"/>
        <w:rPr>
          <w:rStyle w:val="Zwaar"/>
          <w:b w:val="0"/>
          <w:snapToGrid w:val="0"/>
        </w:rPr>
      </w:pPr>
    </w:p>
    <w:p w14:paraId="51DB12ED" w14:textId="77777777" w:rsidR="009F4431" w:rsidRPr="002004BE" w:rsidRDefault="009F4431" w:rsidP="009F4431">
      <w:pPr>
        <w:widowControl w:val="0"/>
        <w:ind w:left="720"/>
        <w:rPr>
          <w:rStyle w:val="Zwaar"/>
          <w:b w:val="0"/>
          <w:snapToGrid w:val="0"/>
        </w:rPr>
      </w:pPr>
      <w:r w:rsidRPr="002004BE">
        <w:rPr>
          <w:rStyle w:val="Zwaar"/>
          <w:b w:val="0"/>
          <w:snapToGrid w:val="0"/>
        </w:rPr>
        <w:t xml:space="preserve">Het statutaire personeelslid dat afwezig is wegens ziekte of ongeval van gemeen recht, krijgt ziekteverlof. </w:t>
      </w:r>
    </w:p>
    <w:p w14:paraId="5C71EBAF" w14:textId="77777777" w:rsidR="00B150CC" w:rsidRPr="002004BE" w:rsidRDefault="00B150CC" w:rsidP="009F4431">
      <w:pPr>
        <w:widowControl w:val="0"/>
        <w:ind w:left="720"/>
        <w:rPr>
          <w:rStyle w:val="Zwaar"/>
          <w:b w:val="0"/>
          <w:snapToGrid w:val="0"/>
        </w:rPr>
      </w:pPr>
    </w:p>
    <w:p w14:paraId="196B6D65" w14:textId="77777777" w:rsidR="00B150CC" w:rsidRPr="002004BE" w:rsidRDefault="00B150CC" w:rsidP="00B150CC">
      <w:pPr>
        <w:widowControl w:val="0"/>
        <w:ind w:left="720"/>
        <w:rPr>
          <w:rStyle w:val="Zwaar"/>
          <w:b w:val="0"/>
          <w:snapToGrid w:val="0"/>
        </w:rPr>
      </w:pPr>
      <w:r w:rsidRPr="002004BE">
        <w:rPr>
          <w:rStyle w:val="Zwaar"/>
          <w:b w:val="0"/>
          <w:snapToGrid w:val="0"/>
        </w:rPr>
        <w:t>Overeenkomstig artikel 31 van de Arbeidsovereenkomstenwet wordt de arbeidsovereenkomst van het contractuele personeelslid geschorst.</w:t>
      </w:r>
    </w:p>
    <w:p w14:paraId="495086D8" w14:textId="77777777" w:rsidR="00B150CC" w:rsidRPr="002004BE" w:rsidRDefault="00B150CC" w:rsidP="00B150CC">
      <w:pPr>
        <w:widowControl w:val="0"/>
        <w:rPr>
          <w:rStyle w:val="Zwaar"/>
          <w:b w:val="0"/>
          <w:snapToGrid w:val="0"/>
        </w:rPr>
      </w:pPr>
    </w:p>
    <w:p w14:paraId="3151ED6D" w14:textId="77777777" w:rsidR="009F4431" w:rsidRPr="002004BE" w:rsidRDefault="009F4431" w:rsidP="009F4431">
      <w:pPr>
        <w:widowControl w:val="0"/>
        <w:rPr>
          <w:rStyle w:val="Zwaar"/>
          <w:snapToGrid w:val="0"/>
          <w:u w:val="single"/>
        </w:rPr>
      </w:pPr>
      <w:r w:rsidRPr="002004BE">
        <w:rPr>
          <w:rStyle w:val="Zwaar"/>
          <w:snapToGrid w:val="0"/>
          <w:u w:val="single"/>
        </w:rPr>
        <w:t>Art. 185.</w:t>
      </w:r>
    </w:p>
    <w:p w14:paraId="2F0E4A16" w14:textId="77777777" w:rsidR="009F4431" w:rsidRPr="002004BE" w:rsidRDefault="009F4431" w:rsidP="009F4431">
      <w:pPr>
        <w:widowControl w:val="0"/>
        <w:ind w:left="720"/>
        <w:rPr>
          <w:rStyle w:val="Zwaar"/>
          <w:b w:val="0"/>
          <w:snapToGrid w:val="0"/>
        </w:rPr>
      </w:pPr>
    </w:p>
    <w:p w14:paraId="523CFF83" w14:textId="77777777" w:rsidR="009F4431" w:rsidRPr="002004BE" w:rsidRDefault="009F4431" w:rsidP="009F4431">
      <w:pPr>
        <w:widowControl w:val="0"/>
        <w:ind w:left="720"/>
        <w:rPr>
          <w:rStyle w:val="Zwaar"/>
          <w:b w:val="0"/>
          <w:snapToGrid w:val="0"/>
        </w:rPr>
      </w:pPr>
      <w:r w:rsidRPr="002004BE">
        <w:rPr>
          <w:rStyle w:val="Zwaar"/>
          <w:b w:val="0"/>
          <w:snapToGrid w:val="0"/>
        </w:rPr>
        <w:t>Het personeelslid met ziekteverlof staat onder het toezicht van een geneeskundig controleorgaan dat door de werkgever wordt aangeduid.</w:t>
      </w:r>
    </w:p>
    <w:p w14:paraId="09233669" w14:textId="77777777" w:rsidR="009F4431" w:rsidRPr="002004BE" w:rsidRDefault="009F4431" w:rsidP="009F4431">
      <w:pPr>
        <w:widowControl w:val="0"/>
        <w:rPr>
          <w:rStyle w:val="Zwaar"/>
          <w:b w:val="0"/>
          <w:snapToGrid w:val="0"/>
        </w:rPr>
      </w:pPr>
    </w:p>
    <w:p w14:paraId="26EB0A40" w14:textId="77777777" w:rsidR="009F4431" w:rsidRPr="002004BE" w:rsidRDefault="009F4431" w:rsidP="009F4431">
      <w:pPr>
        <w:widowControl w:val="0"/>
        <w:rPr>
          <w:rStyle w:val="Zwaar"/>
          <w:snapToGrid w:val="0"/>
          <w:u w:val="single"/>
        </w:rPr>
      </w:pPr>
      <w:r w:rsidRPr="002004BE">
        <w:rPr>
          <w:rStyle w:val="Zwaar"/>
          <w:snapToGrid w:val="0"/>
          <w:u w:val="single"/>
        </w:rPr>
        <w:t>Art. 186.</w:t>
      </w:r>
    </w:p>
    <w:p w14:paraId="21F50441" w14:textId="77777777" w:rsidR="009F4431" w:rsidRPr="002004BE" w:rsidRDefault="009F4431" w:rsidP="009F4431">
      <w:pPr>
        <w:widowControl w:val="0"/>
        <w:ind w:left="720"/>
        <w:rPr>
          <w:rStyle w:val="Zwaar"/>
          <w:b w:val="0"/>
          <w:snapToGrid w:val="0"/>
        </w:rPr>
      </w:pPr>
    </w:p>
    <w:p w14:paraId="4FB104A2" w14:textId="77777777" w:rsidR="009F4431" w:rsidRPr="002004BE" w:rsidRDefault="009F4431" w:rsidP="009F4431">
      <w:pPr>
        <w:widowControl w:val="0"/>
        <w:ind w:left="720"/>
        <w:rPr>
          <w:rStyle w:val="Zwaar"/>
          <w:b w:val="0"/>
          <w:snapToGrid w:val="0"/>
        </w:rPr>
      </w:pPr>
      <w:r w:rsidRPr="002004BE">
        <w:rPr>
          <w:rStyle w:val="Zwaar"/>
          <w:b w:val="0"/>
          <w:snapToGrid w:val="0"/>
        </w:rPr>
        <w:t>Alle praktische afspraken inzake ziekte worden bepaald in het arbeidsreglement.</w:t>
      </w:r>
    </w:p>
    <w:p w14:paraId="550B9E95" w14:textId="77777777" w:rsidR="009F4431" w:rsidRPr="002004BE" w:rsidRDefault="009F4431" w:rsidP="009F4431">
      <w:pPr>
        <w:widowControl w:val="0"/>
        <w:rPr>
          <w:rStyle w:val="Zwaar"/>
          <w:snapToGrid w:val="0"/>
        </w:rPr>
      </w:pPr>
    </w:p>
    <w:p w14:paraId="39CF8AE7" w14:textId="77777777" w:rsidR="009F4431" w:rsidRPr="002004BE" w:rsidRDefault="009F4431" w:rsidP="009F4431">
      <w:pPr>
        <w:widowControl w:val="0"/>
        <w:rPr>
          <w:rStyle w:val="Zwaar"/>
          <w:snapToGrid w:val="0"/>
          <w:u w:val="single"/>
        </w:rPr>
      </w:pPr>
      <w:r w:rsidRPr="002004BE">
        <w:rPr>
          <w:rStyle w:val="Zwaar"/>
          <w:snapToGrid w:val="0"/>
          <w:u w:val="single"/>
        </w:rPr>
        <w:t>Art. 187.</w:t>
      </w:r>
    </w:p>
    <w:p w14:paraId="6A109269" w14:textId="77777777" w:rsidR="009F4431" w:rsidRPr="002004BE" w:rsidRDefault="009F4431" w:rsidP="009F4431">
      <w:pPr>
        <w:widowControl w:val="0"/>
        <w:rPr>
          <w:rStyle w:val="Zwaar"/>
          <w:snapToGrid w:val="0"/>
          <w:u w:val="single"/>
        </w:rPr>
      </w:pPr>
    </w:p>
    <w:p w14:paraId="18CDC5D3" w14:textId="77777777" w:rsidR="009F4431" w:rsidRPr="002004BE" w:rsidRDefault="009F4431" w:rsidP="00AF5594">
      <w:pPr>
        <w:pStyle w:val="artikeltekst"/>
        <w:spacing w:before="0" w:after="0"/>
        <w:ind w:left="1414" w:hanging="705"/>
        <w:rPr>
          <w:rStyle w:val="Zwaar"/>
          <w:b w:val="0"/>
          <w:snapToGrid w:val="0"/>
        </w:rPr>
      </w:pPr>
      <w:r w:rsidRPr="002004BE">
        <w:rPr>
          <w:rStyle w:val="Zwaar"/>
          <w:b w:val="0"/>
          <w:snapToGrid w:val="0"/>
        </w:rPr>
        <w:t>§1.</w:t>
      </w:r>
      <w:r w:rsidRPr="002004BE">
        <w:rPr>
          <w:rStyle w:val="Zwaar"/>
          <w:b w:val="0"/>
          <w:snapToGrid w:val="0"/>
        </w:rPr>
        <w:tab/>
        <w:t xml:space="preserve">Het statutaire personeelslid dat geen recht heeft op uitkeringen in het kader van de ziekte- en invaliditeitsverzekering, heeft recht op ziekteverlof volgens een stelsel van ziektekredietdagen. Voor opgenomen ziektekredietdagen wordt het gewone salaris betaald. </w:t>
      </w:r>
    </w:p>
    <w:p w14:paraId="292AF6E9" w14:textId="77777777" w:rsidR="00B150CC" w:rsidRPr="002004BE" w:rsidRDefault="00B150CC" w:rsidP="00AF5594">
      <w:pPr>
        <w:pStyle w:val="artikeltekst"/>
        <w:spacing w:before="0" w:after="0"/>
        <w:ind w:left="1414"/>
        <w:rPr>
          <w:rStyle w:val="Zwaar"/>
          <w:b w:val="0"/>
          <w:snapToGrid w:val="0"/>
        </w:rPr>
      </w:pPr>
    </w:p>
    <w:p w14:paraId="704F1884" w14:textId="77777777" w:rsidR="00B150CC" w:rsidRDefault="009F4431" w:rsidP="005D6B62">
      <w:pPr>
        <w:pStyle w:val="artikeltekst"/>
        <w:spacing w:before="0" w:after="0"/>
        <w:ind w:left="1414"/>
        <w:rPr>
          <w:rStyle w:val="Zwaar"/>
          <w:b w:val="0"/>
          <w:snapToGrid w:val="0"/>
        </w:rPr>
      </w:pPr>
      <w:r w:rsidRPr="002004BE">
        <w:rPr>
          <w:rStyle w:val="Zwaar"/>
          <w:b w:val="0"/>
          <w:snapToGrid w:val="0"/>
        </w:rPr>
        <w:t xml:space="preserve">De ziektekredietdagen worden toegekend in de vorm van een krediet van eenentwintig werkdagen per jaar volledige </w:t>
      </w:r>
      <w:r w:rsidRPr="004C7332">
        <w:rPr>
          <w:rStyle w:val="Zwaar"/>
          <w:b w:val="0"/>
          <w:snapToGrid w:val="0"/>
        </w:rPr>
        <w:t>dienstactiviteit</w:t>
      </w:r>
      <w:r w:rsidR="005D6B62" w:rsidRPr="004C7332">
        <w:rPr>
          <w:rStyle w:val="Zwaar"/>
          <w:b w:val="0"/>
          <w:snapToGrid w:val="0"/>
        </w:rPr>
        <w:t xml:space="preserve"> in statutair verband.</w:t>
      </w:r>
    </w:p>
    <w:p w14:paraId="256C71EC" w14:textId="77777777" w:rsidR="005D6B62" w:rsidRPr="002004BE" w:rsidRDefault="005D6B62" w:rsidP="005D6B62">
      <w:pPr>
        <w:pStyle w:val="artikeltekst"/>
        <w:spacing w:before="0" w:after="0"/>
        <w:ind w:left="1414"/>
        <w:rPr>
          <w:rStyle w:val="Zwaar"/>
          <w:b w:val="0"/>
          <w:snapToGrid w:val="0"/>
        </w:rPr>
      </w:pPr>
    </w:p>
    <w:p w14:paraId="4C5B28D9" w14:textId="77777777" w:rsidR="009F4431" w:rsidRPr="002004BE" w:rsidRDefault="009F4431" w:rsidP="00AF5594">
      <w:pPr>
        <w:pStyle w:val="artikeltekst"/>
        <w:spacing w:before="0" w:after="0"/>
        <w:ind w:left="1414" w:firstLine="2"/>
        <w:rPr>
          <w:rStyle w:val="Zwaar"/>
          <w:b w:val="0"/>
          <w:snapToGrid w:val="0"/>
        </w:rPr>
      </w:pPr>
      <w:r w:rsidRPr="002004BE">
        <w:rPr>
          <w:rStyle w:val="Zwaar"/>
          <w:b w:val="0"/>
          <w:snapToGrid w:val="0"/>
        </w:rPr>
        <w:t>Bij aanvang</w:t>
      </w:r>
      <w:r w:rsidR="00C55F90">
        <w:rPr>
          <w:rStyle w:val="Zwaar"/>
          <w:b w:val="0"/>
          <w:snapToGrid w:val="0"/>
        </w:rPr>
        <w:t xml:space="preserve"> </w:t>
      </w:r>
      <w:r w:rsidRPr="002004BE">
        <w:rPr>
          <w:rStyle w:val="Zwaar"/>
          <w:b w:val="0"/>
          <w:snapToGrid w:val="0"/>
        </w:rPr>
        <w:t>wordt aan een statutair personeelslid onmiddellijk een krediet van drieënzestig dagen toegestaan. Aanvullende ziektekredietdagen worden nadien toegestaan voor het vierde jaar en de daaropvolgende jaren die recht geven op ziektekrediet.</w:t>
      </w:r>
    </w:p>
    <w:p w14:paraId="603AFCEC" w14:textId="77777777" w:rsidR="009F4431" w:rsidRPr="002004BE" w:rsidRDefault="009F4431" w:rsidP="009F4431">
      <w:pPr>
        <w:pStyle w:val="artikeltekst"/>
        <w:spacing w:before="0" w:after="0"/>
        <w:ind w:left="0"/>
        <w:rPr>
          <w:rStyle w:val="Zwaar"/>
          <w:b w:val="0"/>
          <w:snapToGrid w:val="0"/>
        </w:rPr>
      </w:pPr>
    </w:p>
    <w:p w14:paraId="5205DFBF" w14:textId="77777777" w:rsidR="009F4431" w:rsidRPr="002004BE" w:rsidRDefault="009F4431" w:rsidP="00AF5594">
      <w:pPr>
        <w:pStyle w:val="artikeltekst"/>
        <w:spacing w:before="0" w:after="0"/>
        <w:ind w:left="1414" w:hanging="705"/>
        <w:rPr>
          <w:rStyle w:val="Zwaar"/>
          <w:b w:val="0"/>
          <w:snapToGrid w:val="0"/>
        </w:rPr>
      </w:pPr>
      <w:r w:rsidRPr="002004BE">
        <w:rPr>
          <w:rStyle w:val="Zwaar"/>
          <w:b w:val="0"/>
          <w:snapToGrid w:val="0"/>
        </w:rPr>
        <w:t>§2.</w:t>
      </w:r>
      <w:r w:rsidRPr="002004BE">
        <w:rPr>
          <w:rStyle w:val="Zwaar"/>
          <w:b w:val="0"/>
          <w:snapToGrid w:val="0"/>
        </w:rPr>
        <w:tab/>
        <w:t>Periodes waarbij het personeelslid in non-activiteit of in disponibiliteit is dienen voor de berekening van het aantal ziektedagen in mindering worden genomen. Als deze pro rata berekening geen geheel getal oplevert, wordt het resultaat afgerond tot de onmiddellijk hogere éénheid.</w:t>
      </w:r>
    </w:p>
    <w:p w14:paraId="46657F73" w14:textId="77777777" w:rsidR="009F4431" w:rsidRPr="002004BE" w:rsidRDefault="009F4431" w:rsidP="009F4431">
      <w:pPr>
        <w:widowControl w:val="0"/>
        <w:rPr>
          <w:rStyle w:val="Zwaar"/>
          <w:b w:val="0"/>
          <w:snapToGrid w:val="0"/>
        </w:rPr>
      </w:pPr>
    </w:p>
    <w:p w14:paraId="3ED7292E" w14:textId="77777777" w:rsidR="009F4431" w:rsidRPr="004C7332" w:rsidRDefault="009F4431" w:rsidP="00AF5594">
      <w:pPr>
        <w:pStyle w:val="artikeltekst"/>
        <w:spacing w:before="0" w:after="0"/>
        <w:ind w:left="1414" w:hanging="705"/>
        <w:rPr>
          <w:rStyle w:val="Zwaar"/>
          <w:b w:val="0"/>
          <w:snapToGrid w:val="0"/>
        </w:rPr>
      </w:pPr>
      <w:r w:rsidRPr="004C7332">
        <w:rPr>
          <w:rStyle w:val="Zwaar"/>
          <w:b w:val="0"/>
          <w:snapToGrid w:val="0"/>
        </w:rPr>
        <w:t>§3.</w:t>
      </w:r>
      <w:r w:rsidRPr="004C7332">
        <w:rPr>
          <w:rStyle w:val="Zwaar"/>
          <w:b w:val="0"/>
          <w:snapToGrid w:val="0"/>
        </w:rPr>
        <w:tab/>
      </w:r>
      <w:r w:rsidR="004C7332" w:rsidRPr="004C7332">
        <w:rPr>
          <w:rStyle w:val="Zwaar"/>
          <w:b w:val="0"/>
          <w:snapToGrid w:val="0"/>
        </w:rPr>
        <w:t>Nihil</w:t>
      </w:r>
      <w:r w:rsidR="00067E24">
        <w:rPr>
          <w:rStyle w:val="Zwaar"/>
          <w:b w:val="0"/>
          <w:snapToGrid w:val="0"/>
        </w:rPr>
        <w:t>.</w:t>
      </w:r>
    </w:p>
    <w:p w14:paraId="5F53B1B6" w14:textId="77777777" w:rsidR="009F4431" w:rsidRPr="002004BE" w:rsidRDefault="009F4431" w:rsidP="00005A62">
      <w:pPr>
        <w:pStyle w:val="artikeltekst"/>
        <w:spacing w:before="0" w:after="0"/>
        <w:ind w:left="1418"/>
        <w:rPr>
          <w:rStyle w:val="Zwaar"/>
          <w:b w:val="0"/>
          <w:snapToGrid w:val="0"/>
        </w:rPr>
      </w:pPr>
    </w:p>
    <w:p w14:paraId="28D57174" w14:textId="77777777" w:rsidR="009F4431" w:rsidRPr="002004BE" w:rsidRDefault="009F4431" w:rsidP="00AF5594">
      <w:pPr>
        <w:pStyle w:val="artikeltekst"/>
        <w:spacing w:before="0" w:after="0"/>
        <w:ind w:left="1414" w:hanging="705"/>
        <w:rPr>
          <w:rStyle w:val="Zwaar"/>
          <w:b w:val="0"/>
          <w:szCs w:val="24"/>
        </w:rPr>
      </w:pPr>
      <w:r w:rsidRPr="002004BE">
        <w:rPr>
          <w:rStyle w:val="Zwaar"/>
          <w:b w:val="0"/>
          <w:szCs w:val="24"/>
        </w:rPr>
        <w:t>§4.</w:t>
      </w:r>
      <w:r w:rsidRPr="002004BE">
        <w:rPr>
          <w:rStyle w:val="Zwaar"/>
          <w:b w:val="0"/>
          <w:szCs w:val="24"/>
        </w:rPr>
        <w:tab/>
        <w:t xml:space="preserve">De vakantiedagen die het statutaire personeelslid niet heeft kunnen opnemen als gevolg van langdurige ziekte die zich volledig voordoet in het laatste kwartaal, worden toegevoegd aan het nog beschikbare ziektekrediet. </w:t>
      </w:r>
    </w:p>
    <w:p w14:paraId="1F6E3CEB" w14:textId="77777777" w:rsidR="00B150CC" w:rsidRPr="002004BE" w:rsidRDefault="009F4431" w:rsidP="00AF5594">
      <w:pPr>
        <w:pStyle w:val="Normaal"/>
        <w:tabs>
          <w:tab w:val="left" w:pos="709"/>
        </w:tabs>
        <w:spacing w:before="0" w:after="0"/>
        <w:ind w:left="1414" w:hanging="709"/>
        <w:jc w:val="both"/>
        <w:rPr>
          <w:rStyle w:val="Zwaar"/>
          <w:rFonts w:ascii="Garamond" w:hAnsi="Garamond"/>
          <w:b w:val="0"/>
          <w:szCs w:val="24"/>
        </w:rPr>
      </w:pPr>
      <w:r w:rsidRPr="002004BE">
        <w:rPr>
          <w:rStyle w:val="Zwaar"/>
          <w:rFonts w:ascii="Garamond" w:hAnsi="Garamond"/>
          <w:b w:val="0"/>
          <w:szCs w:val="24"/>
        </w:rPr>
        <w:tab/>
      </w:r>
      <w:r w:rsidR="00AF5594" w:rsidRPr="002004BE">
        <w:rPr>
          <w:rStyle w:val="Zwaar"/>
          <w:rFonts w:ascii="Garamond" w:hAnsi="Garamond"/>
          <w:b w:val="0"/>
          <w:szCs w:val="24"/>
        </w:rPr>
        <w:tab/>
      </w:r>
    </w:p>
    <w:p w14:paraId="6323CBAD" w14:textId="77777777" w:rsidR="009F4431" w:rsidRPr="002004BE" w:rsidRDefault="00B150CC" w:rsidP="00AF5594">
      <w:pPr>
        <w:pStyle w:val="Normaal"/>
        <w:tabs>
          <w:tab w:val="left" w:pos="709"/>
        </w:tabs>
        <w:spacing w:before="0" w:after="0"/>
        <w:ind w:left="1414" w:hanging="709"/>
        <w:jc w:val="both"/>
        <w:rPr>
          <w:rStyle w:val="Zwaar"/>
          <w:rFonts w:ascii="Garamond" w:hAnsi="Garamond"/>
          <w:b w:val="0"/>
          <w:szCs w:val="24"/>
        </w:rPr>
      </w:pPr>
      <w:r w:rsidRPr="002004BE">
        <w:rPr>
          <w:rStyle w:val="Zwaar"/>
          <w:rFonts w:ascii="Garamond" w:hAnsi="Garamond"/>
          <w:b w:val="0"/>
          <w:szCs w:val="24"/>
        </w:rPr>
        <w:tab/>
      </w:r>
      <w:r w:rsidRPr="002004BE">
        <w:rPr>
          <w:rStyle w:val="Zwaar"/>
          <w:rFonts w:ascii="Garamond" w:hAnsi="Garamond"/>
          <w:b w:val="0"/>
          <w:szCs w:val="24"/>
        </w:rPr>
        <w:tab/>
      </w:r>
      <w:r w:rsidR="009F4431" w:rsidRPr="002004BE">
        <w:rPr>
          <w:rStyle w:val="Zwaar"/>
          <w:rFonts w:ascii="Garamond" w:hAnsi="Garamond"/>
          <w:b w:val="0"/>
          <w:szCs w:val="24"/>
        </w:rPr>
        <w:t>Als langdurige ziekte geldt een totale afwezigheid van meer dan 1 maand gedurende het laatste kwartaal.</w:t>
      </w:r>
    </w:p>
    <w:p w14:paraId="6F49908C" w14:textId="77777777" w:rsidR="00B150CC" w:rsidRPr="002004BE" w:rsidRDefault="00B150CC" w:rsidP="00AF5594">
      <w:pPr>
        <w:pStyle w:val="artikeltekst"/>
        <w:spacing w:before="0" w:after="0"/>
        <w:ind w:left="1414" w:firstLine="2"/>
        <w:rPr>
          <w:rStyle w:val="Zwaar"/>
          <w:b w:val="0"/>
          <w:szCs w:val="24"/>
        </w:rPr>
      </w:pPr>
    </w:p>
    <w:p w14:paraId="743B4FDB" w14:textId="77777777" w:rsidR="009F4431" w:rsidRPr="002004BE" w:rsidRDefault="009F4431" w:rsidP="00AF5594">
      <w:pPr>
        <w:pStyle w:val="artikeltekst"/>
        <w:spacing w:before="0" w:after="0"/>
        <w:ind w:left="1414" w:firstLine="2"/>
        <w:rPr>
          <w:rStyle w:val="Zwaar"/>
          <w:b w:val="0"/>
          <w:szCs w:val="24"/>
        </w:rPr>
      </w:pPr>
      <w:r w:rsidRPr="002004BE">
        <w:rPr>
          <w:rStyle w:val="Zwaar"/>
          <w:b w:val="0"/>
          <w:szCs w:val="24"/>
        </w:rPr>
        <w:lastRenderedPageBreak/>
        <w:t>De afwezigheid wegens ziekte van de personeelsleden met een specifieke of deeltijdse werktijdregeling wordt pro rata berekend.</w:t>
      </w:r>
    </w:p>
    <w:p w14:paraId="22736E49" w14:textId="77777777" w:rsidR="009F4431" w:rsidRPr="002004BE" w:rsidRDefault="009F4431" w:rsidP="009F4431">
      <w:pPr>
        <w:widowControl w:val="0"/>
        <w:rPr>
          <w:rStyle w:val="Zwaar"/>
          <w:b w:val="0"/>
          <w:snapToGrid w:val="0"/>
        </w:rPr>
      </w:pPr>
    </w:p>
    <w:p w14:paraId="415AA562" w14:textId="77777777" w:rsidR="009F4431" w:rsidRPr="002004BE" w:rsidRDefault="009F4431" w:rsidP="009F4431">
      <w:pPr>
        <w:widowControl w:val="0"/>
        <w:rPr>
          <w:rStyle w:val="Zwaar"/>
          <w:snapToGrid w:val="0"/>
          <w:u w:val="single"/>
        </w:rPr>
      </w:pPr>
      <w:r w:rsidRPr="002004BE">
        <w:rPr>
          <w:rStyle w:val="Zwaar"/>
          <w:snapToGrid w:val="0"/>
          <w:u w:val="single"/>
        </w:rPr>
        <w:t>Art. 188.</w:t>
      </w:r>
    </w:p>
    <w:p w14:paraId="4D8789A7" w14:textId="77777777" w:rsidR="009F4431" w:rsidRPr="002004BE" w:rsidRDefault="009F4431" w:rsidP="009F4431">
      <w:pPr>
        <w:widowControl w:val="0"/>
        <w:ind w:left="720"/>
        <w:rPr>
          <w:rStyle w:val="Zwaar"/>
          <w:b w:val="0"/>
        </w:rPr>
      </w:pPr>
    </w:p>
    <w:p w14:paraId="63B89878" w14:textId="77777777" w:rsidR="009F4431" w:rsidRPr="002004BE" w:rsidRDefault="009F4431" w:rsidP="009F4431">
      <w:pPr>
        <w:pStyle w:val="artikeltekst"/>
        <w:spacing w:before="0" w:after="0"/>
        <w:rPr>
          <w:rStyle w:val="Zwaar"/>
          <w:b w:val="0"/>
        </w:rPr>
      </w:pPr>
      <w:r w:rsidRPr="002004BE">
        <w:rPr>
          <w:rStyle w:val="Zwaar"/>
          <w:b w:val="0"/>
        </w:rPr>
        <w:t xml:space="preserve">Zodra de aanstellende overheid heeft vastgesteld dat een statutair personeelslid zijn ziektekrediet, vermeld in artikel 187, heeft opgebruikt, en als het betrokken personeelslid nog altijd ziek is, kan het bestuur het personeelslid doorverwijzen naar de federale medische dienst Medex die bevoegd is voor de eventuele verklaring tot definitieve ongeschiktheid, met het oog op een eventuele vervroegde pensionering om gezondheidsredenen. </w:t>
      </w:r>
    </w:p>
    <w:p w14:paraId="3BBE1467" w14:textId="77777777" w:rsidR="009F4431" w:rsidRPr="002004BE" w:rsidRDefault="009F4431" w:rsidP="009F4431">
      <w:pPr>
        <w:widowControl w:val="0"/>
        <w:rPr>
          <w:rStyle w:val="Zwaar"/>
          <w:b w:val="0"/>
        </w:rPr>
      </w:pPr>
    </w:p>
    <w:p w14:paraId="062180F9" w14:textId="77777777" w:rsidR="009F4431" w:rsidRPr="002004BE" w:rsidRDefault="009F4431" w:rsidP="009F4431">
      <w:pPr>
        <w:pStyle w:val="Normaal"/>
        <w:spacing w:before="0" w:after="0"/>
        <w:jc w:val="both"/>
        <w:rPr>
          <w:rStyle w:val="Zwaar"/>
          <w:rFonts w:ascii="Garamond" w:hAnsi="Garamond"/>
          <w:szCs w:val="24"/>
          <w:u w:val="single"/>
        </w:rPr>
      </w:pPr>
      <w:r w:rsidRPr="002004BE">
        <w:rPr>
          <w:rStyle w:val="Zwaar"/>
          <w:rFonts w:ascii="Garamond" w:hAnsi="Garamond"/>
          <w:szCs w:val="24"/>
          <w:u w:val="single"/>
        </w:rPr>
        <w:t>Art. 189.</w:t>
      </w:r>
    </w:p>
    <w:p w14:paraId="4E5D83DB" w14:textId="77777777" w:rsidR="009F4431" w:rsidRPr="002004BE" w:rsidRDefault="009F4431" w:rsidP="009F4431">
      <w:pPr>
        <w:pStyle w:val="Normaal"/>
        <w:spacing w:before="0" w:after="0"/>
        <w:ind w:left="720"/>
        <w:jc w:val="both"/>
        <w:rPr>
          <w:rStyle w:val="Zwaar"/>
          <w:rFonts w:ascii="Garamond" w:hAnsi="Garamond"/>
          <w:b w:val="0"/>
          <w:szCs w:val="24"/>
        </w:rPr>
      </w:pPr>
    </w:p>
    <w:p w14:paraId="7498599F" w14:textId="77777777" w:rsidR="009F4431" w:rsidRPr="002004BE" w:rsidRDefault="009F4431" w:rsidP="009F4431">
      <w:pPr>
        <w:pStyle w:val="Normaal"/>
        <w:spacing w:before="0" w:after="0"/>
        <w:ind w:left="720"/>
        <w:jc w:val="both"/>
        <w:rPr>
          <w:rStyle w:val="Zwaar"/>
          <w:rFonts w:ascii="Garamond" w:hAnsi="Garamond"/>
          <w:b w:val="0"/>
          <w:szCs w:val="24"/>
        </w:rPr>
      </w:pPr>
      <w:r w:rsidRPr="002004BE">
        <w:rPr>
          <w:rStyle w:val="Zwaar"/>
          <w:rFonts w:ascii="Garamond" w:hAnsi="Garamond"/>
          <w:b w:val="0"/>
          <w:szCs w:val="24"/>
        </w:rPr>
        <w:t>Het statutaire personeelslid dat tijdens een opdracht bij een buitenlandse regering, een buitenlands openbaar bestuur of een internationale instelling op pensioen wordt gesteld wegens invaliditeit en een pensioenuitkering van die overheid of die instelling ontvangt, kan voor het ziektekrediet, vermeld in artikel 187, is opgebruikt, definitief ongeschikt worden verklaard.</w:t>
      </w:r>
    </w:p>
    <w:p w14:paraId="13B32CA3" w14:textId="77777777" w:rsidR="009F4431" w:rsidRPr="002004BE" w:rsidRDefault="009F4431" w:rsidP="009F4431">
      <w:pPr>
        <w:widowControl w:val="0"/>
        <w:rPr>
          <w:rStyle w:val="Zwaar"/>
          <w:b w:val="0"/>
          <w:snapToGrid w:val="0"/>
        </w:rPr>
      </w:pPr>
    </w:p>
    <w:p w14:paraId="5BC43710" w14:textId="77777777" w:rsidR="009F4431" w:rsidRPr="002004BE" w:rsidRDefault="009F4431" w:rsidP="009F4431">
      <w:pPr>
        <w:pStyle w:val="Normaal"/>
        <w:spacing w:before="0" w:after="0"/>
        <w:jc w:val="both"/>
        <w:rPr>
          <w:rStyle w:val="Zwaar"/>
          <w:rFonts w:ascii="Garamond" w:hAnsi="Garamond"/>
          <w:szCs w:val="24"/>
          <w:u w:val="single"/>
        </w:rPr>
      </w:pPr>
      <w:r w:rsidRPr="002004BE">
        <w:rPr>
          <w:rStyle w:val="Zwaar"/>
          <w:rFonts w:ascii="Garamond" w:hAnsi="Garamond"/>
          <w:szCs w:val="24"/>
          <w:u w:val="single"/>
        </w:rPr>
        <w:t>Art. 190.</w:t>
      </w:r>
    </w:p>
    <w:p w14:paraId="11815674" w14:textId="77777777" w:rsidR="009F4431" w:rsidRPr="002004BE" w:rsidRDefault="009F4431" w:rsidP="009F4431">
      <w:pPr>
        <w:pStyle w:val="Normaal"/>
        <w:tabs>
          <w:tab w:val="left" w:pos="720"/>
          <w:tab w:val="left" w:pos="1440"/>
        </w:tabs>
        <w:spacing w:before="0" w:after="0"/>
        <w:ind w:left="1440" w:hanging="1440"/>
        <w:jc w:val="both"/>
        <w:rPr>
          <w:rStyle w:val="Zwaar"/>
          <w:rFonts w:ascii="Garamond" w:hAnsi="Garamond"/>
          <w:b w:val="0"/>
          <w:szCs w:val="24"/>
        </w:rPr>
      </w:pPr>
    </w:p>
    <w:p w14:paraId="29DE5A5D" w14:textId="77777777" w:rsidR="009F4431" w:rsidRPr="002004BE" w:rsidRDefault="009F4431" w:rsidP="00AF5594">
      <w:pPr>
        <w:pStyle w:val="Normaal"/>
        <w:tabs>
          <w:tab w:val="left" w:pos="709"/>
        </w:tabs>
        <w:spacing w:before="0" w:after="0"/>
        <w:ind w:left="1410" w:hanging="1410"/>
        <w:jc w:val="both"/>
        <w:rPr>
          <w:rStyle w:val="Zwaar"/>
          <w:rFonts w:ascii="Garamond" w:hAnsi="Garamond"/>
          <w:b w:val="0"/>
          <w:szCs w:val="24"/>
        </w:rPr>
      </w:pPr>
      <w:r w:rsidRPr="002004BE">
        <w:rPr>
          <w:rStyle w:val="Zwaar"/>
          <w:rFonts w:ascii="Garamond" w:hAnsi="Garamond"/>
          <w:b w:val="0"/>
          <w:szCs w:val="24"/>
        </w:rPr>
        <w:tab/>
        <w:t>§1.</w:t>
      </w:r>
      <w:r w:rsidRPr="002004BE">
        <w:rPr>
          <w:rStyle w:val="Zwaar"/>
          <w:rFonts w:ascii="Garamond" w:hAnsi="Garamond"/>
          <w:b w:val="0"/>
          <w:szCs w:val="24"/>
        </w:rPr>
        <w:tab/>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 Bij het bepalen van het nieuwe werkrooster geldt het principe dat per werkdag de te presteren uren pro-rata verminderd worden.</w:t>
      </w:r>
    </w:p>
    <w:p w14:paraId="523D5A6E" w14:textId="77777777" w:rsidR="009F4431" w:rsidRPr="002004BE" w:rsidRDefault="009F4431" w:rsidP="009F4431">
      <w:pPr>
        <w:pStyle w:val="Normaal"/>
        <w:tabs>
          <w:tab w:val="left" w:pos="709"/>
        </w:tabs>
        <w:spacing w:before="0" w:after="0"/>
        <w:ind w:left="709" w:hanging="709"/>
        <w:jc w:val="both"/>
        <w:rPr>
          <w:rStyle w:val="Zwaar"/>
          <w:rFonts w:ascii="Garamond" w:hAnsi="Garamond"/>
          <w:b w:val="0"/>
          <w:szCs w:val="24"/>
        </w:rPr>
      </w:pPr>
    </w:p>
    <w:p w14:paraId="16C31417" w14:textId="77777777" w:rsidR="009F4431" w:rsidRPr="002004BE" w:rsidRDefault="009F4431" w:rsidP="00AF5594">
      <w:pPr>
        <w:widowControl w:val="0"/>
        <w:ind w:left="1410"/>
        <w:rPr>
          <w:snapToGrid w:val="0"/>
        </w:rPr>
      </w:pPr>
      <w:r w:rsidRPr="002004BE">
        <w:rPr>
          <w:rStyle w:val="Zwaar"/>
          <w:b w:val="0"/>
          <w:snapToGrid w:val="0"/>
        </w:rPr>
        <w:t xml:space="preserve">Onder dezelfde voorwaarden en op dezelfde wijze als bij het toestaan van de eerste periode van deeltijdse prestaties wegens ziekte kan het bestuur de periode van deeltijdse prestaties wegens ziekte </w:t>
      </w:r>
      <w:r w:rsidR="00C24C48" w:rsidRPr="002004BE">
        <w:rPr>
          <w:rStyle w:val="Zwaar"/>
          <w:b w:val="0"/>
          <w:snapToGrid w:val="0"/>
        </w:rPr>
        <w:t>meermaals</w:t>
      </w:r>
      <w:r w:rsidRPr="002004BE">
        <w:rPr>
          <w:rStyle w:val="Zwaar"/>
          <w:b w:val="0"/>
          <w:snapToGrid w:val="0"/>
        </w:rPr>
        <w:t xml:space="preserve"> verlengen met een periode van telkens ten hoogste drie maanden. </w:t>
      </w:r>
      <w:r w:rsidRPr="002004BE">
        <w:rPr>
          <w:rFonts w:cs="MyriadPro-Regular"/>
        </w:rPr>
        <w:t>Deze reglementering kan slechts 1 maal worden toegepast gedurende de volledige loopbaan.</w:t>
      </w:r>
    </w:p>
    <w:p w14:paraId="54E67FEF" w14:textId="77777777" w:rsidR="009F4431" w:rsidRPr="002004BE" w:rsidRDefault="009F4431" w:rsidP="009F4431">
      <w:pPr>
        <w:widowControl w:val="0"/>
        <w:rPr>
          <w:rStyle w:val="Zwaar"/>
          <w:b w:val="0"/>
          <w:snapToGrid w:val="0"/>
        </w:rPr>
      </w:pPr>
    </w:p>
    <w:p w14:paraId="29C6DBE7" w14:textId="77777777" w:rsidR="009F4431" w:rsidRPr="002004BE" w:rsidRDefault="009F4431" w:rsidP="00AF5594">
      <w:pPr>
        <w:widowControl w:val="0"/>
        <w:tabs>
          <w:tab w:val="left" w:pos="709"/>
        </w:tabs>
        <w:ind w:left="1410" w:hanging="1410"/>
        <w:rPr>
          <w:rStyle w:val="Zwaar"/>
          <w:b w:val="0"/>
          <w:snapToGrid w:val="0"/>
        </w:rPr>
      </w:pPr>
      <w:r w:rsidRPr="002004BE">
        <w:rPr>
          <w:rStyle w:val="Zwaar"/>
          <w:b w:val="0"/>
          <w:snapToGrid w:val="0"/>
        </w:rPr>
        <w:tab/>
        <w:t>§2.</w:t>
      </w:r>
      <w:r w:rsidRPr="002004BE">
        <w:rPr>
          <w:rStyle w:val="Zwaar"/>
          <w:b w:val="0"/>
          <w:snapToGrid w:val="0"/>
        </w:rPr>
        <w:tab/>
        <w:t xml:space="preserve">De afwezigheid van het statutaire personeelslid tijdens een periode van deeltijdse prestaties wegens ziekte wordt beschouwd als ziekteverlof. De afwezigheid wordt dan pro rata aangerekend op het aantal nog beschikbare ziektekredietdagen. </w:t>
      </w:r>
    </w:p>
    <w:p w14:paraId="4CEEEBDB" w14:textId="77777777" w:rsidR="009F4431" w:rsidRPr="002004BE" w:rsidRDefault="009F4431" w:rsidP="009F4431">
      <w:pPr>
        <w:pStyle w:val="Normaal"/>
        <w:spacing w:before="0" w:after="0"/>
        <w:jc w:val="both"/>
        <w:rPr>
          <w:rStyle w:val="Zwaar"/>
          <w:rFonts w:ascii="Garamond" w:hAnsi="Garamond"/>
          <w:szCs w:val="24"/>
        </w:rPr>
      </w:pPr>
    </w:p>
    <w:p w14:paraId="04DB2095" w14:textId="77777777" w:rsidR="009F4431" w:rsidRPr="002004BE" w:rsidRDefault="009F4431" w:rsidP="009F4431">
      <w:pPr>
        <w:pStyle w:val="Normaal"/>
        <w:spacing w:before="0" w:after="0"/>
        <w:jc w:val="both"/>
        <w:rPr>
          <w:rStyle w:val="Zwaar"/>
          <w:rFonts w:ascii="Garamond" w:hAnsi="Garamond"/>
          <w:b w:val="0"/>
          <w:szCs w:val="24"/>
          <w:u w:val="single"/>
        </w:rPr>
      </w:pPr>
      <w:r w:rsidRPr="002004BE">
        <w:rPr>
          <w:rStyle w:val="Zwaar"/>
          <w:rFonts w:ascii="Garamond" w:hAnsi="Garamond"/>
          <w:szCs w:val="24"/>
          <w:u w:val="single"/>
        </w:rPr>
        <w:t>Art. 191.</w:t>
      </w:r>
    </w:p>
    <w:p w14:paraId="657D9672" w14:textId="77777777" w:rsidR="009F4431" w:rsidRPr="002004BE" w:rsidRDefault="009F4431" w:rsidP="009F4431">
      <w:pPr>
        <w:pStyle w:val="Normaal"/>
        <w:tabs>
          <w:tab w:val="left" w:pos="720"/>
          <w:tab w:val="left" w:pos="1440"/>
          <w:tab w:val="left" w:pos="1620"/>
          <w:tab w:val="left" w:pos="2160"/>
        </w:tabs>
        <w:spacing w:before="0" w:after="0"/>
        <w:ind w:left="1440" w:hanging="1440"/>
        <w:jc w:val="both"/>
        <w:rPr>
          <w:rStyle w:val="Zwaar"/>
          <w:rFonts w:ascii="Garamond" w:hAnsi="Garamond"/>
          <w:b w:val="0"/>
          <w:szCs w:val="24"/>
        </w:rPr>
      </w:pPr>
    </w:p>
    <w:p w14:paraId="1E017499" w14:textId="77777777" w:rsidR="009F4431" w:rsidRPr="002004BE" w:rsidRDefault="009F4431" w:rsidP="00AF5594">
      <w:pPr>
        <w:pStyle w:val="Normaal"/>
        <w:tabs>
          <w:tab w:val="left" w:pos="709"/>
          <w:tab w:val="left" w:pos="1620"/>
          <w:tab w:val="left" w:pos="2160"/>
        </w:tabs>
        <w:spacing w:before="0" w:after="0"/>
        <w:ind w:left="1416" w:hanging="1416"/>
        <w:jc w:val="both"/>
        <w:rPr>
          <w:rStyle w:val="Zwaar"/>
          <w:rFonts w:ascii="Garamond" w:hAnsi="Garamond"/>
          <w:b w:val="0"/>
          <w:szCs w:val="24"/>
        </w:rPr>
      </w:pPr>
      <w:r w:rsidRPr="002004BE">
        <w:rPr>
          <w:rStyle w:val="Zwaar"/>
          <w:rFonts w:ascii="Garamond" w:hAnsi="Garamond"/>
          <w:b w:val="0"/>
          <w:szCs w:val="24"/>
        </w:rPr>
        <w:tab/>
        <w:t>§1.</w:t>
      </w:r>
      <w:r w:rsidRPr="002004BE">
        <w:rPr>
          <w:rStyle w:val="Zwaar"/>
          <w:rFonts w:ascii="Garamond" w:hAnsi="Garamond"/>
          <w:b w:val="0"/>
          <w:szCs w:val="24"/>
        </w:rPr>
        <w:tab/>
        <w:t>Verlof wegens arbeidsongeschiktheid wordt toegestaan voor de duur van de afwezigheid naar aanleiding van:</w:t>
      </w:r>
    </w:p>
    <w:p w14:paraId="38E2DB9D" w14:textId="77777777" w:rsidR="009F4431" w:rsidRPr="002004BE" w:rsidRDefault="009F4431" w:rsidP="009F4431">
      <w:pPr>
        <w:widowControl w:val="0"/>
        <w:rPr>
          <w:rStyle w:val="Zwaar"/>
          <w:b w:val="0"/>
          <w:snapToGrid w:val="0"/>
        </w:rPr>
      </w:pPr>
    </w:p>
    <w:p w14:paraId="720FDB31" w14:textId="77777777" w:rsidR="009F4431" w:rsidRPr="002004BE" w:rsidRDefault="009F4431" w:rsidP="009F4431">
      <w:pPr>
        <w:widowControl w:val="0"/>
        <w:tabs>
          <w:tab w:val="left" w:pos="1440"/>
          <w:tab w:val="left" w:pos="2160"/>
        </w:tabs>
        <w:rPr>
          <w:rStyle w:val="Zwaar"/>
          <w:b w:val="0"/>
          <w:snapToGrid w:val="0"/>
        </w:rPr>
      </w:pPr>
      <w:r w:rsidRPr="002004BE">
        <w:rPr>
          <w:rStyle w:val="Zwaar"/>
          <w:b w:val="0"/>
          <w:snapToGrid w:val="0"/>
        </w:rPr>
        <w:tab/>
        <w:t>1°</w:t>
      </w:r>
      <w:r w:rsidRPr="002004BE">
        <w:rPr>
          <w:rStyle w:val="Zwaar"/>
          <w:b w:val="0"/>
          <w:snapToGrid w:val="0"/>
        </w:rPr>
        <w:tab/>
        <w:t>een arbeidsongeval;</w:t>
      </w:r>
    </w:p>
    <w:p w14:paraId="6558D9BD" w14:textId="77777777" w:rsidR="009F4431" w:rsidRPr="002004BE" w:rsidRDefault="009F4431" w:rsidP="009F4431">
      <w:pPr>
        <w:widowControl w:val="0"/>
        <w:tabs>
          <w:tab w:val="left" w:pos="1440"/>
          <w:tab w:val="left" w:pos="2160"/>
        </w:tabs>
        <w:rPr>
          <w:rStyle w:val="Zwaar"/>
          <w:b w:val="0"/>
          <w:snapToGrid w:val="0"/>
        </w:rPr>
      </w:pPr>
      <w:r w:rsidRPr="002004BE">
        <w:rPr>
          <w:rStyle w:val="Zwaar"/>
          <w:b w:val="0"/>
          <w:snapToGrid w:val="0"/>
        </w:rPr>
        <w:tab/>
        <w:t>2°</w:t>
      </w:r>
      <w:r w:rsidRPr="002004BE">
        <w:rPr>
          <w:rStyle w:val="Zwaar"/>
          <w:b w:val="0"/>
          <w:snapToGrid w:val="0"/>
        </w:rPr>
        <w:tab/>
        <w:t>een ongeval op de weg naar en van het werk;</w:t>
      </w:r>
    </w:p>
    <w:p w14:paraId="1CA61A14" w14:textId="77777777" w:rsidR="009F4431" w:rsidRPr="002004BE" w:rsidRDefault="009F4431" w:rsidP="009F4431">
      <w:pPr>
        <w:widowControl w:val="0"/>
        <w:tabs>
          <w:tab w:val="left" w:pos="1440"/>
          <w:tab w:val="left" w:pos="2160"/>
        </w:tabs>
        <w:rPr>
          <w:rStyle w:val="Zwaar"/>
          <w:b w:val="0"/>
          <w:snapToGrid w:val="0"/>
        </w:rPr>
      </w:pPr>
      <w:r w:rsidRPr="002004BE">
        <w:rPr>
          <w:rStyle w:val="Zwaar"/>
          <w:b w:val="0"/>
          <w:snapToGrid w:val="0"/>
        </w:rPr>
        <w:tab/>
        <w:t>3°</w:t>
      </w:r>
      <w:r w:rsidRPr="002004BE">
        <w:rPr>
          <w:rStyle w:val="Zwaar"/>
          <w:b w:val="0"/>
          <w:snapToGrid w:val="0"/>
        </w:rPr>
        <w:tab/>
        <w:t>een ongeval van gemeen recht, veroorzaakt door de schuld van een derde;</w:t>
      </w:r>
    </w:p>
    <w:p w14:paraId="2B4332C1" w14:textId="77777777" w:rsidR="009F4431" w:rsidRPr="002004BE" w:rsidRDefault="009F4431" w:rsidP="009F4431">
      <w:pPr>
        <w:widowControl w:val="0"/>
        <w:tabs>
          <w:tab w:val="left" w:pos="1440"/>
          <w:tab w:val="left" w:pos="2160"/>
        </w:tabs>
        <w:rPr>
          <w:rStyle w:val="Zwaar"/>
          <w:b w:val="0"/>
          <w:snapToGrid w:val="0"/>
        </w:rPr>
      </w:pPr>
      <w:r w:rsidRPr="002004BE">
        <w:rPr>
          <w:rStyle w:val="Zwaar"/>
          <w:b w:val="0"/>
          <w:snapToGrid w:val="0"/>
        </w:rPr>
        <w:tab/>
        <w:t>4°</w:t>
      </w:r>
      <w:r w:rsidRPr="002004BE">
        <w:rPr>
          <w:rStyle w:val="Zwaar"/>
          <w:b w:val="0"/>
          <w:snapToGrid w:val="0"/>
        </w:rPr>
        <w:tab/>
        <w:t>een beroepsziekte;</w:t>
      </w:r>
    </w:p>
    <w:p w14:paraId="4BFEE683" w14:textId="77777777" w:rsidR="009F4431" w:rsidRPr="002004BE" w:rsidRDefault="009F4431" w:rsidP="009F4431">
      <w:pPr>
        <w:widowControl w:val="0"/>
        <w:tabs>
          <w:tab w:val="left" w:pos="1440"/>
          <w:tab w:val="left" w:pos="2160"/>
        </w:tabs>
        <w:ind w:left="2160" w:hanging="2160"/>
        <w:rPr>
          <w:rStyle w:val="Zwaar"/>
          <w:b w:val="0"/>
          <w:snapToGrid w:val="0"/>
        </w:rPr>
      </w:pPr>
      <w:r w:rsidRPr="002004BE">
        <w:rPr>
          <w:rStyle w:val="Zwaar"/>
          <w:b w:val="0"/>
          <w:snapToGrid w:val="0"/>
        </w:rPr>
        <w:lastRenderedPageBreak/>
        <w:tab/>
        <w:t>5°</w:t>
      </w:r>
      <w:r w:rsidRPr="002004BE">
        <w:rPr>
          <w:rStyle w:val="Zwaar"/>
          <w:b w:val="0"/>
          <w:snapToGrid w:val="0"/>
        </w:rPr>
        <w:tab/>
        <w:t>de vrijstelling van arbeid van het zwangere personeelslid of het personeelslid dat borstvoeding geeft en dat werkt in een schadelijk arbeidsmilieu, nadat vastgesteld werd dat geen aangepaste of andere arbeidsplaats mogelijk is;</w:t>
      </w:r>
    </w:p>
    <w:p w14:paraId="0CDE059C" w14:textId="77777777" w:rsidR="009F4431" w:rsidRPr="002004BE" w:rsidRDefault="009F4431" w:rsidP="009F4431">
      <w:pPr>
        <w:widowControl w:val="0"/>
        <w:tabs>
          <w:tab w:val="left" w:pos="1440"/>
          <w:tab w:val="left" w:pos="2160"/>
        </w:tabs>
        <w:ind w:left="2160" w:hanging="2160"/>
        <w:rPr>
          <w:rStyle w:val="Zwaar"/>
          <w:b w:val="0"/>
          <w:snapToGrid w:val="0"/>
        </w:rPr>
      </w:pPr>
      <w:r w:rsidRPr="002004BE">
        <w:rPr>
          <w:rStyle w:val="Zwaar"/>
          <w:b w:val="0"/>
          <w:snapToGrid w:val="0"/>
        </w:rPr>
        <w:tab/>
        <w:t>6°</w:t>
      </w:r>
      <w:r w:rsidRPr="002004BE">
        <w:rPr>
          <w:rStyle w:val="Zwaar"/>
          <w:b w:val="0"/>
          <w:snapToGrid w:val="0"/>
        </w:rPr>
        <w:tab/>
        <w:t>de dagen afwezigheid wegens ziekte die zich voordoen binnen zes weken voor de werkelijke bevallingsdatum. Bij de geboorte van een meerling wordt die periode verlengd tot acht weken.</w:t>
      </w:r>
    </w:p>
    <w:p w14:paraId="3C89F93B" w14:textId="77777777" w:rsidR="009F4431" w:rsidRPr="002004BE" w:rsidRDefault="009F4431" w:rsidP="009F4431">
      <w:pPr>
        <w:widowControl w:val="0"/>
        <w:rPr>
          <w:rStyle w:val="Zwaar"/>
          <w:b w:val="0"/>
          <w:snapToGrid w:val="0"/>
        </w:rPr>
      </w:pPr>
    </w:p>
    <w:p w14:paraId="142B11D2" w14:textId="77777777" w:rsidR="009F4431" w:rsidRPr="002004BE" w:rsidRDefault="009F4431" w:rsidP="00AF5594">
      <w:pPr>
        <w:widowControl w:val="0"/>
        <w:ind w:left="1416"/>
        <w:rPr>
          <w:rStyle w:val="Zwaar"/>
          <w:b w:val="0"/>
          <w:snapToGrid w:val="0"/>
        </w:rPr>
      </w:pPr>
      <w:r w:rsidRPr="002004BE">
        <w:rPr>
          <w:rStyle w:val="Zwaar"/>
          <w:b w:val="0"/>
          <w:snapToGrid w:val="0"/>
        </w:rPr>
        <w:t xml:space="preserve">De dagen afwezigheid, vermeld in §, 1° tot en met 4°, worden niet aangerekend op het beschikbare ziektekrediet, vermeld in artikel 187, behalve voor de toepassing van artikel 188. </w:t>
      </w:r>
    </w:p>
    <w:p w14:paraId="53576068" w14:textId="77777777" w:rsidR="009F4431" w:rsidRPr="002004BE" w:rsidRDefault="009F4431" w:rsidP="009F4431">
      <w:pPr>
        <w:widowControl w:val="0"/>
        <w:rPr>
          <w:rStyle w:val="Zwaar"/>
          <w:b w:val="0"/>
          <w:i/>
          <w:snapToGrid w:val="0"/>
        </w:rPr>
      </w:pPr>
    </w:p>
    <w:p w14:paraId="5A1A5BAF" w14:textId="77777777" w:rsidR="009F4431" w:rsidRPr="002004BE" w:rsidRDefault="009F4431" w:rsidP="00AF5594">
      <w:pPr>
        <w:widowControl w:val="0"/>
        <w:tabs>
          <w:tab w:val="left" w:pos="709"/>
        </w:tabs>
        <w:ind w:left="1410" w:hanging="1410"/>
        <w:rPr>
          <w:rStyle w:val="Zwaar"/>
          <w:b w:val="0"/>
          <w:snapToGrid w:val="0"/>
        </w:rPr>
      </w:pPr>
      <w:r w:rsidRPr="002004BE">
        <w:rPr>
          <w:rStyle w:val="Zwaar"/>
          <w:b w:val="0"/>
          <w:snapToGrid w:val="0"/>
        </w:rPr>
        <w:tab/>
        <w:t>§2.</w:t>
      </w:r>
      <w:r w:rsidRPr="002004BE">
        <w:rPr>
          <w:rStyle w:val="Zwaar"/>
          <w:b w:val="0"/>
          <w:snapToGrid w:val="0"/>
        </w:rPr>
        <w:tab/>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403C239D" w14:textId="77777777" w:rsidR="009F4431" w:rsidRPr="002004BE" w:rsidRDefault="009F4431" w:rsidP="009F4431">
      <w:pPr>
        <w:widowControl w:val="0"/>
        <w:rPr>
          <w:rStyle w:val="Zwaar"/>
          <w:b w:val="0"/>
          <w:i/>
          <w:snapToGrid w:val="0"/>
        </w:rPr>
      </w:pPr>
    </w:p>
    <w:p w14:paraId="5E2F0C1C" w14:textId="77777777" w:rsidR="009F4431" w:rsidRPr="002004BE" w:rsidRDefault="009F4431" w:rsidP="00AF5594">
      <w:pPr>
        <w:pStyle w:val="artikeltekstCharChar"/>
        <w:keepNext w:val="0"/>
        <w:spacing w:before="0" w:after="0"/>
        <w:ind w:left="1410"/>
      </w:pPr>
      <w:r w:rsidRPr="002004BE">
        <w:rPr>
          <w:rStyle w:val="Zwaar"/>
          <w:b w:val="0"/>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4DF0725A" w14:textId="77777777" w:rsidR="009F4431" w:rsidRPr="002004BE" w:rsidRDefault="009F4431" w:rsidP="009F4431">
      <w:pPr>
        <w:pStyle w:val="artikelnummer"/>
        <w:keepNext w:val="0"/>
        <w:spacing w:before="0" w:after="0"/>
      </w:pPr>
    </w:p>
    <w:p w14:paraId="1C5FBAEB" w14:textId="77777777" w:rsidR="000931B9" w:rsidRDefault="000931B9">
      <w:pPr>
        <w:jc w:val="left"/>
        <w:rPr>
          <w:rFonts w:cs="Arial"/>
          <w:bCs/>
          <w:iCs/>
          <w:szCs w:val="28"/>
          <w:u w:val="single"/>
        </w:rPr>
      </w:pPr>
      <w:r>
        <w:rPr>
          <w:u w:val="single"/>
        </w:rPr>
        <w:br w:type="page"/>
      </w:r>
    </w:p>
    <w:p w14:paraId="1F928325" w14:textId="77777777" w:rsidR="000931B9" w:rsidRPr="00BC6EEB" w:rsidRDefault="000931B9" w:rsidP="000931B9">
      <w:pPr>
        <w:pStyle w:val="Kop2"/>
        <w:tabs>
          <w:tab w:val="left" w:pos="3420"/>
        </w:tabs>
        <w:spacing w:before="0" w:after="0"/>
      </w:pPr>
      <w:bookmarkStart w:id="610" w:name="_Toc69385549"/>
      <w:bookmarkStart w:id="611" w:name="_Toc150871955"/>
      <w:r w:rsidRPr="00BC6EEB">
        <w:lastRenderedPageBreak/>
        <w:t>Hoofdstuk Vbis. Het quarantaineverlof</w:t>
      </w:r>
      <w:bookmarkEnd w:id="610"/>
      <w:bookmarkEnd w:id="611"/>
    </w:p>
    <w:p w14:paraId="52BDD7A4" w14:textId="77777777" w:rsidR="000931B9" w:rsidRPr="00BC6EEB" w:rsidRDefault="000931B9" w:rsidP="000931B9"/>
    <w:p w14:paraId="58068711" w14:textId="77777777" w:rsidR="000931B9" w:rsidRPr="00BC6EEB" w:rsidRDefault="000931B9" w:rsidP="000931B9">
      <w:pPr>
        <w:pStyle w:val="Normaal"/>
        <w:spacing w:before="0" w:after="0"/>
        <w:jc w:val="both"/>
        <w:rPr>
          <w:rStyle w:val="Zwaar"/>
          <w:rFonts w:ascii="Garamond" w:hAnsi="Garamond"/>
          <w:szCs w:val="24"/>
          <w:u w:val="single"/>
        </w:rPr>
      </w:pPr>
      <w:r w:rsidRPr="00BC6EEB">
        <w:rPr>
          <w:rStyle w:val="Zwaar"/>
          <w:rFonts w:ascii="Garamond" w:hAnsi="Garamond"/>
          <w:szCs w:val="24"/>
          <w:u w:val="single"/>
        </w:rPr>
        <w:t>Art. 191bis.</w:t>
      </w:r>
    </w:p>
    <w:p w14:paraId="0D7884E0" w14:textId="77777777" w:rsidR="000931B9" w:rsidRPr="00BC6EEB" w:rsidRDefault="000931B9" w:rsidP="000931B9">
      <w:pPr>
        <w:widowControl w:val="0"/>
        <w:tabs>
          <w:tab w:val="left" w:pos="720"/>
        </w:tabs>
        <w:ind w:left="1410" w:hanging="1410"/>
        <w:rPr>
          <w:rStyle w:val="Zwaar"/>
          <w:b w:val="0"/>
          <w:snapToGrid w:val="0"/>
        </w:rPr>
      </w:pPr>
      <w:r w:rsidRPr="00BC6EEB">
        <w:rPr>
          <w:rStyle w:val="Zwaar"/>
          <w:b w:val="0"/>
          <w:snapToGrid w:val="0"/>
        </w:rPr>
        <w:tab/>
      </w:r>
    </w:p>
    <w:p w14:paraId="638E35DA" w14:textId="77777777" w:rsidR="000931B9" w:rsidRPr="00BC6EEB" w:rsidRDefault="000931B9" w:rsidP="000931B9">
      <w:pPr>
        <w:widowControl w:val="0"/>
        <w:tabs>
          <w:tab w:val="left" w:pos="720"/>
        </w:tabs>
        <w:ind w:left="1410" w:hanging="1410"/>
        <w:rPr>
          <w:rStyle w:val="Zwaar"/>
          <w:b w:val="0"/>
          <w:snapToGrid w:val="0"/>
        </w:rPr>
      </w:pPr>
      <w:r w:rsidRPr="00BC6EEB">
        <w:rPr>
          <w:rStyle w:val="Zwaar"/>
          <w:b w:val="0"/>
          <w:snapToGrid w:val="0"/>
        </w:rPr>
        <w:tab/>
        <w:t xml:space="preserve">§1. </w:t>
      </w:r>
      <w:r w:rsidRPr="00BC6EEB">
        <w:rPr>
          <w:rStyle w:val="Zwaar"/>
          <w:b w:val="0"/>
          <w:snapToGrid w:val="0"/>
        </w:rPr>
        <w:tab/>
        <w:t>Als het statutaire personeelslid niet kan telewerken, ook niet in een andere gepaste functie, en er geen oplossing gevonden kan worden door overuren of andere vormen van verlof op te nemen, dan heeft dat personeelslid in de volgende gevallen recht op verlof:</w:t>
      </w:r>
    </w:p>
    <w:p w14:paraId="79FB927C" w14:textId="77777777" w:rsidR="00822894" w:rsidRPr="004710AD" w:rsidRDefault="00822894" w:rsidP="00822894">
      <w:pPr>
        <w:pStyle w:val="Lijstalinea"/>
        <w:numPr>
          <w:ilvl w:val="0"/>
          <w:numId w:val="62"/>
        </w:numPr>
        <w:spacing w:before="120"/>
        <w:contextualSpacing/>
        <w:jc w:val="left"/>
      </w:pPr>
      <w:r w:rsidRPr="004710AD">
        <w:t>in de gevallen, vermeld in artikel 2, eerste lid, van de wet van 23 oktober 2020 tot het openstellen van tijdelijke werkloosheid overmacht corona voor werknemers in de gevallen waarin het onmogelijk is voor hun kind om naar het kinderdagverblijf, de school, of het centrum voor opvang voor personen met een handicap te gaan, conform het tweede tot en met vijfde lid van het voormelde artikel;</w:t>
      </w:r>
    </w:p>
    <w:p w14:paraId="13C999C3" w14:textId="3EFF1637" w:rsidR="00822894" w:rsidRPr="004710AD" w:rsidRDefault="00822894" w:rsidP="004710AD">
      <w:pPr>
        <w:pStyle w:val="Lijstalinea"/>
        <w:numPr>
          <w:ilvl w:val="0"/>
          <w:numId w:val="62"/>
        </w:numPr>
        <w:spacing w:before="120"/>
        <w:contextualSpacing/>
        <w:jc w:val="left"/>
      </w:pPr>
      <w:r w:rsidRPr="004710AD">
        <w:t>als dat personeelslid een quarantainevoorschrift voorlegt waardoor het personeelslid zich niet naar zijn werkplek kan begeven gedurende een bepaalde periode.</w:t>
      </w:r>
    </w:p>
    <w:p w14:paraId="3B5FD228" w14:textId="14DEA60D" w:rsidR="00822894" w:rsidRPr="004710AD" w:rsidRDefault="00822894" w:rsidP="00822894">
      <w:pPr>
        <w:pStyle w:val="StandaardUitvullen"/>
        <w:ind w:left="1406"/>
        <w:rPr>
          <w:rStyle w:val="Zwaar"/>
          <w:b w:val="0"/>
          <w:bCs/>
          <w:snapToGrid w:val="0"/>
          <w:sz w:val="24"/>
          <w:szCs w:val="24"/>
        </w:rPr>
      </w:pPr>
      <w:r w:rsidRPr="004710AD">
        <w:rPr>
          <w:rStyle w:val="Zwaar"/>
          <w:b w:val="0"/>
          <w:bCs/>
          <w:snapToGrid w:val="0"/>
          <w:sz w:val="24"/>
          <w:szCs w:val="24"/>
        </w:rPr>
        <w:t>Het recht op verlof, vermeld in het eerste lid, 2°, geldt voor de duur van het quarantainevoorschrift.</w:t>
      </w:r>
    </w:p>
    <w:p w14:paraId="660E0D77" w14:textId="3C950AFA" w:rsidR="00822894" w:rsidRPr="004710AD" w:rsidRDefault="00822894" w:rsidP="00822894">
      <w:pPr>
        <w:pStyle w:val="StandaardUitvullen"/>
        <w:ind w:left="1406"/>
        <w:rPr>
          <w:rStyle w:val="Zwaar"/>
          <w:b w:val="0"/>
          <w:bCs/>
          <w:snapToGrid w:val="0"/>
          <w:sz w:val="24"/>
          <w:szCs w:val="24"/>
        </w:rPr>
      </w:pPr>
      <w:r w:rsidRPr="004710AD">
        <w:rPr>
          <w:rStyle w:val="Zwaar"/>
          <w:b w:val="0"/>
          <w:bCs/>
          <w:snapToGrid w:val="0"/>
          <w:sz w:val="24"/>
          <w:szCs w:val="24"/>
        </w:rPr>
        <w:t>Als het personeelslid, vermeld in het eerste lid, al de volgende handelingen stelt, kan dat personeelslid zich beroepen op het recht op verlof, vermeld in het eerste lid, 2°:</w:t>
      </w:r>
    </w:p>
    <w:p w14:paraId="44276C44" w14:textId="3CD2F2E2" w:rsidR="00822894" w:rsidRPr="004710AD" w:rsidRDefault="00822894" w:rsidP="00822894">
      <w:pPr>
        <w:pStyle w:val="Lijstalinea"/>
        <w:numPr>
          <w:ilvl w:val="0"/>
          <w:numId w:val="58"/>
        </w:numPr>
        <w:spacing w:before="120"/>
        <w:ind w:left="2483" w:hanging="357"/>
        <w:jc w:val="left"/>
      </w:pPr>
      <w:r w:rsidRPr="004710AD">
        <w:t>het personeelslid brengt het bestuur onmiddellijk op de hoogte van zijn wens verlof als vermeld in het eerste lid, 2°, op te nemen;</w:t>
      </w:r>
    </w:p>
    <w:p w14:paraId="377144F8" w14:textId="03BCAEAF" w:rsidR="00822894" w:rsidRPr="004710AD" w:rsidRDefault="00822894" w:rsidP="00822894">
      <w:pPr>
        <w:pStyle w:val="Lijstalinea"/>
        <w:numPr>
          <w:ilvl w:val="0"/>
          <w:numId w:val="58"/>
        </w:numPr>
        <w:spacing w:before="120"/>
        <w:contextualSpacing/>
        <w:jc w:val="left"/>
      </w:pPr>
      <w:r w:rsidRPr="004710AD">
        <w:t>het personeelslid bezorgt een quarantainegetuigschrift aan het bestuur.</w:t>
      </w:r>
    </w:p>
    <w:p w14:paraId="477B4B6B" w14:textId="77777777" w:rsidR="000931B9" w:rsidRPr="00BC6EEB" w:rsidRDefault="000931B9" w:rsidP="000931B9">
      <w:pPr>
        <w:widowControl w:val="0"/>
        <w:tabs>
          <w:tab w:val="left" w:pos="720"/>
        </w:tabs>
        <w:spacing w:before="120"/>
        <w:ind w:left="1412" w:hanging="1412"/>
        <w:rPr>
          <w:rStyle w:val="Zwaar"/>
          <w:b w:val="0"/>
          <w:snapToGrid w:val="0"/>
        </w:rPr>
      </w:pPr>
      <w:r w:rsidRPr="00BC6EEB">
        <w:rPr>
          <w:rStyle w:val="Zwaar"/>
          <w:b w:val="0"/>
          <w:snapToGrid w:val="0"/>
        </w:rPr>
        <w:tab/>
        <w:t xml:space="preserve">§2. </w:t>
      </w:r>
      <w:r w:rsidRPr="00BC6EEB">
        <w:rPr>
          <w:rStyle w:val="Zwaar"/>
          <w:b w:val="0"/>
          <w:snapToGrid w:val="0"/>
        </w:rPr>
        <w:tab/>
        <w:t>Het verlof, vermeld in paragraaf 1, wordt gelijkgesteld met dienstactiviteit en telt mee als werkelijke dienst, vermeld in artikel 114 van deze rechtspositieregeling.</w:t>
      </w:r>
    </w:p>
    <w:p w14:paraId="60092EAC" w14:textId="77777777" w:rsidR="000931B9" w:rsidRPr="00BC6EEB" w:rsidRDefault="000931B9" w:rsidP="000931B9">
      <w:pPr>
        <w:widowControl w:val="0"/>
        <w:tabs>
          <w:tab w:val="left" w:pos="720"/>
        </w:tabs>
        <w:spacing w:before="120"/>
        <w:ind w:left="1412" w:hanging="1412"/>
        <w:rPr>
          <w:rStyle w:val="Zwaar"/>
          <w:b w:val="0"/>
          <w:snapToGrid w:val="0"/>
        </w:rPr>
      </w:pPr>
      <w:r w:rsidRPr="00BC6EEB">
        <w:rPr>
          <w:rStyle w:val="Zwaar"/>
          <w:b w:val="0"/>
          <w:snapToGrid w:val="0"/>
        </w:rPr>
        <w:tab/>
        <w:t xml:space="preserve">§3. </w:t>
      </w:r>
      <w:r w:rsidRPr="00BC6EEB">
        <w:rPr>
          <w:rStyle w:val="Zwaar"/>
          <w:b w:val="0"/>
          <w:snapToGrid w:val="0"/>
        </w:rPr>
        <w:tab/>
        <w:t>Het verlof, vermeld in paragraaf 1, wordt voor de berekening van de eindejaarstoelage gelijkgesteld met periodes waarvoor het personeelslid het salaris volledig heeft ontvangen zoals vermeld in artikel 143 van deze rechtspositieregeling op voorwaarde dat het personeelslid tijdens de referentieperiode titularis van een betrekking met volledige prestaties of onvolledige prestaties was.</w:t>
      </w:r>
    </w:p>
    <w:p w14:paraId="5B505E6A" w14:textId="77777777" w:rsidR="000931B9" w:rsidRPr="00BC6EEB" w:rsidRDefault="000931B9" w:rsidP="000931B9">
      <w:pPr>
        <w:widowControl w:val="0"/>
        <w:tabs>
          <w:tab w:val="left" w:pos="720"/>
        </w:tabs>
        <w:spacing w:before="120"/>
        <w:ind w:left="1412" w:hanging="1412"/>
        <w:rPr>
          <w:rStyle w:val="Zwaar"/>
          <w:b w:val="0"/>
          <w:snapToGrid w:val="0"/>
        </w:rPr>
      </w:pPr>
      <w:r w:rsidRPr="00BC6EEB">
        <w:rPr>
          <w:rStyle w:val="Zwaar"/>
          <w:b w:val="0"/>
          <w:snapToGrid w:val="0"/>
        </w:rPr>
        <w:tab/>
        <w:t xml:space="preserve">§4. </w:t>
      </w:r>
      <w:r w:rsidRPr="00BC6EEB">
        <w:rPr>
          <w:rStyle w:val="Zwaar"/>
          <w:b w:val="0"/>
          <w:snapToGrid w:val="0"/>
        </w:rPr>
        <w:tab/>
        <w:t>Het verlof, vermeld in paragraaf 1, telt mee als periode met recht op salaris die recht geeft op jaarlijkse vakantiedagen, vermeld in artikel 176 van deze rechtspositieregeling.</w:t>
      </w:r>
    </w:p>
    <w:p w14:paraId="3542F1DC" w14:textId="77777777" w:rsidR="000931B9" w:rsidRPr="00BC6EEB" w:rsidRDefault="000931B9" w:rsidP="000931B9">
      <w:pPr>
        <w:widowControl w:val="0"/>
        <w:tabs>
          <w:tab w:val="left" w:pos="720"/>
        </w:tabs>
        <w:spacing w:before="120"/>
        <w:ind w:left="1412" w:hanging="1412"/>
        <w:rPr>
          <w:rStyle w:val="Zwaar"/>
          <w:b w:val="0"/>
          <w:snapToGrid w:val="0"/>
        </w:rPr>
      </w:pPr>
      <w:r w:rsidRPr="00BC6EEB">
        <w:rPr>
          <w:rStyle w:val="Zwaar"/>
          <w:b w:val="0"/>
          <w:snapToGrid w:val="0"/>
        </w:rPr>
        <w:tab/>
        <w:t xml:space="preserve">§5. </w:t>
      </w:r>
      <w:r w:rsidRPr="00BC6EEB">
        <w:rPr>
          <w:rStyle w:val="Zwaar"/>
          <w:b w:val="0"/>
          <w:snapToGrid w:val="0"/>
        </w:rPr>
        <w:tab/>
        <w:t>Het statutaire personeelslid heeft tijdens het verlof, vermeld in paragraaf 1, recht op een verloning die gelijk is aan 80% van het brutosalaris.</w:t>
      </w:r>
    </w:p>
    <w:p w14:paraId="6445473B" w14:textId="77777777" w:rsidR="000931B9" w:rsidRPr="00BC6EEB" w:rsidRDefault="000931B9" w:rsidP="000931B9">
      <w:pPr>
        <w:widowControl w:val="0"/>
        <w:tabs>
          <w:tab w:val="left" w:pos="720"/>
        </w:tabs>
        <w:spacing w:before="120"/>
        <w:ind w:left="1412" w:hanging="1412"/>
        <w:rPr>
          <w:rStyle w:val="Zwaar"/>
          <w:b w:val="0"/>
          <w:snapToGrid w:val="0"/>
        </w:rPr>
      </w:pPr>
      <w:r w:rsidRPr="00BC6EEB">
        <w:rPr>
          <w:rStyle w:val="Zwaar"/>
          <w:b w:val="0"/>
          <w:snapToGrid w:val="0"/>
        </w:rPr>
        <w:tab/>
      </w:r>
      <w:r w:rsidRPr="00BC6EEB">
        <w:rPr>
          <w:rStyle w:val="Zwaar"/>
          <w:b w:val="0"/>
          <w:snapToGrid w:val="0"/>
        </w:rPr>
        <w:tab/>
        <w:t>Voor de toepassing van het eerste lid geldt er een beperking van het brutosalaris op jaarbasis tot 21.000 euro tegen 100%. Het brutosalaris wordt gekoppeld aan het spilindexcijfer 138,01.</w:t>
      </w:r>
    </w:p>
    <w:p w14:paraId="50CA991F" w14:textId="77777777" w:rsidR="000931B9" w:rsidRPr="00E457DB" w:rsidRDefault="000931B9" w:rsidP="000931B9">
      <w:pPr>
        <w:pStyle w:val="artikelnummer"/>
        <w:keepNext w:val="0"/>
        <w:spacing w:before="0" w:after="0"/>
      </w:pPr>
    </w:p>
    <w:p w14:paraId="07610951" w14:textId="77777777" w:rsidR="009F4431" w:rsidRPr="002004BE" w:rsidRDefault="009F4431" w:rsidP="009F4431">
      <w:pPr>
        <w:pStyle w:val="artikeltekstCharChar"/>
        <w:keepNext w:val="0"/>
        <w:spacing w:before="0" w:after="0"/>
        <w:rPr>
          <w:u w:val="single"/>
        </w:rPr>
      </w:pPr>
    </w:p>
    <w:p w14:paraId="30AF0DBE" w14:textId="77777777" w:rsidR="009F4431" w:rsidRPr="002004BE" w:rsidRDefault="009F4431" w:rsidP="009F4431">
      <w:pPr>
        <w:pStyle w:val="Kop2"/>
        <w:tabs>
          <w:tab w:val="left" w:pos="3420"/>
        </w:tabs>
        <w:spacing w:before="0" w:after="0"/>
      </w:pPr>
      <w:r w:rsidRPr="002004BE">
        <w:rPr>
          <w:b w:val="0"/>
          <w:i w:val="0"/>
        </w:rPr>
        <w:br w:type="page"/>
      </w:r>
      <w:bookmarkStart w:id="612" w:name="_Toc189294875"/>
      <w:bookmarkStart w:id="613" w:name="_Toc198048275"/>
      <w:bookmarkStart w:id="614" w:name="_Toc211230442"/>
      <w:bookmarkStart w:id="615" w:name="_Toc213057975"/>
      <w:bookmarkStart w:id="616" w:name="_Toc219792286"/>
      <w:bookmarkStart w:id="617" w:name="_Toc283363904"/>
      <w:bookmarkStart w:id="618" w:name="_Toc150871956"/>
      <w:r w:rsidRPr="002004BE">
        <w:lastRenderedPageBreak/>
        <w:t>Hoofdstuk VI. De disponibiliteit</w:t>
      </w:r>
      <w:bookmarkEnd w:id="612"/>
      <w:bookmarkEnd w:id="613"/>
      <w:bookmarkEnd w:id="614"/>
      <w:bookmarkEnd w:id="615"/>
      <w:bookmarkEnd w:id="616"/>
      <w:bookmarkEnd w:id="617"/>
      <w:bookmarkEnd w:id="618"/>
    </w:p>
    <w:p w14:paraId="46AEF708" w14:textId="77777777" w:rsidR="009F4431" w:rsidRPr="002004BE" w:rsidRDefault="009F4431" w:rsidP="009F4431">
      <w:pPr>
        <w:pStyle w:val="Normaal"/>
        <w:spacing w:before="0" w:after="0"/>
        <w:jc w:val="both"/>
        <w:rPr>
          <w:rStyle w:val="Zwaar"/>
          <w:rFonts w:ascii="Arial" w:hAnsi="Arial"/>
          <w:b w:val="0"/>
          <w:szCs w:val="24"/>
        </w:rPr>
      </w:pPr>
    </w:p>
    <w:p w14:paraId="4147D2E9" w14:textId="77777777" w:rsidR="009F4431" w:rsidRPr="002004BE" w:rsidRDefault="009F4431" w:rsidP="009F4431">
      <w:pPr>
        <w:pStyle w:val="Normaal"/>
        <w:spacing w:before="0" w:after="0"/>
        <w:jc w:val="both"/>
        <w:rPr>
          <w:rStyle w:val="Zwaar"/>
          <w:rFonts w:ascii="Arial" w:hAnsi="Arial"/>
          <w:b w:val="0"/>
          <w:szCs w:val="24"/>
        </w:rPr>
      </w:pPr>
    </w:p>
    <w:p w14:paraId="7B7308C9" w14:textId="77777777" w:rsidR="009F4431" w:rsidRPr="002004BE" w:rsidRDefault="009F4431" w:rsidP="009F4431">
      <w:pPr>
        <w:pStyle w:val="Kop3"/>
        <w:tabs>
          <w:tab w:val="left" w:pos="1800"/>
        </w:tabs>
        <w:spacing w:before="0" w:after="0"/>
        <w:rPr>
          <w:rStyle w:val="Zwaar"/>
          <w:b/>
          <w:szCs w:val="24"/>
        </w:rPr>
      </w:pPr>
      <w:bookmarkStart w:id="619" w:name="_Toc189294876"/>
      <w:bookmarkStart w:id="620" w:name="_Toc198048276"/>
      <w:bookmarkStart w:id="621" w:name="_Toc211230443"/>
      <w:bookmarkStart w:id="622" w:name="_Toc213057976"/>
      <w:bookmarkStart w:id="623" w:name="_Toc219792287"/>
      <w:bookmarkStart w:id="624" w:name="_Toc283363905"/>
      <w:bookmarkStart w:id="625" w:name="_Toc150871957"/>
      <w:r w:rsidRPr="002004BE">
        <w:rPr>
          <w:rStyle w:val="Zwaar"/>
          <w:b/>
          <w:szCs w:val="24"/>
        </w:rPr>
        <w:t>Afdeling I.</w:t>
      </w:r>
      <w:r w:rsidRPr="002004BE">
        <w:rPr>
          <w:rStyle w:val="Zwaar"/>
          <w:b/>
          <w:szCs w:val="24"/>
        </w:rPr>
        <w:tab/>
        <w:t>Algemene bepalingen</w:t>
      </w:r>
      <w:bookmarkEnd w:id="619"/>
      <w:bookmarkEnd w:id="620"/>
      <w:bookmarkEnd w:id="621"/>
      <w:bookmarkEnd w:id="622"/>
      <w:bookmarkEnd w:id="623"/>
      <w:bookmarkEnd w:id="624"/>
      <w:bookmarkEnd w:id="625"/>
    </w:p>
    <w:p w14:paraId="0725068D" w14:textId="77777777" w:rsidR="009F4431" w:rsidRPr="002004BE" w:rsidRDefault="009F4431" w:rsidP="009F4431">
      <w:pPr>
        <w:pStyle w:val="Normaal"/>
        <w:spacing w:before="0" w:after="0"/>
        <w:jc w:val="both"/>
        <w:rPr>
          <w:rStyle w:val="Zwaar"/>
          <w:rFonts w:ascii="Garamond" w:hAnsi="Garamond"/>
          <w:b w:val="0"/>
          <w:szCs w:val="24"/>
        </w:rPr>
      </w:pPr>
    </w:p>
    <w:p w14:paraId="327908B2" w14:textId="77777777" w:rsidR="009F4431" w:rsidRPr="002004BE" w:rsidRDefault="009F4431" w:rsidP="009F4431">
      <w:pPr>
        <w:pStyle w:val="Normaal"/>
        <w:spacing w:before="0" w:after="0"/>
        <w:jc w:val="both"/>
        <w:rPr>
          <w:rStyle w:val="Zwaar"/>
          <w:rFonts w:ascii="Garamond" w:hAnsi="Garamond"/>
          <w:szCs w:val="24"/>
          <w:u w:val="single"/>
        </w:rPr>
      </w:pPr>
      <w:r w:rsidRPr="002004BE">
        <w:rPr>
          <w:rStyle w:val="Zwaar"/>
          <w:rFonts w:ascii="Garamond" w:hAnsi="Garamond"/>
          <w:szCs w:val="24"/>
          <w:u w:val="single"/>
        </w:rPr>
        <w:t>Art. 192.</w:t>
      </w:r>
    </w:p>
    <w:p w14:paraId="684F545A" w14:textId="77777777" w:rsidR="009F4431" w:rsidRPr="002004BE" w:rsidRDefault="009F4431" w:rsidP="009F4431">
      <w:pPr>
        <w:pStyle w:val="Normaal"/>
        <w:tabs>
          <w:tab w:val="left" w:pos="720"/>
        </w:tabs>
        <w:spacing w:before="0" w:after="0"/>
        <w:ind w:left="1440" w:hanging="1440"/>
        <w:jc w:val="both"/>
        <w:rPr>
          <w:rStyle w:val="Zwaar"/>
          <w:rFonts w:ascii="Garamond" w:hAnsi="Garamond"/>
          <w:szCs w:val="24"/>
        </w:rPr>
      </w:pPr>
    </w:p>
    <w:p w14:paraId="4663E9AB" w14:textId="77777777" w:rsidR="00B150CC" w:rsidRPr="002004BE" w:rsidRDefault="009F4431" w:rsidP="00B150CC">
      <w:pPr>
        <w:pStyle w:val="Normaal"/>
        <w:tabs>
          <w:tab w:val="left" w:pos="720"/>
        </w:tabs>
        <w:spacing w:before="0" w:after="0"/>
        <w:ind w:left="709" w:hanging="709"/>
        <w:jc w:val="both"/>
        <w:rPr>
          <w:rStyle w:val="Zwaar"/>
          <w:rFonts w:ascii="Garamond" w:hAnsi="Garamond"/>
          <w:b w:val="0"/>
          <w:szCs w:val="24"/>
        </w:rPr>
      </w:pPr>
      <w:r w:rsidRPr="002004BE">
        <w:rPr>
          <w:rStyle w:val="Zwaar"/>
          <w:rFonts w:ascii="Garamond" w:hAnsi="Garamond"/>
          <w:szCs w:val="24"/>
        </w:rPr>
        <w:tab/>
      </w:r>
      <w:r w:rsidRPr="002004BE">
        <w:rPr>
          <w:rStyle w:val="Zwaar"/>
          <w:rFonts w:ascii="Garamond" w:hAnsi="Garamond"/>
          <w:b w:val="0"/>
          <w:szCs w:val="24"/>
        </w:rPr>
        <w:t xml:space="preserve">De </w:t>
      </w:r>
      <w:r w:rsidR="00C5386B" w:rsidRPr="002004BE">
        <w:rPr>
          <w:rStyle w:val="Zwaar"/>
          <w:rFonts w:ascii="Garamond" w:hAnsi="Garamond"/>
          <w:b w:val="0"/>
          <w:szCs w:val="24"/>
        </w:rPr>
        <w:t>aanstellende overheid</w:t>
      </w:r>
      <w:r w:rsidRPr="002004BE">
        <w:rPr>
          <w:rStyle w:val="Zwaar"/>
          <w:rFonts w:ascii="Garamond" w:hAnsi="Garamond"/>
          <w:b w:val="0"/>
          <w:szCs w:val="24"/>
        </w:rPr>
        <w:t xml:space="preserve"> </w:t>
      </w:r>
      <w:r w:rsidR="00B150CC" w:rsidRPr="002004BE">
        <w:rPr>
          <w:rStyle w:val="Zwaar"/>
          <w:rFonts w:ascii="Garamond" w:hAnsi="Garamond"/>
          <w:b w:val="0"/>
          <w:szCs w:val="24"/>
        </w:rPr>
        <w:t>beslist om het statutaire personeelslid, onder de in deze rechtspositieregeling bepaalde voorwaarden in disponibiliteit te stellen wegens:</w:t>
      </w:r>
    </w:p>
    <w:p w14:paraId="02083152" w14:textId="77777777" w:rsidR="00B150CC" w:rsidRPr="002004BE" w:rsidRDefault="00B150CC" w:rsidP="00B150CC">
      <w:pPr>
        <w:widowControl w:val="0"/>
        <w:rPr>
          <w:rStyle w:val="Zwaar"/>
          <w:b w:val="0"/>
          <w:snapToGrid w:val="0"/>
          <w:lang w:val="nl-NL"/>
        </w:rPr>
      </w:pPr>
    </w:p>
    <w:p w14:paraId="0F58D55C" w14:textId="77777777" w:rsidR="00B150CC" w:rsidRPr="002004BE" w:rsidRDefault="00B150CC" w:rsidP="00B150CC">
      <w:pPr>
        <w:widowControl w:val="0"/>
        <w:tabs>
          <w:tab w:val="left" w:pos="1440"/>
        </w:tabs>
        <w:rPr>
          <w:rStyle w:val="Zwaar"/>
          <w:b w:val="0"/>
          <w:snapToGrid w:val="0"/>
        </w:rPr>
      </w:pPr>
      <w:r w:rsidRPr="002004BE">
        <w:rPr>
          <w:rStyle w:val="Zwaar"/>
          <w:b w:val="0"/>
          <w:snapToGrid w:val="0"/>
          <w:lang w:val="nl-NL"/>
        </w:rPr>
        <w:tab/>
      </w:r>
      <w:r w:rsidRPr="002004BE">
        <w:rPr>
          <w:rStyle w:val="Zwaar"/>
          <w:b w:val="0"/>
          <w:snapToGrid w:val="0"/>
        </w:rPr>
        <w:t>1°</w:t>
      </w:r>
      <w:r w:rsidRPr="002004BE">
        <w:rPr>
          <w:rStyle w:val="Zwaar"/>
          <w:b w:val="0"/>
          <w:snapToGrid w:val="0"/>
        </w:rPr>
        <w:tab/>
        <w:t>ambtsopheffing;</w:t>
      </w:r>
    </w:p>
    <w:p w14:paraId="5DFDD13C" w14:textId="77777777" w:rsidR="00B150CC" w:rsidRPr="002004BE" w:rsidRDefault="00B150CC" w:rsidP="00B150CC">
      <w:pPr>
        <w:widowControl w:val="0"/>
        <w:tabs>
          <w:tab w:val="left" w:pos="1440"/>
          <w:tab w:val="left" w:pos="2160"/>
        </w:tabs>
        <w:rPr>
          <w:rStyle w:val="Zwaar"/>
          <w:b w:val="0"/>
          <w:snapToGrid w:val="0"/>
        </w:rPr>
      </w:pPr>
      <w:r w:rsidRPr="002004BE">
        <w:rPr>
          <w:rStyle w:val="Zwaar"/>
          <w:b w:val="0"/>
          <w:snapToGrid w:val="0"/>
        </w:rPr>
        <w:tab/>
        <w:t>2°</w:t>
      </w:r>
      <w:r w:rsidRPr="002004BE">
        <w:rPr>
          <w:rStyle w:val="Zwaar"/>
          <w:b w:val="0"/>
          <w:snapToGrid w:val="0"/>
        </w:rPr>
        <w:tab/>
        <w:t>ziekte of invaliditeit;</w:t>
      </w:r>
    </w:p>
    <w:p w14:paraId="6D50DF15" w14:textId="77777777" w:rsidR="00B150CC" w:rsidRPr="002004BE" w:rsidRDefault="00B150CC" w:rsidP="00B150CC">
      <w:pPr>
        <w:widowControl w:val="0"/>
        <w:tabs>
          <w:tab w:val="left" w:pos="1440"/>
          <w:tab w:val="left" w:pos="2160"/>
        </w:tabs>
        <w:rPr>
          <w:rStyle w:val="Zwaar"/>
          <w:b w:val="0"/>
          <w:snapToGrid w:val="0"/>
        </w:rPr>
      </w:pPr>
      <w:r w:rsidRPr="002004BE">
        <w:rPr>
          <w:rStyle w:val="Zwaar"/>
          <w:b w:val="0"/>
          <w:snapToGrid w:val="0"/>
        </w:rPr>
        <w:tab/>
        <w:t>3°</w:t>
      </w:r>
      <w:r w:rsidRPr="002004BE">
        <w:rPr>
          <w:rStyle w:val="Zwaar"/>
          <w:b w:val="0"/>
          <w:snapToGrid w:val="0"/>
        </w:rPr>
        <w:tab/>
        <w:t>zowel ambtsopheffing als ziekte of invaliditeit.</w:t>
      </w:r>
    </w:p>
    <w:p w14:paraId="528B253C" w14:textId="77777777" w:rsidR="009F4431" w:rsidRPr="002004BE" w:rsidRDefault="009F4431" w:rsidP="00B150CC">
      <w:pPr>
        <w:pStyle w:val="Normaal"/>
        <w:tabs>
          <w:tab w:val="left" w:pos="720"/>
        </w:tabs>
        <w:spacing w:before="0" w:after="0"/>
        <w:ind w:left="709" w:hanging="709"/>
        <w:jc w:val="both"/>
        <w:rPr>
          <w:rStyle w:val="Zwaar"/>
          <w:b w:val="0"/>
        </w:rPr>
      </w:pPr>
    </w:p>
    <w:p w14:paraId="3F204B55" w14:textId="77777777" w:rsidR="009F4431" w:rsidRPr="002004BE" w:rsidRDefault="009F4431" w:rsidP="009F4431">
      <w:pPr>
        <w:widowControl w:val="0"/>
        <w:rPr>
          <w:rStyle w:val="Zwaar"/>
          <w:snapToGrid w:val="0"/>
          <w:u w:val="single"/>
        </w:rPr>
      </w:pPr>
      <w:r w:rsidRPr="002004BE">
        <w:rPr>
          <w:rStyle w:val="Zwaar"/>
          <w:snapToGrid w:val="0"/>
          <w:u w:val="single"/>
        </w:rPr>
        <w:t>Art. 193.</w:t>
      </w:r>
    </w:p>
    <w:p w14:paraId="54F6E23B" w14:textId="77777777" w:rsidR="009F4431" w:rsidRPr="002004BE" w:rsidRDefault="009F4431" w:rsidP="009F4431">
      <w:pPr>
        <w:widowControl w:val="0"/>
        <w:ind w:left="720"/>
        <w:rPr>
          <w:rStyle w:val="Zwaar"/>
          <w:b w:val="0"/>
          <w:snapToGrid w:val="0"/>
        </w:rPr>
      </w:pPr>
    </w:p>
    <w:p w14:paraId="1E51CFEC" w14:textId="77777777" w:rsidR="00B150CC" w:rsidRPr="002004BE" w:rsidRDefault="00B150CC" w:rsidP="00B150CC">
      <w:pPr>
        <w:widowControl w:val="0"/>
        <w:ind w:left="720"/>
        <w:rPr>
          <w:rStyle w:val="Zwaar"/>
          <w:b w:val="0"/>
          <w:snapToGrid w:val="0"/>
        </w:rPr>
      </w:pPr>
      <w:r w:rsidRPr="002004BE">
        <w:rPr>
          <w:rStyle w:val="Zwaar"/>
          <w:b w:val="0"/>
          <w:snapToGrid w:val="0"/>
        </w:rPr>
        <w:t>Een wachtgeld wordt toegekend aan de personeelsleden die in disponibiliteit worden gesteld.</w:t>
      </w:r>
    </w:p>
    <w:p w14:paraId="43A24615" w14:textId="77777777" w:rsidR="009F4431" w:rsidRPr="002004BE" w:rsidRDefault="009F4431" w:rsidP="009F4431">
      <w:pPr>
        <w:widowControl w:val="0"/>
        <w:rPr>
          <w:rStyle w:val="Zwaar"/>
          <w:b w:val="0"/>
          <w:snapToGrid w:val="0"/>
        </w:rPr>
      </w:pPr>
    </w:p>
    <w:p w14:paraId="43677A0E" w14:textId="77777777" w:rsidR="009F4431" w:rsidRPr="002004BE" w:rsidRDefault="009F4431" w:rsidP="009F4431">
      <w:pPr>
        <w:widowControl w:val="0"/>
        <w:rPr>
          <w:rStyle w:val="Zwaar"/>
          <w:snapToGrid w:val="0"/>
          <w:u w:val="single"/>
        </w:rPr>
      </w:pPr>
      <w:r w:rsidRPr="002004BE">
        <w:rPr>
          <w:rStyle w:val="Zwaar"/>
          <w:snapToGrid w:val="0"/>
          <w:u w:val="single"/>
        </w:rPr>
        <w:t>Art. 194.</w:t>
      </w:r>
    </w:p>
    <w:p w14:paraId="73C25089" w14:textId="77777777" w:rsidR="009F4431" w:rsidRPr="002004BE" w:rsidRDefault="009F4431" w:rsidP="009F4431">
      <w:pPr>
        <w:widowControl w:val="0"/>
        <w:ind w:left="720"/>
        <w:rPr>
          <w:rStyle w:val="Zwaar"/>
          <w:b w:val="0"/>
          <w:snapToGrid w:val="0"/>
        </w:rPr>
      </w:pPr>
    </w:p>
    <w:p w14:paraId="009895BA" w14:textId="77777777" w:rsidR="009F4431" w:rsidRPr="002004BE" w:rsidRDefault="009F4431" w:rsidP="009F4431">
      <w:pPr>
        <w:widowControl w:val="0"/>
        <w:ind w:left="720"/>
        <w:rPr>
          <w:rStyle w:val="Zwaar"/>
          <w:b w:val="0"/>
          <w:snapToGrid w:val="0"/>
        </w:rPr>
      </w:pPr>
      <w:r w:rsidRPr="002004BE">
        <w:rPr>
          <w:rStyle w:val="Zwaar"/>
          <w:b w:val="0"/>
          <w:snapToGrid w:val="0"/>
        </w:rPr>
        <w:t>Het wachtgeld wordt berekend op de bezoldigingsonderdelen die ook voor de vaststelling van de pensioenen in aanmerking komen.</w:t>
      </w:r>
    </w:p>
    <w:p w14:paraId="78B4C115" w14:textId="77777777" w:rsidR="009F4431" w:rsidRPr="002004BE" w:rsidRDefault="009F4431" w:rsidP="009F4431">
      <w:pPr>
        <w:widowControl w:val="0"/>
        <w:rPr>
          <w:rStyle w:val="Zwaar"/>
          <w:snapToGrid w:val="0"/>
        </w:rPr>
      </w:pPr>
    </w:p>
    <w:p w14:paraId="49602B88" w14:textId="77777777" w:rsidR="009F4431" w:rsidRPr="002004BE" w:rsidRDefault="009F4431" w:rsidP="009F4431">
      <w:pPr>
        <w:widowControl w:val="0"/>
        <w:rPr>
          <w:rStyle w:val="Zwaar"/>
          <w:snapToGrid w:val="0"/>
          <w:u w:val="single"/>
        </w:rPr>
      </w:pPr>
      <w:r w:rsidRPr="002004BE">
        <w:rPr>
          <w:rStyle w:val="Zwaar"/>
          <w:snapToGrid w:val="0"/>
          <w:u w:val="single"/>
        </w:rPr>
        <w:t>Art. 195.</w:t>
      </w:r>
    </w:p>
    <w:p w14:paraId="0972CAD0" w14:textId="77777777" w:rsidR="009F4431" w:rsidRPr="002004BE" w:rsidRDefault="009F4431" w:rsidP="009F4431">
      <w:pPr>
        <w:widowControl w:val="0"/>
        <w:ind w:left="720"/>
        <w:rPr>
          <w:rStyle w:val="Zwaar"/>
          <w:b w:val="0"/>
          <w:snapToGrid w:val="0"/>
        </w:rPr>
      </w:pPr>
    </w:p>
    <w:p w14:paraId="13DB4F34" w14:textId="77777777" w:rsidR="00B150CC" w:rsidRPr="002004BE" w:rsidRDefault="009F4431" w:rsidP="00B150CC">
      <w:pPr>
        <w:widowControl w:val="0"/>
        <w:ind w:left="720"/>
        <w:rPr>
          <w:rStyle w:val="Zwaar"/>
          <w:b w:val="0"/>
          <w:snapToGrid w:val="0"/>
        </w:rPr>
      </w:pPr>
      <w:r w:rsidRPr="002004BE">
        <w:rPr>
          <w:rStyle w:val="Zwaar"/>
          <w:b w:val="0"/>
          <w:snapToGrid w:val="0"/>
        </w:rPr>
        <w:t>De tijd die een statutair personeelslid doorbrengt in de stand disponibiliteit moet worden aangerekend als werkelijke dienst.</w:t>
      </w:r>
      <w:r w:rsidR="00B150CC" w:rsidRPr="002004BE">
        <w:rPr>
          <w:rStyle w:val="Zwaar"/>
          <w:b w:val="0"/>
          <w:snapToGrid w:val="0"/>
        </w:rPr>
        <w:t xml:space="preserve"> Het personeelslid behoudt zijn aanspraken op verhoging in salaris.</w:t>
      </w:r>
    </w:p>
    <w:p w14:paraId="5F7A35DC" w14:textId="77777777" w:rsidR="009F4431" w:rsidRPr="002004BE" w:rsidRDefault="009F4431" w:rsidP="009F4431">
      <w:pPr>
        <w:widowControl w:val="0"/>
        <w:rPr>
          <w:rStyle w:val="Zwaar"/>
          <w:b w:val="0"/>
          <w:snapToGrid w:val="0"/>
        </w:rPr>
      </w:pPr>
    </w:p>
    <w:p w14:paraId="6E712D0F" w14:textId="77777777" w:rsidR="009F4431" w:rsidRPr="002004BE" w:rsidRDefault="009F4431" w:rsidP="009F4431">
      <w:pPr>
        <w:widowControl w:val="0"/>
        <w:ind w:left="720"/>
        <w:rPr>
          <w:rStyle w:val="Zwaar"/>
          <w:b w:val="0"/>
          <w:snapToGrid w:val="0"/>
        </w:rPr>
      </w:pPr>
      <w:r w:rsidRPr="002004BE">
        <w:rPr>
          <w:rStyle w:val="Zwaar"/>
          <w:b w:val="0"/>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06DA871F" w14:textId="77777777" w:rsidR="009F4431" w:rsidRPr="002004BE" w:rsidRDefault="009F4431" w:rsidP="009F4431">
      <w:pPr>
        <w:widowControl w:val="0"/>
        <w:rPr>
          <w:rStyle w:val="Zwaar"/>
          <w:b w:val="0"/>
          <w:snapToGrid w:val="0"/>
        </w:rPr>
      </w:pPr>
    </w:p>
    <w:p w14:paraId="087E6EAE" w14:textId="77777777" w:rsidR="009F4431" w:rsidRPr="002004BE" w:rsidRDefault="009F4431" w:rsidP="009F4431">
      <w:pPr>
        <w:pStyle w:val="artikeltekstCharChar"/>
        <w:keepNext w:val="0"/>
        <w:spacing w:before="0" w:after="0"/>
        <w:ind w:left="0"/>
        <w:rPr>
          <w:rStyle w:val="Zwaar"/>
          <w:rFonts w:ascii="Arial" w:hAnsi="Arial"/>
          <w:b w:val="0"/>
          <w:snapToGrid w:val="0"/>
        </w:rPr>
      </w:pPr>
      <w:r w:rsidRPr="002004BE">
        <w:rPr>
          <w:rStyle w:val="Zwaar"/>
          <w:rFonts w:cs="Times New Roman"/>
          <w:b w:val="0"/>
          <w:bCs w:val="0"/>
          <w:iCs w:val="0"/>
          <w:snapToGrid w:val="0"/>
          <w:szCs w:val="24"/>
        </w:rPr>
        <w:br w:type="page"/>
      </w:r>
    </w:p>
    <w:p w14:paraId="7568C873" w14:textId="77777777" w:rsidR="009F4431" w:rsidRPr="002004BE" w:rsidRDefault="009F4431" w:rsidP="009F4431">
      <w:pPr>
        <w:pStyle w:val="Kop3"/>
        <w:tabs>
          <w:tab w:val="left" w:pos="1800"/>
        </w:tabs>
        <w:spacing w:before="0" w:after="0"/>
        <w:rPr>
          <w:rStyle w:val="Zwaar"/>
          <w:b/>
          <w:szCs w:val="24"/>
        </w:rPr>
      </w:pPr>
      <w:bookmarkStart w:id="626" w:name="_Toc189294877"/>
      <w:bookmarkStart w:id="627" w:name="_Toc198048277"/>
      <w:bookmarkStart w:id="628" w:name="_Toc211230444"/>
      <w:bookmarkStart w:id="629" w:name="_Toc213057977"/>
      <w:bookmarkStart w:id="630" w:name="_Toc219792288"/>
      <w:bookmarkStart w:id="631" w:name="_Toc283363906"/>
      <w:bookmarkStart w:id="632" w:name="_Toc150871958"/>
      <w:r w:rsidRPr="002004BE">
        <w:rPr>
          <w:rStyle w:val="Zwaar"/>
          <w:b/>
          <w:szCs w:val="24"/>
        </w:rPr>
        <w:t>Afdeling II.</w:t>
      </w:r>
      <w:r w:rsidRPr="002004BE">
        <w:rPr>
          <w:rStyle w:val="Zwaar"/>
          <w:b/>
          <w:szCs w:val="24"/>
        </w:rPr>
        <w:tab/>
        <w:t>De disponibiliteit wegens ziekte of invaliditeit</w:t>
      </w:r>
      <w:bookmarkEnd w:id="626"/>
      <w:bookmarkEnd w:id="627"/>
      <w:bookmarkEnd w:id="628"/>
      <w:bookmarkEnd w:id="629"/>
      <w:bookmarkEnd w:id="630"/>
      <w:bookmarkEnd w:id="631"/>
      <w:bookmarkEnd w:id="632"/>
    </w:p>
    <w:p w14:paraId="4FDEC94E" w14:textId="77777777" w:rsidR="009F4431" w:rsidRPr="002004BE" w:rsidRDefault="009F4431" w:rsidP="009F4431">
      <w:pPr>
        <w:widowControl w:val="0"/>
        <w:rPr>
          <w:rStyle w:val="Zwaar"/>
          <w:b w:val="0"/>
          <w:snapToGrid w:val="0"/>
        </w:rPr>
      </w:pPr>
    </w:p>
    <w:p w14:paraId="30DD93F9" w14:textId="77777777" w:rsidR="009F4431" w:rsidRPr="002004BE" w:rsidRDefault="009F4431" w:rsidP="009F4431">
      <w:pPr>
        <w:widowControl w:val="0"/>
        <w:rPr>
          <w:rStyle w:val="Zwaar"/>
          <w:snapToGrid w:val="0"/>
          <w:u w:val="single"/>
        </w:rPr>
      </w:pPr>
      <w:r w:rsidRPr="002004BE">
        <w:rPr>
          <w:rStyle w:val="Zwaar"/>
          <w:snapToGrid w:val="0"/>
          <w:u w:val="single"/>
        </w:rPr>
        <w:t>Art. 196.</w:t>
      </w:r>
    </w:p>
    <w:p w14:paraId="3F827ABE" w14:textId="77777777" w:rsidR="009F4431" w:rsidRPr="002004BE" w:rsidRDefault="009F4431" w:rsidP="009F4431">
      <w:pPr>
        <w:widowControl w:val="0"/>
        <w:tabs>
          <w:tab w:val="left" w:pos="720"/>
          <w:tab w:val="left" w:pos="1440"/>
        </w:tabs>
        <w:ind w:left="1440" w:hanging="1440"/>
        <w:rPr>
          <w:rStyle w:val="Zwaar"/>
          <w:snapToGrid w:val="0"/>
        </w:rPr>
      </w:pPr>
    </w:p>
    <w:p w14:paraId="0BABA936" w14:textId="77777777" w:rsidR="009F4431" w:rsidRPr="002004BE" w:rsidRDefault="009F4431" w:rsidP="00AF5594">
      <w:pPr>
        <w:widowControl w:val="0"/>
        <w:tabs>
          <w:tab w:val="left" w:pos="709"/>
        </w:tabs>
        <w:ind w:left="1410" w:hanging="1410"/>
        <w:rPr>
          <w:rStyle w:val="Zwaar"/>
          <w:b w:val="0"/>
          <w:snapToGrid w:val="0"/>
        </w:rPr>
      </w:pPr>
      <w:r w:rsidRPr="002004BE">
        <w:rPr>
          <w:rStyle w:val="Zwaar"/>
          <w:snapToGrid w:val="0"/>
        </w:rPr>
        <w:tab/>
      </w:r>
      <w:r w:rsidRPr="002004BE">
        <w:rPr>
          <w:rStyle w:val="Zwaar"/>
          <w:b w:val="0"/>
          <w:snapToGrid w:val="0"/>
        </w:rPr>
        <w:t>§1.</w:t>
      </w:r>
      <w:r w:rsidRPr="002004BE">
        <w:rPr>
          <w:rStyle w:val="Zwaar"/>
          <w:b w:val="0"/>
          <w:snapToGrid w:val="0"/>
        </w:rPr>
        <w:tab/>
        <w:t>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zijn rechtspositieregeling, heeft opgebruikt.</w:t>
      </w:r>
    </w:p>
    <w:p w14:paraId="53873C75" w14:textId="77777777" w:rsidR="009F4431" w:rsidRPr="002004BE" w:rsidRDefault="009F4431" w:rsidP="009F4431">
      <w:pPr>
        <w:widowControl w:val="0"/>
        <w:rPr>
          <w:rStyle w:val="Zwaar"/>
          <w:b w:val="0"/>
          <w:snapToGrid w:val="0"/>
        </w:rPr>
      </w:pPr>
    </w:p>
    <w:p w14:paraId="0627250E" w14:textId="77777777" w:rsidR="009F4431" w:rsidRPr="002004BE" w:rsidRDefault="009F4431" w:rsidP="00AF5594">
      <w:pPr>
        <w:widowControl w:val="0"/>
        <w:tabs>
          <w:tab w:val="left" w:pos="709"/>
        </w:tabs>
        <w:ind w:left="1410" w:hanging="1410"/>
        <w:rPr>
          <w:rStyle w:val="Zwaar"/>
          <w:b w:val="0"/>
          <w:snapToGrid w:val="0"/>
        </w:rPr>
      </w:pPr>
      <w:r w:rsidRPr="002004BE">
        <w:rPr>
          <w:rStyle w:val="Zwaar"/>
          <w:b w:val="0"/>
          <w:snapToGrid w:val="0"/>
        </w:rPr>
        <w:tab/>
        <w:t>§2.</w:t>
      </w:r>
      <w:r w:rsidRPr="002004BE">
        <w:rPr>
          <w:rStyle w:val="Zwaar"/>
          <w:b w:val="0"/>
          <w:snapToGrid w:val="0"/>
        </w:rPr>
        <w:tab/>
        <w:t>De disponibiliteit wegens ziekte of invaliditeit houdt op telkens als de toestand van ziekte of invaliditeit ophoudt te bestaan, of als het betrokken statutaire personeelslid, al dan niet vervroegd, op pensioen wordt gesteld.</w:t>
      </w:r>
    </w:p>
    <w:p w14:paraId="26C547AE" w14:textId="77777777" w:rsidR="009F4431" w:rsidRPr="002004BE" w:rsidRDefault="009F4431" w:rsidP="009F4431">
      <w:pPr>
        <w:widowControl w:val="0"/>
        <w:rPr>
          <w:rStyle w:val="Zwaar"/>
          <w:b w:val="0"/>
          <w:snapToGrid w:val="0"/>
        </w:rPr>
      </w:pPr>
    </w:p>
    <w:p w14:paraId="795B9D86" w14:textId="77777777" w:rsidR="009F4431" w:rsidRPr="002004BE" w:rsidRDefault="009F4431" w:rsidP="00AF5594">
      <w:pPr>
        <w:widowControl w:val="0"/>
        <w:ind w:left="1410"/>
        <w:rPr>
          <w:rStyle w:val="Zwaar"/>
          <w:b w:val="0"/>
          <w:snapToGrid w:val="0"/>
        </w:rPr>
      </w:pPr>
      <w:r w:rsidRPr="002004BE">
        <w:rPr>
          <w:rStyle w:val="Zwaar"/>
          <w:b w:val="0"/>
          <w:snapToGrid w:val="0"/>
        </w:rPr>
        <w:t>Voor de vaststelling en rechtvaardiging van de toestand van ziekte of invaliditeit gelden dezelfde regels als voor een ziek of invalide statutair personeelslid dat zijn beschikbare ziektekrediet nog niet volledig heeft opgebruikt.</w:t>
      </w:r>
    </w:p>
    <w:p w14:paraId="4AB70A2D" w14:textId="77777777" w:rsidR="009F4431" w:rsidRPr="002004BE" w:rsidRDefault="009F4431" w:rsidP="009F4431">
      <w:pPr>
        <w:widowControl w:val="0"/>
        <w:rPr>
          <w:rStyle w:val="Zwaar"/>
          <w:b w:val="0"/>
          <w:snapToGrid w:val="0"/>
        </w:rPr>
      </w:pPr>
    </w:p>
    <w:p w14:paraId="6B0E3AC9" w14:textId="77777777" w:rsidR="009F4431" w:rsidRPr="002004BE" w:rsidRDefault="009F4431" w:rsidP="00AF5594">
      <w:pPr>
        <w:widowControl w:val="0"/>
        <w:tabs>
          <w:tab w:val="left" w:pos="709"/>
        </w:tabs>
        <w:ind w:left="1410" w:hanging="1410"/>
        <w:rPr>
          <w:rStyle w:val="Zwaar"/>
          <w:b w:val="0"/>
          <w:snapToGrid w:val="0"/>
        </w:rPr>
      </w:pPr>
      <w:r w:rsidRPr="002004BE">
        <w:rPr>
          <w:rStyle w:val="Zwaar"/>
          <w:b w:val="0"/>
          <w:snapToGrid w:val="0"/>
        </w:rPr>
        <w:tab/>
        <w:t>§3.</w:t>
      </w:r>
      <w:r w:rsidRPr="002004BE">
        <w:rPr>
          <w:rStyle w:val="Zwaar"/>
          <w:b w:val="0"/>
          <w:snapToGrid w:val="0"/>
        </w:rPr>
        <w:tab/>
        <w:t>Het statutaire personeelslid dat in disponibiliteit is gesteld wegens ziekte of invaliditeit, behoudt zijn aanspraken op verhoging in salaris.</w:t>
      </w:r>
    </w:p>
    <w:p w14:paraId="1BF21414" w14:textId="77777777" w:rsidR="009F4431" w:rsidRPr="002004BE" w:rsidRDefault="009F4431" w:rsidP="009F4431">
      <w:pPr>
        <w:widowControl w:val="0"/>
        <w:rPr>
          <w:rStyle w:val="Zwaar"/>
          <w:b w:val="0"/>
          <w:snapToGrid w:val="0"/>
        </w:rPr>
      </w:pPr>
    </w:p>
    <w:p w14:paraId="30F8FBD6" w14:textId="77777777" w:rsidR="009F4431" w:rsidRPr="002004BE" w:rsidRDefault="009F4431" w:rsidP="009F4431">
      <w:pPr>
        <w:widowControl w:val="0"/>
        <w:rPr>
          <w:rStyle w:val="Zwaar"/>
          <w:snapToGrid w:val="0"/>
          <w:u w:val="single"/>
        </w:rPr>
      </w:pPr>
      <w:r w:rsidRPr="002004BE">
        <w:rPr>
          <w:rStyle w:val="Zwaar"/>
          <w:snapToGrid w:val="0"/>
          <w:u w:val="single"/>
        </w:rPr>
        <w:t>Art. 197.</w:t>
      </w:r>
    </w:p>
    <w:p w14:paraId="5AE21FE6" w14:textId="77777777" w:rsidR="009F4431" w:rsidRPr="002004BE" w:rsidRDefault="009F4431" w:rsidP="009F4431">
      <w:pPr>
        <w:widowControl w:val="0"/>
        <w:tabs>
          <w:tab w:val="left" w:pos="720"/>
          <w:tab w:val="left" w:pos="1440"/>
        </w:tabs>
        <w:ind w:left="1440" w:hanging="1440"/>
        <w:rPr>
          <w:rStyle w:val="Zwaar"/>
          <w:snapToGrid w:val="0"/>
        </w:rPr>
      </w:pPr>
    </w:p>
    <w:p w14:paraId="2FEEAE9F" w14:textId="77777777" w:rsidR="009F4431" w:rsidRPr="002004BE" w:rsidRDefault="009F4431" w:rsidP="00AF5594">
      <w:pPr>
        <w:widowControl w:val="0"/>
        <w:tabs>
          <w:tab w:val="left" w:pos="709"/>
        </w:tabs>
        <w:ind w:left="1410" w:hanging="1410"/>
        <w:rPr>
          <w:rStyle w:val="Zwaar"/>
          <w:b w:val="0"/>
          <w:snapToGrid w:val="0"/>
        </w:rPr>
      </w:pPr>
      <w:r w:rsidRPr="002004BE">
        <w:rPr>
          <w:rStyle w:val="Zwaar"/>
          <w:snapToGrid w:val="0"/>
        </w:rPr>
        <w:tab/>
      </w:r>
      <w:r w:rsidRPr="002004BE">
        <w:rPr>
          <w:rStyle w:val="Zwaar"/>
          <w:b w:val="0"/>
          <w:snapToGrid w:val="0"/>
        </w:rPr>
        <w:t>§1.</w:t>
      </w:r>
      <w:r w:rsidRPr="002004BE">
        <w:rPr>
          <w:rStyle w:val="Zwaar"/>
          <w:b w:val="0"/>
          <w:snapToGrid w:val="0"/>
        </w:rPr>
        <w:tab/>
        <w:t>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14:paraId="72ADCB19" w14:textId="77777777" w:rsidR="009F4431" w:rsidRPr="002004BE" w:rsidRDefault="009F4431" w:rsidP="009F4431">
      <w:pPr>
        <w:widowControl w:val="0"/>
        <w:rPr>
          <w:rStyle w:val="Zwaar"/>
          <w:b w:val="0"/>
          <w:snapToGrid w:val="0"/>
        </w:rPr>
      </w:pPr>
    </w:p>
    <w:p w14:paraId="105566E9" w14:textId="77777777" w:rsidR="009F4431" w:rsidRPr="002004BE" w:rsidRDefault="009F4431" w:rsidP="009F4431">
      <w:pPr>
        <w:widowControl w:val="0"/>
        <w:tabs>
          <w:tab w:val="left" w:pos="720"/>
          <w:tab w:val="left" w:pos="1440"/>
        </w:tabs>
        <w:rPr>
          <w:rStyle w:val="Zwaar"/>
          <w:b w:val="0"/>
          <w:snapToGrid w:val="0"/>
        </w:rPr>
      </w:pPr>
      <w:r w:rsidRPr="002004BE">
        <w:rPr>
          <w:rStyle w:val="Zwaar"/>
          <w:b w:val="0"/>
          <w:snapToGrid w:val="0"/>
        </w:rPr>
        <w:tab/>
        <w:t>§2.</w:t>
      </w:r>
      <w:r w:rsidRPr="002004BE">
        <w:rPr>
          <w:rStyle w:val="Zwaar"/>
          <w:b w:val="0"/>
          <w:snapToGrid w:val="0"/>
        </w:rPr>
        <w:tab/>
        <w:t>Het bedrag van dat wachtgeld mag evenwel in geen geval minder bedragen dan:</w:t>
      </w:r>
    </w:p>
    <w:p w14:paraId="3759B09E" w14:textId="77777777" w:rsidR="009F4431" w:rsidRPr="002004BE" w:rsidRDefault="009F4431" w:rsidP="009F4431">
      <w:pPr>
        <w:widowControl w:val="0"/>
        <w:rPr>
          <w:rStyle w:val="Zwaar"/>
          <w:b w:val="0"/>
          <w:snapToGrid w:val="0"/>
        </w:rPr>
      </w:pPr>
    </w:p>
    <w:p w14:paraId="06D96B2E" w14:textId="77777777" w:rsidR="009F4431" w:rsidRPr="002004BE" w:rsidRDefault="009F4431" w:rsidP="009F4431">
      <w:pPr>
        <w:widowControl w:val="0"/>
        <w:tabs>
          <w:tab w:val="left" w:pos="1440"/>
          <w:tab w:val="left" w:pos="2160"/>
        </w:tabs>
        <w:ind w:left="2160" w:hanging="2160"/>
        <w:rPr>
          <w:rStyle w:val="Zwaar"/>
          <w:b w:val="0"/>
          <w:snapToGrid w:val="0"/>
        </w:rPr>
      </w:pPr>
      <w:r w:rsidRPr="002004BE">
        <w:rPr>
          <w:rStyle w:val="Zwaar"/>
          <w:b w:val="0"/>
          <w:snapToGrid w:val="0"/>
        </w:rPr>
        <w:tab/>
        <w:t>1°</w:t>
      </w:r>
      <w:r w:rsidRPr="002004BE">
        <w:rPr>
          <w:rStyle w:val="Zwaar"/>
          <w:b w:val="0"/>
          <w:snapToGrid w:val="0"/>
        </w:rPr>
        <w:tab/>
        <w:t>de vergoedingen die betrokkene in dezelfde toestand zou hebben verkregen met toepassing van de regeling voor contractuele werknemers in het kader van de sociale verzekering bij ziekte of invaliditeit;</w:t>
      </w:r>
    </w:p>
    <w:p w14:paraId="5DF165A7" w14:textId="77777777" w:rsidR="009F4431" w:rsidRPr="002004BE" w:rsidRDefault="009F4431" w:rsidP="009F4431">
      <w:pPr>
        <w:widowControl w:val="0"/>
        <w:tabs>
          <w:tab w:val="left" w:pos="1440"/>
          <w:tab w:val="left" w:pos="2160"/>
        </w:tabs>
        <w:ind w:left="2160" w:hanging="2160"/>
        <w:rPr>
          <w:rStyle w:val="Zwaar"/>
          <w:b w:val="0"/>
          <w:snapToGrid w:val="0"/>
        </w:rPr>
      </w:pPr>
      <w:r w:rsidRPr="002004BE">
        <w:rPr>
          <w:rStyle w:val="Zwaar"/>
          <w:b w:val="0"/>
          <w:snapToGrid w:val="0"/>
        </w:rPr>
        <w:tab/>
        <w:t>2°</w:t>
      </w:r>
      <w:r w:rsidRPr="002004BE">
        <w:rPr>
          <w:rStyle w:val="Zwaar"/>
          <w:b w:val="0"/>
          <w:snapToGrid w:val="0"/>
        </w:rPr>
        <w:tab/>
        <w:t>het pensioen dat de betrokkene verkregen zou hebben bij vervroegde pensionering op dezelfde dag waarop de toestand van disponibiliteit wegens ziekte of invaliditeit ingaat.</w:t>
      </w:r>
    </w:p>
    <w:p w14:paraId="10D59C60" w14:textId="77777777" w:rsidR="009F4431" w:rsidRPr="002004BE" w:rsidRDefault="009F4431" w:rsidP="009F4431">
      <w:pPr>
        <w:pStyle w:val="Normaal"/>
        <w:spacing w:before="0" w:after="0"/>
        <w:jc w:val="both"/>
        <w:rPr>
          <w:rStyle w:val="Zwaar"/>
          <w:rFonts w:ascii="Garamond" w:hAnsi="Garamond"/>
          <w:b w:val="0"/>
          <w:szCs w:val="24"/>
        </w:rPr>
      </w:pPr>
    </w:p>
    <w:p w14:paraId="6DDCC725" w14:textId="77777777" w:rsidR="009F4431" w:rsidRPr="002004BE" w:rsidRDefault="009F4431" w:rsidP="009F4431">
      <w:pPr>
        <w:pStyle w:val="Normaal"/>
        <w:spacing w:before="0" w:after="0"/>
        <w:jc w:val="both"/>
        <w:rPr>
          <w:rStyle w:val="Zwaar"/>
          <w:rFonts w:ascii="Garamond" w:hAnsi="Garamond"/>
          <w:b w:val="0"/>
          <w:szCs w:val="24"/>
        </w:rPr>
      </w:pPr>
      <w:r w:rsidRPr="002004BE">
        <w:rPr>
          <w:rStyle w:val="Zwaar"/>
          <w:rFonts w:ascii="Garamond" w:hAnsi="Garamond"/>
          <w:b w:val="0"/>
          <w:szCs w:val="24"/>
        </w:rPr>
        <w:br w:type="page"/>
      </w:r>
    </w:p>
    <w:p w14:paraId="49D0C017" w14:textId="77777777" w:rsidR="009F4431" w:rsidRPr="002004BE" w:rsidRDefault="009F4431" w:rsidP="009F4431">
      <w:pPr>
        <w:pStyle w:val="Kop3"/>
        <w:tabs>
          <w:tab w:val="left" w:pos="1800"/>
        </w:tabs>
        <w:spacing w:before="0" w:after="0"/>
        <w:rPr>
          <w:rStyle w:val="Zwaar"/>
          <w:b/>
          <w:szCs w:val="24"/>
        </w:rPr>
      </w:pPr>
      <w:bookmarkStart w:id="633" w:name="_Toc189294878"/>
      <w:bookmarkStart w:id="634" w:name="_Toc198048278"/>
      <w:bookmarkStart w:id="635" w:name="_Toc211230445"/>
      <w:bookmarkStart w:id="636" w:name="_Toc213057978"/>
      <w:bookmarkStart w:id="637" w:name="_Toc219792289"/>
      <w:bookmarkStart w:id="638" w:name="_Toc283363907"/>
      <w:bookmarkStart w:id="639" w:name="_Toc150871959"/>
      <w:r w:rsidRPr="002004BE">
        <w:rPr>
          <w:rStyle w:val="Zwaar"/>
          <w:b/>
          <w:szCs w:val="24"/>
        </w:rPr>
        <w:t>Afdeling III.</w:t>
      </w:r>
      <w:r w:rsidRPr="002004BE">
        <w:rPr>
          <w:rStyle w:val="Zwaar"/>
          <w:b/>
          <w:szCs w:val="24"/>
        </w:rPr>
        <w:tab/>
        <w:t>De disponibiliteit wegens ambtsopheffing</w:t>
      </w:r>
      <w:bookmarkEnd w:id="633"/>
      <w:bookmarkEnd w:id="634"/>
      <w:bookmarkEnd w:id="635"/>
      <w:bookmarkEnd w:id="636"/>
      <w:bookmarkEnd w:id="637"/>
      <w:bookmarkEnd w:id="638"/>
      <w:bookmarkEnd w:id="639"/>
    </w:p>
    <w:p w14:paraId="686610B0" w14:textId="77777777" w:rsidR="009F4431" w:rsidRPr="002004BE" w:rsidRDefault="009F4431" w:rsidP="009F4431">
      <w:pPr>
        <w:widowControl w:val="0"/>
        <w:rPr>
          <w:rStyle w:val="Zwaar"/>
          <w:b w:val="0"/>
          <w:snapToGrid w:val="0"/>
        </w:rPr>
      </w:pPr>
    </w:p>
    <w:p w14:paraId="2E9B2414" w14:textId="77777777" w:rsidR="009F4431" w:rsidRPr="002004BE" w:rsidRDefault="009F4431" w:rsidP="009F4431">
      <w:pPr>
        <w:widowControl w:val="0"/>
        <w:rPr>
          <w:rStyle w:val="Zwaar"/>
          <w:snapToGrid w:val="0"/>
          <w:u w:val="single"/>
        </w:rPr>
      </w:pPr>
      <w:r w:rsidRPr="002004BE">
        <w:rPr>
          <w:rStyle w:val="Zwaar"/>
          <w:snapToGrid w:val="0"/>
          <w:u w:val="single"/>
        </w:rPr>
        <w:t>Art. 198.</w:t>
      </w:r>
    </w:p>
    <w:p w14:paraId="10C3DB93" w14:textId="77777777" w:rsidR="009F4431" w:rsidRPr="002004BE" w:rsidRDefault="009F4431" w:rsidP="009F4431">
      <w:pPr>
        <w:widowControl w:val="0"/>
        <w:tabs>
          <w:tab w:val="left" w:pos="720"/>
          <w:tab w:val="left" w:pos="1440"/>
        </w:tabs>
        <w:ind w:left="1440" w:hanging="1440"/>
        <w:rPr>
          <w:rStyle w:val="Zwaar"/>
          <w:snapToGrid w:val="0"/>
        </w:rPr>
      </w:pPr>
    </w:p>
    <w:p w14:paraId="44CB54BE" w14:textId="77777777" w:rsidR="009F4431" w:rsidRPr="002004BE" w:rsidRDefault="009F4431" w:rsidP="00AF5594">
      <w:pPr>
        <w:widowControl w:val="0"/>
        <w:tabs>
          <w:tab w:val="left" w:pos="720"/>
          <w:tab w:val="left" w:pos="1440"/>
        </w:tabs>
        <w:ind w:left="1416" w:hanging="1416"/>
        <w:rPr>
          <w:rStyle w:val="Zwaar"/>
          <w:b w:val="0"/>
          <w:snapToGrid w:val="0"/>
        </w:rPr>
      </w:pPr>
      <w:r w:rsidRPr="002004BE">
        <w:rPr>
          <w:rStyle w:val="Zwaar"/>
          <w:snapToGrid w:val="0"/>
        </w:rPr>
        <w:tab/>
      </w:r>
      <w:r w:rsidRPr="002004BE">
        <w:rPr>
          <w:rStyle w:val="Zwaar"/>
          <w:b w:val="0"/>
          <w:snapToGrid w:val="0"/>
        </w:rPr>
        <w:t>§1.</w:t>
      </w:r>
      <w:r w:rsidRPr="002004BE">
        <w:rPr>
          <w:rStyle w:val="Zwaar"/>
          <w:b w:val="0"/>
          <w:snapToGrid w:val="0"/>
        </w:rPr>
        <w:tab/>
        <w:t>De vast aangestelde statutaire personeelsleden die in disponibiliteit wegens ambtsopheffing zijn gesteld, behouden hun aanspraken op verhoging in salaris. Zij genieten een wachtgeld, gebaseerd op het laatste activiteitssalaris en de fictieve ontwikkeling daarvan, berekend volgens de regels die van toepassing zouden zijn geweest als zij nog in effectieve actieve dienst waren gebleven.</w:t>
      </w:r>
    </w:p>
    <w:p w14:paraId="477EDBA8" w14:textId="77777777" w:rsidR="009F4431" w:rsidRPr="002004BE" w:rsidRDefault="009F4431" w:rsidP="009F4431">
      <w:pPr>
        <w:widowControl w:val="0"/>
        <w:rPr>
          <w:rStyle w:val="Zwaar"/>
          <w:b w:val="0"/>
          <w:snapToGrid w:val="0"/>
        </w:rPr>
      </w:pPr>
    </w:p>
    <w:p w14:paraId="68BDA5AE" w14:textId="77777777" w:rsidR="009F4431" w:rsidRPr="002004BE" w:rsidRDefault="009F4431" w:rsidP="00AF5594">
      <w:pPr>
        <w:widowControl w:val="0"/>
        <w:tabs>
          <w:tab w:val="left" w:pos="709"/>
        </w:tabs>
        <w:ind w:left="1410" w:hanging="1410"/>
        <w:rPr>
          <w:rStyle w:val="Zwaar"/>
          <w:b w:val="0"/>
          <w:snapToGrid w:val="0"/>
        </w:rPr>
      </w:pPr>
      <w:r w:rsidRPr="002004BE">
        <w:rPr>
          <w:rStyle w:val="Zwaar"/>
          <w:b w:val="0"/>
          <w:snapToGrid w:val="0"/>
        </w:rPr>
        <w:tab/>
        <w:t>§2.</w:t>
      </w:r>
      <w:r w:rsidRPr="002004BE">
        <w:rPr>
          <w:rStyle w:val="Zwaar"/>
          <w:b w:val="0"/>
          <w:snapToGrid w:val="0"/>
        </w:rPr>
        <w:tab/>
        <w:t>Het eerste en het tweede jaar is het wachtgeld gelijk aan het laatste activiteitssalaris en de ontwikkeling ervan, vermeld in §1. Elk jaar dat daarop volgt wordt het met 20% verminderd. Het wachtgeld mag echter, binnen de grens van 40/40, niet lager zijn dan zoveel maal 1/40 van het laatste activiteitssalaris als het statutaire personeelslid, op de datum van de indisponibiliteitsstelling wegens ambtsopheffing, jaren werkelijke dienst in de openbare sector heeft.</w:t>
      </w:r>
    </w:p>
    <w:p w14:paraId="4E89E265" w14:textId="77777777" w:rsidR="009F4431" w:rsidRPr="002004BE" w:rsidRDefault="009F4431" w:rsidP="009F4431">
      <w:pPr>
        <w:widowControl w:val="0"/>
        <w:rPr>
          <w:rStyle w:val="Zwaar"/>
          <w:b w:val="0"/>
          <w:snapToGrid w:val="0"/>
        </w:rPr>
      </w:pPr>
    </w:p>
    <w:p w14:paraId="1ABF22E5" w14:textId="77777777" w:rsidR="009F4431" w:rsidRPr="002004BE" w:rsidRDefault="009F4431" w:rsidP="00AF5594">
      <w:pPr>
        <w:widowControl w:val="0"/>
        <w:tabs>
          <w:tab w:val="left" w:pos="720"/>
          <w:tab w:val="left" w:pos="1440"/>
        </w:tabs>
        <w:ind w:left="1410" w:hanging="1410"/>
        <w:rPr>
          <w:rStyle w:val="Zwaar"/>
          <w:b w:val="0"/>
          <w:snapToGrid w:val="0"/>
        </w:rPr>
      </w:pPr>
      <w:r w:rsidRPr="002004BE">
        <w:rPr>
          <w:rStyle w:val="Zwaar"/>
          <w:b w:val="0"/>
          <w:snapToGrid w:val="0"/>
        </w:rPr>
        <w:tab/>
        <w:t>§3.</w:t>
      </w:r>
      <w:r w:rsidRPr="002004BE">
        <w:rPr>
          <w:rStyle w:val="Zwaar"/>
          <w:b w:val="0"/>
          <w:snapToGrid w:val="0"/>
        </w:rPr>
        <w:tab/>
        <w:t>Als tijdens de disponibiliteit wegens ambtsopheffing de organieke salarissen van het personeel worden gewijzigd, dan wordt het wachtgeld aangepast aan het nieuwe fictieve laatste activiteitssalaris, dat zal worden berekend rekening houdend met de omschakelingsprincipes van de herziening van de salarisschalen en uitgaande van het vroegere laatste activiteitssalaris dat als basis heeft gediend om het vroegere wachtgeld te berekenen.</w:t>
      </w:r>
    </w:p>
    <w:p w14:paraId="31AA7BBE" w14:textId="77777777" w:rsidR="009F4431" w:rsidRPr="002004BE" w:rsidRDefault="009F4431" w:rsidP="009F4431">
      <w:pPr>
        <w:widowControl w:val="0"/>
        <w:rPr>
          <w:rStyle w:val="Zwaar"/>
          <w:b w:val="0"/>
          <w:snapToGrid w:val="0"/>
        </w:rPr>
      </w:pPr>
    </w:p>
    <w:p w14:paraId="7459E59D" w14:textId="77777777" w:rsidR="009F4431" w:rsidRPr="002004BE" w:rsidRDefault="009F4431" w:rsidP="00AF5594">
      <w:pPr>
        <w:widowControl w:val="0"/>
        <w:tabs>
          <w:tab w:val="left" w:pos="720"/>
          <w:tab w:val="left" w:pos="1440"/>
        </w:tabs>
        <w:ind w:left="1410" w:hanging="1410"/>
        <w:rPr>
          <w:rStyle w:val="Zwaar"/>
          <w:b w:val="0"/>
          <w:snapToGrid w:val="0"/>
        </w:rPr>
      </w:pPr>
      <w:r w:rsidRPr="002004BE">
        <w:rPr>
          <w:rStyle w:val="Zwaar"/>
          <w:b w:val="0"/>
          <w:snapToGrid w:val="0"/>
        </w:rPr>
        <w:tab/>
        <w:t>§4.</w:t>
      </w:r>
      <w:r w:rsidRPr="002004BE">
        <w:rPr>
          <w:rStyle w:val="Zwaar"/>
          <w:b w:val="0"/>
          <w:snapToGrid w:val="0"/>
        </w:rPr>
        <w:tab/>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37CA9DB7" w14:textId="77777777" w:rsidR="009F4431" w:rsidRPr="002004BE" w:rsidRDefault="009F4431" w:rsidP="009F4431">
      <w:pPr>
        <w:widowControl w:val="0"/>
        <w:ind w:left="1440" w:hanging="1440"/>
        <w:rPr>
          <w:rStyle w:val="Zwaar"/>
          <w:b w:val="0"/>
          <w:snapToGrid w:val="0"/>
        </w:rPr>
      </w:pPr>
    </w:p>
    <w:p w14:paraId="73113BAF" w14:textId="77777777" w:rsidR="009F4431" w:rsidRPr="002004BE" w:rsidRDefault="009F4431" w:rsidP="00AF5594">
      <w:pPr>
        <w:widowControl w:val="0"/>
        <w:ind w:left="1410"/>
        <w:rPr>
          <w:rStyle w:val="Zwaar"/>
          <w:b w:val="0"/>
          <w:snapToGrid w:val="0"/>
        </w:rPr>
      </w:pPr>
      <w:r w:rsidRPr="002004BE">
        <w:rPr>
          <w:rStyle w:val="Zwaar"/>
          <w:b w:val="0"/>
          <w:snapToGrid w:val="0"/>
        </w:rPr>
        <w:t>Niemand mag door dezelfde werkgever meer dan tweemaal in disponibiliteit wegens ambtsopheffing worden gesteld.</w:t>
      </w:r>
    </w:p>
    <w:p w14:paraId="772BB057" w14:textId="77777777" w:rsidR="009F4431" w:rsidRPr="002004BE" w:rsidRDefault="009F4431" w:rsidP="009F4431">
      <w:pPr>
        <w:widowControl w:val="0"/>
        <w:rPr>
          <w:rStyle w:val="Zwaar"/>
          <w:b w:val="0"/>
          <w:snapToGrid w:val="0"/>
        </w:rPr>
      </w:pPr>
    </w:p>
    <w:p w14:paraId="6218FEE7" w14:textId="77777777" w:rsidR="009F4431" w:rsidRPr="002004BE" w:rsidRDefault="009F4431" w:rsidP="009F4431">
      <w:pPr>
        <w:widowControl w:val="0"/>
        <w:rPr>
          <w:rStyle w:val="Zwaar"/>
          <w:snapToGrid w:val="0"/>
          <w:u w:val="single"/>
        </w:rPr>
      </w:pPr>
      <w:r w:rsidRPr="002004BE">
        <w:rPr>
          <w:rStyle w:val="Zwaar"/>
          <w:snapToGrid w:val="0"/>
          <w:u w:val="single"/>
        </w:rPr>
        <w:t>Art. 199.</w:t>
      </w:r>
    </w:p>
    <w:p w14:paraId="73F7C326" w14:textId="77777777" w:rsidR="009F4431" w:rsidRPr="002004BE" w:rsidRDefault="009F4431" w:rsidP="009F4431">
      <w:pPr>
        <w:widowControl w:val="0"/>
        <w:tabs>
          <w:tab w:val="left" w:pos="720"/>
          <w:tab w:val="left" w:pos="1440"/>
        </w:tabs>
        <w:ind w:left="1440" w:hanging="1440"/>
        <w:rPr>
          <w:rStyle w:val="Zwaar"/>
          <w:snapToGrid w:val="0"/>
        </w:rPr>
      </w:pPr>
    </w:p>
    <w:p w14:paraId="030683D7" w14:textId="77777777" w:rsidR="009F4431" w:rsidRPr="002004BE" w:rsidRDefault="009F4431" w:rsidP="00AF5594">
      <w:pPr>
        <w:widowControl w:val="0"/>
        <w:tabs>
          <w:tab w:val="left" w:pos="709"/>
        </w:tabs>
        <w:ind w:left="1410" w:hanging="1410"/>
        <w:rPr>
          <w:rStyle w:val="Zwaar"/>
          <w:b w:val="0"/>
          <w:snapToGrid w:val="0"/>
        </w:rPr>
      </w:pPr>
      <w:r w:rsidRPr="002004BE">
        <w:rPr>
          <w:rStyle w:val="Zwaar"/>
          <w:snapToGrid w:val="0"/>
        </w:rPr>
        <w:tab/>
      </w:r>
      <w:r w:rsidRPr="002004BE">
        <w:rPr>
          <w:rStyle w:val="Zwaar"/>
          <w:b w:val="0"/>
          <w:snapToGrid w:val="0"/>
        </w:rPr>
        <w:t>§1.</w:t>
      </w:r>
      <w:r w:rsidRPr="002004BE">
        <w:rPr>
          <w:rStyle w:val="Zwaar"/>
          <w:b w:val="0"/>
          <w:snapToGrid w:val="0"/>
        </w:rPr>
        <w:tab/>
        <w:t>De statutaire personeelsleden in disponibiliteit wegens ambtsopheffing kunnen opnieuw in actieve dienst worden geroepen. Voor de vacante betrekkingen bij het bestuur waartoe zij behoren,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2BFC8C79" w14:textId="77777777" w:rsidR="009F4431" w:rsidRPr="002004BE" w:rsidRDefault="009F4431" w:rsidP="009F4431">
      <w:pPr>
        <w:widowControl w:val="0"/>
        <w:rPr>
          <w:rStyle w:val="Zwaar"/>
          <w:b w:val="0"/>
          <w:snapToGrid w:val="0"/>
        </w:rPr>
      </w:pPr>
    </w:p>
    <w:p w14:paraId="12A5CEBC" w14:textId="77777777" w:rsidR="009F4431" w:rsidRPr="002004BE" w:rsidRDefault="009F4431" w:rsidP="009F4431">
      <w:pPr>
        <w:widowControl w:val="0"/>
        <w:rPr>
          <w:rStyle w:val="Zwaar"/>
          <w:b w:val="0"/>
          <w:snapToGrid w:val="0"/>
        </w:rPr>
      </w:pPr>
      <w:r w:rsidRPr="002004BE">
        <w:rPr>
          <w:rStyle w:val="Zwaar"/>
          <w:b w:val="0"/>
          <w:snapToGrid w:val="0"/>
        </w:rPr>
        <w:br w:type="page"/>
      </w:r>
    </w:p>
    <w:p w14:paraId="7DF8C56E" w14:textId="77777777" w:rsidR="009F4431" w:rsidRPr="002004BE" w:rsidRDefault="009F4431" w:rsidP="00AF5594">
      <w:pPr>
        <w:widowControl w:val="0"/>
        <w:tabs>
          <w:tab w:val="left" w:pos="720"/>
          <w:tab w:val="left" w:pos="1440"/>
        </w:tabs>
        <w:ind w:left="1410" w:hanging="1410"/>
        <w:rPr>
          <w:rStyle w:val="Zwaar"/>
          <w:b w:val="0"/>
          <w:snapToGrid w:val="0"/>
        </w:rPr>
      </w:pPr>
      <w:r w:rsidRPr="002004BE">
        <w:rPr>
          <w:rStyle w:val="Zwaar"/>
          <w:b w:val="0"/>
          <w:snapToGrid w:val="0"/>
        </w:rPr>
        <w:tab/>
        <w:t>§2.</w:t>
      </w:r>
      <w:r w:rsidRPr="002004BE">
        <w:rPr>
          <w:rStyle w:val="Zwaar"/>
          <w:b w:val="0"/>
          <w:snapToGrid w:val="0"/>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4BBB0392" w14:textId="77777777" w:rsidR="009F4431" w:rsidRPr="002004BE" w:rsidRDefault="009F4431" w:rsidP="009F4431">
      <w:pPr>
        <w:widowControl w:val="0"/>
        <w:rPr>
          <w:rStyle w:val="Zwaar"/>
          <w:b w:val="0"/>
          <w:snapToGrid w:val="0"/>
        </w:rPr>
      </w:pPr>
    </w:p>
    <w:p w14:paraId="6084E68E" w14:textId="77777777" w:rsidR="009F4431" w:rsidRPr="002004BE" w:rsidRDefault="009F4431" w:rsidP="00AF5594">
      <w:pPr>
        <w:widowControl w:val="0"/>
        <w:ind w:left="1410"/>
        <w:rPr>
          <w:rStyle w:val="Zwaar"/>
          <w:b w:val="0"/>
          <w:snapToGrid w:val="0"/>
        </w:rPr>
      </w:pPr>
      <w:r w:rsidRPr="002004BE">
        <w:rPr>
          <w:rStyle w:val="Zwaar"/>
          <w:b w:val="0"/>
          <w:snapToGrid w:val="0"/>
        </w:rPr>
        <w:t>Als het statutaire personeelslid tijdens zijn in disponibiliteitsstelling een andere beroepsactiviteit heeft gevonden, dan heeft hij recht op een uitstel van maximaal drie maanden, als hij opnieuw in actieve dienst wordt geroepen.</w:t>
      </w:r>
    </w:p>
    <w:p w14:paraId="658DD2B7" w14:textId="77777777" w:rsidR="009F4431" w:rsidRPr="002004BE" w:rsidRDefault="009F4431" w:rsidP="009F4431">
      <w:pPr>
        <w:widowControl w:val="0"/>
        <w:rPr>
          <w:rStyle w:val="Zwaar"/>
          <w:b w:val="0"/>
          <w:snapToGrid w:val="0"/>
        </w:rPr>
      </w:pPr>
    </w:p>
    <w:p w14:paraId="0CD99D5C" w14:textId="77777777" w:rsidR="009F4431" w:rsidRPr="002004BE" w:rsidRDefault="009F4431" w:rsidP="009F4431">
      <w:pPr>
        <w:pStyle w:val="Kop2"/>
        <w:tabs>
          <w:tab w:val="left" w:pos="3420"/>
        </w:tabs>
        <w:spacing w:before="0" w:after="0"/>
        <w:ind w:left="1080"/>
        <w:rPr>
          <w:rStyle w:val="Zwaar"/>
          <w:rFonts w:ascii="Garamond" w:hAnsi="Garamond"/>
          <w:b/>
        </w:rPr>
      </w:pPr>
      <w:r w:rsidRPr="002004BE">
        <w:rPr>
          <w:rStyle w:val="Zwaar"/>
          <w:rFonts w:ascii="Garamond" w:hAnsi="Garamond"/>
          <w:b/>
        </w:rPr>
        <w:br w:type="page"/>
      </w:r>
    </w:p>
    <w:p w14:paraId="137694F6" w14:textId="77777777" w:rsidR="009F4431" w:rsidRPr="00C55F90" w:rsidRDefault="009F4431" w:rsidP="009F4431">
      <w:pPr>
        <w:pStyle w:val="Kop2"/>
        <w:tabs>
          <w:tab w:val="left" w:pos="3420"/>
        </w:tabs>
        <w:spacing w:before="0" w:after="0"/>
      </w:pPr>
      <w:bookmarkStart w:id="640" w:name="_Toc189294879"/>
      <w:bookmarkStart w:id="641" w:name="_Toc198048279"/>
      <w:bookmarkStart w:id="642" w:name="_Toc211230446"/>
      <w:bookmarkStart w:id="643" w:name="_Toc213057979"/>
      <w:bookmarkStart w:id="644" w:name="_Toc219792290"/>
      <w:bookmarkStart w:id="645" w:name="_Toc283363908"/>
      <w:bookmarkStart w:id="646" w:name="_Toc150871960"/>
      <w:r w:rsidRPr="002004BE">
        <w:t xml:space="preserve">Hoofdstuk </w:t>
      </w:r>
      <w:r w:rsidRPr="00C55F90">
        <w:t xml:space="preserve">VII. </w:t>
      </w:r>
      <w:bookmarkEnd w:id="640"/>
      <w:bookmarkEnd w:id="641"/>
      <w:bookmarkEnd w:id="642"/>
      <w:bookmarkEnd w:id="643"/>
      <w:bookmarkEnd w:id="644"/>
      <w:bookmarkEnd w:id="645"/>
      <w:r w:rsidR="00702B3A" w:rsidRPr="00C55F90">
        <w:t>Onbetaald verlof als gunst</w:t>
      </w:r>
      <w:bookmarkEnd w:id="646"/>
    </w:p>
    <w:p w14:paraId="473D603B" w14:textId="77777777" w:rsidR="009F4431" w:rsidRPr="00C55F90" w:rsidRDefault="009F4431" w:rsidP="009F4431">
      <w:pPr>
        <w:widowControl w:val="0"/>
        <w:rPr>
          <w:rStyle w:val="Zwaar"/>
          <w:b w:val="0"/>
          <w:snapToGrid w:val="0"/>
        </w:rPr>
      </w:pPr>
    </w:p>
    <w:p w14:paraId="18A1A07C" w14:textId="77777777" w:rsidR="009F4431" w:rsidRPr="00C55F90" w:rsidRDefault="009F4431" w:rsidP="009F4431">
      <w:pPr>
        <w:widowControl w:val="0"/>
        <w:rPr>
          <w:rStyle w:val="Zwaar"/>
          <w:b w:val="0"/>
          <w:snapToGrid w:val="0"/>
          <w:u w:val="single"/>
        </w:rPr>
      </w:pPr>
      <w:r w:rsidRPr="00C55F90">
        <w:rPr>
          <w:rStyle w:val="Zwaar"/>
          <w:snapToGrid w:val="0"/>
          <w:u w:val="single"/>
        </w:rPr>
        <w:t xml:space="preserve">Art. 200. </w:t>
      </w:r>
    </w:p>
    <w:p w14:paraId="0B9681DA" w14:textId="77777777" w:rsidR="009F4431" w:rsidRPr="00C55F90" w:rsidRDefault="009F4431" w:rsidP="009F4431">
      <w:pPr>
        <w:widowControl w:val="0"/>
        <w:ind w:left="720"/>
        <w:rPr>
          <w:rStyle w:val="Zwaar"/>
          <w:b w:val="0"/>
          <w:snapToGrid w:val="0"/>
        </w:rPr>
      </w:pPr>
    </w:p>
    <w:p w14:paraId="280042A4" w14:textId="77777777" w:rsidR="00702B3A" w:rsidRPr="00C55F90" w:rsidRDefault="00702B3A" w:rsidP="00702B3A">
      <w:pPr>
        <w:widowControl w:val="0"/>
        <w:ind w:left="720"/>
        <w:rPr>
          <w:rStyle w:val="Zwaar"/>
          <w:b w:val="0"/>
          <w:snapToGrid w:val="0"/>
        </w:rPr>
      </w:pPr>
      <w:r w:rsidRPr="00C55F90">
        <w:rPr>
          <w:rStyle w:val="Zwaar"/>
          <w:b w:val="0"/>
          <w:snapToGrid w:val="0"/>
        </w:rPr>
        <w:t>Het hoofd van het personeel kan aan het personeelslid onbetaald verlof toestaan om de prestaties volledig of gedeeltelijk te onderbreken.</w:t>
      </w:r>
    </w:p>
    <w:p w14:paraId="2D095B21" w14:textId="77777777" w:rsidR="00702B3A" w:rsidRPr="00C55F90" w:rsidRDefault="00702B3A" w:rsidP="00702B3A">
      <w:pPr>
        <w:widowControl w:val="0"/>
        <w:ind w:left="720"/>
        <w:rPr>
          <w:rStyle w:val="Zwaar"/>
          <w:b w:val="0"/>
          <w:snapToGrid w:val="0"/>
        </w:rPr>
      </w:pPr>
    </w:p>
    <w:p w14:paraId="5AF9DAC0" w14:textId="77777777" w:rsidR="00702B3A" w:rsidRPr="00C55F90" w:rsidRDefault="00702B3A" w:rsidP="00702B3A">
      <w:pPr>
        <w:widowControl w:val="0"/>
        <w:ind w:left="720"/>
        <w:rPr>
          <w:rStyle w:val="Zwaar"/>
          <w:b w:val="0"/>
          <w:snapToGrid w:val="0"/>
        </w:rPr>
      </w:pPr>
      <w:r w:rsidRPr="00C55F90">
        <w:rPr>
          <w:rStyle w:val="Zwaar"/>
          <w:b w:val="0"/>
          <w:snapToGrid w:val="0"/>
        </w:rPr>
        <w:t xml:space="preserve">Dit verlof is geen recht, maar wordt toegestaan als een gunstmaatregel voor de personeelsleden voor zover de goede werking van de dienst daardoor niet in het gedrang komt. Statutair op proef aangestelde personeelsleden en contractuele personeelsleden tijdens de inloopperiode, zijn uitgesloten van het verlof bedoeld in het volgende lid, punt 2. </w:t>
      </w:r>
    </w:p>
    <w:p w14:paraId="3E49E8D1" w14:textId="77777777" w:rsidR="000828DC" w:rsidRPr="00C55F90" w:rsidRDefault="000828DC" w:rsidP="00702B3A">
      <w:pPr>
        <w:widowControl w:val="0"/>
        <w:ind w:left="720"/>
        <w:rPr>
          <w:rStyle w:val="Zwaar"/>
          <w:b w:val="0"/>
          <w:snapToGrid w:val="0"/>
        </w:rPr>
      </w:pPr>
    </w:p>
    <w:p w14:paraId="34757770" w14:textId="77777777" w:rsidR="00702B3A" w:rsidRPr="00C55F90" w:rsidRDefault="00702B3A" w:rsidP="00702B3A">
      <w:pPr>
        <w:widowControl w:val="0"/>
        <w:ind w:left="720"/>
      </w:pPr>
      <w:r w:rsidRPr="00C55F90">
        <w:t>Het verlof, vermeld in het eerste lid, kan worden toegestaan voor:</w:t>
      </w:r>
    </w:p>
    <w:p w14:paraId="1973D18A" w14:textId="77777777" w:rsidR="00702B3A" w:rsidRPr="00C55F90" w:rsidRDefault="00702B3A" w:rsidP="00067896">
      <w:pPr>
        <w:pStyle w:val="Lijstalinea"/>
        <w:widowControl w:val="0"/>
        <w:numPr>
          <w:ilvl w:val="0"/>
          <w:numId w:val="46"/>
        </w:numPr>
        <w:ind w:left="1985"/>
        <w:contextualSpacing/>
        <w:jc w:val="left"/>
        <w:rPr>
          <w:rStyle w:val="Zwaar"/>
          <w:b w:val="0"/>
          <w:snapToGrid w:val="0"/>
        </w:rPr>
      </w:pPr>
      <w:r w:rsidRPr="00C55F90">
        <w:rPr>
          <w:rStyle w:val="Zwaar"/>
          <w:b w:val="0"/>
          <w:snapToGrid w:val="0"/>
        </w:rPr>
        <w:t>twintig dagen per kalenderjaar, te nemen in volledige of halve dagen en al dan niet in aaneensluitende perioden;</w:t>
      </w:r>
    </w:p>
    <w:p w14:paraId="0B3A6A69" w14:textId="77777777" w:rsidR="00702B3A" w:rsidRPr="00C55F90" w:rsidRDefault="00702B3A" w:rsidP="00067896">
      <w:pPr>
        <w:pStyle w:val="Lijstalinea"/>
        <w:widowControl w:val="0"/>
        <w:numPr>
          <w:ilvl w:val="0"/>
          <w:numId w:val="46"/>
        </w:numPr>
        <w:ind w:left="1985"/>
        <w:contextualSpacing/>
        <w:jc w:val="left"/>
        <w:rPr>
          <w:rStyle w:val="Zwaar"/>
          <w:b w:val="0"/>
          <w:snapToGrid w:val="0"/>
        </w:rPr>
      </w:pPr>
      <w:r w:rsidRPr="00C55F90">
        <w:rPr>
          <w:rStyle w:val="Zwaar"/>
          <w:b w:val="0"/>
          <w:snapToGrid w:val="0"/>
        </w:rPr>
        <w:t xml:space="preserve">twee jaar gedurende de loopbaan, te nemen in al dan niet aaneensluitende perioden van minimaal één maand. </w:t>
      </w:r>
    </w:p>
    <w:p w14:paraId="5B10F85D" w14:textId="77777777" w:rsidR="00702B3A" w:rsidRPr="00C55F90" w:rsidRDefault="00702B3A" w:rsidP="00702B3A">
      <w:pPr>
        <w:pStyle w:val="Lijstalinea"/>
        <w:widowControl w:val="0"/>
        <w:ind w:left="1985"/>
        <w:contextualSpacing/>
        <w:jc w:val="left"/>
        <w:rPr>
          <w:rStyle w:val="Zwaar"/>
          <w:b w:val="0"/>
          <w:snapToGrid w:val="0"/>
        </w:rPr>
      </w:pPr>
    </w:p>
    <w:p w14:paraId="3514E6CC" w14:textId="77777777" w:rsidR="00702B3A" w:rsidRPr="00C55F90" w:rsidRDefault="00702B3A" w:rsidP="00702B3A">
      <w:pPr>
        <w:widowControl w:val="0"/>
        <w:ind w:left="709"/>
      </w:pPr>
      <w:r w:rsidRPr="00C55F90">
        <w:t xml:space="preserve">Het verlof bedoeld in het derde lid, punt 2, betreft een voltijds verlof of een vermindering van de prestaties tot </w:t>
      </w:r>
      <w:r w:rsidR="000828DC" w:rsidRPr="00C55F90">
        <w:t>90%, 80% of tot 50%.</w:t>
      </w:r>
    </w:p>
    <w:p w14:paraId="7DE6DFDF" w14:textId="77777777" w:rsidR="00702B3A" w:rsidRPr="00C55F90" w:rsidRDefault="00702B3A" w:rsidP="009F4431">
      <w:pPr>
        <w:widowControl w:val="0"/>
        <w:rPr>
          <w:rStyle w:val="Zwaar"/>
          <w:b w:val="0"/>
          <w:snapToGrid w:val="0"/>
        </w:rPr>
      </w:pPr>
    </w:p>
    <w:p w14:paraId="1D275DF5" w14:textId="77777777" w:rsidR="009F4431" w:rsidRPr="00C55F90" w:rsidRDefault="009F4431" w:rsidP="009F4431">
      <w:pPr>
        <w:widowControl w:val="0"/>
        <w:rPr>
          <w:rStyle w:val="Zwaar"/>
          <w:snapToGrid w:val="0"/>
          <w:u w:val="single"/>
        </w:rPr>
      </w:pPr>
      <w:r w:rsidRPr="00C55F90">
        <w:rPr>
          <w:rStyle w:val="Zwaar"/>
          <w:snapToGrid w:val="0"/>
          <w:u w:val="single"/>
        </w:rPr>
        <w:t>Art. 201.</w:t>
      </w:r>
    </w:p>
    <w:p w14:paraId="0A4C41DF" w14:textId="77777777" w:rsidR="009F4431" w:rsidRPr="00C55F90" w:rsidRDefault="009F4431" w:rsidP="009F4431">
      <w:pPr>
        <w:widowControl w:val="0"/>
        <w:ind w:left="720"/>
        <w:rPr>
          <w:rStyle w:val="Zwaar"/>
          <w:b w:val="0"/>
          <w:snapToGrid w:val="0"/>
        </w:rPr>
      </w:pPr>
    </w:p>
    <w:p w14:paraId="2A87AE87" w14:textId="77777777" w:rsidR="00702B3A" w:rsidRPr="00C55F90" w:rsidRDefault="00702B3A" w:rsidP="00702B3A">
      <w:pPr>
        <w:widowControl w:val="0"/>
        <w:ind w:left="709"/>
      </w:pPr>
      <w:r w:rsidRPr="00C55F90">
        <w:t>Het onbetaald gunstverlof is niet gelijkgesteld met dienstactiviteit, tenzij het minder dan een maand bedraagt of deeltijds verlof betreft.</w:t>
      </w:r>
    </w:p>
    <w:p w14:paraId="323F3275" w14:textId="77777777" w:rsidR="00702B3A" w:rsidRPr="00C55F90" w:rsidRDefault="00702B3A" w:rsidP="00702B3A">
      <w:pPr>
        <w:widowControl w:val="0"/>
        <w:ind w:left="709"/>
      </w:pPr>
    </w:p>
    <w:p w14:paraId="3D7F7BEF" w14:textId="77777777" w:rsidR="00702B3A" w:rsidRPr="00C55F90" w:rsidRDefault="00702B3A" w:rsidP="00702B3A">
      <w:pPr>
        <w:widowControl w:val="0"/>
        <w:ind w:left="709"/>
      </w:pPr>
      <w:r w:rsidRPr="00C55F90">
        <w:t>Verlof wegens arbeidsongeschiktheid, met uitzondering van de arbeidsongeschiktheid ten gevolge van een arbeidsongeval of een beroepsziekte, maakt geen einde aan het toegekende onbetaald gunstverlof.</w:t>
      </w:r>
    </w:p>
    <w:p w14:paraId="5EC259F6" w14:textId="77777777" w:rsidR="00702B3A" w:rsidRPr="00C55F90" w:rsidRDefault="00702B3A" w:rsidP="00702B3A">
      <w:pPr>
        <w:widowControl w:val="0"/>
        <w:ind w:left="709"/>
      </w:pPr>
    </w:p>
    <w:p w14:paraId="61021FE9" w14:textId="77777777" w:rsidR="00702B3A" w:rsidRPr="00C55F90" w:rsidRDefault="00702B3A" w:rsidP="00702B3A">
      <w:pPr>
        <w:widowControl w:val="0"/>
        <w:ind w:left="709"/>
      </w:pPr>
      <w:r w:rsidRPr="00C55F90">
        <w:t>Als een feestdag op een dag onbetaald gunstverlof valt, wordt die feestdag niet vervangen.</w:t>
      </w:r>
    </w:p>
    <w:p w14:paraId="298F1CEA" w14:textId="77777777" w:rsidR="00702B3A" w:rsidRPr="00C55F90" w:rsidRDefault="00702B3A" w:rsidP="00702B3A">
      <w:pPr>
        <w:widowControl w:val="0"/>
        <w:ind w:left="709"/>
      </w:pPr>
    </w:p>
    <w:p w14:paraId="72550CBB" w14:textId="77777777" w:rsidR="00702B3A" w:rsidRPr="00C55F90" w:rsidRDefault="00702B3A" w:rsidP="00702B3A">
      <w:pPr>
        <w:widowControl w:val="0"/>
        <w:ind w:left="709"/>
      </w:pPr>
      <w:r w:rsidRPr="00C55F90">
        <w:t>Tijdens een periode van onbetaald gunstverlof behoudt het personeelslid zijn aanspraken op bevordering.</w:t>
      </w:r>
    </w:p>
    <w:p w14:paraId="43D645F7" w14:textId="77777777" w:rsidR="00702B3A" w:rsidRPr="00C55F90" w:rsidRDefault="00702B3A" w:rsidP="00702B3A">
      <w:pPr>
        <w:widowControl w:val="0"/>
        <w:ind w:left="709"/>
      </w:pPr>
    </w:p>
    <w:p w14:paraId="0E46DB17" w14:textId="77777777" w:rsidR="00702B3A" w:rsidRPr="00C55F90" w:rsidRDefault="00702B3A" w:rsidP="00702B3A">
      <w:pPr>
        <w:widowControl w:val="0"/>
        <w:ind w:left="709"/>
      </w:pPr>
      <w:r w:rsidRPr="00C55F90">
        <w:t xml:space="preserve">Het onbetaald verlof bedoeld in artikel 200, derde lid, punt 2 is tijdens eenzelfde periode niet cumuleerbaar met de loopbaanonderbreking bedoeld in hoofdstuk XI, het zorgkrediet bedoeld in hoofdstuk XIbis of het onbetaald verlof als recht bedoeld in hoofdstuk X van deze titel. </w:t>
      </w:r>
    </w:p>
    <w:p w14:paraId="4F4FCA56" w14:textId="77777777" w:rsidR="00702B3A" w:rsidRPr="00C55F90" w:rsidRDefault="00702B3A" w:rsidP="00702B3A">
      <w:pPr>
        <w:pStyle w:val="Voettekst"/>
        <w:widowControl w:val="0"/>
        <w:tabs>
          <w:tab w:val="clear" w:pos="4536"/>
          <w:tab w:val="clear" w:pos="9072"/>
        </w:tabs>
        <w:ind w:left="709"/>
      </w:pPr>
    </w:p>
    <w:p w14:paraId="43121BEF" w14:textId="77777777" w:rsidR="00702B3A" w:rsidRPr="00C55F90" w:rsidRDefault="00702B3A" w:rsidP="00702B3A">
      <w:pPr>
        <w:pStyle w:val="Voettekst"/>
        <w:widowControl w:val="0"/>
        <w:tabs>
          <w:tab w:val="clear" w:pos="4536"/>
          <w:tab w:val="clear" w:pos="9072"/>
        </w:tabs>
        <w:ind w:left="709"/>
      </w:pPr>
      <w:r w:rsidRPr="00C55F90">
        <w:t>Onbetaald verlof als gunstmaatregel wordt niet bezoldigd.</w:t>
      </w:r>
    </w:p>
    <w:p w14:paraId="28C67FBC" w14:textId="77777777" w:rsidR="00702B3A" w:rsidRPr="00C55F90" w:rsidRDefault="00702B3A" w:rsidP="009F4431">
      <w:pPr>
        <w:pStyle w:val="Voettekst"/>
        <w:widowControl w:val="0"/>
        <w:tabs>
          <w:tab w:val="clear" w:pos="4536"/>
          <w:tab w:val="clear" w:pos="9072"/>
        </w:tabs>
        <w:rPr>
          <w:rStyle w:val="Zwaar"/>
          <w:b w:val="0"/>
          <w:snapToGrid w:val="0"/>
        </w:rPr>
      </w:pPr>
    </w:p>
    <w:p w14:paraId="621F15F4" w14:textId="77777777" w:rsidR="009F4431" w:rsidRPr="00C55F90" w:rsidRDefault="009F4431" w:rsidP="009F4431">
      <w:pPr>
        <w:widowControl w:val="0"/>
        <w:rPr>
          <w:rStyle w:val="Zwaar"/>
          <w:snapToGrid w:val="0"/>
          <w:u w:val="single"/>
        </w:rPr>
      </w:pPr>
      <w:r w:rsidRPr="00C55F90">
        <w:rPr>
          <w:rStyle w:val="Zwaar"/>
          <w:snapToGrid w:val="0"/>
          <w:u w:val="single"/>
        </w:rPr>
        <w:t>Art. 202.</w:t>
      </w:r>
    </w:p>
    <w:p w14:paraId="5D9A167E" w14:textId="77777777" w:rsidR="009F4431" w:rsidRPr="00C55F90" w:rsidRDefault="009F4431" w:rsidP="009F4431">
      <w:pPr>
        <w:widowControl w:val="0"/>
        <w:rPr>
          <w:rStyle w:val="Zwaar"/>
          <w:snapToGrid w:val="0"/>
        </w:rPr>
      </w:pPr>
    </w:p>
    <w:p w14:paraId="7B5DCC57" w14:textId="77777777" w:rsidR="00702B3A" w:rsidRPr="00C55F90" w:rsidRDefault="00702B3A" w:rsidP="000828DC">
      <w:pPr>
        <w:widowControl w:val="0"/>
        <w:ind w:left="1418" w:hanging="709"/>
      </w:pPr>
      <w:r w:rsidRPr="00C55F90">
        <w:t>§1.</w:t>
      </w:r>
      <w:r w:rsidRPr="00C55F90">
        <w:tab/>
      </w:r>
      <w:r w:rsidR="000828DC" w:rsidRPr="00C55F90">
        <w:t xml:space="preserve">Voor het verkrijgen van het onbetaald verlof bedoeld in artikel 200, derde lid, punt 2, dient het personeelslid steeds uiterlijk drie maanden voorafgaand aan het gewenste verlof een aanvraag in te dienen bij het diensthoofd dat een advies geeft aan het hoofd van het personeel. Het hoofd van het personeel dient zijn </w:t>
      </w:r>
      <w:r w:rsidR="00702A38" w:rsidRPr="00301DA7">
        <w:t>eigen</w:t>
      </w:r>
      <w:r w:rsidR="00702A38">
        <w:t xml:space="preserve"> </w:t>
      </w:r>
      <w:r w:rsidR="000828DC" w:rsidRPr="00C55F90">
        <w:t>aanvraag binnen dezelfde termijn in bij het uitvoerend orgaan. Het hoofd van personeel of het uitvoerend orgaan kan een kortere termijn aanvaarden.</w:t>
      </w:r>
    </w:p>
    <w:p w14:paraId="58752D60" w14:textId="77777777" w:rsidR="00702B3A" w:rsidRPr="00C55F90" w:rsidRDefault="00702B3A" w:rsidP="00702B3A">
      <w:pPr>
        <w:widowControl w:val="0"/>
        <w:ind w:left="1416"/>
      </w:pPr>
      <w:r w:rsidRPr="00C55F90">
        <w:t>Het personeelslid kan bij weigering bezwaar indienen bij het uitvoerend orgaan. Hij kan verzoeken om in dit verband gehoord te worden.</w:t>
      </w:r>
    </w:p>
    <w:p w14:paraId="225A9AD0" w14:textId="77777777" w:rsidR="00702B3A" w:rsidRPr="00C55F90" w:rsidRDefault="00702B3A" w:rsidP="00702B3A">
      <w:pPr>
        <w:widowControl w:val="0"/>
        <w:ind w:left="1418" w:hanging="709"/>
      </w:pPr>
    </w:p>
    <w:p w14:paraId="08F1D65D" w14:textId="77777777" w:rsidR="000828DC" w:rsidRPr="00C55F90" w:rsidRDefault="000828DC" w:rsidP="000828DC">
      <w:pPr>
        <w:widowControl w:val="0"/>
        <w:ind w:left="1418" w:hanging="709"/>
      </w:pPr>
      <w:r w:rsidRPr="00C55F90">
        <w:t>§2.</w:t>
      </w:r>
      <w:r w:rsidRPr="00C55F90">
        <w:tab/>
        <w:t>Voor het verkrijgen van het onbetaald verlof bedoeld in artikel 200, derde lid, punt 1, dient het personeelslid steeds uiterlijk één maand voorafgaand aan het gewenste verlof een aanvraag in te dienen bij het diensthoofd dat een advies geeft aan het hoofd van het personeel. Het hoofd van personeel kan een kortere termijn aanvaarden.</w:t>
      </w:r>
    </w:p>
    <w:p w14:paraId="40B9551F" w14:textId="77777777" w:rsidR="000828DC" w:rsidRPr="00C55F90" w:rsidRDefault="000828DC" w:rsidP="000828DC">
      <w:pPr>
        <w:widowControl w:val="0"/>
        <w:ind w:left="1416"/>
      </w:pPr>
    </w:p>
    <w:p w14:paraId="21036DF7" w14:textId="77777777" w:rsidR="000828DC" w:rsidRPr="00C55F90" w:rsidRDefault="000828DC" w:rsidP="000828DC">
      <w:pPr>
        <w:widowControl w:val="0"/>
        <w:ind w:left="1416"/>
      </w:pPr>
      <w:r w:rsidRPr="00C55F90">
        <w:t>Het personeelslid kan bij weigering bezwaar indienen bij het uitvoerend orgaan. Hij kan verzoeken om in dit verband gehoord te worden.</w:t>
      </w:r>
    </w:p>
    <w:p w14:paraId="1B9E5F32" w14:textId="77777777" w:rsidR="000828DC" w:rsidRPr="00C55F90" w:rsidRDefault="000828DC" w:rsidP="000828DC">
      <w:pPr>
        <w:widowControl w:val="0"/>
        <w:ind w:left="1418" w:hanging="709"/>
      </w:pPr>
    </w:p>
    <w:p w14:paraId="25B6B910" w14:textId="77777777" w:rsidR="000828DC" w:rsidRPr="00C55F90" w:rsidRDefault="000828DC" w:rsidP="000828DC">
      <w:pPr>
        <w:widowControl w:val="0"/>
        <w:ind w:left="1418" w:hanging="709"/>
      </w:pPr>
      <w:r w:rsidRPr="00C55F90">
        <w:t xml:space="preserve">§3. </w:t>
      </w:r>
      <w:r w:rsidRPr="00C55F90">
        <w:tab/>
        <w:t>Het personeelslid kan het toegestane onbetaald verlof te allen tijde opzeggen, mits eerbiediging van een termijn van 1 maand, tenzij het hoofd van personeel of het uitvoerend orgaan een kortere termijn aanvaardt.</w:t>
      </w:r>
    </w:p>
    <w:p w14:paraId="6DE6619E" w14:textId="77777777" w:rsidR="00702B3A" w:rsidRPr="00C55F90" w:rsidRDefault="00702B3A" w:rsidP="009F4431">
      <w:pPr>
        <w:widowControl w:val="0"/>
        <w:rPr>
          <w:rStyle w:val="Zwaar"/>
          <w:b w:val="0"/>
          <w:snapToGrid w:val="0"/>
        </w:rPr>
      </w:pPr>
    </w:p>
    <w:p w14:paraId="3A3BDD30" w14:textId="77777777" w:rsidR="009F4431" w:rsidRPr="00C55F90" w:rsidRDefault="009F4431" w:rsidP="009F4431">
      <w:pPr>
        <w:widowControl w:val="0"/>
        <w:rPr>
          <w:rStyle w:val="Zwaar"/>
          <w:snapToGrid w:val="0"/>
          <w:u w:val="single"/>
        </w:rPr>
      </w:pPr>
      <w:r w:rsidRPr="00C55F90">
        <w:rPr>
          <w:rStyle w:val="Zwaar"/>
          <w:snapToGrid w:val="0"/>
          <w:u w:val="single"/>
        </w:rPr>
        <w:t>Art. 203.</w:t>
      </w:r>
    </w:p>
    <w:p w14:paraId="25A15EC5" w14:textId="77777777" w:rsidR="009F4431" w:rsidRPr="00C55F90" w:rsidRDefault="009F4431" w:rsidP="009F4431">
      <w:pPr>
        <w:widowControl w:val="0"/>
        <w:ind w:left="720"/>
        <w:rPr>
          <w:rStyle w:val="Zwaar"/>
          <w:b w:val="0"/>
          <w:snapToGrid w:val="0"/>
        </w:rPr>
      </w:pPr>
    </w:p>
    <w:p w14:paraId="3ABD675C" w14:textId="77777777" w:rsidR="00702B3A" w:rsidRPr="00C55F90" w:rsidRDefault="00702B3A" w:rsidP="00702B3A">
      <w:pPr>
        <w:widowControl w:val="0"/>
        <w:ind w:left="709"/>
      </w:pPr>
      <w:r w:rsidRPr="00C55F90">
        <w:t>Het vast aangestelde statutaire personeelslid dat een mandaat opneemt bij een ander bestuur, kan onbetaald verlof krijgen voor de duur van het mandaat, als dit verzoenbaar is met de goede werking van het bestuur. Het is dus geen recht, maar kan worden toegestaan als een gunst. Het onbetaalde verlof is verlengbaar bij een verlenging van het mandaat op dezelfde wijze en onder dezelfde voorwaarden als bij d</w:t>
      </w:r>
      <w:r w:rsidR="000828DC" w:rsidRPr="00C55F90">
        <w:t>e eerste of de vorige aanvraag.</w:t>
      </w:r>
    </w:p>
    <w:p w14:paraId="0F330C51" w14:textId="77777777" w:rsidR="009F4431" w:rsidRPr="00C55F90" w:rsidRDefault="009F4431" w:rsidP="009F4431">
      <w:pPr>
        <w:widowControl w:val="0"/>
        <w:rPr>
          <w:rStyle w:val="Zwaar"/>
          <w:rFonts w:ascii="Arial" w:hAnsi="Arial"/>
          <w:b w:val="0"/>
          <w:snapToGrid w:val="0"/>
        </w:rPr>
      </w:pPr>
    </w:p>
    <w:p w14:paraId="346C3560" w14:textId="77777777" w:rsidR="000828DC" w:rsidRPr="00C55F90" w:rsidRDefault="000828DC" w:rsidP="000828DC">
      <w:pPr>
        <w:pStyle w:val="Default"/>
        <w:rPr>
          <w:b/>
          <w:bCs/>
          <w:sz w:val="18"/>
          <w:szCs w:val="18"/>
        </w:rPr>
      </w:pPr>
      <w:bookmarkStart w:id="647" w:name="_Toc189294880"/>
      <w:bookmarkStart w:id="648" w:name="_Toc198048280"/>
      <w:bookmarkStart w:id="649" w:name="_Toc211230447"/>
      <w:bookmarkStart w:id="650" w:name="_Toc213057980"/>
      <w:bookmarkStart w:id="651" w:name="_Toc219792291"/>
      <w:bookmarkStart w:id="652" w:name="_Toc283363909"/>
      <w:r w:rsidRPr="00C55F90">
        <w:rPr>
          <w:rStyle w:val="Zwaar"/>
          <w:rFonts w:ascii="Garamond" w:eastAsia="Times New Roman" w:hAnsi="Garamond" w:cs="Times New Roman"/>
          <w:snapToGrid w:val="0"/>
          <w:color w:val="auto"/>
          <w:u w:val="single"/>
        </w:rPr>
        <w:t>Art. 203bis.</w:t>
      </w:r>
      <w:r w:rsidRPr="00C55F90">
        <w:rPr>
          <w:b/>
          <w:bCs/>
          <w:sz w:val="18"/>
          <w:szCs w:val="18"/>
        </w:rPr>
        <w:t xml:space="preserve"> </w:t>
      </w:r>
    </w:p>
    <w:p w14:paraId="36487553" w14:textId="77777777" w:rsidR="000828DC" w:rsidRPr="00C55F90" w:rsidRDefault="000828DC" w:rsidP="000828DC">
      <w:pPr>
        <w:pStyle w:val="Default"/>
        <w:rPr>
          <w:b/>
          <w:bCs/>
          <w:sz w:val="18"/>
          <w:szCs w:val="18"/>
        </w:rPr>
      </w:pPr>
    </w:p>
    <w:p w14:paraId="14C9B5A4" w14:textId="77777777" w:rsidR="000828DC" w:rsidRPr="00C55F90" w:rsidRDefault="000828DC" w:rsidP="000828DC">
      <w:pPr>
        <w:widowControl w:val="0"/>
        <w:ind w:left="1418" w:hanging="709"/>
      </w:pPr>
      <w:r w:rsidRPr="00C55F90">
        <w:t xml:space="preserve">§1. </w:t>
      </w:r>
      <w:r w:rsidRPr="00C55F90">
        <w:tab/>
        <w:t xml:space="preserve">In afwijking van artikel 200, §1, derde lid, 1°, heeft een personeelslid recht om van het werk afwezig te zijn op grond van dwingende redenen. </w:t>
      </w:r>
    </w:p>
    <w:p w14:paraId="194A08CE" w14:textId="77777777" w:rsidR="000828DC" w:rsidRPr="00C55F90" w:rsidRDefault="000828DC" w:rsidP="000828DC">
      <w:pPr>
        <w:widowControl w:val="0"/>
        <w:ind w:left="1418" w:hanging="709"/>
      </w:pPr>
    </w:p>
    <w:p w14:paraId="48409177" w14:textId="77777777" w:rsidR="000828DC" w:rsidRPr="00C55F90" w:rsidRDefault="000828DC" w:rsidP="000828DC">
      <w:pPr>
        <w:widowControl w:val="0"/>
        <w:ind w:left="1418"/>
        <w:rPr>
          <w:sz w:val="18"/>
          <w:szCs w:val="18"/>
        </w:rPr>
      </w:pPr>
      <w:r w:rsidRPr="00C55F90">
        <w:t>Het personeelslid behoudt geen recht op salaris tijdens het verlof om dwingende redenen.</w:t>
      </w:r>
      <w:r w:rsidRPr="00C55F90">
        <w:rPr>
          <w:sz w:val="18"/>
          <w:szCs w:val="18"/>
        </w:rPr>
        <w:t xml:space="preserve"> </w:t>
      </w:r>
      <w:r w:rsidRPr="00C55F90">
        <w:rPr>
          <w:b/>
          <w:bCs/>
          <w:sz w:val="18"/>
          <w:szCs w:val="18"/>
        </w:rPr>
        <w:t xml:space="preserve"> </w:t>
      </w:r>
    </w:p>
    <w:p w14:paraId="701958C5" w14:textId="77777777" w:rsidR="000828DC" w:rsidRPr="00C55F90" w:rsidRDefault="000828DC" w:rsidP="000828DC">
      <w:pPr>
        <w:pStyle w:val="Default"/>
        <w:rPr>
          <w:rFonts w:cs="Times New Roman"/>
          <w:color w:val="auto"/>
        </w:rPr>
      </w:pPr>
    </w:p>
    <w:p w14:paraId="176F75E7" w14:textId="77777777" w:rsidR="000828DC" w:rsidRPr="00C55F90" w:rsidRDefault="000828DC" w:rsidP="000828DC">
      <w:pPr>
        <w:widowControl w:val="0"/>
        <w:ind w:left="1418"/>
      </w:pPr>
      <w:r w:rsidRPr="00C55F90">
        <w:t xml:space="preserve">Onder dwingende reden wordt verstaan elke niet te voorziene, los van het werk staande gebeurtenis die de dringende en noodzakelijke tussenkomst van het personeelslid vereist en dit voor zover het uitoefenen van de functie deze tussenkomst onmogelijk maakt. </w:t>
      </w:r>
    </w:p>
    <w:p w14:paraId="2A0AEDF8" w14:textId="77777777" w:rsidR="000828DC" w:rsidRPr="00C55F90" w:rsidRDefault="000828DC" w:rsidP="000828DC">
      <w:pPr>
        <w:widowControl w:val="0"/>
        <w:ind w:left="1418" w:hanging="709"/>
      </w:pPr>
    </w:p>
    <w:p w14:paraId="00580EC7" w14:textId="77777777" w:rsidR="000828DC" w:rsidRPr="00C55F90" w:rsidRDefault="000828DC" w:rsidP="000828DC">
      <w:pPr>
        <w:widowControl w:val="0"/>
        <w:ind w:left="1418" w:hanging="709"/>
      </w:pPr>
      <w:r w:rsidRPr="00C55F90">
        <w:t xml:space="preserve">§2. </w:t>
      </w:r>
      <w:r w:rsidRPr="00C55F90">
        <w:tab/>
        <w:t xml:space="preserve">Zijn in het bijzonder een dwingende reden: </w:t>
      </w:r>
    </w:p>
    <w:p w14:paraId="4D3B86F0" w14:textId="77777777" w:rsidR="000828DC" w:rsidRPr="00C55F90" w:rsidRDefault="000828DC" w:rsidP="000828DC">
      <w:pPr>
        <w:pStyle w:val="Default"/>
        <w:rPr>
          <w:rFonts w:ascii="Garamond" w:eastAsia="Times New Roman" w:hAnsi="Garamond" w:cs="Times New Roman"/>
          <w:color w:val="auto"/>
        </w:rPr>
      </w:pPr>
    </w:p>
    <w:p w14:paraId="7FB48A30" w14:textId="77777777" w:rsidR="000828DC" w:rsidRPr="00C55F90" w:rsidRDefault="000828DC" w:rsidP="000828DC">
      <w:pPr>
        <w:widowControl w:val="0"/>
        <w:ind w:left="1418"/>
      </w:pPr>
      <w:r w:rsidRPr="00C55F90">
        <w:t xml:space="preserve">1° ziekte, ongeval of hospitalisatie overkomen aan: </w:t>
      </w:r>
    </w:p>
    <w:p w14:paraId="4C265C55" w14:textId="77777777" w:rsidR="000828DC" w:rsidRPr="00C55F90" w:rsidRDefault="000828DC" w:rsidP="000828DC">
      <w:pPr>
        <w:widowControl w:val="0"/>
        <w:ind w:left="1418"/>
      </w:pPr>
    </w:p>
    <w:p w14:paraId="76B0FD52" w14:textId="77777777" w:rsidR="000828DC" w:rsidRPr="00C55F90" w:rsidRDefault="000828DC" w:rsidP="000828DC">
      <w:pPr>
        <w:widowControl w:val="0"/>
        <w:ind w:left="1418"/>
      </w:pPr>
      <w:r w:rsidRPr="00C55F90">
        <w:t xml:space="preserve">a) een met de werknemer onder hetzelfde dak wonende persoon, zoals: </w:t>
      </w:r>
    </w:p>
    <w:p w14:paraId="7EF327D3" w14:textId="77777777" w:rsidR="000828DC" w:rsidRPr="00C55F90" w:rsidRDefault="000828DC" w:rsidP="000828DC">
      <w:pPr>
        <w:widowControl w:val="0"/>
        <w:ind w:left="1418"/>
      </w:pPr>
      <w:r w:rsidRPr="00C55F90">
        <w:t xml:space="preserve">- de echtgeno(o)t(e) of de persoon die met hem (haar) samenwoont; </w:t>
      </w:r>
    </w:p>
    <w:p w14:paraId="514BBF5D" w14:textId="77777777" w:rsidR="000828DC" w:rsidRPr="00C55F90" w:rsidRDefault="000828DC" w:rsidP="000828DC">
      <w:pPr>
        <w:widowControl w:val="0"/>
        <w:ind w:left="1418"/>
      </w:pPr>
      <w:r w:rsidRPr="00C55F90">
        <w:t xml:space="preserve">- de ascendent, de descendent evenals adoptie- of pleegkind, de tante of de oom van de werknemer, van zijn (haar) echtgeno(o)t(e) of van de persoon die met hem (haar) samenwoont. </w:t>
      </w:r>
    </w:p>
    <w:p w14:paraId="61F93A69" w14:textId="77777777" w:rsidR="000828DC" w:rsidRPr="00C55F90" w:rsidRDefault="000828DC" w:rsidP="000828DC">
      <w:pPr>
        <w:widowControl w:val="0"/>
        <w:ind w:left="1418"/>
      </w:pPr>
    </w:p>
    <w:p w14:paraId="3142B001" w14:textId="77777777" w:rsidR="000828DC" w:rsidRPr="00C55F90" w:rsidRDefault="000828DC" w:rsidP="000828DC">
      <w:pPr>
        <w:widowControl w:val="0"/>
        <w:ind w:left="1418"/>
      </w:pPr>
      <w:r w:rsidRPr="00C55F90">
        <w:t xml:space="preserve">b) een aan- of bloedverwant in de eerste graad die niet met de werknemer onder hetzelfde dak woont, zoals een ouder, een schoonouder, een kind, een schoonkind van de werknemer. </w:t>
      </w:r>
    </w:p>
    <w:p w14:paraId="6666D261" w14:textId="77777777" w:rsidR="000828DC" w:rsidRPr="00C55F90" w:rsidRDefault="000828DC" w:rsidP="000828DC">
      <w:pPr>
        <w:widowControl w:val="0"/>
        <w:ind w:left="1418"/>
      </w:pPr>
    </w:p>
    <w:p w14:paraId="11A1C00A" w14:textId="77777777" w:rsidR="000828DC" w:rsidRPr="00C55F90" w:rsidRDefault="000828DC" w:rsidP="000828DC">
      <w:pPr>
        <w:widowControl w:val="0"/>
        <w:ind w:left="1418"/>
      </w:pPr>
      <w:r w:rsidRPr="00C55F90">
        <w:t xml:space="preserve">2° ernstige materiële beschadiging van de bezittingen van de werknemer, zoals schade aan de woning door een brand of een natuurramp. </w:t>
      </w:r>
    </w:p>
    <w:p w14:paraId="0550E939" w14:textId="77777777" w:rsidR="000828DC" w:rsidRPr="00C55F90" w:rsidRDefault="000828DC" w:rsidP="000828DC">
      <w:pPr>
        <w:pStyle w:val="Default"/>
        <w:rPr>
          <w:rFonts w:ascii="Garamond" w:eastAsia="Times New Roman" w:hAnsi="Garamond" w:cs="Times New Roman"/>
          <w:color w:val="auto"/>
        </w:rPr>
      </w:pPr>
    </w:p>
    <w:p w14:paraId="0C0FDBEB" w14:textId="77777777" w:rsidR="000828DC" w:rsidRPr="00C55F90" w:rsidRDefault="000828DC" w:rsidP="000828DC">
      <w:pPr>
        <w:widowControl w:val="0"/>
        <w:ind w:left="1418" w:hanging="709"/>
      </w:pPr>
      <w:r w:rsidRPr="00C55F90">
        <w:t xml:space="preserve">§3. </w:t>
      </w:r>
      <w:r w:rsidRPr="00C55F90">
        <w:tab/>
        <w:t xml:space="preserve">Wordt eveneens als een dwingende reden beschouwd: het bevel tot verschijning in persoon in een rechtszitting wanneer het personeelslid partij is in het geding. </w:t>
      </w:r>
    </w:p>
    <w:p w14:paraId="5774804A" w14:textId="77777777" w:rsidR="000828DC" w:rsidRPr="00C55F90" w:rsidRDefault="000828DC" w:rsidP="000828DC">
      <w:pPr>
        <w:widowControl w:val="0"/>
        <w:ind w:left="1418" w:hanging="709"/>
      </w:pPr>
    </w:p>
    <w:p w14:paraId="2B6A8062" w14:textId="77777777" w:rsidR="000828DC" w:rsidRPr="00C55F90" w:rsidRDefault="000828DC" w:rsidP="000828DC">
      <w:pPr>
        <w:widowControl w:val="0"/>
        <w:ind w:left="1418" w:hanging="709"/>
      </w:pPr>
      <w:r w:rsidRPr="00C55F90">
        <w:t xml:space="preserve">§4. </w:t>
      </w:r>
      <w:r w:rsidRPr="00C55F90">
        <w:tab/>
        <w:t xml:space="preserve">Het staat het hoofd van het personeel en het personeelslid vrij om in onderling akkoord andere gebeurtenissen vast te stellen die als een dwingende reden beschouwd moeten worden. </w:t>
      </w:r>
    </w:p>
    <w:p w14:paraId="2FCBFFDA" w14:textId="77777777" w:rsidR="000828DC" w:rsidRPr="00C55F90" w:rsidRDefault="000828DC" w:rsidP="000828DC">
      <w:pPr>
        <w:pStyle w:val="Default"/>
        <w:rPr>
          <w:rFonts w:ascii="Garamond" w:eastAsia="Times New Roman" w:hAnsi="Garamond" w:cs="Times New Roman"/>
          <w:color w:val="auto"/>
        </w:rPr>
      </w:pPr>
    </w:p>
    <w:p w14:paraId="40231647" w14:textId="77777777" w:rsidR="000828DC" w:rsidRPr="00C55F90" w:rsidRDefault="000828DC" w:rsidP="000828DC">
      <w:pPr>
        <w:pStyle w:val="Default"/>
        <w:rPr>
          <w:rStyle w:val="Zwaar"/>
          <w:rFonts w:ascii="Garamond" w:eastAsia="Times New Roman" w:hAnsi="Garamond" w:cs="Times New Roman"/>
          <w:snapToGrid w:val="0"/>
          <w:u w:val="single"/>
        </w:rPr>
      </w:pPr>
      <w:r w:rsidRPr="00C55F90">
        <w:rPr>
          <w:rStyle w:val="Zwaar"/>
          <w:rFonts w:ascii="Garamond" w:eastAsia="Times New Roman" w:hAnsi="Garamond" w:cs="Times New Roman"/>
          <w:snapToGrid w:val="0"/>
          <w:u w:val="single"/>
        </w:rPr>
        <w:t xml:space="preserve">Art. 203ter. </w:t>
      </w:r>
    </w:p>
    <w:p w14:paraId="1D1A7198" w14:textId="77777777" w:rsidR="000828DC" w:rsidRPr="00C55F90" w:rsidRDefault="000828DC" w:rsidP="000828DC">
      <w:pPr>
        <w:widowControl w:val="0"/>
        <w:ind w:left="426"/>
      </w:pPr>
    </w:p>
    <w:p w14:paraId="1A8498DB" w14:textId="77777777" w:rsidR="000828DC" w:rsidRPr="00C55F90" w:rsidRDefault="000828DC" w:rsidP="000828DC">
      <w:pPr>
        <w:widowControl w:val="0"/>
        <w:ind w:left="709"/>
      </w:pPr>
      <w:r w:rsidRPr="00C55F90">
        <w:t xml:space="preserve">Het is het personeelslid toegestaan afwezig te zijn gedurende de tijd die nodig is om het hoofd te bieden aan de problemen veroorzaakt door de gebeurtenissen, bedoeld in artikel 203bis. </w:t>
      </w:r>
    </w:p>
    <w:p w14:paraId="6BE8CBB8" w14:textId="77777777" w:rsidR="000828DC" w:rsidRPr="00C55F90" w:rsidRDefault="000828DC" w:rsidP="000828DC">
      <w:pPr>
        <w:pStyle w:val="Default"/>
        <w:rPr>
          <w:rStyle w:val="Zwaar"/>
          <w:rFonts w:ascii="Garamond" w:eastAsia="Times New Roman" w:hAnsi="Garamond" w:cs="Times New Roman"/>
          <w:snapToGrid w:val="0"/>
          <w:u w:val="single"/>
        </w:rPr>
      </w:pPr>
    </w:p>
    <w:p w14:paraId="5CDC3A98" w14:textId="77777777" w:rsidR="000828DC" w:rsidRPr="00C55F90" w:rsidRDefault="000828DC" w:rsidP="000828DC">
      <w:pPr>
        <w:pStyle w:val="Default"/>
        <w:rPr>
          <w:rStyle w:val="Zwaar"/>
          <w:rFonts w:ascii="Garamond" w:eastAsia="Times New Roman" w:hAnsi="Garamond" w:cs="Times New Roman"/>
          <w:snapToGrid w:val="0"/>
          <w:u w:val="single"/>
        </w:rPr>
      </w:pPr>
      <w:r w:rsidRPr="00C55F90">
        <w:rPr>
          <w:rStyle w:val="Zwaar"/>
          <w:rFonts w:ascii="Garamond" w:eastAsia="Times New Roman" w:hAnsi="Garamond" w:cs="Times New Roman"/>
          <w:snapToGrid w:val="0"/>
          <w:u w:val="single"/>
        </w:rPr>
        <w:t xml:space="preserve">Art. 203quater. </w:t>
      </w:r>
    </w:p>
    <w:p w14:paraId="07C0B0AA" w14:textId="77777777" w:rsidR="000828DC" w:rsidRPr="00C55F90" w:rsidRDefault="000828DC" w:rsidP="000828DC">
      <w:pPr>
        <w:pStyle w:val="Default"/>
        <w:rPr>
          <w:color w:val="auto"/>
          <w:sz w:val="18"/>
          <w:szCs w:val="18"/>
        </w:rPr>
      </w:pPr>
    </w:p>
    <w:p w14:paraId="06461C43" w14:textId="77777777" w:rsidR="000828DC" w:rsidRPr="00C55F90" w:rsidRDefault="000828DC" w:rsidP="000828DC">
      <w:pPr>
        <w:widowControl w:val="0"/>
        <w:ind w:left="1418" w:hanging="709"/>
      </w:pPr>
      <w:r w:rsidRPr="00C55F90">
        <w:t xml:space="preserve">§1. </w:t>
      </w:r>
      <w:r w:rsidRPr="00C55F90">
        <w:tab/>
        <w:t xml:space="preserve">De duur van de afwezigheden mag tien arbeidsdagen per kalenderjaar niet overschrijden. Deze verlofdagen zijn inbegrepen in de twintig dagen onbetaald gunstverlof per kalenderjaar, vermeld in artikel 203, §1, derde lid, 1°. </w:t>
      </w:r>
    </w:p>
    <w:p w14:paraId="4AB6FA26" w14:textId="77777777" w:rsidR="000828DC" w:rsidRPr="00C55F90" w:rsidRDefault="000828DC" w:rsidP="000828DC">
      <w:pPr>
        <w:widowControl w:val="0"/>
        <w:ind w:left="1418" w:hanging="709"/>
      </w:pPr>
    </w:p>
    <w:p w14:paraId="68A76C67" w14:textId="77777777" w:rsidR="000828DC" w:rsidRPr="00C55F90" w:rsidRDefault="000828DC" w:rsidP="000828DC">
      <w:pPr>
        <w:widowControl w:val="0"/>
        <w:ind w:left="1418" w:hanging="709"/>
      </w:pPr>
      <w:r w:rsidRPr="00C55F90">
        <w:t xml:space="preserve">§2. </w:t>
      </w:r>
      <w:r w:rsidRPr="00C55F90">
        <w:tab/>
        <w:t xml:space="preserve">Voor een deeltijds tewerkgesteld personeelslid wordt de in paragraaf 1 bepaalde duur van het verlof om dwingende redenen herleid in verhouding tot de duur van zijn arbeidsprestaties. </w:t>
      </w:r>
    </w:p>
    <w:p w14:paraId="79F69B22" w14:textId="77777777" w:rsidR="000828DC" w:rsidRPr="00C55F90" w:rsidRDefault="000828DC" w:rsidP="000828DC">
      <w:pPr>
        <w:pStyle w:val="Default"/>
        <w:rPr>
          <w:rStyle w:val="Zwaar"/>
          <w:rFonts w:ascii="Garamond" w:eastAsia="Times New Roman" w:hAnsi="Garamond" w:cs="Times New Roman"/>
          <w:snapToGrid w:val="0"/>
          <w:u w:val="single"/>
        </w:rPr>
      </w:pPr>
    </w:p>
    <w:p w14:paraId="04AA60E4" w14:textId="77777777" w:rsidR="000828DC" w:rsidRPr="00C55F90" w:rsidRDefault="000828DC" w:rsidP="000828DC">
      <w:pPr>
        <w:pStyle w:val="Default"/>
        <w:rPr>
          <w:rStyle w:val="Zwaar"/>
          <w:rFonts w:ascii="Garamond" w:eastAsia="Times New Roman" w:hAnsi="Garamond" w:cs="Times New Roman"/>
          <w:snapToGrid w:val="0"/>
          <w:u w:val="single"/>
        </w:rPr>
      </w:pPr>
      <w:r w:rsidRPr="00C55F90">
        <w:rPr>
          <w:rStyle w:val="Zwaar"/>
          <w:rFonts w:ascii="Garamond" w:eastAsia="Times New Roman" w:hAnsi="Garamond" w:cs="Times New Roman"/>
          <w:snapToGrid w:val="0"/>
          <w:u w:val="single"/>
        </w:rPr>
        <w:t xml:space="preserve">Art. 203quinquies. </w:t>
      </w:r>
    </w:p>
    <w:p w14:paraId="1753AFEC" w14:textId="77777777" w:rsidR="000828DC" w:rsidRPr="00C55F90" w:rsidRDefault="000828DC" w:rsidP="000828DC">
      <w:pPr>
        <w:pStyle w:val="Default"/>
        <w:rPr>
          <w:color w:val="auto"/>
          <w:sz w:val="18"/>
          <w:szCs w:val="18"/>
        </w:rPr>
      </w:pPr>
    </w:p>
    <w:p w14:paraId="0090A0D8" w14:textId="77777777" w:rsidR="000828DC" w:rsidRPr="00C55F90" w:rsidRDefault="000828DC" w:rsidP="000828DC">
      <w:pPr>
        <w:widowControl w:val="0"/>
        <w:ind w:left="709"/>
      </w:pPr>
      <w:r w:rsidRPr="00C55F90">
        <w:t xml:space="preserve">Een personeelslid dat om een dwingende reden afwezig is, is ertoe gehouden het bestuur vooraf te verwittigen. Indien dit niet mogelijk is moet hij het bestuur zo spoedig mogelijk verwittigen. </w:t>
      </w:r>
    </w:p>
    <w:p w14:paraId="4777231C" w14:textId="77777777" w:rsidR="000828DC" w:rsidRPr="00C55F90" w:rsidRDefault="000828DC" w:rsidP="000828DC">
      <w:pPr>
        <w:jc w:val="left"/>
        <w:rPr>
          <w:b/>
          <w:bCs/>
          <w:sz w:val="18"/>
          <w:szCs w:val="18"/>
        </w:rPr>
      </w:pPr>
    </w:p>
    <w:p w14:paraId="408ABC32" w14:textId="77777777" w:rsidR="000828DC" w:rsidRPr="00C55F90" w:rsidRDefault="000828DC" w:rsidP="000828DC">
      <w:pPr>
        <w:pStyle w:val="Default"/>
        <w:rPr>
          <w:rStyle w:val="Zwaar"/>
          <w:rFonts w:ascii="Garamond" w:eastAsia="Times New Roman" w:hAnsi="Garamond" w:cs="Times New Roman"/>
          <w:snapToGrid w:val="0"/>
          <w:u w:val="single"/>
        </w:rPr>
      </w:pPr>
      <w:r w:rsidRPr="00C55F90">
        <w:rPr>
          <w:rStyle w:val="Zwaar"/>
          <w:rFonts w:ascii="Garamond" w:eastAsia="Times New Roman" w:hAnsi="Garamond" w:cs="Times New Roman"/>
          <w:snapToGrid w:val="0"/>
          <w:u w:val="single"/>
        </w:rPr>
        <w:t>Art. 203sexies.</w:t>
      </w:r>
    </w:p>
    <w:p w14:paraId="256292FF" w14:textId="77777777" w:rsidR="000828DC" w:rsidRPr="00C55F90" w:rsidRDefault="000828DC" w:rsidP="000828DC">
      <w:pPr>
        <w:jc w:val="left"/>
        <w:rPr>
          <w:sz w:val="18"/>
          <w:szCs w:val="18"/>
        </w:rPr>
      </w:pPr>
    </w:p>
    <w:p w14:paraId="51AE0964" w14:textId="77777777" w:rsidR="00702B3A" w:rsidRPr="00C55F90" w:rsidRDefault="000828DC" w:rsidP="000828DC">
      <w:pPr>
        <w:ind w:left="709" w:hanging="1"/>
        <w:jc w:val="left"/>
        <w:rPr>
          <w:rFonts w:ascii="Georgia" w:hAnsi="Georgia" w:cs="Arial"/>
          <w:b/>
          <w:bCs/>
          <w:i/>
          <w:iCs/>
          <w:sz w:val="28"/>
          <w:szCs w:val="28"/>
        </w:rPr>
      </w:pPr>
      <w:r w:rsidRPr="00C55F90">
        <w:t>Een personeelslid moet het verlof gebruiken voor het doel waarvoor het is toegestaan. Op verzoek van het hoofd van het personeel moet het personeelslid de dwingende reden bewijzen aan de hand van de gepaste documenten of bij gebreke hieraan, door ieder ander bewijsmiddel.</w:t>
      </w:r>
      <w:r w:rsidR="00702B3A" w:rsidRPr="00C55F90">
        <w:br w:type="page"/>
      </w:r>
    </w:p>
    <w:p w14:paraId="1CAB297B" w14:textId="77777777" w:rsidR="009F4431" w:rsidRPr="00C55F90" w:rsidRDefault="009F4431" w:rsidP="009F4431">
      <w:pPr>
        <w:pStyle w:val="Kop2"/>
        <w:tabs>
          <w:tab w:val="left" w:pos="3420"/>
        </w:tabs>
        <w:spacing w:before="0" w:after="0"/>
      </w:pPr>
      <w:bookmarkStart w:id="653" w:name="_Toc150871961"/>
      <w:r w:rsidRPr="00C55F90">
        <w:t>Hoofdstuk VIII. Het verlof voor opdracht</w:t>
      </w:r>
      <w:bookmarkEnd w:id="647"/>
      <w:bookmarkEnd w:id="648"/>
      <w:bookmarkEnd w:id="649"/>
      <w:bookmarkEnd w:id="650"/>
      <w:bookmarkEnd w:id="651"/>
      <w:bookmarkEnd w:id="652"/>
      <w:bookmarkEnd w:id="653"/>
      <w:r w:rsidRPr="00C55F90">
        <w:t xml:space="preserve"> </w:t>
      </w:r>
    </w:p>
    <w:p w14:paraId="6D631997" w14:textId="77777777" w:rsidR="009F4431" w:rsidRPr="00C55F90" w:rsidRDefault="009F4431" w:rsidP="009F4431">
      <w:pPr>
        <w:widowControl w:val="0"/>
        <w:rPr>
          <w:rStyle w:val="Zwaar"/>
          <w:rFonts w:ascii="Arial" w:hAnsi="Arial"/>
          <w:b w:val="0"/>
          <w:snapToGrid w:val="0"/>
        </w:rPr>
      </w:pPr>
    </w:p>
    <w:p w14:paraId="0DD9A1C1" w14:textId="77777777" w:rsidR="009F4431" w:rsidRPr="00C55F90" w:rsidRDefault="009F4431" w:rsidP="009F4431">
      <w:pPr>
        <w:widowControl w:val="0"/>
        <w:rPr>
          <w:rStyle w:val="Zwaar"/>
          <w:snapToGrid w:val="0"/>
          <w:u w:val="single"/>
        </w:rPr>
      </w:pPr>
      <w:r w:rsidRPr="00C55F90">
        <w:rPr>
          <w:rStyle w:val="Zwaar"/>
          <w:snapToGrid w:val="0"/>
          <w:u w:val="single"/>
        </w:rPr>
        <w:t>Art. 204.</w:t>
      </w:r>
    </w:p>
    <w:p w14:paraId="711F322A" w14:textId="77777777" w:rsidR="009F4431" w:rsidRPr="00C55F90" w:rsidRDefault="009F4431" w:rsidP="009F4431">
      <w:pPr>
        <w:widowControl w:val="0"/>
        <w:ind w:left="720"/>
        <w:rPr>
          <w:rFonts w:cs="Arial"/>
        </w:rPr>
      </w:pPr>
    </w:p>
    <w:p w14:paraId="54D47948" w14:textId="77777777" w:rsidR="009F4431" w:rsidRPr="00C55F90" w:rsidRDefault="009F4431" w:rsidP="009F4431">
      <w:pPr>
        <w:widowControl w:val="0"/>
        <w:ind w:left="720"/>
        <w:rPr>
          <w:rFonts w:cs="Arial"/>
        </w:rPr>
      </w:pPr>
      <w:r w:rsidRPr="00C55F90">
        <w:rPr>
          <w:rFonts w:cs="Arial"/>
        </w:rPr>
        <w:t>Het vast aangestelde statutaire personeelslid kan een verlof voor opdracht krijgen voor:</w:t>
      </w:r>
    </w:p>
    <w:p w14:paraId="763D9B17" w14:textId="77777777" w:rsidR="009F4431" w:rsidRPr="00C55F90" w:rsidRDefault="009F4431" w:rsidP="009F4431">
      <w:pPr>
        <w:widowControl w:val="0"/>
        <w:rPr>
          <w:rFonts w:cs="Arial"/>
        </w:rPr>
      </w:pPr>
    </w:p>
    <w:p w14:paraId="3473BCB0" w14:textId="77777777" w:rsidR="009F4431" w:rsidRPr="00C55F90" w:rsidRDefault="009F4431" w:rsidP="009F4431">
      <w:pPr>
        <w:widowControl w:val="0"/>
        <w:tabs>
          <w:tab w:val="left" w:pos="2127"/>
        </w:tabs>
        <w:ind w:left="2127" w:hanging="851"/>
        <w:rPr>
          <w:rFonts w:cs="Arial"/>
        </w:rPr>
      </w:pPr>
      <w:r w:rsidRPr="00C55F90">
        <w:rPr>
          <w:rFonts w:cs="Arial"/>
        </w:rPr>
        <w:t>1°</w:t>
      </w:r>
      <w:r w:rsidRPr="00C55F90">
        <w:rPr>
          <w:rFonts w:cs="Arial"/>
        </w:rPr>
        <w:tab/>
        <w:t>een functie uit te oefenen op een kabinet, of in voorkomend geval bij de entiteiten met politieke functie ter vervanging van het kabinet, van een federaal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571A852D" w14:textId="77777777" w:rsidR="009F4431" w:rsidRPr="002004BE" w:rsidRDefault="009F4431" w:rsidP="009F4431">
      <w:pPr>
        <w:widowControl w:val="0"/>
        <w:tabs>
          <w:tab w:val="left" w:pos="2127"/>
        </w:tabs>
        <w:ind w:left="2127" w:hanging="851"/>
        <w:rPr>
          <w:rFonts w:cs="Arial"/>
        </w:rPr>
      </w:pPr>
      <w:r w:rsidRPr="00C55F90">
        <w:rPr>
          <w:rFonts w:cs="Arial"/>
        </w:rPr>
        <w:t>2°</w:t>
      </w:r>
      <w:r w:rsidRPr="00C55F90">
        <w:rPr>
          <w:rFonts w:cs="Arial"/>
        </w:rPr>
        <w:tab/>
        <w:t>op verzoek van de</w:t>
      </w:r>
      <w:r w:rsidRPr="002004BE">
        <w:rPr>
          <w:rFonts w:cs="Arial"/>
        </w:rPr>
        <w:t xml:space="preserv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w:t>
      </w:r>
      <w:r w:rsidR="0003580A" w:rsidRPr="002004BE">
        <w:rPr>
          <w:rFonts w:cs="Arial"/>
        </w:rPr>
        <w:t>gemeente</w:t>
      </w:r>
      <w:r w:rsidRPr="002004BE">
        <w:rPr>
          <w:rFonts w:cs="Arial"/>
        </w:rPr>
        <w:t>raad of een provincieraad;</w:t>
      </w:r>
    </w:p>
    <w:p w14:paraId="2F73F600" w14:textId="77777777" w:rsidR="009F4431" w:rsidRPr="002004BE" w:rsidRDefault="009F4431" w:rsidP="009F4431">
      <w:pPr>
        <w:widowControl w:val="0"/>
        <w:tabs>
          <w:tab w:val="left" w:pos="2127"/>
        </w:tabs>
        <w:ind w:left="2127" w:hanging="851"/>
        <w:rPr>
          <w:rFonts w:cs="Arial"/>
        </w:rPr>
      </w:pPr>
      <w:r w:rsidRPr="002004BE">
        <w:rPr>
          <w:rFonts w:cs="Arial"/>
        </w:rPr>
        <w:t>3°</w:t>
      </w:r>
      <w:r w:rsidRPr="002004BE">
        <w:rPr>
          <w:rFonts w:cs="Arial"/>
        </w:rPr>
        <w:tab/>
        <w:t>een externe opdracht uit te voeren waarvan de raad het algemeen belang erkent. Onder een dergelijke opdracht wordt in ieder geval verstaan de uitoefening van nationale en internationale opdachten, aangeboden door een regering of een internationale instelling, en de internationale opdrachten in het raam van ontwikkelingssamenwerking, wetenschappelijk onderzoek of humanitaire hulp.</w:t>
      </w:r>
    </w:p>
    <w:p w14:paraId="0EB131FF" w14:textId="77777777" w:rsidR="009F4431" w:rsidRPr="002004BE" w:rsidRDefault="009F4431" w:rsidP="009F4431">
      <w:pPr>
        <w:widowControl w:val="0"/>
        <w:rPr>
          <w:rFonts w:cs="Arial"/>
        </w:rPr>
      </w:pPr>
    </w:p>
    <w:p w14:paraId="3ED7CEDD" w14:textId="77777777" w:rsidR="009F4431" w:rsidRPr="002004BE" w:rsidRDefault="009F4431" w:rsidP="009F4431">
      <w:pPr>
        <w:widowControl w:val="0"/>
        <w:rPr>
          <w:rStyle w:val="Zwaar"/>
          <w:snapToGrid w:val="0"/>
          <w:u w:val="single"/>
        </w:rPr>
      </w:pPr>
      <w:r w:rsidRPr="002004BE">
        <w:rPr>
          <w:rStyle w:val="Zwaar"/>
          <w:snapToGrid w:val="0"/>
          <w:u w:val="single"/>
        </w:rPr>
        <w:t>Art. 205.</w:t>
      </w:r>
    </w:p>
    <w:p w14:paraId="7827DC35" w14:textId="77777777" w:rsidR="009F4431" w:rsidRPr="002004BE" w:rsidRDefault="009F4431" w:rsidP="009F4431">
      <w:pPr>
        <w:widowControl w:val="0"/>
        <w:ind w:left="720"/>
        <w:rPr>
          <w:rFonts w:cs="Arial"/>
        </w:rPr>
      </w:pPr>
    </w:p>
    <w:p w14:paraId="2C37DAFC" w14:textId="77777777" w:rsidR="009F4431" w:rsidRPr="002004BE" w:rsidRDefault="009F4431" w:rsidP="009F4431">
      <w:pPr>
        <w:widowControl w:val="0"/>
        <w:ind w:left="720"/>
        <w:rPr>
          <w:rFonts w:cs="Arial"/>
        </w:rPr>
      </w:pPr>
      <w:r w:rsidRPr="002004BE">
        <w:rPr>
          <w:rFonts w:cs="Arial"/>
        </w:rPr>
        <w:t xml:space="preserve">Het verlof is onbezoldigd, tenzij de bezoldiging wettelijk verplicht is. </w:t>
      </w:r>
    </w:p>
    <w:p w14:paraId="75D8C797" w14:textId="77777777" w:rsidR="009F4431" w:rsidRPr="002004BE" w:rsidRDefault="009F4431" w:rsidP="009F4431">
      <w:pPr>
        <w:widowControl w:val="0"/>
        <w:rPr>
          <w:rFonts w:cs="Arial"/>
        </w:rPr>
      </w:pPr>
    </w:p>
    <w:p w14:paraId="186DE817" w14:textId="77777777" w:rsidR="009F4431" w:rsidRPr="002004BE" w:rsidRDefault="009F4431" w:rsidP="009F4431">
      <w:pPr>
        <w:widowControl w:val="0"/>
        <w:rPr>
          <w:rStyle w:val="Zwaar"/>
          <w:snapToGrid w:val="0"/>
          <w:u w:val="single"/>
        </w:rPr>
      </w:pPr>
      <w:r w:rsidRPr="002004BE">
        <w:rPr>
          <w:rStyle w:val="Zwaar"/>
          <w:snapToGrid w:val="0"/>
          <w:u w:val="single"/>
        </w:rPr>
        <w:t>Art. 206.</w:t>
      </w:r>
    </w:p>
    <w:p w14:paraId="4B6D7420" w14:textId="77777777" w:rsidR="009F4431" w:rsidRPr="002004BE" w:rsidRDefault="009F4431" w:rsidP="009F4431">
      <w:pPr>
        <w:widowControl w:val="0"/>
        <w:ind w:left="720"/>
        <w:rPr>
          <w:rFonts w:cs="Arial"/>
        </w:rPr>
      </w:pPr>
    </w:p>
    <w:p w14:paraId="410CCB30" w14:textId="77777777" w:rsidR="009F4431" w:rsidRPr="007D265A" w:rsidRDefault="007D265A" w:rsidP="009F4431">
      <w:pPr>
        <w:widowControl w:val="0"/>
        <w:ind w:left="720"/>
        <w:rPr>
          <w:rFonts w:cs="Arial"/>
        </w:rPr>
      </w:pPr>
      <w:r w:rsidRPr="007D265A">
        <w:rPr>
          <w:rFonts w:cs="Arial"/>
        </w:rPr>
        <w:t>Nihil</w:t>
      </w:r>
      <w:r w:rsidR="00067E24">
        <w:rPr>
          <w:rFonts w:cs="Arial"/>
        </w:rPr>
        <w:t>.</w:t>
      </w:r>
    </w:p>
    <w:p w14:paraId="22DBC8EE" w14:textId="77777777" w:rsidR="009F4431" w:rsidRPr="002004BE" w:rsidRDefault="009F4431" w:rsidP="009F4431">
      <w:pPr>
        <w:widowControl w:val="0"/>
        <w:rPr>
          <w:rFonts w:cs="Arial"/>
        </w:rPr>
      </w:pPr>
    </w:p>
    <w:p w14:paraId="64B819CA" w14:textId="77777777" w:rsidR="009F4431" w:rsidRPr="002004BE" w:rsidRDefault="009F4431" w:rsidP="009F4431">
      <w:pPr>
        <w:widowControl w:val="0"/>
        <w:rPr>
          <w:rStyle w:val="Zwaar"/>
          <w:snapToGrid w:val="0"/>
          <w:u w:val="single"/>
        </w:rPr>
      </w:pPr>
      <w:r w:rsidRPr="002004BE">
        <w:rPr>
          <w:rStyle w:val="Zwaar"/>
          <w:snapToGrid w:val="0"/>
          <w:u w:val="single"/>
        </w:rPr>
        <w:t>Art. 207.</w:t>
      </w:r>
    </w:p>
    <w:p w14:paraId="05C25798" w14:textId="77777777" w:rsidR="009F4431" w:rsidRPr="002004BE" w:rsidRDefault="009F4431" w:rsidP="009F4431">
      <w:pPr>
        <w:widowControl w:val="0"/>
        <w:ind w:left="720"/>
        <w:rPr>
          <w:rFonts w:cs="Arial"/>
        </w:rPr>
      </w:pPr>
    </w:p>
    <w:p w14:paraId="0BA70357" w14:textId="77777777" w:rsidR="009F4431" w:rsidRPr="002004BE" w:rsidRDefault="009F4431" w:rsidP="009F4431">
      <w:pPr>
        <w:widowControl w:val="0"/>
        <w:ind w:left="720"/>
        <w:rPr>
          <w:rFonts w:cs="Arial"/>
        </w:rPr>
      </w:pPr>
      <w:r w:rsidRPr="002004BE">
        <w:rPr>
          <w:rFonts w:cs="Arial"/>
        </w:rPr>
        <w:t xml:space="preserve">Het verlof is een gunst en moet verzoenbaar zijn met de goede werking van het bestuur. De schriftelijke aanvraag moet drie maanden vooraf worden ingediend bij </w:t>
      </w:r>
      <w:r w:rsidR="00702A38" w:rsidRPr="00301DA7">
        <w:rPr>
          <w:rStyle w:val="Zwaar"/>
          <w:b w:val="0"/>
          <w:snapToGrid w:val="0"/>
        </w:rPr>
        <w:t>het hoofd van het personeel</w:t>
      </w:r>
      <w:r w:rsidRPr="00301DA7">
        <w:rPr>
          <w:rFonts w:cs="Arial"/>
        </w:rPr>
        <w:t>. Een eventuele weigering gebeurt op gemotiveerde wijze.</w:t>
      </w:r>
    </w:p>
    <w:p w14:paraId="2137DF06" w14:textId="77777777" w:rsidR="009F4431" w:rsidRPr="002004BE" w:rsidRDefault="009F4431" w:rsidP="009F4431">
      <w:pPr>
        <w:widowControl w:val="0"/>
        <w:ind w:left="720"/>
        <w:rPr>
          <w:rFonts w:cs="Arial"/>
        </w:rPr>
      </w:pPr>
    </w:p>
    <w:p w14:paraId="7773A86B" w14:textId="77777777" w:rsidR="009F4431" w:rsidRPr="004F02A0" w:rsidRDefault="009F4431" w:rsidP="009F4431">
      <w:pPr>
        <w:widowControl w:val="0"/>
        <w:ind w:left="720"/>
        <w:rPr>
          <w:rFonts w:cs="Arial"/>
        </w:rPr>
      </w:pPr>
      <w:r w:rsidRPr="004F02A0">
        <w:rPr>
          <w:rFonts w:cs="Arial"/>
        </w:rPr>
        <w:t xml:space="preserve">Het personeelslid </w:t>
      </w:r>
      <w:r w:rsidRPr="00C55F90">
        <w:rPr>
          <w:rFonts w:cs="Arial"/>
        </w:rPr>
        <w:t xml:space="preserve">behoudt </w:t>
      </w:r>
      <w:r w:rsidR="004F02A0" w:rsidRPr="00C55F90">
        <w:rPr>
          <w:rFonts w:cs="Arial"/>
        </w:rPr>
        <w:t xml:space="preserve">in voorkomend geval </w:t>
      </w:r>
      <w:r w:rsidRPr="00C55F90">
        <w:rPr>
          <w:rFonts w:cs="Arial"/>
        </w:rPr>
        <w:t>de eindvermelding</w:t>
      </w:r>
      <w:r w:rsidRPr="004F02A0">
        <w:rPr>
          <w:rFonts w:cs="Arial"/>
        </w:rPr>
        <w:t xml:space="preserve"> die hem werd toegekend bij zijn laatste evaluatie voor het begin van het verlof voor opdracht.</w:t>
      </w:r>
    </w:p>
    <w:p w14:paraId="2B10F667" w14:textId="77777777" w:rsidR="00862F87" w:rsidRPr="002004BE" w:rsidRDefault="00862F87" w:rsidP="009F4431">
      <w:pPr>
        <w:widowControl w:val="0"/>
        <w:rPr>
          <w:rFonts w:cs="Arial"/>
        </w:rPr>
      </w:pPr>
    </w:p>
    <w:p w14:paraId="44C985B0" w14:textId="77777777" w:rsidR="009F4431" w:rsidRPr="002004BE" w:rsidRDefault="009F4431" w:rsidP="009F4431">
      <w:pPr>
        <w:widowControl w:val="0"/>
        <w:rPr>
          <w:rStyle w:val="Zwaar"/>
          <w:snapToGrid w:val="0"/>
          <w:u w:val="single"/>
        </w:rPr>
      </w:pPr>
      <w:r w:rsidRPr="002004BE">
        <w:rPr>
          <w:rStyle w:val="Zwaar"/>
          <w:snapToGrid w:val="0"/>
          <w:u w:val="single"/>
        </w:rPr>
        <w:t>Art. 208.</w:t>
      </w:r>
    </w:p>
    <w:p w14:paraId="021A9A97" w14:textId="77777777" w:rsidR="009F4431" w:rsidRPr="002004BE" w:rsidRDefault="009F4431" w:rsidP="009F4431">
      <w:pPr>
        <w:widowControl w:val="0"/>
        <w:ind w:left="720"/>
        <w:rPr>
          <w:rFonts w:cs="Arial"/>
        </w:rPr>
      </w:pPr>
    </w:p>
    <w:p w14:paraId="51A94AAD" w14:textId="77777777" w:rsidR="009F4431" w:rsidRPr="002004BE" w:rsidRDefault="009F4431" w:rsidP="009F4431">
      <w:pPr>
        <w:widowControl w:val="0"/>
        <w:ind w:left="720"/>
        <w:rPr>
          <w:rFonts w:cs="Arial"/>
        </w:rPr>
      </w:pPr>
      <w:r w:rsidRPr="002004BE">
        <w:rPr>
          <w:rFonts w:cs="Arial"/>
        </w:rPr>
        <w:t xml:space="preserve">Het personeelslid kan zijn verlof voor opdracht vroegtijdig stopzetten via een schriftelijke aanvraag die vier maanden vooraf moet worden ingediend bij het </w:t>
      </w:r>
      <w:r w:rsidR="0003580A" w:rsidRPr="002004BE">
        <w:rPr>
          <w:rFonts w:cs="Arial"/>
        </w:rPr>
        <w:t>uitvoerend orgaan</w:t>
      </w:r>
      <w:r w:rsidRPr="002004BE">
        <w:rPr>
          <w:rFonts w:cs="Arial"/>
        </w:rPr>
        <w:t>.</w:t>
      </w:r>
    </w:p>
    <w:p w14:paraId="66A2B50D" w14:textId="77777777" w:rsidR="009F4431" w:rsidRPr="002004BE" w:rsidRDefault="009F4431" w:rsidP="00AC66D5">
      <w:pPr>
        <w:pStyle w:val="Kop2"/>
        <w:tabs>
          <w:tab w:val="left" w:pos="3420"/>
        </w:tabs>
        <w:spacing w:before="0" w:after="0"/>
      </w:pPr>
      <w:r w:rsidRPr="002004BE">
        <w:br w:type="page"/>
      </w:r>
      <w:bookmarkStart w:id="654" w:name="_Toc189294881"/>
      <w:bookmarkStart w:id="655" w:name="_Toc198048281"/>
      <w:bookmarkStart w:id="656" w:name="_Toc211230448"/>
      <w:bookmarkStart w:id="657" w:name="_Toc213057981"/>
      <w:bookmarkStart w:id="658" w:name="_Toc219792292"/>
      <w:bookmarkStart w:id="659" w:name="_Toc283363910"/>
      <w:bookmarkStart w:id="660" w:name="_Toc150871962"/>
      <w:r w:rsidRPr="002004BE">
        <w:t>Hoofdstuk IX. Het omstandigheidsverlof</w:t>
      </w:r>
      <w:bookmarkEnd w:id="654"/>
      <w:bookmarkEnd w:id="655"/>
      <w:bookmarkEnd w:id="656"/>
      <w:bookmarkEnd w:id="657"/>
      <w:bookmarkEnd w:id="658"/>
      <w:bookmarkEnd w:id="659"/>
      <w:bookmarkEnd w:id="660"/>
    </w:p>
    <w:p w14:paraId="0B089B47" w14:textId="77777777" w:rsidR="009F4431" w:rsidRPr="002004BE" w:rsidRDefault="009F4431" w:rsidP="009F4431">
      <w:pPr>
        <w:widowControl w:val="0"/>
        <w:rPr>
          <w:rFonts w:cs="Arial"/>
        </w:rPr>
      </w:pPr>
    </w:p>
    <w:p w14:paraId="6439A751" w14:textId="77777777" w:rsidR="009F4431" w:rsidRPr="002004BE" w:rsidRDefault="009F4431" w:rsidP="009F4431">
      <w:pPr>
        <w:widowControl w:val="0"/>
        <w:rPr>
          <w:rStyle w:val="Zwaar"/>
          <w:snapToGrid w:val="0"/>
          <w:u w:val="single"/>
        </w:rPr>
      </w:pPr>
      <w:r w:rsidRPr="002004BE">
        <w:rPr>
          <w:rStyle w:val="Zwaar"/>
          <w:snapToGrid w:val="0"/>
          <w:u w:val="single"/>
        </w:rPr>
        <w:t>Art. 209.</w:t>
      </w:r>
    </w:p>
    <w:p w14:paraId="12D4B4EE" w14:textId="77777777" w:rsidR="009F4431" w:rsidRPr="002004BE" w:rsidRDefault="009F4431" w:rsidP="009F4431">
      <w:pPr>
        <w:widowControl w:val="0"/>
        <w:ind w:left="720"/>
        <w:rPr>
          <w:rFonts w:cs="Arial"/>
        </w:rPr>
      </w:pPr>
    </w:p>
    <w:p w14:paraId="052DD486" w14:textId="77777777" w:rsidR="009F4431" w:rsidRPr="002004BE" w:rsidRDefault="009F4431" w:rsidP="009F4431">
      <w:pPr>
        <w:widowControl w:val="0"/>
        <w:ind w:left="720"/>
        <w:rPr>
          <w:rFonts w:cs="Arial"/>
        </w:rPr>
      </w:pPr>
      <w:r w:rsidRPr="002004BE">
        <w:rPr>
          <w:rFonts w:cs="Arial"/>
        </w:rPr>
        <w:t>Het personeelslid krijgt omstandigheidsverlof naar aanleiding van de volgende gebeurtenissen:</w:t>
      </w:r>
    </w:p>
    <w:p w14:paraId="4A3EC5C9" w14:textId="77777777" w:rsidR="009F4431" w:rsidRPr="002004BE" w:rsidRDefault="009F4431" w:rsidP="009F4431">
      <w:pPr>
        <w:widowControl w:val="0"/>
        <w:rPr>
          <w:rFonts w:cs="Arial"/>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4110"/>
      </w:tblGrid>
      <w:tr w:rsidR="009F4431" w:rsidRPr="002004BE" w14:paraId="27559111" w14:textId="77777777" w:rsidTr="0089652D">
        <w:tc>
          <w:tcPr>
            <w:tcW w:w="5599" w:type="dxa"/>
          </w:tcPr>
          <w:p w14:paraId="65369732" w14:textId="77777777" w:rsidR="009F4431" w:rsidRPr="002004BE" w:rsidRDefault="009F4431" w:rsidP="0089652D">
            <w:pPr>
              <w:widowControl w:val="0"/>
              <w:rPr>
                <w:rFonts w:cs="Arial"/>
              </w:rPr>
            </w:pPr>
            <w:r w:rsidRPr="002004BE">
              <w:rPr>
                <w:rFonts w:cs="Arial"/>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10" w:type="dxa"/>
          </w:tcPr>
          <w:p w14:paraId="7A533792" w14:textId="77777777" w:rsidR="009F4431" w:rsidRPr="002004BE" w:rsidRDefault="009F4431" w:rsidP="0089652D">
            <w:pPr>
              <w:widowControl w:val="0"/>
              <w:rPr>
                <w:rFonts w:cs="Arial"/>
              </w:rPr>
            </w:pPr>
            <w:r w:rsidRPr="002004BE">
              <w:rPr>
                <w:rFonts w:cs="Arial"/>
              </w:rPr>
              <w:t>4 werkdagen</w:t>
            </w:r>
          </w:p>
          <w:p w14:paraId="6587D725" w14:textId="77777777" w:rsidR="009F4431" w:rsidRPr="002004BE" w:rsidRDefault="00202B20" w:rsidP="0089652D">
            <w:pPr>
              <w:widowControl w:val="0"/>
              <w:rPr>
                <w:rFonts w:cs="Arial"/>
              </w:rPr>
            </w:pPr>
            <w:r w:rsidRPr="00E457DB">
              <w:rPr>
                <w:rFonts w:cs="Arial"/>
              </w:rPr>
              <w:t xml:space="preserve">Dit verlof dient binnen de twee weken vóór of na </w:t>
            </w:r>
            <w:r w:rsidRPr="00C55F90">
              <w:rPr>
                <w:rFonts w:cs="Arial"/>
              </w:rPr>
              <w:t>huwelijk/afleggen verklaring wettelijke samenwoning opgenomen</w:t>
            </w:r>
            <w:r w:rsidRPr="00E457DB">
              <w:rPr>
                <w:rFonts w:cs="Arial"/>
              </w:rPr>
              <w:t xml:space="preserve"> te worden.</w:t>
            </w:r>
          </w:p>
        </w:tc>
      </w:tr>
      <w:tr w:rsidR="00E90717" w:rsidRPr="002004BE" w14:paraId="29F0C05E" w14:textId="77777777" w:rsidTr="0089652D">
        <w:tc>
          <w:tcPr>
            <w:tcW w:w="5599" w:type="dxa"/>
          </w:tcPr>
          <w:p w14:paraId="02764FF5" w14:textId="77777777" w:rsidR="00E90717" w:rsidRPr="008C4FA6" w:rsidRDefault="00E90717" w:rsidP="00E90717">
            <w:pPr>
              <w:widowControl w:val="0"/>
              <w:rPr>
                <w:rFonts w:cs="Arial"/>
              </w:rPr>
            </w:pPr>
            <w:r w:rsidRPr="008C4FA6">
              <w:rPr>
                <w:rFonts w:cs="Arial"/>
              </w:rPr>
              <w:t>2° bevalling van de echtgenote of samenwonende partner, of ter gelegenheid van de geboorte van een kind dat wettelijk afstamt van de werknemer:</w:t>
            </w:r>
          </w:p>
          <w:p w14:paraId="0FE6110B" w14:textId="77777777" w:rsidR="00E90717" w:rsidRPr="007D3562" w:rsidRDefault="00E90717" w:rsidP="00E90717">
            <w:pPr>
              <w:widowControl w:val="0"/>
              <w:rPr>
                <w:rFonts w:cs="Arial"/>
                <w:strike/>
                <w:highlight w:val="yellow"/>
              </w:rPr>
            </w:pPr>
            <w:r w:rsidRPr="007D3562">
              <w:rPr>
                <w:rFonts w:cs="Arial"/>
                <w:strike/>
                <w:highlight w:val="yellow"/>
              </w:rPr>
              <w:t>voor een geboorte vóór 1 januari 2021</w:t>
            </w:r>
          </w:p>
          <w:p w14:paraId="08289ED4" w14:textId="77777777" w:rsidR="00E90717" w:rsidRPr="007D3562" w:rsidRDefault="00E90717" w:rsidP="00E90717">
            <w:pPr>
              <w:widowControl w:val="0"/>
              <w:rPr>
                <w:rFonts w:cs="Arial"/>
                <w:strike/>
              </w:rPr>
            </w:pPr>
            <w:r w:rsidRPr="007D3562">
              <w:rPr>
                <w:rFonts w:cs="Arial"/>
                <w:strike/>
                <w:highlight w:val="yellow"/>
              </w:rPr>
              <w:t>voor een geboorte vanaf 1 januari 2021</w:t>
            </w:r>
          </w:p>
          <w:p w14:paraId="5D7B7422" w14:textId="1961EE9B" w:rsidR="00E90717" w:rsidRPr="008C4FA6" w:rsidRDefault="00E90717" w:rsidP="00E90717">
            <w:pPr>
              <w:widowControl w:val="0"/>
              <w:rPr>
                <w:rFonts w:cs="Arial"/>
              </w:rPr>
            </w:pPr>
            <w:r w:rsidRPr="008C4FA6">
              <w:rPr>
                <w:rFonts w:cs="Arial"/>
              </w:rPr>
              <w:t>voor een geboorte vanaf 1 januari 2023</w:t>
            </w:r>
          </w:p>
        </w:tc>
        <w:tc>
          <w:tcPr>
            <w:tcW w:w="4110" w:type="dxa"/>
          </w:tcPr>
          <w:p w14:paraId="1814324D" w14:textId="77777777" w:rsidR="00E90717" w:rsidRPr="008C4FA6" w:rsidRDefault="00E90717" w:rsidP="00E90717">
            <w:pPr>
              <w:widowControl w:val="0"/>
              <w:rPr>
                <w:rFonts w:cs="Arial"/>
              </w:rPr>
            </w:pPr>
          </w:p>
          <w:p w14:paraId="59DA5FA8" w14:textId="77777777" w:rsidR="00E90717" w:rsidRPr="008C4FA6" w:rsidRDefault="00E90717" w:rsidP="00E90717">
            <w:pPr>
              <w:widowControl w:val="0"/>
              <w:rPr>
                <w:rFonts w:cs="Arial"/>
              </w:rPr>
            </w:pPr>
          </w:p>
          <w:p w14:paraId="299485E7" w14:textId="77777777" w:rsidR="00E90717" w:rsidRPr="008C4FA6" w:rsidRDefault="00E90717" w:rsidP="00E90717">
            <w:pPr>
              <w:widowControl w:val="0"/>
              <w:rPr>
                <w:rFonts w:cs="Arial"/>
              </w:rPr>
            </w:pPr>
          </w:p>
          <w:p w14:paraId="41E1A88A" w14:textId="77777777" w:rsidR="00E90717" w:rsidRPr="007D3562" w:rsidRDefault="00E90717" w:rsidP="00E90717">
            <w:pPr>
              <w:widowControl w:val="0"/>
              <w:rPr>
                <w:rFonts w:cs="Arial"/>
                <w:strike/>
                <w:highlight w:val="yellow"/>
              </w:rPr>
            </w:pPr>
            <w:r w:rsidRPr="007D3562">
              <w:rPr>
                <w:rFonts w:cs="Arial"/>
                <w:strike/>
                <w:highlight w:val="yellow"/>
              </w:rPr>
              <w:t>10 werkdagen</w:t>
            </w:r>
          </w:p>
          <w:p w14:paraId="090B83C3" w14:textId="77777777" w:rsidR="00E90717" w:rsidRPr="007D3562" w:rsidRDefault="00E90717" w:rsidP="00E90717">
            <w:pPr>
              <w:widowControl w:val="0"/>
              <w:rPr>
                <w:rFonts w:cs="Arial"/>
                <w:strike/>
              </w:rPr>
            </w:pPr>
            <w:r w:rsidRPr="007D3562">
              <w:rPr>
                <w:rFonts w:cs="Arial"/>
                <w:strike/>
                <w:highlight w:val="yellow"/>
              </w:rPr>
              <w:t>15 werkdagen</w:t>
            </w:r>
          </w:p>
          <w:p w14:paraId="19CA8A36" w14:textId="77777777" w:rsidR="00E90717" w:rsidRPr="008C4FA6" w:rsidRDefault="00E90717" w:rsidP="00E90717">
            <w:pPr>
              <w:widowControl w:val="0"/>
              <w:rPr>
                <w:rFonts w:cs="Arial"/>
              </w:rPr>
            </w:pPr>
            <w:r w:rsidRPr="008C4FA6">
              <w:rPr>
                <w:rFonts w:cs="Arial"/>
              </w:rPr>
              <w:t>20 werkdagen</w:t>
            </w:r>
          </w:p>
          <w:p w14:paraId="534C1C91" w14:textId="0A250034" w:rsidR="00E90717" w:rsidRPr="008C4FA6" w:rsidRDefault="00E90717" w:rsidP="00E90717">
            <w:pPr>
              <w:widowControl w:val="0"/>
              <w:rPr>
                <w:rFonts w:cs="Arial"/>
              </w:rPr>
            </w:pPr>
            <w:r w:rsidRPr="008C4FA6">
              <w:rPr>
                <w:rFonts w:cs="Arial"/>
              </w:rPr>
              <w:t>Dit verlof dient binnen de 4 maand na de bevallingsdatum opgenomen te worden.</w:t>
            </w:r>
          </w:p>
        </w:tc>
      </w:tr>
      <w:tr w:rsidR="00366853" w:rsidRPr="002004BE" w14:paraId="6094E7B9" w14:textId="77777777" w:rsidTr="0089652D">
        <w:tc>
          <w:tcPr>
            <w:tcW w:w="5599" w:type="dxa"/>
          </w:tcPr>
          <w:p w14:paraId="141099E3" w14:textId="72E86CD6" w:rsidR="00366853" w:rsidRPr="004710AD" w:rsidRDefault="00366853" w:rsidP="004710AD">
            <w:pPr>
              <w:widowControl w:val="0"/>
              <w:rPr>
                <w:rFonts w:cs="Arial"/>
              </w:rPr>
            </w:pPr>
            <w:r w:rsidRPr="004710AD">
              <w:rPr>
                <w:rFonts w:cs="Arial"/>
              </w:rPr>
              <w:t>3° overlijden van de samenwonende of huwelijkspartner, van een kind van het personeelslid, de samenwonende of huwelijkspartner, of van een pleegkind in het kader van langdurige pleegzorg op het moment van het overlijden of in het verleden:</w:t>
            </w:r>
          </w:p>
        </w:tc>
        <w:tc>
          <w:tcPr>
            <w:tcW w:w="4110" w:type="dxa"/>
          </w:tcPr>
          <w:p w14:paraId="429C851A" w14:textId="77777777" w:rsidR="00366853" w:rsidRPr="004710AD" w:rsidRDefault="00366853" w:rsidP="00366853">
            <w:pPr>
              <w:widowControl w:val="0"/>
            </w:pPr>
            <w:r w:rsidRPr="004710AD">
              <w:t>10 werkdagen</w:t>
            </w:r>
          </w:p>
          <w:p w14:paraId="09AAFBD5" w14:textId="77777777" w:rsidR="00366853" w:rsidRPr="004710AD" w:rsidRDefault="00366853" w:rsidP="00366853">
            <w:pPr>
              <w:keepNext/>
              <w:widowControl w:val="0"/>
              <w:spacing w:after="120" w:line="276" w:lineRule="auto"/>
              <w:ind w:left="1"/>
              <w:contextualSpacing/>
              <w:jc w:val="left"/>
              <w:rPr>
                <w:rFonts w:cs="Arial"/>
              </w:rPr>
            </w:pPr>
            <w:r w:rsidRPr="004710AD">
              <w:rPr>
                <w:rFonts w:cs="Arial"/>
              </w:rPr>
              <w:t xml:space="preserve">De eerste drie dagen van dit verlof dienen opgenomen te worden tijdens de periode die begint te lopen op de dag van het overlijden en eindigt op de dag van de begrafenis; </w:t>
            </w:r>
          </w:p>
          <w:p w14:paraId="147B7DC7" w14:textId="191DAE5C" w:rsidR="00366853" w:rsidRPr="00366853" w:rsidRDefault="00366853" w:rsidP="00366853">
            <w:pPr>
              <w:pStyle w:val="StandaardUitvullen"/>
              <w:ind w:left="1"/>
              <w:rPr>
                <w:sz w:val="24"/>
                <w:szCs w:val="24"/>
                <w:highlight w:val="yellow"/>
              </w:rPr>
            </w:pPr>
            <w:r w:rsidRPr="004710AD">
              <w:rPr>
                <w:rFonts w:cs="Arial"/>
                <w:sz w:val="24"/>
                <w:szCs w:val="24"/>
              </w:rPr>
              <w:t>de zeven resterende dagen tijdens het jaar dat volgt op de dag van het overlijden</w:t>
            </w:r>
            <w:r w:rsidRPr="004710AD">
              <w:rPr>
                <w:bCs/>
                <w:iCs/>
                <w:sz w:val="24"/>
                <w:szCs w:val="24"/>
              </w:rPr>
              <w:t>.</w:t>
            </w:r>
          </w:p>
        </w:tc>
      </w:tr>
      <w:tr w:rsidR="0001456A" w:rsidRPr="002004BE" w14:paraId="13295081" w14:textId="77777777" w:rsidTr="0089652D">
        <w:tc>
          <w:tcPr>
            <w:tcW w:w="5599" w:type="dxa"/>
          </w:tcPr>
          <w:p w14:paraId="0B60750E" w14:textId="6638A2F9" w:rsidR="0001456A" w:rsidRPr="004710AD" w:rsidRDefault="0001456A" w:rsidP="0001456A">
            <w:pPr>
              <w:widowControl w:val="0"/>
              <w:rPr>
                <w:rFonts w:cs="Arial"/>
              </w:rPr>
            </w:pPr>
            <w:r w:rsidRPr="004710AD">
              <w:rPr>
                <w:rFonts w:cs="Arial"/>
              </w:rPr>
              <w:t xml:space="preserve">3°/1 overlijden van de vader, moeder, stiefvader, stiefmoeder, schoonzoon of schoondochter van het personeelslid, de samenwonende of huwelijkspartner: </w:t>
            </w:r>
          </w:p>
        </w:tc>
        <w:tc>
          <w:tcPr>
            <w:tcW w:w="4110" w:type="dxa"/>
          </w:tcPr>
          <w:p w14:paraId="25D10FC3" w14:textId="77777777" w:rsidR="0001456A" w:rsidRPr="004710AD" w:rsidRDefault="0001456A" w:rsidP="0001456A">
            <w:pPr>
              <w:widowControl w:val="0"/>
              <w:rPr>
                <w:rFonts w:cs="Arial"/>
              </w:rPr>
            </w:pPr>
            <w:r w:rsidRPr="004710AD">
              <w:rPr>
                <w:rFonts w:cs="Arial"/>
              </w:rPr>
              <w:t>4 werkdagen</w:t>
            </w:r>
          </w:p>
          <w:p w14:paraId="0E7755F5" w14:textId="6056757E" w:rsidR="0001456A" w:rsidRPr="004710AD" w:rsidRDefault="0001456A" w:rsidP="0001456A">
            <w:pPr>
              <w:widowControl w:val="0"/>
              <w:rPr>
                <w:rFonts w:cs="Arial"/>
              </w:rPr>
            </w:pPr>
            <w:r w:rsidRPr="004710AD">
              <w:rPr>
                <w:rFonts w:cs="Arial"/>
              </w:rPr>
              <w:t xml:space="preserve">Dit verlof dient binnen de 2 weken na het overlijden opgenomen te worden. </w:t>
            </w:r>
          </w:p>
        </w:tc>
      </w:tr>
      <w:tr w:rsidR="0001456A" w:rsidRPr="002004BE" w14:paraId="4F429667" w14:textId="77777777" w:rsidTr="0089652D">
        <w:tc>
          <w:tcPr>
            <w:tcW w:w="5599" w:type="dxa"/>
          </w:tcPr>
          <w:p w14:paraId="57B987C4" w14:textId="6FE651D1" w:rsidR="0001456A" w:rsidRPr="004710AD" w:rsidRDefault="0001456A" w:rsidP="0001456A">
            <w:pPr>
              <w:widowControl w:val="0"/>
              <w:rPr>
                <w:rFonts w:cs="Arial"/>
              </w:rPr>
            </w:pPr>
            <w:r w:rsidRPr="004710AD">
              <w:rPr>
                <w:rFonts w:cs="Arial"/>
              </w:rPr>
              <w:t xml:space="preserve">3°/2 overlijden van de pleegvader of pleegmoeder van het personeelslid in het kader van langdurige pleegzorg op het moment van het overlijden: </w:t>
            </w:r>
          </w:p>
        </w:tc>
        <w:tc>
          <w:tcPr>
            <w:tcW w:w="4110" w:type="dxa"/>
          </w:tcPr>
          <w:p w14:paraId="71DDA01B" w14:textId="77777777" w:rsidR="0001456A" w:rsidRPr="004710AD" w:rsidRDefault="0001456A" w:rsidP="0001456A">
            <w:pPr>
              <w:widowControl w:val="0"/>
              <w:rPr>
                <w:rFonts w:cs="Arial"/>
              </w:rPr>
            </w:pPr>
            <w:r w:rsidRPr="004710AD">
              <w:rPr>
                <w:rFonts w:cs="Arial"/>
              </w:rPr>
              <w:t>4 werkdagen</w:t>
            </w:r>
          </w:p>
          <w:p w14:paraId="039A3DD4" w14:textId="5E541C46" w:rsidR="0001456A" w:rsidRPr="004710AD" w:rsidRDefault="0001456A" w:rsidP="0001456A">
            <w:pPr>
              <w:widowControl w:val="0"/>
              <w:rPr>
                <w:rFonts w:cs="Arial"/>
              </w:rPr>
            </w:pPr>
            <w:r w:rsidRPr="004710AD">
              <w:rPr>
                <w:rFonts w:cs="Arial"/>
              </w:rPr>
              <w:t>Dit verlof dient binnen de 2 weken na het overlijden opgenomen te worden.</w:t>
            </w:r>
          </w:p>
        </w:tc>
      </w:tr>
      <w:tr w:rsidR="0001456A" w:rsidRPr="002004BE" w14:paraId="249B1508" w14:textId="77777777" w:rsidTr="0089652D">
        <w:tc>
          <w:tcPr>
            <w:tcW w:w="5599" w:type="dxa"/>
          </w:tcPr>
          <w:p w14:paraId="086B63F8" w14:textId="5BCD9BFE" w:rsidR="0001456A" w:rsidRPr="004710AD" w:rsidRDefault="0001456A" w:rsidP="0001456A">
            <w:pPr>
              <w:widowControl w:val="0"/>
              <w:rPr>
                <w:rFonts w:cs="Arial"/>
              </w:rPr>
            </w:pPr>
            <w:r w:rsidRPr="004710AD">
              <w:rPr>
                <w:rFonts w:cs="Arial"/>
              </w:rPr>
              <w:t xml:space="preserve">3°/3 overlijden van een pleegkind in het kader van kortdurende pleegzorg op het moment van het overlijden: </w:t>
            </w:r>
          </w:p>
        </w:tc>
        <w:tc>
          <w:tcPr>
            <w:tcW w:w="4110" w:type="dxa"/>
          </w:tcPr>
          <w:p w14:paraId="79E6550F" w14:textId="77777777" w:rsidR="0001456A" w:rsidRPr="004710AD" w:rsidRDefault="0001456A" w:rsidP="0001456A">
            <w:pPr>
              <w:widowControl w:val="0"/>
              <w:rPr>
                <w:rFonts w:cs="Arial"/>
              </w:rPr>
            </w:pPr>
            <w:r w:rsidRPr="004710AD">
              <w:rPr>
                <w:rFonts w:cs="Arial"/>
              </w:rPr>
              <w:t>1 werkdag</w:t>
            </w:r>
          </w:p>
          <w:p w14:paraId="1AE6D58C" w14:textId="145A0EF9" w:rsidR="0001456A" w:rsidRPr="004710AD" w:rsidRDefault="0001456A" w:rsidP="0001456A">
            <w:pPr>
              <w:widowControl w:val="0"/>
              <w:rPr>
                <w:rFonts w:cs="Arial"/>
              </w:rPr>
            </w:pPr>
            <w:r w:rsidRPr="004710AD">
              <w:rPr>
                <w:rFonts w:cs="Arial"/>
              </w:rPr>
              <w:t>Dit verlof dient binnen de 2 weken na het overlijden opgenomen te worden.</w:t>
            </w:r>
          </w:p>
        </w:tc>
      </w:tr>
      <w:tr w:rsidR="009F4431" w:rsidRPr="002004BE" w14:paraId="2A0D6BD9" w14:textId="77777777" w:rsidTr="0089652D">
        <w:tc>
          <w:tcPr>
            <w:tcW w:w="5599" w:type="dxa"/>
          </w:tcPr>
          <w:p w14:paraId="4B8A9965" w14:textId="77777777" w:rsidR="009F4431" w:rsidRPr="002004BE" w:rsidRDefault="009F4431" w:rsidP="0089652D">
            <w:pPr>
              <w:widowControl w:val="0"/>
              <w:rPr>
                <w:rFonts w:cs="Arial"/>
              </w:rPr>
            </w:pPr>
            <w:r w:rsidRPr="002004BE">
              <w:rPr>
                <w:rFonts w:cs="Arial"/>
              </w:rPr>
              <w:t>4° huwelijk van een kind van het personeelslid, van de samenwonende of huwelijkspartner:</w:t>
            </w:r>
          </w:p>
        </w:tc>
        <w:tc>
          <w:tcPr>
            <w:tcW w:w="4110" w:type="dxa"/>
          </w:tcPr>
          <w:p w14:paraId="1F2B94D4" w14:textId="77777777" w:rsidR="009F4431" w:rsidRPr="00F934F1" w:rsidRDefault="009F4431" w:rsidP="0089652D">
            <w:pPr>
              <w:widowControl w:val="0"/>
              <w:rPr>
                <w:rFonts w:cs="Arial"/>
              </w:rPr>
            </w:pPr>
            <w:r w:rsidRPr="00F934F1">
              <w:rPr>
                <w:rFonts w:cs="Arial"/>
              </w:rPr>
              <w:t>2 werkdagen</w:t>
            </w:r>
          </w:p>
          <w:p w14:paraId="65F95A63" w14:textId="77777777" w:rsidR="009F4431" w:rsidRPr="00F934F1" w:rsidRDefault="009F4431" w:rsidP="0089652D">
            <w:pPr>
              <w:widowControl w:val="0"/>
              <w:rPr>
                <w:rFonts w:cs="Arial"/>
              </w:rPr>
            </w:pPr>
            <w:r w:rsidRPr="00F934F1">
              <w:rPr>
                <w:rFonts w:cs="Arial"/>
              </w:rPr>
              <w:t>Dit verlof dient tijdens de week van het huwelijk opgenomen te worden.</w:t>
            </w:r>
          </w:p>
        </w:tc>
      </w:tr>
      <w:tr w:rsidR="009F4431" w:rsidRPr="002004BE" w14:paraId="408BC579" w14:textId="77777777" w:rsidTr="0089652D">
        <w:tc>
          <w:tcPr>
            <w:tcW w:w="5599" w:type="dxa"/>
          </w:tcPr>
          <w:p w14:paraId="5FEF1C2D" w14:textId="77777777" w:rsidR="009F4431" w:rsidRPr="002004BE" w:rsidRDefault="009F4431" w:rsidP="0089652D">
            <w:pPr>
              <w:widowControl w:val="0"/>
              <w:rPr>
                <w:rFonts w:cs="Arial"/>
              </w:rPr>
            </w:pPr>
            <w:r w:rsidRPr="002004BE">
              <w:rPr>
                <w:rFonts w:cs="Arial"/>
              </w:rPr>
              <w:t>5° overlijden van een bloed- of aanverwant van het personeelslid of de samenwonende partner in om het even welke graad, die onder hetzelfde dak woont als het personeelslid of de samenwonende partner:</w:t>
            </w:r>
          </w:p>
        </w:tc>
        <w:tc>
          <w:tcPr>
            <w:tcW w:w="4110" w:type="dxa"/>
          </w:tcPr>
          <w:p w14:paraId="7318DAF6" w14:textId="77777777" w:rsidR="009F4431" w:rsidRPr="00F934F1" w:rsidRDefault="009F4431" w:rsidP="0089652D">
            <w:pPr>
              <w:widowControl w:val="0"/>
              <w:rPr>
                <w:rFonts w:cs="Arial"/>
              </w:rPr>
            </w:pPr>
            <w:r w:rsidRPr="00F934F1">
              <w:rPr>
                <w:rFonts w:cs="Arial"/>
              </w:rPr>
              <w:t>2 werkdagen</w:t>
            </w:r>
          </w:p>
          <w:p w14:paraId="1B950FCC" w14:textId="77777777" w:rsidR="00560C2D" w:rsidRPr="00F934F1" w:rsidRDefault="00862F87" w:rsidP="00F934F1">
            <w:pPr>
              <w:widowControl w:val="0"/>
              <w:rPr>
                <w:rFonts w:cs="Arial"/>
              </w:rPr>
            </w:pPr>
            <w:r w:rsidRPr="00F934F1">
              <w:rPr>
                <w:rFonts w:cs="Arial"/>
              </w:rPr>
              <w:t>Dit verlof dient binnen de 2 weken na het overlijden opgenomen te worden.</w:t>
            </w:r>
          </w:p>
        </w:tc>
      </w:tr>
      <w:tr w:rsidR="009F4431" w:rsidRPr="002004BE" w14:paraId="6B7B0EA0" w14:textId="77777777" w:rsidTr="0089652D">
        <w:tc>
          <w:tcPr>
            <w:tcW w:w="5599" w:type="dxa"/>
          </w:tcPr>
          <w:p w14:paraId="4D238DEB" w14:textId="77777777" w:rsidR="009F4431" w:rsidRPr="002004BE" w:rsidRDefault="009F4431" w:rsidP="0089652D">
            <w:pPr>
              <w:widowControl w:val="0"/>
              <w:rPr>
                <w:rFonts w:cs="Arial"/>
              </w:rPr>
            </w:pPr>
            <w:r w:rsidRPr="002004BE">
              <w:rPr>
                <w:rFonts w:cs="Arial"/>
              </w:rPr>
              <w:t>6° overlijden van een bloed- of aanverwant van het personeelslid of de samenwonende partner in de tweede graad, een overgrootouder of een achterkleinkind, niet onder hetzelfde dak wonend als het personeelslid of de samenwonende partner:</w:t>
            </w:r>
          </w:p>
        </w:tc>
        <w:tc>
          <w:tcPr>
            <w:tcW w:w="4110" w:type="dxa"/>
          </w:tcPr>
          <w:p w14:paraId="68085DD7" w14:textId="77777777" w:rsidR="009F4431" w:rsidRPr="002004BE" w:rsidRDefault="009F4431" w:rsidP="0089652D">
            <w:pPr>
              <w:widowControl w:val="0"/>
              <w:rPr>
                <w:rFonts w:cs="Arial"/>
              </w:rPr>
            </w:pPr>
            <w:r w:rsidRPr="002004BE">
              <w:rPr>
                <w:rFonts w:cs="Arial"/>
              </w:rPr>
              <w:t>1 werkdag</w:t>
            </w:r>
          </w:p>
          <w:p w14:paraId="2404E968" w14:textId="77777777" w:rsidR="009F4431" w:rsidRPr="002004BE" w:rsidRDefault="009F4431" w:rsidP="0089652D">
            <w:pPr>
              <w:widowControl w:val="0"/>
              <w:rPr>
                <w:rFonts w:cs="Arial"/>
              </w:rPr>
            </w:pPr>
            <w:r w:rsidRPr="002004BE">
              <w:rPr>
                <w:rFonts w:cs="Arial"/>
              </w:rPr>
              <w:t>De dag van de begrafenis.</w:t>
            </w:r>
          </w:p>
        </w:tc>
      </w:tr>
      <w:tr w:rsidR="009F4431" w:rsidRPr="002004BE" w14:paraId="796EF1FC" w14:textId="77777777" w:rsidTr="0089652D">
        <w:tc>
          <w:tcPr>
            <w:tcW w:w="5599" w:type="dxa"/>
          </w:tcPr>
          <w:p w14:paraId="6AECF3C7" w14:textId="77777777" w:rsidR="009F4431" w:rsidRPr="002004BE" w:rsidRDefault="009F4431" w:rsidP="0089652D">
            <w:pPr>
              <w:widowControl w:val="0"/>
              <w:rPr>
                <w:rFonts w:cs="Arial"/>
              </w:rPr>
            </w:pPr>
            <w:r w:rsidRPr="002004BE">
              <w:rPr>
                <w:rFonts w:cs="Arial"/>
              </w:rPr>
              <w:t>7° huwelijk van een bloed- of aanverwant:</w:t>
            </w:r>
          </w:p>
          <w:p w14:paraId="1F51099D" w14:textId="77777777" w:rsidR="009F4431" w:rsidRPr="002004BE" w:rsidRDefault="009F4431" w:rsidP="0089652D">
            <w:pPr>
              <w:widowControl w:val="0"/>
              <w:rPr>
                <w:rFonts w:cs="Arial"/>
              </w:rPr>
            </w:pPr>
            <w:r w:rsidRPr="002004BE">
              <w:rPr>
                <w:rFonts w:cs="Arial"/>
              </w:rPr>
              <w:t xml:space="preserve"> a) in de eerste graad, die geen kind is;</w:t>
            </w:r>
          </w:p>
          <w:p w14:paraId="02EA8A4E" w14:textId="77777777" w:rsidR="009F4431" w:rsidRPr="002004BE" w:rsidRDefault="009F4431" w:rsidP="0089652D">
            <w:pPr>
              <w:widowControl w:val="0"/>
              <w:rPr>
                <w:rFonts w:cs="Arial"/>
              </w:rPr>
            </w:pPr>
            <w:r w:rsidRPr="002004BE">
              <w:rPr>
                <w:rFonts w:cs="Arial"/>
              </w:rPr>
              <w:t xml:space="preserve"> b) in de tweede graad, van het personeelslid, de samenwonende of huwelijkspartner:</w:t>
            </w:r>
          </w:p>
        </w:tc>
        <w:tc>
          <w:tcPr>
            <w:tcW w:w="4110" w:type="dxa"/>
          </w:tcPr>
          <w:p w14:paraId="7AC883A3" w14:textId="77777777" w:rsidR="009F4431" w:rsidRPr="002004BE" w:rsidRDefault="009F4431" w:rsidP="0089652D">
            <w:pPr>
              <w:widowControl w:val="0"/>
              <w:rPr>
                <w:rFonts w:cs="Arial"/>
              </w:rPr>
            </w:pPr>
            <w:r w:rsidRPr="002004BE">
              <w:rPr>
                <w:rFonts w:cs="Arial"/>
              </w:rPr>
              <w:t>De dag van het huwelijk</w:t>
            </w:r>
          </w:p>
        </w:tc>
      </w:tr>
      <w:tr w:rsidR="009F4431" w:rsidRPr="002004BE" w14:paraId="2C1BB41E" w14:textId="77777777" w:rsidTr="0089652D">
        <w:tc>
          <w:tcPr>
            <w:tcW w:w="5599" w:type="dxa"/>
          </w:tcPr>
          <w:p w14:paraId="3046455D" w14:textId="77777777" w:rsidR="009F4431" w:rsidRPr="002004BE" w:rsidRDefault="009F4431" w:rsidP="0089652D">
            <w:pPr>
              <w:widowControl w:val="0"/>
              <w:rPr>
                <w:rFonts w:cs="Arial"/>
              </w:rPr>
            </w:pPr>
            <w:r w:rsidRPr="002004BE">
              <w:rPr>
                <w:rFonts w:cs="Arial"/>
              </w:rPr>
              <w:t>8° priesterwijding of intrede in het klooster van een kind van de werknemer, van de samenwonende of huwelijkspartner, of van een broer, zuster, schoonbroer of schoonzuster van de werknemer:</w:t>
            </w:r>
          </w:p>
        </w:tc>
        <w:tc>
          <w:tcPr>
            <w:tcW w:w="4110" w:type="dxa"/>
          </w:tcPr>
          <w:p w14:paraId="12DFBB28" w14:textId="77777777" w:rsidR="009F4431" w:rsidRPr="002004BE" w:rsidRDefault="009F4431" w:rsidP="0089652D">
            <w:pPr>
              <w:widowControl w:val="0"/>
              <w:rPr>
                <w:rFonts w:cs="Arial"/>
              </w:rPr>
            </w:pPr>
            <w:r w:rsidRPr="002004BE">
              <w:rPr>
                <w:rFonts w:cs="Arial"/>
              </w:rPr>
              <w:t>de dag van de rooms-katholieke plechtigheid of een daarmee overeenstemmende plechtigheid bij een andere erkende eredienst</w:t>
            </w:r>
          </w:p>
        </w:tc>
      </w:tr>
      <w:tr w:rsidR="009F4431" w:rsidRPr="002004BE" w14:paraId="0C662101" w14:textId="77777777" w:rsidTr="0089652D">
        <w:tc>
          <w:tcPr>
            <w:tcW w:w="5599" w:type="dxa"/>
          </w:tcPr>
          <w:p w14:paraId="3DD99A6C" w14:textId="77777777" w:rsidR="009F4431" w:rsidRPr="002004BE" w:rsidRDefault="009F4431" w:rsidP="0089652D">
            <w:pPr>
              <w:widowControl w:val="0"/>
              <w:rPr>
                <w:rFonts w:cs="Arial"/>
              </w:rPr>
            </w:pPr>
            <w:r w:rsidRPr="002004BE">
              <w:rPr>
                <w:rFonts w:cs="Arial"/>
              </w:rPr>
              <w:t>9° plechtige communie van een kind van de werknemer of van de samenwonende of huwelijkspartner;</w:t>
            </w:r>
          </w:p>
          <w:p w14:paraId="6005EB90" w14:textId="77777777" w:rsidR="009F4431" w:rsidRPr="002004BE" w:rsidRDefault="009F4431" w:rsidP="0089652D">
            <w:pPr>
              <w:widowControl w:val="0"/>
              <w:rPr>
                <w:rFonts w:cs="Arial"/>
              </w:rPr>
            </w:pPr>
            <w:r w:rsidRPr="002004BE">
              <w:rPr>
                <w:rFonts w:cs="Arial"/>
              </w:rPr>
              <w:t>deelneming van een kind van de werknemer of van de samenwonende of huwelijkspartner aan het feest van de vrijzinnige jeugd;</w:t>
            </w:r>
          </w:p>
          <w:p w14:paraId="5E2AD458" w14:textId="77777777" w:rsidR="009F4431" w:rsidRPr="002004BE" w:rsidRDefault="009F4431" w:rsidP="0089652D">
            <w:pPr>
              <w:widowControl w:val="0"/>
              <w:rPr>
                <w:rFonts w:cs="Arial"/>
              </w:rPr>
            </w:pPr>
            <w:r w:rsidRPr="002004BE">
              <w:rPr>
                <w:rFonts w:cs="Arial"/>
              </w:rPr>
              <w:t>deelneming van een kind van de werknemer of van de samenwonende of huwelijkspartner aan een plechtigheid in het kader van een erkende eredienst die overeenstemt met de rooms-katholieke plechtige communie:</w:t>
            </w:r>
          </w:p>
        </w:tc>
        <w:tc>
          <w:tcPr>
            <w:tcW w:w="4110" w:type="dxa"/>
          </w:tcPr>
          <w:p w14:paraId="2C21166D" w14:textId="77777777" w:rsidR="009F4431" w:rsidRPr="002004BE" w:rsidRDefault="009F4431" w:rsidP="0089652D">
            <w:pPr>
              <w:widowControl w:val="0"/>
              <w:rPr>
                <w:rFonts w:cs="Arial"/>
              </w:rPr>
            </w:pPr>
            <w:r w:rsidRPr="002004BE">
              <w:rPr>
                <w:rFonts w:cs="Arial"/>
              </w:rPr>
              <w:t>de dag van de plechtigheid, of, als dat een zondag, feestdag of inactiviteitsdag is, de eerstvolgende werkdag</w:t>
            </w:r>
          </w:p>
        </w:tc>
      </w:tr>
      <w:tr w:rsidR="009F4431" w:rsidRPr="002004BE" w14:paraId="777F9D20" w14:textId="77777777" w:rsidTr="0089652D">
        <w:tc>
          <w:tcPr>
            <w:tcW w:w="5599" w:type="dxa"/>
          </w:tcPr>
          <w:p w14:paraId="450CC8D4" w14:textId="77777777" w:rsidR="009F4431" w:rsidRPr="002004BE" w:rsidRDefault="009F4431" w:rsidP="0089652D">
            <w:pPr>
              <w:widowControl w:val="0"/>
              <w:rPr>
                <w:rFonts w:cs="Arial"/>
              </w:rPr>
            </w:pPr>
            <w:r w:rsidRPr="002004BE">
              <w:rPr>
                <w:rFonts w:cs="Arial"/>
              </w:rPr>
              <w:t xml:space="preserve">10° gehoord worden door de </w:t>
            </w:r>
            <w:r w:rsidRPr="00C55F90">
              <w:rPr>
                <w:rFonts w:cs="Arial"/>
              </w:rPr>
              <w:t>vrederechter</w:t>
            </w:r>
            <w:r w:rsidR="00202B20" w:rsidRPr="00C55F90">
              <w:rPr>
                <w:rFonts w:cs="Arial"/>
              </w:rPr>
              <w:t>/familierechtbank</w:t>
            </w:r>
            <w:r w:rsidRPr="00C55F90">
              <w:rPr>
                <w:rFonts w:cs="Arial"/>
              </w:rPr>
              <w:t xml:space="preserve"> in</w:t>
            </w:r>
            <w:r w:rsidRPr="002004BE">
              <w:rPr>
                <w:rFonts w:cs="Arial"/>
              </w:rPr>
              <w:t xml:space="preserve"> het kader van de organisatie van de voogdij over een minderjarige:</w:t>
            </w:r>
          </w:p>
        </w:tc>
        <w:tc>
          <w:tcPr>
            <w:tcW w:w="4110" w:type="dxa"/>
          </w:tcPr>
          <w:p w14:paraId="16813FF7" w14:textId="77777777" w:rsidR="009F4431" w:rsidRPr="002004BE" w:rsidRDefault="009F4431" w:rsidP="0089652D">
            <w:pPr>
              <w:widowControl w:val="0"/>
              <w:rPr>
                <w:rFonts w:cs="Arial"/>
              </w:rPr>
            </w:pPr>
            <w:r w:rsidRPr="002004BE">
              <w:rPr>
                <w:rFonts w:cs="Arial"/>
              </w:rPr>
              <w:t>de nodige tijd, maximaal één dag</w:t>
            </w:r>
          </w:p>
        </w:tc>
      </w:tr>
      <w:tr w:rsidR="009F4431" w:rsidRPr="002004BE" w14:paraId="7276BE7C" w14:textId="77777777" w:rsidTr="0089652D">
        <w:tc>
          <w:tcPr>
            <w:tcW w:w="5599" w:type="dxa"/>
            <w:tcBorders>
              <w:top w:val="single" w:sz="4" w:space="0" w:color="auto"/>
              <w:left w:val="single" w:sz="4" w:space="0" w:color="auto"/>
              <w:bottom w:val="single" w:sz="4" w:space="0" w:color="auto"/>
              <w:right w:val="single" w:sz="4" w:space="0" w:color="auto"/>
            </w:tcBorders>
          </w:tcPr>
          <w:p w14:paraId="75BBCFE1" w14:textId="77777777" w:rsidR="009F4431" w:rsidRPr="002004BE" w:rsidRDefault="009F4431" w:rsidP="0089652D">
            <w:pPr>
              <w:widowControl w:val="0"/>
              <w:rPr>
                <w:rFonts w:cs="Arial"/>
              </w:rPr>
            </w:pPr>
            <w:r w:rsidRPr="002004BE">
              <w:rPr>
                <w:rFonts w:cs="Arial"/>
              </w:rPr>
              <w:t>11° deelneming aan een assisenjury, oproeping als getuige voor de rechtbank of persoonlijke verschijning op aanmaning van de arbeidsrechtbank:</w:t>
            </w:r>
          </w:p>
        </w:tc>
        <w:tc>
          <w:tcPr>
            <w:tcW w:w="4110" w:type="dxa"/>
            <w:tcBorders>
              <w:top w:val="single" w:sz="4" w:space="0" w:color="auto"/>
              <w:left w:val="single" w:sz="4" w:space="0" w:color="auto"/>
              <w:bottom w:val="single" w:sz="4" w:space="0" w:color="auto"/>
              <w:right w:val="single" w:sz="4" w:space="0" w:color="auto"/>
            </w:tcBorders>
          </w:tcPr>
          <w:p w14:paraId="4122E34C" w14:textId="77777777" w:rsidR="009F4431" w:rsidRPr="002004BE" w:rsidRDefault="009F4431" w:rsidP="0089652D">
            <w:pPr>
              <w:widowControl w:val="0"/>
              <w:rPr>
                <w:rFonts w:cs="Arial"/>
              </w:rPr>
            </w:pPr>
            <w:r w:rsidRPr="002004BE">
              <w:rPr>
                <w:rFonts w:cs="Arial"/>
              </w:rPr>
              <w:t>de nodige tijd</w:t>
            </w:r>
          </w:p>
        </w:tc>
      </w:tr>
    </w:tbl>
    <w:p w14:paraId="5076A01E" w14:textId="77777777" w:rsidR="009F4431" w:rsidRPr="002004BE" w:rsidRDefault="009F4431" w:rsidP="009F4431">
      <w:pPr>
        <w:rPr>
          <w:rFonts w:cs="Arial"/>
        </w:rPr>
      </w:pPr>
    </w:p>
    <w:p w14:paraId="71E98F83" w14:textId="77777777" w:rsidR="009F4431" w:rsidRPr="002004BE" w:rsidRDefault="009F4431" w:rsidP="009F4431">
      <w:pPr>
        <w:widowControl w:val="0"/>
        <w:ind w:left="720"/>
        <w:rPr>
          <w:rFonts w:cs="Arial"/>
        </w:rPr>
      </w:pPr>
      <w:r w:rsidRPr="002004BE">
        <w:rPr>
          <w:rFonts w:cs="Arial"/>
        </w:rPr>
        <w:t>Het omstandigheidsverlof is een recht, maar het personeelslid is niet verplicht deze verloven geheel of gedeeltelijk op te nemen.</w:t>
      </w:r>
    </w:p>
    <w:p w14:paraId="28339505" w14:textId="77777777" w:rsidR="009F4431" w:rsidRPr="002004BE" w:rsidRDefault="009F4431" w:rsidP="009F4431">
      <w:pPr>
        <w:widowControl w:val="0"/>
        <w:ind w:left="720"/>
        <w:rPr>
          <w:rFonts w:cs="Arial"/>
        </w:rPr>
      </w:pPr>
    </w:p>
    <w:p w14:paraId="5DE8A12E" w14:textId="77777777" w:rsidR="009F4431" w:rsidRPr="002004BE" w:rsidRDefault="009F4431" w:rsidP="009F4431">
      <w:pPr>
        <w:widowControl w:val="0"/>
        <w:ind w:left="720"/>
        <w:rPr>
          <w:rFonts w:cs="Arial"/>
        </w:rPr>
      </w:pPr>
      <w:r w:rsidRPr="002004BE">
        <w:rPr>
          <w:rFonts w:cs="Arial"/>
        </w:rPr>
        <w:t>Het omstandigheidsverlof wordt aangevraagd bij het diensthoofd.</w:t>
      </w:r>
    </w:p>
    <w:p w14:paraId="407C3CAD" w14:textId="77777777" w:rsidR="009F4431" w:rsidRDefault="009F4431" w:rsidP="009F4431">
      <w:pPr>
        <w:widowControl w:val="0"/>
        <w:ind w:left="720"/>
        <w:rPr>
          <w:rFonts w:cs="Arial"/>
        </w:rPr>
      </w:pPr>
    </w:p>
    <w:p w14:paraId="160812A1" w14:textId="77777777" w:rsidR="00CC5CE2" w:rsidRPr="004710AD" w:rsidRDefault="00CC5CE2" w:rsidP="00CC5CE2">
      <w:pPr>
        <w:pStyle w:val="StandaardUitvullen"/>
        <w:ind w:hanging="142"/>
        <w:rPr>
          <w:sz w:val="24"/>
          <w:szCs w:val="24"/>
        </w:rPr>
      </w:pPr>
      <w:r w:rsidRPr="004710AD">
        <w:rPr>
          <w:sz w:val="24"/>
          <w:szCs w:val="24"/>
        </w:rPr>
        <w:t xml:space="preserve">In het eerste lid wordt verstaan onder: </w:t>
      </w:r>
    </w:p>
    <w:p w14:paraId="4EBF7770" w14:textId="77777777" w:rsidR="00CC5CE2" w:rsidRPr="004710AD" w:rsidRDefault="00CC5CE2" w:rsidP="00CC5CE2">
      <w:pPr>
        <w:pStyle w:val="StandaardUitvullen"/>
        <w:numPr>
          <w:ilvl w:val="0"/>
          <w:numId w:val="63"/>
        </w:numPr>
        <w:rPr>
          <w:sz w:val="24"/>
          <w:szCs w:val="24"/>
        </w:rPr>
      </w:pPr>
      <w:r w:rsidRPr="004710AD">
        <w:rPr>
          <w:sz w:val="24"/>
          <w:szCs w:val="24"/>
        </w:rPr>
        <w:t xml:space="preserve">langdurige pleegzorg: de pleegzorg, vermeld in artikel 183ter, §2, eerste lid, waarbij het kind is ingeschreven als deel uitmakend van het gezin van het personeelslid in het bevolkingsregister of in het vreemdelingenregister van de gemeente waar het personeelslid zijn verblijfplaats heeft; </w:t>
      </w:r>
    </w:p>
    <w:p w14:paraId="2255F26F" w14:textId="77777777" w:rsidR="00CC5CE2" w:rsidRPr="004710AD" w:rsidRDefault="00CC5CE2" w:rsidP="00CC5CE2">
      <w:pPr>
        <w:pStyle w:val="StandaardUitvullen"/>
        <w:numPr>
          <w:ilvl w:val="0"/>
          <w:numId w:val="63"/>
        </w:numPr>
        <w:rPr>
          <w:sz w:val="24"/>
          <w:szCs w:val="24"/>
        </w:rPr>
      </w:pPr>
      <w:r w:rsidRPr="004710AD">
        <w:rPr>
          <w:sz w:val="24"/>
          <w:szCs w:val="24"/>
        </w:rPr>
        <w:t xml:space="preserve">kortdurende pleegzorg: alle vormen van pleegzorg die niet voldoen aan de voorwaarden van langdurige pleegzorg, vermeld in punt 1°. </w:t>
      </w:r>
    </w:p>
    <w:p w14:paraId="5E17A773" w14:textId="4C673C92" w:rsidR="00E90717" w:rsidRPr="008C4FA6" w:rsidRDefault="00E90717" w:rsidP="00E90717">
      <w:pPr>
        <w:widowControl w:val="0"/>
        <w:ind w:left="720"/>
        <w:rPr>
          <w:rFonts w:cs="Arial"/>
        </w:rPr>
      </w:pPr>
      <w:r w:rsidRPr="00E457DB">
        <w:rPr>
          <w:rFonts w:cs="Arial"/>
        </w:rPr>
        <w:t xml:space="preserve">Het omstandigheidsverlof </w:t>
      </w:r>
      <w:r w:rsidRPr="008C4FA6">
        <w:rPr>
          <w:rFonts w:cs="Arial"/>
        </w:rPr>
        <w:t>wordt gelijkgesteld met dienstactiviteit en is in alle gevallen bezoldigd, met uitzondering van het omstandigheidsverlof voor een gebeurtenis als vermeld in het eerste lid, 2°.</w:t>
      </w:r>
    </w:p>
    <w:p w14:paraId="4C7FDB11" w14:textId="77777777" w:rsidR="00E90717" w:rsidRPr="008C4FA6" w:rsidRDefault="00E90717" w:rsidP="00E90717">
      <w:pPr>
        <w:widowControl w:val="0"/>
        <w:spacing w:before="120"/>
        <w:ind w:left="720"/>
        <w:rPr>
          <w:rFonts w:cs="Arial"/>
        </w:rPr>
      </w:pPr>
      <w:r w:rsidRPr="008C4FA6">
        <w:rPr>
          <w:rFonts w:cs="Arial"/>
        </w:rPr>
        <w:t>De volgende beloningsregeling geldt voor het omstandigheidsverlof voor een gebeurtenis als vermeld in het eerste lid, 2°:</w:t>
      </w:r>
    </w:p>
    <w:p w14:paraId="6003F16B" w14:textId="77777777" w:rsidR="00E90717" w:rsidRPr="008C4FA6" w:rsidRDefault="00E90717" w:rsidP="00E90717">
      <w:pPr>
        <w:widowControl w:val="0"/>
        <w:spacing w:before="120"/>
        <w:ind w:left="720"/>
        <w:rPr>
          <w:rFonts w:cs="Arial"/>
        </w:rPr>
      </w:pPr>
      <w:r w:rsidRPr="008C4FA6">
        <w:rPr>
          <w:rFonts w:cs="Arial"/>
        </w:rPr>
        <w:t>1° 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12517256" w14:textId="77777777" w:rsidR="00E90717" w:rsidRDefault="00E90717" w:rsidP="00E90717">
      <w:pPr>
        <w:widowControl w:val="0"/>
        <w:spacing w:before="120"/>
        <w:ind w:left="720"/>
        <w:rPr>
          <w:rFonts w:cs="Arial"/>
        </w:rPr>
      </w:pPr>
      <w:r w:rsidRPr="008C4FA6">
        <w:rPr>
          <w:rFonts w:cs="Arial"/>
        </w:rPr>
        <w:t>2° 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50EE8E23" w14:textId="77777777" w:rsidR="009F4431" w:rsidRPr="002004BE" w:rsidRDefault="009F4431" w:rsidP="009F4431">
      <w:pPr>
        <w:widowControl w:val="0"/>
        <w:ind w:left="720"/>
        <w:rPr>
          <w:rFonts w:cs="Arial"/>
        </w:rPr>
      </w:pPr>
    </w:p>
    <w:p w14:paraId="6ACFAB54" w14:textId="77777777" w:rsidR="009F4431" w:rsidRPr="002004BE" w:rsidRDefault="009F4431" w:rsidP="009F4431">
      <w:pPr>
        <w:widowControl w:val="0"/>
        <w:ind w:left="720"/>
        <w:rPr>
          <w:rFonts w:cs="Arial"/>
        </w:rPr>
      </w:pPr>
      <w:r w:rsidRPr="002004BE">
        <w:rPr>
          <w:rFonts w:cs="Arial"/>
        </w:rPr>
        <w:t xml:space="preserve">Voor het contractuele personeelslid wordt het verlof ter gelegenheid van de geboorte van een kind waarvan de afstamming aan zijn zijde </w:t>
      </w:r>
      <w:r w:rsidRPr="00BC6EEB">
        <w:rPr>
          <w:rFonts w:cs="Arial"/>
        </w:rPr>
        <w:t xml:space="preserve">vaststaat, </w:t>
      </w:r>
      <w:r w:rsidR="00FF49CF" w:rsidRPr="00BC6EEB">
        <w:rPr>
          <w:rFonts w:cs="Arial"/>
        </w:rPr>
        <w:t xml:space="preserve">in afwijking van het </w:t>
      </w:r>
      <w:r w:rsidRPr="00BC6EEB">
        <w:rPr>
          <w:rFonts w:cs="Arial"/>
        </w:rPr>
        <w:t>vermeld</w:t>
      </w:r>
      <w:r w:rsidR="00FF49CF" w:rsidRPr="00BC6EEB">
        <w:rPr>
          <w:rFonts w:cs="Arial"/>
        </w:rPr>
        <w:t>e</w:t>
      </w:r>
      <w:r w:rsidRPr="00BC6EEB">
        <w:rPr>
          <w:rFonts w:cs="Arial"/>
        </w:rPr>
        <w:t xml:space="preserve"> in 2°, toegekend volgens de regels van het arbeidsrecht, in het</w:t>
      </w:r>
      <w:r w:rsidRPr="002004BE">
        <w:rPr>
          <w:rFonts w:cs="Arial"/>
        </w:rPr>
        <w:t xml:space="preserve"> bijzonder volgens de regeling, vermeld in artikel 30ter, §2, van de wet van 3 juli 1978 op de arbeidsovereenkomsten.</w:t>
      </w:r>
    </w:p>
    <w:p w14:paraId="3BECB4D2" w14:textId="77777777" w:rsidR="005D6B62" w:rsidRPr="00F934F1" w:rsidRDefault="005D6B62" w:rsidP="005D6B62">
      <w:pPr>
        <w:widowControl w:val="0"/>
        <w:ind w:left="720"/>
        <w:rPr>
          <w:rFonts w:cs="Arial"/>
        </w:rPr>
      </w:pPr>
      <w:r w:rsidRPr="00F934F1">
        <w:rPr>
          <w:rFonts w:cs="Arial"/>
        </w:rPr>
        <w:t>Dit verlof geldt ook voor meemoeders indien aan volgende voorwaarden wordt voldaan:</w:t>
      </w:r>
    </w:p>
    <w:p w14:paraId="02E1A725" w14:textId="77777777" w:rsidR="005D6B62" w:rsidRPr="00F934F1" w:rsidRDefault="005D6B62" w:rsidP="00067896">
      <w:pPr>
        <w:pStyle w:val="Lijstalinea"/>
        <w:widowControl w:val="0"/>
        <w:numPr>
          <w:ilvl w:val="0"/>
          <w:numId w:val="31"/>
        </w:numPr>
        <w:rPr>
          <w:rFonts w:cs="Arial"/>
        </w:rPr>
      </w:pPr>
      <w:r w:rsidRPr="00F934F1">
        <w:rPr>
          <w:rFonts w:cs="Arial"/>
        </w:rPr>
        <w:t>er mag enkel een wettelijke afstammingsband bestaan ten aanzien van één persoon, namelijk tussen het kind en de moeder. Is er ook een wettelijke afstammingsband met de vader, dan krijgt hij het verlof en niet de meemoeder;</w:t>
      </w:r>
    </w:p>
    <w:p w14:paraId="25D5FB87" w14:textId="77777777" w:rsidR="005D6B62" w:rsidRPr="00F934F1" w:rsidRDefault="005D6B62" w:rsidP="00067896">
      <w:pPr>
        <w:pStyle w:val="Lijstalinea"/>
        <w:widowControl w:val="0"/>
        <w:numPr>
          <w:ilvl w:val="0"/>
          <w:numId w:val="31"/>
        </w:numPr>
        <w:rPr>
          <w:rFonts w:cs="Arial"/>
        </w:rPr>
      </w:pPr>
      <w:r w:rsidRPr="00F934F1">
        <w:rPr>
          <w:rFonts w:cs="Arial"/>
        </w:rPr>
        <w:t>de meemoeder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1D1F2FA8" w14:textId="77777777" w:rsidR="005D6B62" w:rsidRPr="00E457DB" w:rsidRDefault="005D6B62" w:rsidP="005D6B62">
      <w:pPr>
        <w:widowControl w:val="0"/>
        <w:ind w:left="720"/>
        <w:rPr>
          <w:rFonts w:cs="Arial"/>
        </w:rPr>
      </w:pPr>
      <w:r w:rsidRPr="00F934F1">
        <w:rPr>
          <w:rFonts w:cs="Arial"/>
        </w:rPr>
        <w:t>Bij een latere adoptie wordt het adoptieverlof verminderd met de opgenomen dagen omstandigheidsverlof in het kader van meemoederschap.</w:t>
      </w:r>
    </w:p>
    <w:p w14:paraId="507400B2" w14:textId="77777777" w:rsidR="00F41444" w:rsidRPr="00BC6EEB" w:rsidRDefault="00F41444" w:rsidP="00F41444">
      <w:pPr>
        <w:widowControl w:val="0"/>
        <w:spacing w:before="120"/>
        <w:ind w:left="720"/>
        <w:rPr>
          <w:rFonts w:cs="Arial"/>
        </w:rPr>
      </w:pPr>
      <w:r w:rsidRPr="00BC6EEB">
        <w:rPr>
          <w:rFonts w:cs="Arial"/>
        </w:rPr>
        <w:t>Geboorteverlof kan slechts eenmaal opgenomen worden voor één en hetzelfde kind. Indien meerdere personen hiervoor in aanmerking komen, wordt de wettelijke voorrangsregeling toegepast.</w:t>
      </w:r>
    </w:p>
    <w:p w14:paraId="7A06B7AD" w14:textId="77777777" w:rsidR="004531E8" w:rsidRPr="004531E8" w:rsidRDefault="004531E8" w:rsidP="004710AD">
      <w:pPr>
        <w:widowControl w:val="0"/>
        <w:rPr>
          <w:rFonts w:cs="Arial"/>
          <w:strike/>
        </w:rPr>
      </w:pPr>
    </w:p>
    <w:p w14:paraId="240C84B4" w14:textId="77777777" w:rsidR="009F4431" w:rsidRPr="002004BE" w:rsidRDefault="009F4431" w:rsidP="009F4431">
      <w:pPr>
        <w:widowControl w:val="0"/>
        <w:ind w:left="720"/>
        <w:rPr>
          <w:rFonts w:cs="Arial"/>
        </w:rPr>
      </w:pPr>
      <w:r w:rsidRPr="00BC6EEB">
        <w:rPr>
          <w:rFonts w:cs="Arial"/>
        </w:rPr>
        <w:t>Wanneer het omstandigheidsverlof uit meerdere dagen bestaat, kan het op verzoek van het personeelslid worden gesplitst in meerdere periodes.</w:t>
      </w:r>
    </w:p>
    <w:p w14:paraId="0F4BB0D4" w14:textId="77777777" w:rsidR="009F4431" w:rsidRPr="002004BE" w:rsidRDefault="009F4431" w:rsidP="009F4431">
      <w:pPr>
        <w:widowControl w:val="0"/>
        <w:ind w:left="720"/>
        <w:rPr>
          <w:rFonts w:cs="Arial"/>
        </w:rPr>
      </w:pPr>
    </w:p>
    <w:p w14:paraId="65CB7AC6" w14:textId="77777777" w:rsidR="009F4431" w:rsidRPr="002004BE" w:rsidRDefault="009F4431" w:rsidP="009F4431">
      <w:pPr>
        <w:pStyle w:val="Voettekst"/>
        <w:widowControl w:val="0"/>
        <w:tabs>
          <w:tab w:val="clear" w:pos="4536"/>
          <w:tab w:val="clear" w:pos="9072"/>
        </w:tabs>
        <w:ind w:left="720"/>
        <w:rPr>
          <w:rFonts w:cs="Arial"/>
        </w:rPr>
      </w:pPr>
      <w:r w:rsidRPr="002004BE">
        <w:rPr>
          <w:rFonts w:cs="Arial"/>
        </w:rPr>
        <w:t>Het totaal aantal dagen is onafhankelijk van de prestatiebreuk van het personeelslid. Het verlof dient met uitzondering van 10° en 11° opgenomen worden  in volledige kalenderdagen.</w:t>
      </w:r>
    </w:p>
    <w:p w14:paraId="4A31DBE4" w14:textId="77777777" w:rsidR="009F4431" w:rsidRPr="00C55F90" w:rsidRDefault="009F4431" w:rsidP="009F4431">
      <w:pPr>
        <w:pStyle w:val="Kop2"/>
        <w:tabs>
          <w:tab w:val="left" w:pos="3420"/>
        </w:tabs>
        <w:spacing w:before="0" w:after="0"/>
      </w:pPr>
      <w:r w:rsidRPr="002004BE">
        <w:br w:type="page"/>
      </w:r>
      <w:bookmarkStart w:id="661" w:name="_Toc189294882"/>
      <w:bookmarkStart w:id="662" w:name="_Toc198048282"/>
      <w:bookmarkStart w:id="663" w:name="_Toc211230449"/>
      <w:bookmarkStart w:id="664" w:name="_Toc213057982"/>
      <w:bookmarkStart w:id="665" w:name="_Toc219792293"/>
      <w:bookmarkStart w:id="666" w:name="_Toc283363911"/>
      <w:bookmarkStart w:id="667" w:name="_Toc150871963"/>
      <w:r w:rsidRPr="002004BE">
        <w:t xml:space="preserve">Hoofdstuk X. Het onbetaalde </w:t>
      </w:r>
      <w:r w:rsidRPr="00C55F90">
        <w:t>verlof</w:t>
      </w:r>
      <w:bookmarkEnd w:id="661"/>
      <w:bookmarkEnd w:id="662"/>
      <w:bookmarkEnd w:id="663"/>
      <w:bookmarkEnd w:id="664"/>
      <w:bookmarkEnd w:id="665"/>
      <w:bookmarkEnd w:id="666"/>
      <w:r w:rsidR="00702B3A" w:rsidRPr="00C55F90">
        <w:t xml:space="preserve"> als recht</w:t>
      </w:r>
      <w:bookmarkEnd w:id="667"/>
    </w:p>
    <w:p w14:paraId="75CD8B1F" w14:textId="77777777" w:rsidR="009F4431" w:rsidRPr="00C55F90" w:rsidRDefault="009F4431" w:rsidP="009F4431">
      <w:pPr>
        <w:widowControl w:val="0"/>
        <w:rPr>
          <w:rFonts w:cs="Arial"/>
        </w:rPr>
      </w:pPr>
      <w:r w:rsidRPr="00C55F90">
        <w:rPr>
          <w:rFonts w:cs="Arial"/>
        </w:rPr>
        <w:tab/>
      </w:r>
    </w:p>
    <w:p w14:paraId="695F2789" w14:textId="77777777" w:rsidR="009F4431" w:rsidRPr="00C55F90" w:rsidRDefault="009F4431" w:rsidP="009F4431">
      <w:pPr>
        <w:widowControl w:val="0"/>
        <w:rPr>
          <w:rFonts w:cs="Arial"/>
        </w:rPr>
      </w:pPr>
    </w:p>
    <w:p w14:paraId="027C959B" w14:textId="77777777" w:rsidR="009F4431" w:rsidRPr="00C55F90" w:rsidRDefault="009F4431" w:rsidP="009F4431">
      <w:pPr>
        <w:widowControl w:val="0"/>
        <w:rPr>
          <w:rStyle w:val="Zwaar"/>
          <w:snapToGrid w:val="0"/>
          <w:u w:val="single"/>
        </w:rPr>
      </w:pPr>
      <w:r w:rsidRPr="00C55F90">
        <w:rPr>
          <w:rStyle w:val="Zwaar"/>
          <w:snapToGrid w:val="0"/>
          <w:u w:val="single"/>
        </w:rPr>
        <w:t>Art. 210.</w:t>
      </w:r>
    </w:p>
    <w:p w14:paraId="0083FED4" w14:textId="77777777" w:rsidR="009F4431" w:rsidRPr="00C55F90" w:rsidRDefault="009F4431" w:rsidP="009F4431">
      <w:pPr>
        <w:widowControl w:val="0"/>
        <w:tabs>
          <w:tab w:val="left" w:pos="720"/>
          <w:tab w:val="left" w:pos="1440"/>
        </w:tabs>
        <w:ind w:left="1440" w:hanging="1440"/>
        <w:rPr>
          <w:rStyle w:val="Zwaar"/>
          <w:snapToGrid w:val="0"/>
        </w:rPr>
      </w:pPr>
    </w:p>
    <w:p w14:paraId="62D3C23D" w14:textId="77777777" w:rsidR="00702B3A" w:rsidRPr="00C55F90" w:rsidRDefault="009F4431" w:rsidP="00C55F90">
      <w:pPr>
        <w:widowControl w:val="0"/>
        <w:tabs>
          <w:tab w:val="left" w:pos="709"/>
        </w:tabs>
        <w:ind w:left="1410" w:hanging="1410"/>
      </w:pPr>
      <w:r w:rsidRPr="00C55F90">
        <w:rPr>
          <w:rStyle w:val="Zwaar"/>
          <w:snapToGrid w:val="0"/>
        </w:rPr>
        <w:tab/>
      </w:r>
      <w:r w:rsidR="00702B3A" w:rsidRPr="00C55F90">
        <w:t>§1.</w:t>
      </w:r>
      <w:r w:rsidR="00702B3A" w:rsidRPr="00C55F90">
        <w:tab/>
        <w:t xml:space="preserve">Het personeelslid heeft het recht om tijdens de loopbaan twaalf maanden voltijds de loopbaan te onderbreken in periodes van minimaal  een maand. </w:t>
      </w:r>
    </w:p>
    <w:p w14:paraId="70CF89F9" w14:textId="77777777" w:rsidR="00702B3A" w:rsidRPr="00C55F90" w:rsidRDefault="00702B3A" w:rsidP="00702B3A">
      <w:pPr>
        <w:pStyle w:val="StandaardUitvullen"/>
        <w:spacing w:before="0" w:after="0"/>
        <w:ind w:left="1416"/>
        <w:rPr>
          <w:bCs/>
          <w:sz w:val="24"/>
          <w:szCs w:val="24"/>
        </w:rPr>
      </w:pPr>
    </w:p>
    <w:p w14:paraId="64ED1129" w14:textId="77777777" w:rsidR="00702B3A" w:rsidRPr="00C55F90" w:rsidRDefault="00702B3A" w:rsidP="00702B3A">
      <w:pPr>
        <w:pStyle w:val="StandaardUitvullen"/>
        <w:spacing w:before="0" w:after="0"/>
        <w:ind w:left="1416"/>
        <w:rPr>
          <w:bCs/>
          <w:sz w:val="24"/>
          <w:szCs w:val="24"/>
        </w:rPr>
      </w:pPr>
      <w:r w:rsidRPr="00C55F90">
        <w:rPr>
          <w:bCs/>
          <w:sz w:val="24"/>
          <w:szCs w:val="24"/>
        </w:rPr>
        <w:t>Zodra het personeelslid 55 jaar is, verwerft het een bijkomend recht om twaalf maanden voltijds de loopbaan te onderbreken, te nemen in periodes van minimaal een maand.</w:t>
      </w:r>
    </w:p>
    <w:p w14:paraId="75B84DE6" w14:textId="77777777" w:rsidR="00702B3A" w:rsidRPr="00C55F90" w:rsidRDefault="00702B3A" w:rsidP="00702B3A">
      <w:pPr>
        <w:pStyle w:val="StandaardUitvullen"/>
        <w:spacing w:before="0" w:after="0"/>
        <w:ind w:left="1416"/>
        <w:rPr>
          <w:bCs/>
          <w:sz w:val="24"/>
          <w:szCs w:val="24"/>
        </w:rPr>
      </w:pPr>
    </w:p>
    <w:p w14:paraId="3A9161FF" w14:textId="77777777" w:rsidR="00702B3A" w:rsidRPr="00C55F90" w:rsidRDefault="00702B3A" w:rsidP="00702B3A">
      <w:pPr>
        <w:pStyle w:val="StandaardUitvullen"/>
        <w:spacing w:before="0" w:after="0"/>
        <w:ind w:left="1418" w:hanging="709"/>
        <w:rPr>
          <w:rFonts w:cs="Arial"/>
        </w:rPr>
      </w:pPr>
      <w:r w:rsidRPr="00C55F90">
        <w:rPr>
          <w:sz w:val="24"/>
          <w:szCs w:val="24"/>
        </w:rPr>
        <w:t>§2.</w:t>
      </w:r>
      <w:r w:rsidRPr="00C55F90">
        <w:rPr>
          <w:sz w:val="24"/>
          <w:szCs w:val="24"/>
        </w:rPr>
        <w:tab/>
        <w:t>Het personeelslid heeft het recht om tijdens de loopbaan gedurende zestig maanden de prestaties te verminderen tot 80% of tot 50% van een voltijdse betrekking. Dat deeltijdse onbetaalde verlof kan alleen genomen worden in periodes van minimaal drie maanden.</w:t>
      </w:r>
      <w:r w:rsidRPr="00C55F90">
        <w:rPr>
          <w:rFonts w:cs="Arial"/>
        </w:rPr>
        <w:t xml:space="preserve"> </w:t>
      </w:r>
    </w:p>
    <w:p w14:paraId="76694DC6" w14:textId="77777777" w:rsidR="00702B3A" w:rsidRPr="00C55F90" w:rsidRDefault="00702B3A" w:rsidP="00702B3A">
      <w:pPr>
        <w:pStyle w:val="StandaardUitvullen"/>
        <w:spacing w:before="0" w:after="0"/>
        <w:ind w:left="1418" w:hanging="709"/>
        <w:rPr>
          <w:rFonts w:cs="Arial"/>
        </w:rPr>
      </w:pPr>
    </w:p>
    <w:p w14:paraId="40D9927A" w14:textId="77777777" w:rsidR="00702B3A" w:rsidRPr="00C55F90" w:rsidRDefault="00702B3A" w:rsidP="00702B3A">
      <w:pPr>
        <w:pStyle w:val="StandaardUitvullen"/>
        <w:spacing w:before="0" w:after="0"/>
        <w:ind w:left="1416"/>
        <w:rPr>
          <w:bCs/>
          <w:sz w:val="24"/>
          <w:szCs w:val="24"/>
        </w:rPr>
      </w:pPr>
      <w:r w:rsidRPr="00C55F90">
        <w:rPr>
          <w:bCs/>
          <w:sz w:val="24"/>
          <w:szCs w:val="24"/>
        </w:rPr>
        <w:t xml:space="preserve">Zodra het personeelslid 55 jaar is, heeft hij altijd het recht om de prestaties te verminderen tot </w:t>
      </w:r>
      <w:r w:rsidR="00B50511" w:rsidRPr="00C55F90">
        <w:rPr>
          <w:bCs/>
          <w:sz w:val="24"/>
          <w:szCs w:val="24"/>
        </w:rPr>
        <w:t xml:space="preserve">90%, </w:t>
      </w:r>
      <w:r w:rsidRPr="00C55F90">
        <w:rPr>
          <w:bCs/>
          <w:sz w:val="24"/>
          <w:szCs w:val="24"/>
        </w:rPr>
        <w:t>80% of tot 50% van een voltijdse betrekking.</w:t>
      </w:r>
    </w:p>
    <w:p w14:paraId="75D51B5F" w14:textId="77777777" w:rsidR="00702B3A" w:rsidRPr="00C55F90" w:rsidRDefault="00702B3A" w:rsidP="00702B3A">
      <w:pPr>
        <w:pStyle w:val="StandaardUitvullen"/>
        <w:spacing w:before="0" w:after="0"/>
        <w:ind w:left="1416"/>
        <w:rPr>
          <w:bCs/>
          <w:sz w:val="24"/>
          <w:szCs w:val="24"/>
        </w:rPr>
      </w:pPr>
    </w:p>
    <w:p w14:paraId="0B880F8A" w14:textId="77777777" w:rsidR="00702B3A" w:rsidRPr="00C55F90" w:rsidRDefault="00702B3A" w:rsidP="00702B3A">
      <w:pPr>
        <w:pStyle w:val="StandaardUitvullen"/>
        <w:spacing w:before="0" w:after="0"/>
        <w:ind w:left="1418" w:hanging="709"/>
        <w:rPr>
          <w:sz w:val="24"/>
          <w:szCs w:val="24"/>
        </w:rPr>
      </w:pPr>
      <w:r w:rsidRPr="00C55F90">
        <w:rPr>
          <w:sz w:val="24"/>
          <w:szCs w:val="24"/>
        </w:rPr>
        <w:t>§3.</w:t>
      </w:r>
      <w:r w:rsidRPr="00C55F90">
        <w:rPr>
          <w:sz w:val="24"/>
          <w:szCs w:val="24"/>
        </w:rPr>
        <w:tab/>
        <w:t xml:space="preserve">Als een vast aangesteld statutair personeelslid binnen de diensten van het bestuur een contractuele betrekking, een mandaat, een tijdelijke aanstelling of een andere functie waaraan een proeftijd verbonden is, opneemt, wordt ambtshalve onbetaald verlof toegestaan voor maximaal de duur van het mandaat, de tijdelijke aanstelling of de proeftijd. </w:t>
      </w:r>
    </w:p>
    <w:p w14:paraId="7DC8D6B4" w14:textId="77777777" w:rsidR="00702B3A" w:rsidRPr="00C55F90" w:rsidRDefault="00702B3A" w:rsidP="00702B3A">
      <w:pPr>
        <w:pStyle w:val="StandaardUitvullen"/>
        <w:spacing w:before="0" w:after="0"/>
        <w:ind w:left="1418" w:hanging="709"/>
        <w:rPr>
          <w:sz w:val="24"/>
          <w:szCs w:val="24"/>
        </w:rPr>
      </w:pPr>
    </w:p>
    <w:p w14:paraId="1CE1B2BA" w14:textId="77777777" w:rsidR="00702B3A" w:rsidRPr="00C55F90" w:rsidRDefault="00702B3A" w:rsidP="00702B3A">
      <w:pPr>
        <w:pStyle w:val="StandaardUitvullen"/>
        <w:spacing w:before="0" w:after="0"/>
        <w:ind w:left="1418" w:hanging="709"/>
        <w:rPr>
          <w:sz w:val="24"/>
          <w:szCs w:val="24"/>
        </w:rPr>
      </w:pPr>
      <w:r w:rsidRPr="00C55F90">
        <w:rPr>
          <w:sz w:val="24"/>
          <w:szCs w:val="24"/>
        </w:rPr>
        <w:t>§4.</w:t>
      </w:r>
      <w:r w:rsidRPr="00C55F90">
        <w:rPr>
          <w:sz w:val="24"/>
          <w:szCs w:val="24"/>
        </w:rPr>
        <w:tab/>
        <w:t>Het hoofd van het personeel kent het verlof toe.</w:t>
      </w:r>
    </w:p>
    <w:p w14:paraId="19923C73" w14:textId="77777777" w:rsidR="00702B3A" w:rsidRPr="00C55F90" w:rsidRDefault="00702B3A" w:rsidP="00702B3A">
      <w:pPr>
        <w:pStyle w:val="StandaardUitvullen"/>
        <w:spacing w:before="0" w:after="0"/>
        <w:ind w:left="1418" w:hanging="709"/>
        <w:rPr>
          <w:sz w:val="24"/>
          <w:szCs w:val="24"/>
        </w:rPr>
      </w:pPr>
    </w:p>
    <w:p w14:paraId="1A25C812" w14:textId="77777777" w:rsidR="00B50511" w:rsidRPr="00C55F90" w:rsidRDefault="00B50511" w:rsidP="00B50511">
      <w:pPr>
        <w:widowControl w:val="0"/>
        <w:ind w:left="1418" w:hanging="2"/>
        <w:rPr>
          <w:b/>
          <w:bCs/>
        </w:rPr>
      </w:pPr>
      <w:r w:rsidRPr="00C55F90">
        <w:rPr>
          <w:bCs/>
        </w:rPr>
        <w:t>Statutair op proef aangestelde personeelsleden en contractuele personeelsleden tijdens de inloopperiode, zijn uitgesloten van het in dit artikel bedoelde onbetaald verlof.</w:t>
      </w:r>
      <w:r w:rsidRPr="00C55F90">
        <w:rPr>
          <w:b/>
          <w:bCs/>
        </w:rPr>
        <w:t xml:space="preserve"> </w:t>
      </w:r>
    </w:p>
    <w:p w14:paraId="3679082C" w14:textId="77777777" w:rsidR="00B50511" w:rsidRPr="00C55F90" w:rsidRDefault="00B50511" w:rsidP="00B50511">
      <w:pPr>
        <w:widowControl w:val="0"/>
        <w:ind w:left="1418" w:hanging="2"/>
        <w:rPr>
          <w:b/>
          <w:bCs/>
        </w:rPr>
      </w:pPr>
    </w:p>
    <w:p w14:paraId="5C3B4B36" w14:textId="77777777" w:rsidR="00B50511" w:rsidRPr="00C55F90" w:rsidRDefault="00B50511" w:rsidP="00B50511">
      <w:pPr>
        <w:widowControl w:val="0"/>
        <w:ind w:left="1418" w:hanging="2"/>
        <w:rPr>
          <w:bCs/>
        </w:rPr>
      </w:pPr>
      <w:r w:rsidRPr="00C55F90">
        <w:rPr>
          <w:bCs/>
        </w:rPr>
        <w:t xml:space="preserve">De personeelsleden van rang Ax, Av, Bz, Bx, Bv, Cx en Dx zijn uitgesloten van het voltijds onbetaald verlof en het recht om de prestatie te verminderen tot 50% aangezien dit enerzijds leidinggevende functies zijn welke vanuit de leidinggevende aard van de functie als categorie en anderzijds deskundige functies met een specifieke bevoegdheid welke vanuit de specifieke bevoegdheden verbonden aan deze functie worden uitgesloten van het absolute recht aangezien de tijdelijke vervanging van deze personeelsleden functioneel heel moeilijk is en om zo te beletten dat de continuïteit van de dienstverlening in het gedrang komt. </w:t>
      </w:r>
    </w:p>
    <w:p w14:paraId="69C13E8A" w14:textId="77777777" w:rsidR="00AC66D5" w:rsidRPr="00C55F90" w:rsidRDefault="00AC66D5" w:rsidP="00B50511">
      <w:pPr>
        <w:widowControl w:val="0"/>
        <w:ind w:left="1418" w:hanging="2"/>
        <w:rPr>
          <w:bCs/>
        </w:rPr>
      </w:pPr>
    </w:p>
    <w:p w14:paraId="358931DD" w14:textId="77777777" w:rsidR="00AC66D5" w:rsidRPr="00C55F90" w:rsidRDefault="00AC66D5" w:rsidP="00AC66D5">
      <w:pPr>
        <w:widowControl w:val="0"/>
        <w:ind w:left="1418" w:hanging="2"/>
        <w:rPr>
          <w:bCs/>
        </w:rPr>
      </w:pPr>
      <w:r w:rsidRPr="00C55F90">
        <w:rPr>
          <w:bCs/>
        </w:rPr>
        <w:t>In afwijking van het voorgaande lid kan het hoofd van het personeel het onbetaald verlof toch als gunst toestaan indien de goede werking van de dienst  en de continuïteit van de dienstverlening niet in het gedrang komt.</w:t>
      </w:r>
    </w:p>
    <w:p w14:paraId="6B4ABD2E" w14:textId="77777777" w:rsidR="00702B3A" w:rsidRPr="00C55F90" w:rsidRDefault="00702B3A" w:rsidP="00702B3A">
      <w:pPr>
        <w:widowControl w:val="0"/>
        <w:ind w:left="1418" w:hanging="2"/>
        <w:rPr>
          <w:b/>
          <w:bCs/>
        </w:rPr>
      </w:pPr>
    </w:p>
    <w:p w14:paraId="2D487C02" w14:textId="77777777" w:rsidR="00702B3A" w:rsidRPr="00C55F90" w:rsidRDefault="00702B3A" w:rsidP="00702B3A">
      <w:pPr>
        <w:widowControl w:val="0"/>
        <w:ind w:left="1418" w:hanging="709"/>
      </w:pPr>
      <w:r w:rsidRPr="00C55F90">
        <w:t xml:space="preserve">§5. </w:t>
      </w:r>
      <w:r w:rsidRPr="00C55F90">
        <w:tab/>
        <w:t>Voor het verkrijgen van het onbetaald verlof dient het personeelslid uiterlijk drie maanden voorafgaand aan het gewenste verlof een aanvraag in te dienen. Het hoofd van personeel kan een kortere termijn aanvaarden.</w:t>
      </w:r>
    </w:p>
    <w:p w14:paraId="50CA1A96" w14:textId="77777777" w:rsidR="00702B3A" w:rsidRPr="00C55F90" w:rsidRDefault="00702B3A" w:rsidP="00702B3A">
      <w:pPr>
        <w:widowControl w:val="0"/>
        <w:ind w:left="1418" w:hanging="709"/>
      </w:pPr>
    </w:p>
    <w:p w14:paraId="746ADFBB" w14:textId="77777777" w:rsidR="00702B3A" w:rsidRPr="00C55F90" w:rsidRDefault="00702B3A" w:rsidP="00702B3A">
      <w:pPr>
        <w:pStyle w:val="StandaardUitvullen"/>
        <w:spacing w:before="0" w:after="0"/>
        <w:ind w:left="1416"/>
        <w:rPr>
          <w:bCs/>
          <w:sz w:val="24"/>
          <w:szCs w:val="24"/>
        </w:rPr>
      </w:pPr>
      <w:r w:rsidRPr="00C55F90">
        <w:rPr>
          <w:bCs/>
          <w:sz w:val="24"/>
          <w:szCs w:val="24"/>
        </w:rPr>
        <w:t>Het personeelslid kan het toegestane onbetaald verlof te allen tijde opzeggen, mits eerbiediging van een termijn van 1 maand, tenzij het hoofd van personeel een kortere termijn aanvaardt.</w:t>
      </w:r>
    </w:p>
    <w:p w14:paraId="4315F0B6" w14:textId="77777777" w:rsidR="00702B3A" w:rsidRPr="00C55F90" w:rsidRDefault="00702B3A" w:rsidP="00702B3A">
      <w:pPr>
        <w:pStyle w:val="StandaardUitvullen"/>
        <w:spacing w:before="0" w:after="0"/>
        <w:ind w:left="709"/>
        <w:rPr>
          <w:sz w:val="24"/>
          <w:szCs w:val="24"/>
          <w:lang w:eastAsia="en-US"/>
        </w:rPr>
      </w:pPr>
    </w:p>
    <w:p w14:paraId="3BC03F9F" w14:textId="77777777" w:rsidR="00702B3A" w:rsidRPr="00C55F90" w:rsidRDefault="00702B3A" w:rsidP="00702B3A">
      <w:pPr>
        <w:pStyle w:val="StandaardUitvullen"/>
        <w:spacing w:before="0" w:after="0"/>
        <w:ind w:left="709"/>
        <w:rPr>
          <w:sz w:val="24"/>
          <w:szCs w:val="24"/>
          <w:lang w:eastAsia="en-US"/>
        </w:rPr>
      </w:pPr>
      <w:r w:rsidRPr="00C55F90">
        <w:rPr>
          <w:sz w:val="24"/>
          <w:szCs w:val="24"/>
          <w:lang w:eastAsia="en-US"/>
        </w:rPr>
        <w:t>§6.</w:t>
      </w:r>
      <w:r w:rsidRPr="00C55F90">
        <w:rPr>
          <w:sz w:val="24"/>
          <w:szCs w:val="24"/>
          <w:lang w:eastAsia="en-US"/>
        </w:rPr>
        <w:tab/>
        <w:t>Het verlof is gelijkgesteld met dienstactiviteit.</w:t>
      </w:r>
    </w:p>
    <w:p w14:paraId="595597DE" w14:textId="77777777" w:rsidR="00702B3A" w:rsidRPr="00C55F90" w:rsidRDefault="00702B3A" w:rsidP="00702B3A">
      <w:pPr>
        <w:pStyle w:val="StandaardUitvullen"/>
        <w:spacing w:before="0" w:after="0"/>
        <w:ind w:left="709"/>
        <w:rPr>
          <w:sz w:val="24"/>
          <w:szCs w:val="24"/>
          <w:lang w:eastAsia="en-US"/>
        </w:rPr>
      </w:pPr>
    </w:p>
    <w:p w14:paraId="43B00913" w14:textId="77777777" w:rsidR="00702B3A" w:rsidRPr="00C55F90" w:rsidRDefault="00702B3A" w:rsidP="00702B3A">
      <w:pPr>
        <w:pStyle w:val="StandaardUitvullen"/>
        <w:spacing w:before="0" w:after="0"/>
        <w:ind w:left="1418"/>
        <w:rPr>
          <w:sz w:val="24"/>
          <w:szCs w:val="24"/>
          <w:lang w:eastAsia="en-US"/>
        </w:rPr>
      </w:pPr>
      <w:r w:rsidRPr="00C55F90">
        <w:rPr>
          <w:sz w:val="24"/>
          <w:szCs w:val="24"/>
          <w:lang w:eastAsia="en-US"/>
        </w:rPr>
        <w:t>Het verlof wegens arbeidsongeschiktheid, met uitzondering van de arbeidsongeschiktheid ten gevolge van een arbeidsongeval of een beroepsziekte, maakt geen einde aan het toegekende onbetaalde verlof.</w:t>
      </w:r>
    </w:p>
    <w:p w14:paraId="5358E72E" w14:textId="77777777" w:rsidR="00702B3A" w:rsidRPr="00C55F90" w:rsidRDefault="00702B3A" w:rsidP="00702B3A">
      <w:pPr>
        <w:pStyle w:val="StandaardUitvullen"/>
        <w:spacing w:before="0" w:after="0"/>
        <w:ind w:left="709"/>
        <w:rPr>
          <w:sz w:val="24"/>
          <w:szCs w:val="24"/>
          <w:lang w:eastAsia="en-US"/>
        </w:rPr>
      </w:pPr>
    </w:p>
    <w:p w14:paraId="14A9C247" w14:textId="77777777" w:rsidR="00702B3A" w:rsidRPr="00C55F90" w:rsidRDefault="00702B3A" w:rsidP="00702B3A">
      <w:pPr>
        <w:pStyle w:val="StandaardUitvullen"/>
        <w:spacing w:before="0" w:after="0"/>
        <w:ind w:left="1418"/>
        <w:rPr>
          <w:sz w:val="24"/>
          <w:szCs w:val="24"/>
          <w:lang w:eastAsia="en-US"/>
        </w:rPr>
      </w:pPr>
      <w:r w:rsidRPr="00C55F90">
        <w:rPr>
          <w:sz w:val="24"/>
          <w:szCs w:val="24"/>
          <w:lang w:eastAsia="en-US"/>
        </w:rPr>
        <w:t>Als een feestdag op een dag onbetaald verlof valt, wordt die feestdag niet vervangen.</w:t>
      </w:r>
    </w:p>
    <w:p w14:paraId="4F8EED37" w14:textId="77777777" w:rsidR="00702B3A" w:rsidRPr="00C55F90" w:rsidRDefault="00702B3A" w:rsidP="00702B3A">
      <w:pPr>
        <w:pStyle w:val="StandaardUitvullen"/>
        <w:spacing w:before="0" w:after="0"/>
        <w:ind w:left="709"/>
        <w:rPr>
          <w:sz w:val="24"/>
          <w:szCs w:val="24"/>
          <w:lang w:eastAsia="en-US"/>
        </w:rPr>
      </w:pPr>
    </w:p>
    <w:p w14:paraId="392F4580" w14:textId="77777777" w:rsidR="00702B3A" w:rsidRPr="00C55F90" w:rsidRDefault="00702B3A" w:rsidP="00702B3A">
      <w:pPr>
        <w:pStyle w:val="StandaardUitvullen"/>
        <w:spacing w:before="0" w:after="0"/>
        <w:ind w:left="1418"/>
        <w:rPr>
          <w:sz w:val="24"/>
          <w:szCs w:val="24"/>
          <w:lang w:eastAsia="en-US"/>
        </w:rPr>
      </w:pPr>
      <w:r w:rsidRPr="00C55F90">
        <w:rPr>
          <w:sz w:val="24"/>
          <w:szCs w:val="24"/>
          <w:lang w:eastAsia="en-US"/>
        </w:rPr>
        <w:t>Tijdens een periode van onbetaald verlof behoudt het personeelslid zijn aanspraken op bevordering.</w:t>
      </w:r>
    </w:p>
    <w:p w14:paraId="658A1644" w14:textId="77777777" w:rsidR="00702B3A" w:rsidRPr="00C55F90" w:rsidRDefault="00702B3A" w:rsidP="00702B3A">
      <w:pPr>
        <w:pStyle w:val="StandaardUitvullen"/>
        <w:spacing w:before="0" w:after="0"/>
        <w:ind w:left="709"/>
        <w:rPr>
          <w:sz w:val="24"/>
          <w:szCs w:val="24"/>
          <w:lang w:eastAsia="en-US"/>
        </w:rPr>
      </w:pPr>
    </w:p>
    <w:p w14:paraId="7D851594" w14:textId="77777777" w:rsidR="00702B3A" w:rsidRPr="00C55F90" w:rsidRDefault="00702B3A" w:rsidP="00702B3A">
      <w:pPr>
        <w:pStyle w:val="StandaardUitvullen"/>
        <w:spacing w:before="0" w:after="0"/>
        <w:ind w:left="1418"/>
        <w:rPr>
          <w:sz w:val="24"/>
          <w:szCs w:val="24"/>
          <w:lang w:eastAsia="en-US"/>
        </w:rPr>
      </w:pPr>
      <w:r w:rsidRPr="00C55F90">
        <w:rPr>
          <w:sz w:val="24"/>
          <w:szCs w:val="24"/>
          <w:lang w:eastAsia="en-US"/>
        </w:rPr>
        <w:t xml:space="preserve">Onbetaald verlof als recht wordt niet bezoldigd. </w:t>
      </w:r>
    </w:p>
    <w:p w14:paraId="7599B7AA" w14:textId="77777777" w:rsidR="00702B3A" w:rsidRPr="002004BE" w:rsidRDefault="00702B3A" w:rsidP="009F4431">
      <w:pPr>
        <w:widowControl w:val="0"/>
        <w:rPr>
          <w:rFonts w:cs="Arial"/>
        </w:rPr>
      </w:pPr>
    </w:p>
    <w:p w14:paraId="2527D9FD" w14:textId="77777777" w:rsidR="009F4431" w:rsidRPr="002004BE" w:rsidRDefault="009F4431" w:rsidP="009F4431">
      <w:pPr>
        <w:widowControl w:val="0"/>
        <w:rPr>
          <w:rStyle w:val="Zwaar"/>
          <w:snapToGrid w:val="0"/>
          <w:u w:val="single"/>
        </w:rPr>
      </w:pPr>
      <w:r w:rsidRPr="002004BE">
        <w:rPr>
          <w:rStyle w:val="Zwaar"/>
          <w:snapToGrid w:val="0"/>
          <w:u w:val="single"/>
        </w:rPr>
        <w:t>Art. 211.</w:t>
      </w:r>
    </w:p>
    <w:p w14:paraId="04E281AD" w14:textId="77777777" w:rsidR="009F4431" w:rsidRPr="002004BE" w:rsidRDefault="009F4431" w:rsidP="009F4431">
      <w:pPr>
        <w:widowControl w:val="0"/>
        <w:ind w:left="720"/>
        <w:rPr>
          <w:rFonts w:cs="Arial"/>
        </w:rPr>
      </w:pPr>
    </w:p>
    <w:p w14:paraId="00957742" w14:textId="77777777" w:rsidR="00702B3A" w:rsidRPr="00C55F90" w:rsidRDefault="00702B3A" w:rsidP="00702B3A">
      <w:pPr>
        <w:pStyle w:val="StandaardUitvullen"/>
        <w:ind w:left="709"/>
        <w:rPr>
          <w:sz w:val="24"/>
          <w:szCs w:val="24"/>
        </w:rPr>
      </w:pPr>
      <w:r w:rsidRPr="00C55F90">
        <w:rPr>
          <w:sz w:val="24"/>
          <w:szCs w:val="24"/>
        </w:rPr>
        <w:t>Het onbetaald verlof bedoeld in dit hoofdstuk is tijdens eenzelfde periode niet cumuleerbaar met de loopbaanonderbreking bedoeld in hoofdstuk XI, het zorgkrediet bedoeld in hoofdstuk XIbis of het onbetaald verlof als gunst bedoeld in artikel 200, derde lid, punt 2.</w:t>
      </w:r>
    </w:p>
    <w:p w14:paraId="010CD54E" w14:textId="77777777" w:rsidR="00702B3A" w:rsidRPr="00702B3A" w:rsidRDefault="00702B3A" w:rsidP="009F4431">
      <w:pPr>
        <w:widowControl w:val="0"/>
        <w:ind w:left="720"/>
        <w:rPr>
          <w:rFonts w:cs="Arial"/>
        </w:rPr>
      </w:pPr>
    </w:p>
    <w:p w14:paraId="645FB8E6" w14:textId="77777777" w:rsidR="009F4431" w:rsidRPr="002004BE" w:rsidRDefault="009F4431" w:rsidP="009F4431">
      <w:pPr>
        <w:widowControl w:val="0"/>
        <w:ind w:left="720"/>
        <w:rPr>
          <w:rFonts w:cs="Arial"/>
        </w:rPr>
      </w:pPr>
    </w:p>
    <w:p w14:paraId="4745314C" w14:textId="77777777" w:rsidR="009F4431" w:rsidRPr="002004BE" w:rsidRDefault="009F4431" w:rsidP="009F4431">
      <w:pPr>
        <w:widowControl w:val="0"/>
        <w:ind w:left="720"/>
        <w:rPr>
          <w:rFonts w:cs="Arial"/>
        </w:rPr>
      </w:pPr>
    </w:p>
    <w:p w14:paraId="448104C1" w14:textId="77777777" w:rsidR="009F4431" w:rsidRPr="002004BE" w:rsidRDefault="009F4431" w:rsidP="009F4431">
      <w:pPr>
        <w:widowControl w:val="0"/>
        <w:rPr>
          <w:rFonts w:cs="Arial"/>
        </w:rPr>
      </w:pPr>
    </w:p>
    <w:p w14:paraId="24A03948" w14:textId="77777777" w:rsidR="009F4431" w:rsidRPr="002004BE" w:rsidRDefault="009F4431" w:rsidP="009F4431">
      <w:pPr>
        <w:widowControl w:val="0"/>
        <w:rPr>
          <w:rFonts w:cs="Arial"/>
        </w:rPr>
      </w:pPr>
      <w:r w:rsidRPr="002004BE">
        <w:rPr>
          <w:rFonts w:cs="Arial"/>
        </w:rPr>
        <w:br w:type="page"/>
      </w:r>
    </w:p>
    <w:p w14:paraId="31C2387A" w14:textId="77777777" w:rsidR="009F4431" w:rsidRPr="002004BE" w:rsidRDefault="009F4431" w:rsidP="009F4431">
      <w:pPr>
        <w:pStyle w:val="Kop2"/>
        <w:tabs>
          <w:tab w:val="left" w:pos="3600"/>
        </w:tabs>
        <w:spacing w:before="0" w:after="0"/>
      </w:pPr>
      <w:bookmarkStart w:id="668" w:name="_Toc189294883"/>
      <w:bookmarkStart w:id="669" w:name="_Toc198048283"/>
      <w:bookmarkStart w:id="670" w:name="_Toc211230450"/>
      <w:bookmarkStart w:id="671" w:name="_Toc213057983"/>
      <w:bookmarkStart w:id="672" w:name="_Toc219792294"/>
      <w:bookmarkStart w:id="673" w:name="_Toc283363912"/>
      <w:bookmarkStart w:id="674" w:name="_Toc150871964"/>
      <w:r w:rsidRPr="002004BE">
        <w:t>Hoofdstuk XI. Loopbaanonderbreking</w:t>
      </w:r>
      <w:bookmarkEnd w:id="668"/>
      <w:bookmarkEnd w:id="669"/>
      <w:bookmarkEnd w:id="670"/>
      <w:bookmarkEnd w:id="671"/>
      <w:bookmarkEnd w:id="672"/>
      <w:bookmarkEnd w:id="673"/>
      <w:bookmarkEnd w:id="674"/>
    </w:p>
    <w:p w14:paraId="02FD7871" w14:textId="77777777" w:rsidR="009F4431" w:rsidRPr="002004BE" w:rsidRDefault="009F4431" w:rsidP="009F4431"/>
    <w:p w14:paraId="51022B8A" w14:textId="77777777" w:rsidR="009F4431" w:rsidRPr="002004BE" w:rsidRDefault="009F4431" w:rsidP="009F4431">
      <w:pPr>
        <w:ind w:left="567"/>
      </w:pPr>
      <w:r w:rsidRPr="002004BE">
        <w:t xml:space="preserve">Deze verloven worden toegekend in overeenstemming met de bestaande </w:t>
      </w:r>
      <w:r w:rsidR="00C1731A" w:rsidRPr="004C7A45">
        <w:t>federale</w:t>
      </w:r>
      <w:r w:rsidR="00C1731A" w:rsidRPr="002004BE">
        <w:t xml:space="preserve"> </w:t>
      </w:r>
      <w:r w:rsidRPr="002004BE">
        <w:t xml:space="preserve">wettelijke regeling betreffende loopbaanonderbreking voor het </w:t>
      </w:r>
      <w:r w:rsidR="000679B9" w:rsidRPr="002004BE">
        <w:t>OCMW</w:t>
      </w:r>
      <w:r w:rsidR="00257939" w:rsidRPr="002004BE">
        <w:t>-</w:t>
      </w:r>
      <w:r w:rsidRPr="002004BE">
        <w:t xml:space="preserve">personeel. </w:t>
      </w:r>
    </w:p>
    <w:p w14:paraId="5B4D3895" w14:textId="77777777" w:rsidR="009F4431" w:rsidRPr="002004BE" w:rsidRDefault="009F4431" w:rsidP="009F4431">
      <w:pPr>
        <w:ind w:left="567"/>
      </w:pPr>
    </w:p>
    <w:p w14:paraId="3C8088BE" w14:textId="77777777" w:rsidR="009F4431" w:rsidRPr="002004BE" w:rsidRDefault="009F4431" w:rsidP="009F4431">
      <w:pPr>
        <w:ind w:left="567"/>
      </w:pPr>
    </w:p>
    <w:p w14:paraId="2A0AA7FB" w14:textId="77777777" w:rsidR="009F4431" w:rsidRPr="002747F6" w:rsidRDefault="009F4431" w:rsidP="002747F6">
      <w:pPr>
        <w:pStyle w:val="Kop3"/>
        <w:tabs>
          <w:tab w:val="left" w:pos="1800"/>
        </w:tabs>
        <w:spacing w:before="0" w:after="0"/>
        <w:rPr>
          <w:rStyle w:val="Zwaar"/>
        </w:rPr>
      </w:pPr>
      <w:bookmarkStart w:id="675" w:name="_Toc150871965"/>
      <w:r w:rsidRPr="002747F6">
        <w:rPr>
          <w:rStyle w:val="Zwaar"/>
          <w:b/>
          <w:szCs w:val="24"/>
        </w:rPr>
        <w:t>Afdeling I.</w:t>
      </w:r>
      <w:r w:rsidRPr="002747F6">
        <w:rPr>
          <w:rStyle w:val="Zwaar"/>
          <w:b/>
          <w:szCs w:val="24"/>
        </w:rPr>
        <w:tab/>
        <w:t>Volledige onderbreking van de loopbaan</w:t>
      </w:r>
      <w:bookmarkEnd w:id="675"/>
    </w:p>
    <w:p w14:paraId="75DB228B" w14:textId="77777777" w:rsidR="009F4431" w:rsidRPr="002004BE" w:rsidRDefault="009F4431" w:rsidP="009F4431">
      <w:pPr>
        <w:pStyle w:val="artikelnummer"/>
        <w:keepNext w:val="0"/>
        <w:spacing w:before="0" w:after="0"/>
        <w:rPr>
          <w:szCs w:val="24"/>
        </w:rPr>
      </w:pPr>
    </w:p>
    <w:p w14:paraId="72C930F2" w14:textId="77777777" w:rsidR="009F4431" w:rsidRPr="002004BE" w:rsidRDefault="009F4431" w:rsidP="009F4431">
      <w:pPr>
        <w:pStyle w:val="artikelnummer"/>
        <w:keepNext w:val="0"/>
        <w:spacing w:before="0" w:after="0"/>
        <w:rPr>
          <w:szCs w:val="24"/>
        </w:rPr>
      </w:pPr>
      <w:r w:rsidRPr="002004BE">
        <w:rPr>
          <w:szCs w:val="24"/>
        </w:rPr>
        <w:t>Art. 212.</w:t>
      </w:r>
    </w:p>
    <w:p w14:paraId="2B6796E5" w14:textId="77777777" w:rsidR="009F4431" w:rsidRPr="00C55F90" w:rsidRDefault="009F4431" w:rsidP="009F4431">
      <w:pPr>
        <w:pStyle w:val="artikeltekstCharChar"/>
        <w:keepNext w:val="0"/>
        <w:spacing w:before="0" w:after="0"/>
        <w:rPr>
          <w:szCs w:val="24"/>
        </w:rPr>
      </w:pPr>
    </w:p>
    <w:p w14:paraId="4014A715" w14:textId="77777777" w:rsidR="009F4431" w:rsidRPr="00C55F90" w:rsidRDefault="00C55F90" w:rsidP="009F4431">
      <w:pPr>
        <w:pStyle w:val="artikeltekstCharChar"/>
        <w:keepNext w:val="0"/>
        <w:spacing w:before="0" w:after="0"/>
        <w:rPr>
          <w:szCs w:val="24"/>
        </w:rPr>
      </w:pPr>
      <w:r w:rsidRPr="00C55F90">
        <w:rPr>
          <w:szCs w:val="24"/>
        </w:rPr>
        <w:t>Nihil</w:t>
      </w:r>
      <w:r w:rsidR="00067E24">
        <w:rPr>
          <w:szCs w:val="24"/>
        </w:rPr>
        <w:t>.</w:t>
      </w:r>
    </w:p>
    <w:p w14:paraId="735AACF0" w14:textId="77777777" w:rsidR="009F4431" w:rsidRPr="002004BE" w:rsidRDefault="009F4431" w:rsidP="009F4431">
      <w:pPr>
        <w:pStyle w:val="artikeltekstCharChar"/>
        <w:keepNext w:val="0"/>
        <w:spacing w:before="0" w:after="0"/>
        <w:ind w:left="0"/>
        <w:rPr>
          <w:szCs w:val="24"/>
          <w:u w:val="single"/>
        </w:rPr>
      </w:pPr>
    </w:p>
    <w:p w14:paraId="78A96AFF" w14:textId="77777777" w:rsidR="009F4431" w:rsidRPr="002747F6" w:rsidRDefault="009F4431" w:rsidP="002747F6">
      <w:pPr>
        <w:pStyle w:val="Kop3"/>
        <w:tabs>
          <w:tab w:val="left" w:pos="1800"/>
        </w:tabs>
        <w:spacing w:before="0" w:after="0"/>
        <w:rPr>
          <w:rStyle w:val="Zwaar"/>
          <w:b/>
          <w:szCs w:val="24"/>
        </w:rPr>
      </w:pPr>
      <w:bookmarkStart w:id="676" w:name="_Toc150871966"/>
      <w:r w:rsidRPr="002747F6">
        <w:rPr>
          <w:rStyle w:val="Zwaar"/>
          <w:b/>
          <w:szCs w:val="24"/>
        </w:rPr>
        <w:t>Afdeling II.</w:t>
      </w:r>
      <w:r w:rsidRPr="002747F6">
        <w:rPr>
          <w:rStyle w:val="Zwaar"/>
          <w:b/>
          <w:szCs w:val="24"/>
        </w:rPr>
        <w:tab/>
        <w:t>Vermindering van prestaties</w:t>
      </w:r>
      <w:bookmarkEnd w:id="676"/>
    </w:p>
    <w:p w14:paraId="167AA390" w14:textId="77777777" w:rsidR="009F4431" w:rsidRPr="002004BE" w:rsidRDefault="009F4431" w:rsidP="009F4431">
      <w:pPr>
        <w:pStyle w:val="artikeltekstCharChar"/>
        <w:keepNext w:val="0"/>
        <w:spacing w:before="0" w:after="0"/>
        <w:rPr>
          <w:szCs w:val="24"/>
        </w:rPr>
      </w:pPr>
    </w:p>
    <w:p w14:paraId="79E18694" w14:textId="77777777" w:rsidR="009F4431" w:rsidRPr="002004BE" w:rsidRDefault="00067E24" w:rsidP="009F4431">
      <w:pPr>
        <w:pStyle w:val="artikelnummer"/>
        <w:keepNext w:val="0"/>
        <w:spacing w:before="0" w:after="0"/>
        <w:rPr>
          <w:szCs w:val="24"/>
        </w:rPr>
      </w:pPr>
      <w:r>
        <w:rPr>
          <w:szCs w:val="24"/>
        </w:rPr>
        <w:t>Art. 213-214.</w:t>
      </w:r>
    </w:p>
    <w:p w14:paraId="5BF4CF9A" w14:textId="77777777" w:rsidR="009F4431" w:rsidRPr="002004BE" w:rsidRDefault="009F4431" w:rsidP="009F4431">
      <w:pPr>
        <w:pStyle w:val="artikeltekstCharChar"/>
        <w:keepNext w:val="0"/>
        <w:spacing w:before="0" w:after="0"/>
        <w:rPr>
          <w:szCs w:val="24"/>
        </w:rPr>
      </w:pPr>
    </w:p>
    <w:p w14:paraId="59CD4041" w14:textId="77777777" w:rsidR="009F4431" w:rsidRDefault="00C55F90" w:rsidP="009F4431">
      <w:pPr>
        <w:pStyle w:val="artikelnummer"/>
        <w:keepNext w:val="0"/>
        <w:spacing w:before="0" w:after="0"/>
        <w:rPr>
          <w:b w:val="0"/>
          <w:szCs w:val="24"/>
          <w:u w:val="none"/>
        </w:rPr>
      </w:pPr>
      <w:r>
        <w:rPr>
          <w:b w:val="0"/>
          <w:szCs w:val="24"/>
          <w:u w:val="none"/>
        </w:rPr>
        <w:tab/>
        <w:t>Nihil</w:t>
      </w:r>
      <w:r w:rsidR="00067E24">
        <w:rPr>
          <w:b w:val="0"/>
          <w:szCs w:val="24"/>
          <w:u w:val="none"/>
        </w:rPr>
        <w:t>.</w:t>
      </w:r>
    </w:p>
    <w:p w14:paraId="3226DA60" w14:textId="77777777" w:rsidR="00C55F90" w:rsidRPr="00C55F90" w:rsidRDefault="00C55F90" w:rsidP="00C55F90">
      <w:pPr>
        <w:pStyle w:val="artikeltekst"/>
      </w:pPr>
    </w:p>
    <w:p w14:paraId="179469C6" w14:textId="77777777" w:rsidR="009F4431" w:rsidRPr="002004BE" w:rsidRDefault="009F4431" w:rsidP="009F4431">
      <w:pPr>
        <w:pStyle w:val="artikelnummer"/>
        <w:keepNext w:val="0"/>
        <w:spacing w:before="0" w:after="0"/>
        <w:rPr>
          <w:szCs w:val="24"/>
        </w:rPr>
      </w:pPr>
    </w:p>
    <w:p w14:paraId="33AA7CB0" w14:textId="77777777" w:rsidR="009F4431" w:rsidRPr="002004BE" w:rsidRDefault="009F4431" w:rsidP="009F4431">
      <w:pPr>
        <w:pStyle w:val="artikeltekstCharChar"/>
        <w:keepNext w:val="0"/>
        <w:spacing w:before="0" w:after="0"/>
        <w:rPr>
          <w:szCs w:val="24"/>
          <w:u w:val="single"/>
        </w:rPr>
      </w:pPr>
      <w:r w:rsidRPr="002004BE">
        <w:rPr>
          <w:szCs w:val="24"/>
          <w:u w:val="single"/>
        </w:rPr>
        <w:br w:type="page"/>
      </w:r>
    </w:p>
    <w:p w14:paraId="2E7E48C6" w14:textId="77777777" w:rsidR="009F4431" w:rsidRPr="002747F6" w:rsidRDefault="009F4431" w:rsidP="002747F6">
      <w:pPr>
        <w:pStyle w:val="Kop3"/>
        <w:tabs>
          <w:tab w:val="left" w:pos="1800"/>
        </w:tabs>
        <w:spacing w:before="0" w:after="0"/>
        <w:rPr>
          <w:rStyle w:val="Zwaar"/>
          <w:b/>
          <w:szCs w:val="24"/>
        </w:rPr>
      </w:pPr>
      <w:bookmarkStart w:id="677" w:name="_Toc150871967"/>
      <w:r w:rsidRPr="002747F6">
        <w:rPr>
          <w:rStyle w:val="Zwaar"/>
          <w:b/>
          <w:szCs w:val="24"/>
        </w:rPr>
        <w:t>Afdeling III.</w:t>
      </w:r>
      <w:r w:rsidRPr="002747F6">
        <w:rPr>
          <w:rStyle w:val="Zwaar"/>
          <w:b/>
          <w:szCs w:val="24"/>
        </w:rPr>
        <w:tab/>
        <w:t>Palliatieve verzorging</w:t>
      </w:r>
      <w:bookmarkEnd w:id="677"/>
    </w:p>
    <w:p w14:paraId="3DBAAFCB" w14:textId="77777777" w:rsidR="009F4431" w:rsidRPr="002004BE" w:rsidRDefault="009F4431" w:rsidP="009F4431">
      <w:pPr>
        <w:pStyle w:val="artikelnummer"/>
        <w:keepNext w:val="0"/>
        <w:spacing w:before="0" w:after="0"/>
        <w:rPr>
          <w:szCs w:val="24"/>
        </w:rPr>
      </w:pPr>
    </w:p>
    <w:p w14:paraId="3DF6CCBF" w14:textId="77777777" w:rsidR="009F4431" w:rsidRPr="002004BE" w:rsidRDefault="009F4431" w:rsidP="009F4431">
      <w:pPr>
        <w:pStyle w:val="artikelnummer"/>
        <w:keepNext w:val="0"/>
        <w:spacing w:before="0" w:after="0"/>
        <w:rPr>
          <w:szCs w:val="24"/>
        </w:rPr>
      </w:pPr>
      <w:r w:rsidRPr="002004BE">
        <w:rPr>
          <w:szCs w:val="24"/>
        </w:rPr>
        <w:t>Art. 215.</w:t>
      </w:r>
    </w:p>
    <w:p w14:paraId="40199899" w14:textId="77777777" w:rsidR="009F4431" w:rsidRPr="002004BE" w:rsidRDefault="009F4431" w:rsidP="009F4431">
      <w:pPr>
        <w:pStyle w:val="artikeltekstCharChar"/>
        <w:keepNext w:val="0"/>
        <w:spacing w:before="0" w:after="0"/>
        <w:rPr>
          <w:szCs w:val="24"/>
        </w:rPr>
      </w:pPr>
    </w:p>
    <w:p w14:paraId="30FFFDEC" w14:textId="77777777" w:rsidR="00B50511" w:rsidRPr="00D57ED2" w:rsidRDefault="00B50511" w:rsidP="00B50511">
      <w:pPr>
        <w:pStyle w:val="artikeltekstCharChar"/>
        <w:keepNext w:val="0"/>
        <w:spacing w:before="0" w:after="0"/>
        <w:rPr>
          <w:szCs w:val="24"/>
        </w:rPr>
      </w:pPr>
      <w:r w:rsidRPr="00E457DB">
        <w:rPr>
          <w:szCs w:val="24"/>
        </w:rPr>
        <w:t xml:space="preserve">Alle personeelsleden hebben recht op de volledige onderbreking van hun beroepsloopbaan voor een periode van één maand, </w:t>
      </w:r>
      <w:r w:rsidRPr="00D57ED2">
        <w:rPr>
          <w:szCs w:val="24"/>
        </w:rPr>
        <w:t>eventueel tweemaal verlengbaar voor één maand, om palliatieve zorgen te vertrekken aan een persoon.</w:t>
      </w:r>
    </w:p>
    <w:p w14:paraId="67BD267E" w14:textId="77777777" w:rsidR="009F4431" w:rsidRPr="00D57ED2" w:rsidRDefault="009F4431" w:rsidP="009F4431">
      <w:pPr>
        <w:pStyle w:val="artikelnummer"/>
        <w:keepNext w:val="0"/>
        <w:spacing w:before="0" w:after="0"/>
        <w:rPr>
          <w:szCs w:val="24"/>
        </w:rPr>
      </w:pPr>
    </w:p>
    <w:p w14:paraId="5E7A8EDB" w14:textId="77777777" w:rsidR="009F4431" w:rsidRPr="00D57ED2" w:rsidRDefault="009F4431" w:rsidP="009F4431">
      <w:pPr>
        <w:pStyle w:val="artikelnummer"/>
        <w:keepNext w:val="0"/>
        <w:spacing w:before="0" w:after="0"/>
        <w:rPr>
          <w:szCs w:val="24"/>
        </w:rPr>
      </w:pPr>
      <w:r w:rsidRPr="00D57ED2">
        <w:rPr>
          <w:szCs w:val="24"/>
        </w:rPr>
        <w:t>Art. 216.</w:t>
      </w:r>
    </w:p>
    <w:p w14:paraId="1EC754A8" w14:textId="77777777" w:rsidR="009F4431" w:rsidRPr="00D57ED2" w:rsidRDefault="009F4431" w:rsidP="009F4431">
      <w:pPr>
        <w:pStyle w:val="artikeltekstCharChar"/>
        <w:keepNext w:val="0"/>
        <w:spacing w:before="0" w:after="0"/>
        <w:ind w:left="1429" w:firstLine="11"/>
        <w:rPr>
          <w:szCs w:val="24"/>
          <w:u w:val="single"/>
        </w:rPr>
      </w:pPr>
    </w:p>
    <w:p w14:paraId="6007767D" w14:textId="77777777" w:rsidR="00B50511" w:rsidRPr="00D57ED2" w:rsidRDefault="00B50511" w:rsidP="00B50511">
      <w:pPr>
        <w:pStyle w:val="artikeltekstCharChar"/>
        <w:keepNext w:val="0"/>
        <w:spacing w:before="0" w:after="0"/>
        <w:ind w:left="1414" w:hanging="705"/>
        <w:rPr>
          <w:szCs w:val="24"/>
        </w:rPr>
      </w:pPr>
      <w:r w:rsidRPr="00D57ED2">
        <w:rPr>
          <w:szCs w:val="24"/>
        </w:rPr>
        <w:t>§1.</w:t>
      </w:r>
      <w:r w:rsidRPr="00D57ED2">
        <w:rPr>
          <w:szCs w:val="24"/>
        </w:rPr>
        <w:tab/>
        <w:t>De voltijdse personeelsleden hebben het recht hun prestaties te verminderen met de helft of een vijfde voor een periode van één maand, eventueel tweemaal verlengbaar met een maand, om palliatieve zorgen te verstrekken aan een persoon.</w:t>
      </w:r>
    </w:p>
    <w:p w14:paraId="195981DD" w14:textId="77777777" w:rsidR="00B50511" w:rsidRPr="00D57ED2" w:rsidRDefault="00B50511" w:rsidP="00B50511">
      <w:pPr>
        <w:pStyle w:val="artikeltekstCharChar"/>
        <w:keepNext w:val="0"/>
        <w:spacing w:before="0" w:after="0"/>
        <w:rPr>
          <w:szCs w:val="24"/>
          <w:u w:val="single"/>
        </w:rPr>
      </w:pPr>
    </w:p>
    <w:p w14:paraId="19D7B6B5" w14:textId="77777777" w:rsidR="00B50511" w:rsidRPr="00D57ED2" w:rsidRDefault="00B50511" w:rsidP="00B50511">
      <w:pPr>
        <w:pStyle w:val="artikeltekstCharChar"/>
        <w:keepNext w:val="0"/>
        <w:spacing w:before="0" w:after="0"/>
        <w:ind w:left="1414" w:hanging="705"/>
        <w:rPr>
          <w:szCs w:val="24"/>
        </w:rPr>
      </w:pPr>
      <w:r w:rsidRPr="00D57ED2">
        <w:rPr>
          <w:szCs w:val="24"/>
        </w:rPr>
        <w:t>§2.</w:t>
      </w:r>
      <w:r w:rsidRPr="00D57ED2">
        <w:rPr>
          <w:szCs w:val="24"/>
        </w:rPr>
        <w:tab/>
        <w:t>De deeltijdse personeelsleden hebben het recht hun prestaties te verminderen om palliatieve zorgen te verstrekken aan een persoon, op voorwaarde dat:</w:t>
      </w:r>
    </w:p>
    <w:p w14:paraId="0388F2CF" w14:textId="77777777" w:rsidR="00B50511" w:rsidRPr="00D57ED2" w:rsidRDefault="00B50511" w:rsidP="00B50511">
      <w:pPr>
        <w:pStyle w:val="artikeltekstCharChar"/>
        <w:keepNext w:val="0"/>
        <w:spacing w:before="0" w:after="0"/>
        <w:rPr>
          <w:szCs w:val="24"/>
        </w:rPr>
      </w:pPr>
    </w:p>
    <w:p w14:paraId="37D79364" w14:textId="77777777" w:rsidR="00B50511" w:rsidRPr="00D57ED2" w:rsidRDefault="00B50511" w:rsidP="00B50511">
      <w:pPr>
        <w:pStyle w:val="bullets"/>
        <w:numPr>
          <w:ilvl w:val="0"/>
          <w:numId w:val="0"/>
        </w:numPr>
        <w:ind w:left="2127" w:hanging="709"/>
      </w:pPr>
      <w:r w:rsidRPr="00D57ED2">
        <w:t>1°</w:t>
      </w:r>
      <w:r w:rsidRPr="00D57ED2">
        <w:tab/>
        <w:t>zij gemiddeld ten minste 28.30 uur per week presteren;</w:t>
      </w:r>
    </w:p>
    <w:p w14:paraId="643E32E6" w14:textId="77777777" w:rsidR="00B50511" w:rsidRPr="00D57ED2" w:rsidRDefault="00B50511" w:rsidP="00B50511">
      <w:pPr>
        <w:pStyle w:val="bullets"/>
        <w:numPr>
          <w:ilvl w:val="0"/>
          <w:numId w:val="0"/>
        </w:numPr>
        <w:ind w:left="2127" w:hanging="709"/>
      </w:pPr>
      <w:r w:rsidRPr="00D57ED2">
        <w:t>2°</w:t>
      </w:r>
      <w:r w:rsidRPr="00D57ED2">
        <w:tab/>
        <w:t>de duur van de vermindering van de prestaties één maand bedraagt, eventueel tweemaal verlengbaar met één maand;</w:t>
      </w:r>
    </w:p>
    <w:p w14:paraId="41339E03" w14:textId="77777777" w:rsidR="00B50511" w:rsidRPr="00E457DB" w:rsidRDefault="00B50511" w:rsidP="00B50511">
      <w:pPr>
        <w:pStyle w:val="bullets"/>
        <w:numPr>
          <w:ilvl w:val="0"/>
          <w:numId w:val="0"/>
        </w:numPr>
        <w:ind w:left="2127" w:hanging="709"/>
      </w:pPr>
      <w:r w:rsidRPr="00D57ED2">
        <w:t>3°</w:t>
      </w:r>
      <w:r w:rsidRPr="00D57ED2">
        <w:tab/>
        <w:t>zij gemiddeld 19 uren per week blijven presteren.</w:t>
      </w:r>
    </w:p>
    <w:p w14:paraId="7441A79D" w14:textId="77777777" w:rsidR="00B50511" w:rsidRPr="00E457DB" w:rsidRDefault="00B50511" w:rsidP="00B50511">
      <w:pPr>
        <w:pStyle w:val="artikeltekstCharChar"/>
        <w:keepNext w:val="0"/>
        <w:spacing w:before="0" w:after="0"/>
        <w:rPr>
          <w:szCs w:val="24"/>
          <w:u w:val="single"/>
        </w:rPr>
      </w:pPr>
    </w:p>
    <w:p w14:paraId="15C819AA" w14:textId="77777777" w:rsidR="009F4431" w:rsidRPr="002004BE" w:rsidRDefault="009F4431" w:rsidP="009F4431">
      <w:pPr>
        <w:pStyle w:val="artikeltekstCharChar"/>
        <w:keepNext w:val="0"/>
        <w:spacing w:before="0" w:after="0"/>
        <w:rPr>
          <w:szCs w:val="24"/>
          <w:u w:val="single"/>
        </w:rPr>
      </w:pPr>
    </w:p>
    <w:p w14:paraId="388D4A54" w14:textId="77777777" w:rsidR="009F4431" w:rsidRPr="002004BE" w:rsidRDefault="009F4431" w:rsidP="009F4431">
      <w:pPr>
        <w:pStyle w:val="artikelnummer"/>
        <w:keepNext w:val="0"/>
        <w:spacing w:before="0" w:after="0"/>
        <w:rPr>
          <w:szCs w:val="24"/>
        </w:rPr>
      </w:pPr>
      <w:r w:rsidRPr="002004BE">
        <w:rPr>
          <w:szCs w:val="24"/>
        </w:rPr>
        <w:t>Art. 217.</w:t>
      </w:r>
    </w:p>
    <w:p w14:paraId="1F693B81" w14:textId="77777777" w:rsidR="009F4431" w:rsidRPr="002004BE" w:rsidRDefault="009F4431" w:rsidP="009F4431">
      <w:pPr>
        <w:pStyle w:val="artikeltekstCharChar"/>
        <w:keepNext w:val="0"/>
        <w:spacing w:before="0" w:after="0"/>
        <w:rPr>
          <w:szCs w:val="24"/>
        </w:rPr>
      </w:pPr>
    </w:p>
    <w:p w14:paraId="231C862D" w14:textId="77777777" w:rsidR="009F4431" w:rsidRPr="002004BE" w:rsidRDefault="009F4431" w:rsidP="009F4431">
      <w:pPr>
        <w:pStyle w:val="artikeltekstCharChar"/>
        <w:keepNext w:val="0"/>
        <w:spacing w:before="0" w:after="0"/>
        <w:rPr>
          <w:szCs w:val="24"/>
        </w:rPr>
      </w:pPr>
      <w:r w:rsidRPr="002004BE">
        <w:rPr>
          <w:szCs w:val="24"/>
        </w:rPr>
        <w:t>Voor de toepassing van afdeling III wordt onder palliatieve verzorging verstaan, elke vorm van bijstand en inzonderheid medische, sociale, administratieve en psychologische bijstand aan en verzorging van personen die lijden aan een ongeneeslijke ziekte en die zich in een terminale fase bevinden.</w:t>
      </w:r>
    </w:p>
    <w:p w14:paraId="18543CAC" w14:textId="77777777" w:rsidR="009F4431" w:rsidRPr="002004BE" w:rsidRDefault="009F4431" w:rsidP="009F4431">
      <w:pPr>
        <w:pStyle w:val="artikeltekstCharChar"/>
        <w:keepNext w:val="0"/>
        <w:spacing w:before="0" w:after="0"/>
        <w:rPr>
          <w:szCs w:val="24"/>
          <w:u w:val="single"/>
        </w:rPr>
      </w:pPr>
    </w:p>
    <w:p w14:paraId="72A86188" w14:textId="77777777" w:rsidR="009F4431" w:rsidRPr="002004BE" w:rsidRDefault="009F4431" w:rsidP="009F4431">
      <w:pPr>
        <w:pStyle w:val="artikelnummer"/>
        <w:keepNext w:val="0"/>
        <w:spacing w:before="0" w:after="0"/>
        <w:rPr>
          <w:szCs w:val="24"/>
        </w:rPr>
      </w:pPr>
      <w:r w:rsidRPr="002004BE">
        <w:rPr>
          <w:szCs w:val="24"/>
        </w:rPr>
        <w:t>Art. 218.</w:t>
      </w:r>
    </w:p>
    <w:p w14:paraId="40B29073" w14:textId="77777777" w:rsidR="009F4431" w:rsidRPr="002004BE" w:rsidRDefault="009F4431" w:rsidP="009F4431">
      <w:pPr>
        <w:pStyle w:val="artikeltekstCharChar"/>
        <w:keepNext w:val="0"/>
        <w:spacing w:before="0" w:after="0"/>
        <w:rPr>
          <w:szCs w:val="24"/>
        </w:rPr>
      </w:pPr>
    </w:p>
    <w:p w14:paraId="1D5C50F0" w14:textId="77777777" w:rsidR="009F4431" w:rsidRPr="00301DA7" w:rsidRDefault="009F4431" w:rsidP="009F4431">
      <w:pPr>
        <w:pStyle w:val="artikeltekstCharChar"/>
        <w:keepNext w:val="0"/>
        <w:spacing w:before="0" w:after="0"/>
        <w:rPr>
          <w:szCs w:val="24"/>
        </w:rPr>
      </w:pPr>
      <w:r w:rsidRPr="002004BE">
        <w:rPr>
          <w:szCs w:val="24"/>
        </w:rPr>
        <w:t xml:space="preserve">De personeelsleden die hun loopbaan volledig onderbreken of hun prestaties verminderen, stellen </w:t>
      </w:r>
      <w:r w:rsidR="00702A38" w:rsidRPr="00301DA7">
        <w:rPr>
          <w:rStyle w:val="Zwaar"/>
          <w:b w:val="0"/>
          <w:snapToGrid w:val="0"/>
        </w:rPr>
        <w:t>het hoofd van het personeel</w:t>
      </w:r>
      <w:r w:rsidR="004C7A45" w:rsidRPr="00301DA7">
        <w:rPr>
          <w:szCs w:val="24"/>
        </w:rPr>
        <w:t xml:space="preserve"> </w:t>
      </w:r>
      <w:r w:rsidRPr="00301DA7">
        <w:rPr>
          <w:szCs w:val="24"/>
        </w:rPr>
        <w:t>voor het begin van de onderbreking schriftelijk op de hoogte.</w:t>
      </w:r>
    </w:p>
    <w:p w14:paraId="7999D3C3" w14:textId="77777777" w:rsidR="00B150CC" w:rsidRPr="00301DA7" w:rsidRDefault="00B150CC" w:rsidP="009F4431">
      <w:pPr>
        <w:pStyle w:val="artikeltekstCharChar"/>
        <w:keepNext w:val="0"/>
        <w:spacing w:before="0" w:after="0"/>
        <w:rPr>
          <w:szCs w:val="24"/>
        </w:rPr>
      </w:pPr>
    </w:p>
    <w:p w14:paraId="1D5DD21C" w14:textId="77777777" w:rsidR="009F4431" w:rsidRPr="00301DA7" w:rsidRDefault="009F4431" w:rsidP="009F4431">
      <w:pPr>
        <w:pStyle w:val="artikeltekstCharChar"/>
        <w:keepNext w:val="0"/>
        <w:spacing w:before="0" w:after="0"/>
        <w:rPr>
          <w:szCs w:val="24"/>
        </w:rPr>
      </w:pPr>
      <w:r w:rsidRPr="00301DA7">
        <w:rPr>
          <w:szCs w:val="24"/>
        </w:rPr>
        <w:t>Zij bewijzen de aangehaalde reden voor de onderbreking met een attest afgeleverd door de behandelende geneesheer van de persoon die palliatieve verzorging behoeft en waaruit blijkt dat zij zich bereid hebben verklaard deze palliatieve verzorging te verlenen, zonder dat hierbij de identiteit van de patiënt wordt vermeld.</w:t>
      </w:r>
    </w:p>
    <w:p w14:paraId="33522FCC" w14:textId="77777777" w:rsidR="009F4431" w:rsidRPr="00301DA7" w:rsidRDefault="009F4431" w:rsidP="009F4431">
      <w:pPr>
        <w:pStyle w:val="artikeltekstCharChar"/>
        <w:keepNext w:val="0"/>
        <w:spacing w:before="0" w:after="0"/>
        <w:rPr>
          <w:szCs w:val="24"/>
          <w:u w:val="single"/>
        </w:rPr>
      </w:pPr>
    </w:p>
    <w:p w14:paraId="730084B7" w14:textId="77777777" w:rsidR="009F4431" w:rsidRPr="00301DA7" w:rsidRDefault="009F4431" w:rsidP="009F4431">
      <w:pPr>
        <w:pStyle w:val="artikelnummer"/>
        <w:keepNext w:val="0"/>
        <w:spacing w:before="0" w:after="0"/>
        <w:rPr>
          <w:szCs w:val="24"/>
        </w:rPr>
      </w:pPr>
      <w:r w:rsidRPr="00301DA7">
        <w:rPr>
          <w:szCs w:val="24"/>
        </w:rPr>
        <w:t>Art. 219.</w:t>
      </w:r>
    </w:p>
    <w:p w14:paraId="75F057FD" w14:textId="77777777" w:rsidR="009F4431" w:rsidRPr="00301DA7" w:rsidRDefault="009F4431" w:rsidP="009F4431">
      <w:pPr>
        <w:pStyle w:val="artikeltekstCharChar"/>
        <w:keepNext w:val="0"/>
        <w:spacing w:before="0" w:after="0"/>
        <w:rPr>
          <w:szCs w:val="24"/>
        </w:rPr>
      </w:pPr>
    </w:p>
    <w:p w14:paraId="206C7A53" w14:textId="77777777" w:rsidR="009F4431" w:rsidRPr="002004BE" w:rsidRDefault="009F4431" w:rsidP="009F4431">
      <w:pPr>
        <w:pStyle w:val="artikeltekstCharChar"/>
        <w:keepNext w:val="0"/>
        <w:spacing w:before="0" w:after="0"/>
        <w:rPr>
          <w:szCs w:val="24"/>
        </w:rPr>
      </w:pPr>
      <w:r w:rsidRPr="00301DA7">
        <w:rPr>
          <w:szCs w:val="24"/>
        </w:rPr>
        <w:t>De onderbreking vangt aa</w:t>
      </w:r>
      <w:smartTag w:uri="urn:schemas-microsoft-com:office:smarttags" w:element="PersonName">
        <w:r w:rsidRPr="00301DA7">
          <w:rPr>
            <w:szCs w:val="24"/>
          </w:rPr>
          <w:t>n d</w:t>
        </w:r>
      </w:smartTag>
      <w:r w:rsidRPr="00301DA7">
        <w:rPr>
          <w:szCs w:val="24"/>
        </w:rPr>
        <w:t>e eerste dag va</w:t>
      </w:r>
      <w:smartTag w:uri="urn:schemas-microsoft-com:office:smarttags" w:element="PersonName">
        <w:r w:rsidRPr="00301DA7">
          <w:rPr>
            <w:szCs w:val="24"/>
          </w:rPr>
          <w:t>n d</w:t>
        </w:r>
      </w:smartTag>
      <w:r w:rsidRPr="00301DA7">
        <w:rPr>
          <w:szCs w:val="24"/>
        </w:rPr>
        <w:t xml:space="preserve">e week volgend op die gedurende welke de in artikel 218 bedoelde mededeling is gebeurd of op een vroeger tijdstip met akkoord van </w:t>
      </w:r>
      <w:r w:rsidR="00702A38" w:rsidRPr="00301DA7">
        <w:rPr>
          <w:rStyle w:val="Zwaar"/>
          <w:b w:val="0"/>
          <w:snapToGrid w:val="0"/>
        </w:rPr>
        <w:t>het hoofd van het personeel</w:t>
      </w:r>
      <w:r w:rsidRPr="00301DA7">
        <w:rPr>
          <w:szCs w:val="24"/>
        </w:rPr>
        <w:t>.</w:t>
      </w:r>
    </w:p>
    <w:p w14:paraId="7C9D8DE7" w14:textId="77777777" w:rsidR="009F4431" w:rsidRPr="002004BE" w:rsidRDefault="009F4431" w:rsidP="009F4431">
      <w:pPr>
        <w:pStyle w:val="artikeltekstCharChar"/>
        <w:keepNext w:val="0"/>
        <w:spacing w:before="0" w:after="0"/>
        <w:rPr>
          <w:szCs w:val="24"/>
        </w:rPr>
      </w:pPr>
      <w:r w:rsidRPr="002004BE">
        <w:rPr>
          <w:szCs w:val="24"/>
        </w:rPr>
        <w:br w:type="page"/>
      </w:r>
    </w:p>
    <w:p w14:paraId="4359C942" w14:textId="77777777" w:rsidR="009F4431" w:rsidRPr="002004BE" w:rsidRDefault="009F4431" w:rsidP="009F4431">
      <w:pPr>
        <w:pStyle w:val="artikelnummer"/>
        <w:keepNext w:val="0"/>
        <w:spacing w:before="0" w:after="0"/>
        <w:rPr>
          <w:szCs w:val="24"/>
        </w:rPr>
      </w:pPr>
      <w:r w:rsidRPr="002004BE">
        <w:rPr>
          <w:szCs w:val="24"/>
        </w:rPr>
        <w:t>Art. 220.</w:t>
      </w:r>
    </w:p>
    <w:p w14:paraId="668ACA02" w14:textId="77777777" w:rsidR="009F4431" w:rsidRPr="002004BE" w:rsidRDefault="009F4431" w:rsidP="009F4431">
      <w:pPr>
        <w:pStyle w:val="artikeltekstCharChar"/>
        <w:keepNext w:val="0"/>
        <w:spacing w:before="0" w:after="0"/>
        <w:rPr>
          <w:szCs w:val="24"/>
        </w:rPr>
      </w:pPr>
    </w:p>
    <w:p w14:paraId="7574912E" w14:textId="77777777" w:rsidR="009F4431" w:rsidRPr="002004BE" w:rsidRDefault="009F4431" w:rsidP="009F4431">
      <w:pPr>
        <w:pStyle w:val="artikeltekstCharChar"/>
        <w:keepNext w:val="0"/>
        <w:spacing w:before="0" w:after="0"/>
        <w:rPr>
          <w:szCs w:val="24"/>
        </w:rPr>
      </w:pPr>
      <w:r w:rsidRPr="002004BE">
        <w:rPr>
          <w:szCs w:val="24"/>
        </w:rPr>
        <w:t>De personeelsleden die de ondertekeningsperiode met een maand wensen te verlengen, moeten een nieuw attest van de behandelende geneesheer voorleggen.</w:t>
      </w:r>
    </w:p>
    <w:p w14:paraId="13F2857A" w14:textId="77777777" w:rsidR="009F4431" w:rsidRPr="002004BE" w:rsidRDefault="009F4431" w:rsidP="009F4431">
      <w:pPr>
        <w:ind w:left="567"/>
      </w:pPr>
    </w:p>
    <w:p w14:paraId="59F76539" w14:textId="77777777" w:rsidR="00AF5594" w:rsidRPr="002004BE" w:rsidRDefault="00AF5594" w:rsidP="009F4431">
      <w:pPr>
        <w:ind w:left="567"/>
      </w:pPr>
    </w:p>
    <w:p w14:paraId="02F315A0" w14:textId="77777777" w:rsidR="00702A38" w:rsidRDefault="00702A38">
      <w:pPr>
        <w:jc w:val="left"/>
        <w:rPr>
          <w:rStyle w:val="Zwaar"/>
          <w:rFonts w:ascii="Georgia" w:hAnsi="Georgia" w:cs="Arial"/>
          <w:bCs/>
          <w:sz w:val="26"/>
        </w:rPr>
      </w:pPr>
      <w:r>
        <w:rPr>
          <w:rStyle w:val="Zwaar"/>
          <w:b w:val="0"/>
        </w:rPr>
        <w:br w:type="page"/>
      </w:r>
    </w:p>
    <w:p w14:paraId="42914D67" w14:textId="77777777" w:rsidR="009F4431" w:rsidRPr="002747F6" w:rsidRDefault="009F4431" w:rsidP="002747F6">
      <w:pPr>
        <w:pStyle w:val="Kop3"/>
        <w:tabs>
          <w:tab w:val="left" w:pos="1800"/>
        </w:tabs>
        <w:spacing w:before="0" w:after="0"/>
        <w:rPr>
          <w:rStyle w:val="Zwaar"/>
          <w:b/>
          <w:szCs w:val="24"/>
        </w:rPr>
      </w:pPr>
      <w:bookmarkStart w:id="678" w:name="_Toc150871968"/>
      <w:r w:rsidRPr="002747F6">
        <w:rPr>
          <w:rStyle w:val="Zwaar"/>
          <w:b/>
          <w:szCs w:val="24"/>
        </w:rPr>
        <w:t>Afdeling IV.</w:t>
      </w:r>
      <w:r w:rsidRPr="002747F6">
        <w:rPr>
          <w:rStyle w:val="Zwaar"/>
          <w:b/>
          <w:szCs w:val="24"/>
        </w:rPr>
        <w:tab/>
        <w:t>Ouderschapsverlof in het kader van de onderbreking van de beroepsloopbaan</w:t>
      </w:r>
      <w:bookmarkEnd w:id="678"/>
    </w:p>
    <w:p w14:paraId="5B533DB0" w14:textId="77777777" w:rsidR="009F4431" w:rsidRPr="002004BE" w:rsidRDefault="009F4431" w:rsidP="009F4431">
      <w:pPr>
        <w:ind w:left="567"/>
        <w:rPr>
          <w:rStyle w:val="Zwaar"/>
          <w:rFonts w:ascii="Georgia" w:hAnsi="Georgia"/>
          <w:sz w:val="26"/>
          <w:szCs w:val="26"/>
        </w:rPr>
      </w:pPr>
    </w:p>
    <w:p w14:paraId="23726E8B" w14:textId="77777777" w:rsidR="009F4431" w:rsidRPr="002004BE" w:rsidRDefault="009F4431" w:rsidP="009F4431">
      <w:pPr>
        <w:tabs>
          <w:tab w:val="left" w:pos="720"/>
        </w:tabs>
        <w:rPr>
          <w:rStyle w:val="Zwaar"/>
          <w:u w:val="single"/>
        </w:rPr>
      </w:pPr>
      <w:r w:rsidRPr="002004BE">
        <w:rPr>
          <w:rStyle w:val="Zwaar"/>
          <w:u w:val="single"/>
        </w:rPr>
        <w:t>Art. 221.</w:t>
      </w:r>
    </w:p>
    <w:p w14:paraId="780789A8" w14:textId="77777777" w:rsidR="009F4431" w:rsidRPr="002004BE" w:rsidRDefault="009F4431" w:rsidP="009F4431">
      <w:pPr>
        <w:tabs>
          <w:tab w:val="left" w:pos="720"/>
        </w:tabs>
      </w:pPr>
    </w:p>
    <w:p w14:paraId="5438F6F4" w14:textId="77777777" w:rsidR="009F4431" w:rsidRPr="002004BE" w:rsidRDefault="009F4431" w:rsidP="009F4431">
      <w:pPr>
        <w:tabs>
          <w:tab w:val="left" w:pos="1440"/>
        </w:tabs>
        <w:ind w:left="720"/>
      </w:pPr>
      <w:r w:rsidRPr="002004BE">
        <w:t>§1.</w:t>
      </w:r>
      <w:r w:rsidRPr="002004BE">
        <w:tab/>
        <w:t>Om voor zijn kind te zorgen heeft het personeelslid het recht om:</w:t>
      </w:r>
    </w:p>
    <w:p w14:paraId="2866D179" w14:textId="77777777" w:rsidR="009F4431" w:rsidRPr="002004BE" w:rsidRDefault="009F4431" w:rsidP="009F4431">
      <w:pPr>
        <w:ind w:left="567"/>
      </w:pPr>
    </w:p>
    <w:p w14:paraId="0B7ED8D7" w14:textId="77777777" w:rsidR="009F4431" w:rsidRPr="00F934F1" w:rsidRDefault="009F4431" w:rsidP="009F4431">
      <w:pPr>
        <w:ind w:left="2127" w:hanging="709"/>
      </w:pPr>
      <w:r w:rsidRPr="002004BE">
        <w:t>1°</w:t>
      </w:r>
      <w:r w:rsidRPr="002004BE">
        <w:tab/>
        <w:t xml:space="preserve">hetzij gedurende een periode van </w:t>
      </w:r>
      <w:r w:rsidR="00EC515A" w:rsidRPr="00F934F1">
        <w:t>vier</w:t>
      </w:r>
      <w:r w:rsidRPr="00F934F1">
        <w:t xml:space="preserve"> maanden de uitvoering van zijn volledige arbeidsprestaties te schorsen zoals bedoeld bij artikel 100 van de herstelwet van 22 januari 1985 houdende sociale bepalingen; deze periode kan naar keuze van de werknemer worden opgesplitst in maanden; </w:t>
      </w:r>
    </w:p>
    <w:p w14:paraId="1C516755" w14:textId="77777777" w:rsidR="009F4431" w:rsidRPr="00F934F1" w:rsidRDefault="009F4431" w:rsidP="009F4431">
      <w:pPr>
        <w:ind w:left="2127" w:hanging="709"/>
      </w:pPr>
      <w:r w:rsidRPr="00F934F1">
        <w:t>2°</w:t>
      </w:r>
      <w:r w:rsidRPr="00F934F1">
        <w:tab/>
        <w:t xml:space="preserve">hetzij gedurende een periode van </w:t>
      </w:r>
      <w:r w:rsidR="00EC515A" w:rsidRPr="00F934F1">
        <w:t>acht</w:t>
      </w:r>
      <w:r w:rsidRPr="00F934F1">
        <w:t xml:space="preserve"> 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14:paraId="79F5D655" w14:textId="77777777" w:rsidR="009F4431" w:rsidRPr="00301DA7" w:rsidRDefault="009F4431" w:rsidP="009F4431">
      <w:pPr>
        <w:ind w:left="2127" w:hanging="709"/>
      </w:pPr>
      <w:r w:rsidRPr="00F934F1">
        <w:t>3°</w:t>
      </w:r>
      <w:r w:rsidRPr="00F934F1">
        <w:tab/>
        <w:t xml:space="preserve">hetzij gedurende een periode van </w:t>
      </w:r>
      <w:r w:rsidR="00EC515A" w:rsidRPr="00F934F1">
        <w:t>twintig</w:t>
      </w:r>
      <w:r w:rsidRPr="00F934F1">
        <w:t xml:space="preserve"> maanden</w:t>
      </w:r>
      <w:r w:rsidRPr="002004BE">
        <w:t xml:space="preserve"> zijn arbeidsprestaties deeltijds verder te zetten in de vorm van een vermindering met één vijfde zoals bedoeld in artikel 102 van voornoemde wet wanneer hij voltijds is </w:t>
      </w:r>
      <w:r w:rsidRPr="00301DA7">
        <w:t>tewerkgesteld; deze periode kan naar keuze van de werknemer worden opgesplitst in periodes van vijf maanden of een veelvoud hiervan</w:t>
      </w:r>
      <w:r w:rsidR="00702A38" w:rsidRPr="00301DA7">
        <w:t>;</w:t>
      </w:r>
    </w:p>
    <w:p w14:paraId="672C6C65" w14:textId="77777777" w:rsidR="00702A38" w:rsidRPr="002004BE" w:rsidRDefault="00702A38" w:rsidP="009F4431">
      <w:pPr>
        <w:ind w:left="2127" w:hanging="709"/>
      </w:pPr>
      <w:r w:rsidRPr="00301DA7">
        <w:t>4°</w:t>
      </w:r>
      <w:r w:rsidRPr="00301DA7">
        <w:tab/>
        <w:t>hetzij gedurende een periode van veertig maanden zijn arbeidsprestaties deeltijds verder te zetten in de vorm van een vermindering met één tiende zoals bedoeld in artikel 102 van voornoemde wet wanneer hij voltijds is tewerkgesteld en mits akkoord van de werkgever; deze periode kan worden opgesplitst in periodes van tien maanden of een veelvoud hiervan.</w:t>
      </w:r>
    </w:p>
    <w:p w14:paraId="2E473FBA" w14:textId="77777777" w:rsidR="009F4431" w:rsidRPr="002004BE" w:rsidRDefault="009F4431" w:rsidP="009F4431"/>
    <w:p w14:paraId="7E647EA9" w14:textId="77777777" w:rsidR="009F4431" w:rsidRDefault="009F4431" w:rsidP="00AF5594">
      <w:pPr>
        <w:tabs>
          <w:tab w:val="left" w:pos="720"/>
        </w:tabs>
        <w:ind w:left="1410" w:hanging="870"/>
      </w:pPr>
      <w:r w:rsidRPr="002004BE">
        <w:tab/>
        <w:t>§2.</w:t>
      </w:r>
      <w:r w:rsidRPr="002004BE">
        <w:tab/>
        <w:t xml:space="preserve">Het personeelslid heeft de mogelijkheid om bij het opnemen van zijn ouderschapsverlof gebruik te maken van de verschillende modaliteiten vermeld in paragraaf 1. Bij een wijziging van opname vorm moet rekening worden gehouden met het principe dat één maand schorsing van de uitvoering van de arbeidsovereenkomst gelijk is aan twee maanden halftijdse verderzetting van de </w:t>
      </w:r>
      <w:r w:rsidRPr="00301DA7">
        <w:t>arbeidsprestaties</w:t>
      </w:r>
      <w:r w:rsidR="00702A38" w:rsidRPr="00301DA7">
        <w:t>,</w:t>
      </w:r>
      <w:r w:rsidRPr="00301DA7">
        <w:t xml:space="preserve"> aan vijf maanden vermindering van de arbeidsprestaties met één vijfde</w:t>
      </w:r>
      <w:r w:rsidR="00702A38" w:rsidRPr="00301DA7">
        <w:t xml:space="preserve"> en aan tien maanden vermindering van de arbeidsprestaties met één tiende</w:t>
      </w:r>
      <w:r w:rsidRPr="00301DA7">
        <w:t>.</w:t>
      </w:r>
    </w:p>
    <w:p w14:paraId="705C0D28" w14:textId="77777777" w:rsidR="00E636D1" w:rsidRDefault="00E636D1" w:rsidP="00E636D1">
      <w:pPr>
        <w:tabs>
          <w:tab w:val="left" w:pos="720"/>
        </w:tabs>
      </w:pPr>
    </w:p>
    <w:p w14:paraId="1671A9CD" w14:textId="77777777" w:rsidR="00E636D1" w:rsidRPr="00301DA7" w:rsidRDefault="00E636D1" w:rsidP="00E636D1">
      <w:pPr>
        <w:rPr>
          <w:b/>
          <w:u w:val="single"/>
        </w:rPr>
      </w:pPr>
      <w:r w:rsidRPr="00301DA7">
        <w:rPr>
          <w:b/>
          <w:u w:val="single"/>
        </w:rPr>
        <w:t>Art. 221bis.</w:t>
      </w:r>
    </w:p>
    <w:p w14:paraId="218BD11A" w14:textId="77777777" w:rsidR="00E636D1" w:rsidRPr="00301DA7" w:rsidRDefault="00E636D1" w:rsidP="00E636D1">
      <w:pPr>
        <w:rPr>
          <w:b/>
          <w:u w:val="single"/>
        </w:rPr>
      </w:pPr>
    </w:p>
    <w:p w14:paraId="0BE18BB2" w14:textId="77777777" w:rsidR="00E636D1" w:rsidRPr="00301DA7" w:rsidRDefault="00E636D1" w:rsidP="00E636D1">
      <w:pPr>
        <w:tabs>
          <w:tab w:val="left" w:pos="1418"/>
        </w:tabs>
        <w:ind w:left="1416" w:hanging="707"/>
      </w:pPr>
      <w:r w:rsidRPr="00301DA7">
        <w:t xml:space="preserve">§1. </w:t>
      </w:r>
      <w:r w:rsidRPr="00301DA7">
        <w:tab/>
        <w:t>In afwijking van artikel 221, §1, 1°, kan de periode van vier maanden mits akkoord van de werkgever geheel of gedeeltelijk worden opgesplitst in periodes van een week of een veelvoud hiervan. Bij een opsplitsing in weken moet rekening gehouden worden gehouden met het principe dat vier maanden schorsing van de uitvoering van de arbeidsovereenkomst gelijk is aan zestien weken schorsing van de uitvoering van de arbeidsovereenkomst.</w:t>
      </w:r>
    </w:p>
    <w:p w14:paraId="66B8D672" w14:textId="77777777" w:rsidR="00E636D1" w:rsidRPr="00301DA7" w:rsidRDefault="00E636D1" w:rsidP="00E636D1">
      <w:pPr>
        <w:tabs>
          <w:tab w:val="left" w:pos="1418"/>
        </w:tabs>
        <w:ind w:left="1416" w:hanging="849"/>
      </w:pPr>
      <w:r w:rsidRPr="00301DA7">
        <w:tab/>
      </w:r>
    </w:p>
    <w:p w14:paraId="5C07C8C0" w14:textId="77777777" w:rsidR="00E636D1" w:rsidRPr="00301DA7" w:rsidRDefault="00E636D1" w:rsidP="00E636D1">
      <w:pPr>
        <w:tabs>
          <w:tab w:val="left" w:pos="1418"/>
        </w:tabs>
        <w:ind w:left="1416" w:hanging="849"/>
      </w:pPr>
      <w:r w:rsidRPr="00301DA7">
        <w:tab/>
        <w:t>De werknemer heeft de mogelijkheid om bij het opnemen van zijn ouderschapsverlof gebruik te maken van de verschillende modaliteiten vermeld in het eerste lid en in artikel 221, §1. Onverminderd artikel 221, §2, moet bij een wijziging van opnamevorm na een gedeeltelijke opsplitsing in weken, rekening worden gehouden met het principe dat vier weken schorsing van de uitvoering van de arbeidsovereenkomst gelijk is aan één maand schorsing van de uitvoering van de arbeidsovereenkomst.</w:t>
      </w:r>
    </w:p>
    <w:p w14:paraId="31AD58D3" w14:textId="77777777" w:rsidR="00E636D1" w:rsidRPr="00301DA7" w:rsidRDefault="00E636D1" w:rsidP="00E636D1">
      <w:pPr>
        <w:tabs>
          <w:tab w:val="left" w:pos="1418"/>
        </w:tabs>
        <w:ind w:left="1416" w:hanging="849"/>
      </w:pPr>
    </w:p>
    <w:p w14:paraId="62355FC8" w14:textId="77777777" w:rsidR="00E636D1" w:rsidRDefault="00E636D1" w:rsidP="00E636D1">
      <w:pPr>
        <w:tabs>
          <w:tab w:val="left" w:pos="1418"/>
        </w:tabs>
        <w:ind w:left="1416" w:hanging="849"/>
      </w:pPr>
      <w:r w:rsidRPr="00301DA7">
        <w:tab/>
        <w:t>Wanneer ingevolge een gedeeltelijke opsplitsing in weken, het resterend gedeelte minder dan vier weken bedraagt, heeft de werknemer het recht om dit saldo zonder akkoord van de werkgever op te nemen.</w:t>
      </w:r>
    </w:p>
    <w:p w14:paraId="34A86049" w14:textId="77777777" w:rsidR="00E636D1" w:rsidRDefault="00E636D1" w:rsidP="00E636D1">
      <w:pPr>
        <w:tabs>
          <w:tab w:val="left" w:pos="1418"/>
        </w:tabs>
        <w:ind w:left="1416" w:hanging="849"/>
      </w:pPr>
    </w:p>
    <w:p w14:paraId="3A82A830" w14:textId="77777777" w:rsidR="00E636D1" w:rsidRPr="00301DA7" w:rsidRDefault="00E636D1" w:rsidP="00E636D1">
      <w:pPr>
        <w:tabs>
          <w:tab w:val="left" w:pos="1418"/>
        </w:tabs>
        <w:ind w:left="1416" w:hanging="707"/>
      </w:pPr>
      <w:r w:rsidRPr="00301DA7">
        <w:t xml:space="preserve">§2. </w:t>
      </w:r>
      <w:r w:rsidRPr="00301DA7">
        <w:tab/>
        <w:t>In afwijking van artikel 221, §1, 2°, kan de periode van acht maanden mits akkoord van de werkgever geheel of gedeeltelijk worden opgesplitst in periodes van een maand of een veelvoud hiervan.</w:t>
      </w:r>
    </w:p>
    <w:p w14:paraId="417B00D8" w14:textId="77777777" w:rsidR="00E636D1" w:rsidRPr="00301DA7" w:rsidRDefault="00E636D1" w:rsidP="00E636D1">
      <w:pPr>
        <w:tabs>
          <w:tab w:val="left" w:pos="1418"/>
        </w:tabs>
        <w:ind w:left="1416" w:hanging="849"/>
      </w:pPr>
      <w:r w:rsidRPr="00301DA7">
        <w:tab/>
      </w:r>
      <w:r w:rsidRPr="00301DA7">
        <w:br/>
        <w:t>Wanneer ingevolge een gedeeltelijke opsplitsing in maanden, het resterend gedeelte een maand bedraagt, heeft de werknemer het recht om dit saldo zonder akkoord van de werkgever op te nemen.</w:t>
      </w:r>
    </w:p>
    <w:p w14:paraId="26DC3C48" w14:textId="77777777" w:rsidR="00E636D1" w:rsidRPr="00301DA7" w:rsidRDefault="00E636D1" w:rsidP="00E636D1">
      <w:pPr>
        <w:tabs>
          <w:tab w:val="left" w:pos="1418"/>
        </w:tabs>
        <w:rPr>
          <w:b/>
          <w:u w:val="single"/>
        </w:rPr>
      </w:pPr>
    </w:p>
    <w:p w14:paraId="6A015984" w14:textId="77777777" w:rsidR="00E636D1" w:rsidRPr="00301DA7" w:rsidRDefault="00E636D1" w:rsidP="00E636D1">
      <w:pPr>
        <w:tabs>
          <w:tab w:val="left" w:pos="1418"/>
        </w:tabs>
        <w:rPr>
          <w:b/>
          <w:u w:val="single"/>
        </w:rPr>
      </w:pPr>
      <w:r w:rsidRPr="00301DA7">
        <w:rPr>
          <w:b/>
          <w:u w:val="single"/>
        </w:rPr>
        <w:t>Art. 221ter.</w:t>
      </w:r>
    </w:p>
    <w:p w14:paraId="50D4021B" w14:textId="77777777" w:rsidR="00E636D1" w:rsidRPr="00301DA7" w:rsidRDefault="00E636D1" w:rsidP="00E636D1">
      <w:pPr>
        <w:rPr>
          <w:b/>
        </w:rPr>
      </w:pPr>
    </w:p>
    <w:p w14:paraId="7061A7E3" w14:textId="77777777" w:rsidR="00E636D1" w:rsidRPr="00301DA7" w:rsidRDefault="00E636D1" w:rsidP="00E636D1">
      <w:pPr>
        <w:ind w:left="709"/>
      </w:pPr>
      <w:r w:rsidRPr="00301DA7">
        <w:t>De werkgever kan de uitoefening van het in artikel 221, §1, 4°, artikel 221bis, §1, eerste lid, en artikel 221bis, §2, eerste lid, bedoelde recht weigeren.</w:t>
      </w:r>
    </w:p>
    <w:p w14:paraId="6D72A6C0" w14:textId="77777777" w:rsidR="00E636D1" w:rsidRPr="00301DA7" w:rsidRDefault="00E636D1" w:rsidP="00E636D1">
      <w:pPr>
        <w:ind w:left="567"/>
      </w:pPr>
    </w:p>
    <w:p w14:paraId="6273F42E" w14:textId="42892CBB" w:rsidR="00E636D1" w:rsidRDefault="00E636D1" w:rsidP="00E636D1">
      <w:pPr>
        <w:ind w:left="709"/>
      </w:pPr>
      <w:r w:rsidRPr="00301DA7">
        <w:t xml:space="preserve">In dit geval dient de werkgever zijn </w:t>
      </w:r>
      <w:r w:rsidR="003B3EDB" w:rsidRPr="003B3EDB">
        <w:rPr>
          <w:highlight w:val="yellow"/>
        </w:rPr>
        <w:t>gemotiveerde</w:t>
      </w:r>
      <w:r w:rsidR="003B3EDB" w:rsidRPr="003B3EDB">
        <w:t xml:space="preserve"> </w:t>
      </w:r>
      <w:r w:rsidRPr="00301DA7">
        <w:t>beslissing schriftelijk mede te delen aan de werknemer die de schorsing van de uitvoering van de arbeidsovereenkomst als bedoeld in artikel 221bis, §1, eerste lid, of de vermindering van de arbeidsprestaties als bedoeld in artikel 221, §1, 4° of artikel 221bis, §2, eerste lid, heeft aangevraagd, binnen een maand na de schriftelijke kennisgeving zoals gebeurd overeenkomstig artikel 223.</w:t>
      </w:r>
    </w:p>
    <w:p w14:paraId="2DC94049" w14:textId="77777777" w:rsidR="007B2536" w:rsidRDefault="007B2536" w:rsidP="00E636D1">
      <w:pPr>
        <w:ind w:left="709"/>
      </w:pPr>
    </w:p>
    <w:p w14:paraId="41910202" w14:textId="094E2F59" w:rsidR="007B2536" w:rsidRPr="00301DA7" w:rsidRDefault="007B2536" w:rsidP="00E636D1">
      <w:pPr>
        <w:ind w:left="709"/>
      </w:pPr>
      <w:r w:rsidRPr="007B2536">
        <w:rPr>
          <w:highlight w:val="yellow"/>
        </w:rPr>
        <w:t>Het uitblijven van een beslissing wordt gelijkgesteld met een akkoord van de werkgever.</w:t>
      </w:r>
    </w:p>
    <w:p w14:paraId="156B8039" w14:textId="77777777" w:rsidR="009F4431" w:rsidRPr="002004BE" w:rsidRDefault="009F4431" w:rsidP="009F4431"/>
    <w:p w14:paraId="5822D9AE" w14:textId="77777777" w:rsidR="009F4431" w:rsidRPr="002004BE" w:rsidRDefault="009F4431" w:rsidP="009F4431">
      <w:pPr>
        <w:rPr>
          <w:b/>
          <w:u w:val="single"/>
        </w:rPr>
      </w:pPr>
      <w:r w:rsidRPr="002004BE">
        <w:rPr>
          <w:b/>
          <w:u w:val="single"/>
        </w:rPr>
        <w:t>Art. 222.</w:t>
      </w:r>
    </w:p>
    <w:p w14:paraId="4C05D348" w14:textId="77777777" w:rsidR="009F4431" w:rsidRPr="002004BE" w:rsidRDefault="009F4431" w:rsidP="009F4431">
      <w:pPr>
        <w:rPr>
          <w:b/>
          <w:u w:val="single"/>
        </w:rPr>
      </w:pPr>
    </w:p>
    <w:p w14:paraId="168760A7" w14:textId="77777777" w:rsidR="00E808AF" w:rsidRPr="002004BE" w:rsidRDefault="009F4431" w:rsidP="00E808AF">
      <w:pPr>
        <w:tabs>
          <w:tab w:val="left" w:pos="720"/>
          <w:tab w:val="left" w:pos="1440"/>
        </w:tabs>
        <w:spacing w:before="120" w:after="120"/>
      </w:pPr>
      <w:r w:rsidRPr="002004BE">
        <w:tab/>
      </w:r>
      <w:r w:rsidR="00E808AF" w:rsidRPr="002004BE">
        <w:t>§1.</w:t>
      </w:r>
      <w:r w:rsidR="00E808AF" w:rsidRPr="002004BE">
        <w:tab/>
        <w:t>Het personeelslid heeft recht op dit ouderschapsverlof:</w:t>
      </w:r>
    </w:p>
    <w:p w14:paraId="6293A4EE" w14:textId="77777777" w:rsidR="00E808AF" w:rsidRPr="002004BE" w:rsidRDefault="00E808AF" w:rsidP="00031DBB">
      <w:pPr>
        <w:numPr>
          <w:ilvl w:val="0"/>
          <w:numId w:val="3"/>
        </w:numPr>
        <w:tabs>
          <w:tab w:val="left" w:pos="1260"/>
        </w:tabs>
        <w:spacing w:before="120" w:after="120"/>
      </w:pPr>
      <w:r w:rsidRPr="002004BE">
        <w:t>naar aanleiding van de geboorte van zijn kind en tot het kind twaalf jaar wordt;</w:t>
      </w:r>
    </w:p>
    <w:p w14:paraId="552B3C7D" w14:textId="77777777" w:rsidR="00E808AF" w:rsidRPr="002004BE" w:rsidRDefault="00E808AF" w:rsidP="00031DBB">
      <w:pPr>
        <w:numPr>
          <w:ilvl w:val="0"/>
          <w:numId w:val="3"/>
        </w:numPr>
        <w:tabs>
          <w:tab w:val="clear" w:pos="1635"/>
          <w:tab w:val="left" w:pos="1260"/>
          <w:tab w:val="left" w:pos="1620"/>
        </w:tabs>
        <w:spacing w:before="120" w:after="120"/>
      </w:pPr>
      <w:r w:rsidRPr="002004BE">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14:paraId="76BC752D" w14:textId="77777777" w:rsidR="00E808AF" w:rsidRDefault="00E808AF" w:rsidP="00E808AF">
      <w:pPr>
        <w:tabs>
          <w:tab w:val="left" w:pos="1620"/>
        </w:tabs>
        <w:spacing w:before="120" w:after="120"/>
        <w:ind w:left="709"/>
      </w:pPr>
    </w:p>
    <w:p w14:paraId="36E84386" w14:textId="77777777" w:rsidR="00EC515A" w:rsidRPr="00F934F1" w:rsidRDefault="00EC515A" w:rsidP="00EC515A">
      <w:pPr>
        <w:tabs>
          <w:tab w:val="left" w:pos="1620"/>
        </w:tabs>
        <w:ind w:left="1418"/>
      </w:pPr>
      <w:r w:rsidRPr="00F934F1">
        <w:t xml:space="preserve">Als het kind voor ten minste 66 procent getroffen is door een lichamelijke of geestelijke ongeschiktheid of een aandoening heeft die tot gevolg heeft dat ten minste 4 punten toegekend worden in pijler 1 van </w:t>
      </w:r>
      <w:r w:rsidRPr="00301DA7">
        <w:t>de medisch-sociale schaal in de zin van de regelgeving betreffende de kinderbijslag</w:t>
      </w:r>
      <w:r w:rsidR="004C7A45" w:rsidRPr="00301DA7">
        <w:t xml:space="preserve"> of dat ten minste 9 punten toegekend worden in alle drie de pijlers samen van de medisch-sociale schaal in de zin van de regelgeving betreffende de kinderbijslag</w:t>
      </w:r>
      <w:r w:rsidRPr="00301DA7">
        <w:t>,</w:t>
      </w:r>
      <w:r w:rsidRPr="00F934F1">
        <w:t xml:space="preserve"> wordt het recht op ouderschapsverlof toegekend uiterlijk tot het kind éénentwintig jaar wordt.</w:t>
      </w:r>
    </w:p>
    <w:p w14:paraId="07732F0B" w14:textId="77777777" w:rsidR="00EC515A" w:rsidRPr="00F934F1" w:rsidRDefault="00EC515A" w:rsidP="00EC515A">
      <w:pPr>
        <w:tabs>
          <w:tab w:val="left" w:pos="1620"/>
        </w:tabs>
        <w:ind w:left="1418"/>
      </w:pPr>
    </w:p>
    <w:p w14:paraId="68E077C9" w14:textId="77777777" w:rsidR="00E808AF" w:rsidRPr="00F934F1" w:rsidRDefault="00E808AF" w:rsidP="00EC515A">
      <w:pPr>
        <w:tabs>
          <w:tab w:val="left" w:pos="709"/>
        </w:tabs>
        <w:ind w:left="1418" w:hanging="1276"/>
      </w:pPr>
      <w:r w:rsidRPr="00F934F1">
        <w:tab/>
        <w:t>§2.</w:t>
      </w:r>
      <w:r w:rsidRPr="00F934F1">
        <w:tab/>
        <w:t xml:space="preserve">Aan de voorwaarde van de twaalfde </w:t>
      </w:r>
      <w:r w:rsidR="00EC515A" w:rsidRPr="00F934F1">
        <w:t xml:space="preserve">en éénentwintigste </w:t>
      </w:r>
      <w:r w:rsidRPr="00F934F1">
        <w:t>verjaardag moet zijn voldaan uiterlijk gedurende de periode van het ouderschapsverlof.</w:t>
      </w:r>
    </w:p>
    <w:p w14:paraId="06603C1B" w14:textId="77777777" w:rsidR="00E808AF" w:rsidRDefault="00AF5594" w:rsidP="00AF5594">
      <w:pPr>
        <w:tabs>
          <w:tab w:val="left" w:pos="709"/>
        </w:tabs>
        <w:spacing w:before="120" w:after="120"/>
        <w:ind w:left="1416" w:hanging="709"/>
      </w:pPr>
      <w:r w:rsidRPr="00F934F1">
        <w:tab/>
      </w:r>
      <w:r w:rsidR="00E808AF" w:rsidRPr="00F934F1">
        <w:tab/>
        <w:t xml:space="preserve">De twaalfde </w:t>
      </w:r>
      <w:r w:rsidR="00EC515A" w:rsidRPr="00F934F1">
        <w:t xml:space="preserve">en éénentwintigste </w:t>
      </w:r>
      <w:r w:rsidR="00E808AF" w:rsidRPr="00F934F1">
        <w:t>verjaardag kan bovendien worden overschreden wanneer het verlof op verzoek van het bestuur</w:t>
      </w:r>
      <w:r w:rsidR="00E808AF" w:rsidRPr="002004BE">
        <w:t xml:space="preserve"> wordt uitgesteld en voor zover de schriftelijke kennisgeving is gebeurd in overeenstemming met de hierna aangegeven wijze.</w:t>
      </w:r>
    </w:p>
    <w:p w14:paraId="6CC5BE87" w14:textId="315BB1B7" w:rsidR="00B33D1D" w:rsidRPr="002004BE" w:rsidRDefault="00B33D1D" w:rsidP="00AF5594">
      <w:pPr>
        <w:tabs>
          <w:tab w:val="left" w:pos="709"/>
        </w:tabs>
        <w:spacing w:before="120" w:after="120"/>
        <w:ind w:left="1416" w:hanging="709"/>
      </w:pPr>
      <w:r>
        <w:rPr>
          <w:highlight w:val="yellow"/>
        </w:rPr>
        <w:tab/>
      </w:r>
      <w:r>
        <w:rPr>
          <w:highlight w:val="yellow"/>
        </w:rPr>
        <w:tab/>
      </w:r>
      <w:r w:rsidRPr="00B33D1D">
        <w:rPr>
          <w:highlight w:val="yellow"/>
        </w:rPr>
        <w:t>De twaalfde of eenentwintigste verjaardag kan eveneens worden overschreden wanneer het verlof wordt uitgesteld ten gevolge van een door de werkgever in toepassing van artikel 22</w:t>
      </w:r>
      <w:r>
        <w:rPr>
          <w:highlight w:val="yellow"/>
        </w:rPr>
        <w:t>4</w:t>
      </w:r>
      <w:r w:rsidRPr="00B33D1D">
        <w:rPr>
          <w:highlight w:val="yellow"/>
        </w:rPr>
        <w:t>, § 1, tweede en derde lid, aangeboden alternatief.</w:t>
      </w:r>
    </w:p>
    <w:p w14:paraId="34EE825E" w14:textId="77777777" w:rsidR="009F4431" w:rsidRPr="002004BE" w:rsidRDefault="009F4431" w:rsidP="00E808AF">
      <w:pPr>
        <w:tabs>
          <w:tab w:val="left" w:pos="720"/>
          <w:tab w:val="left" w:pos="1440"/>
        </w:tabs>
      </w:pPr>
    </w:p>
    <w:p w14:paraId="3D0C3095" w14:textId="77777777" w:rsidR="009F4431" w:rsidRPr="002004BE" w:rsidRDefault="009F4431" w:rsidP="009F4431">
      <w:pPr>
        <w:tabs>
          <w:tab w:val="left" w:pos="720"/>
          <w:tab w:val="left" w:pos="1440"/>
        </w:tabs>
        <w:ind w:left="1440" w:hanging="1440"/>
        <w:rPr>
          <w:b/>
          <w:u w:val="single"/>
        </w:rPr>
      </w:pPr>
      <w:r w:rsidRPr="002004BE">
        <w:rPr>
          <w:b/>
          <w:u w:val="single"/>
        </w:rPr>
        <w:t>Art. 223.</w:t>
      </w:r>
    </w:p>
    <w:p w14:paraId="17B09534" w14:textId="77777777" w:rsidR="009F4431" w:rsidRPr="002004BE" w:rsidRDefault="009F4431" w:rsidP="009F4431">
      <w:pPr>
        <w:tabs>
          <w:tab w:val="left" w:pos="720"/>
          <w:tab w:val="left" w:pos="1440"/>
        </w:tabs>
        <w:ind w:left="1440" w:hanging="1440"/>
        <w:rPr>
          <w:b/>
          <w:u w:val="single"/>
        </w:rPr>
      </w:pPr>
    </w:p>
    <w:p w14:paraId="6C58B3E5" w14:textId="77777777" w:rsidR="009F4431" w:rsidRDefault="009F4431" w:rsidP="009F4431">
      <w:pPr>
        <w:tabs>
          <w:tab w:val="left" w:pos="720"/>
        </w:tabs>
        <w:ind w:left="720" w:hanging="720"/>
      </w:pPr>
      <w:r w:rsidRPr="002004BE">
        <w:tab/>
        <w:t>Om recht te hebben op ouderschapsverlof moet het personeelslid gedurende 15 maanden die voorafgaan aan de vermelde schriftelijke kennisgeving, 12 maanden in dienst zijn geweest van het bestuur.</w:t>
      </w:r>
    </w:p>
    <w:p w14:paraId="7F9C90DB" w14:textId="77777777" w:rsidR="00D1380C" w:rsidRDefault="00D1380C" w:rsidP="009F4431">
      <w:pPr>
        <w:tabs>
          <w:tab w:val="left" w:pos="720"/>
        </w:tabs>
        <w:ind w:left="720" w:hanging="720"/>
      </w:pPr>
      <w:r>
        <w:tab/>
      </w:r>
    </w:p>
    <w:p w14:paraId="41F9ACB0" w14:textId="346E2595" w:rsidR="00D1380C" w:rsidRPr="00D1380C" w:rsidRDefault="00D1380C" w:rsidP="009F4431">
      <w:pPr>
        <w:tabs>
          <w:tab w:val="left" w:pos="720"/>
        </w:tabs>
        <w:ind w:left="720" w:hanging="720"/>
      </w:pPr>
      <w:r>
        <w:rPr>
          <w:highlight w:val="yellow"/>
        </w:rPr>
        <w:tab/>
      </w:r>
      <w:r w:rsidRPr="00D1380C">
        <w:rPr>
          <w:highlight w:val="yellow"/>
        </w:rPr>
        <w:t>Voor de berekening van de anciënniteitsvoorwaarde in het vorige lid worden de vroegere periodes van tewerkstelling die de werknemer als uitzendkracht verricht heeft bij het bestuur in de hoedanigheid van gebruiker mee in aanmerking genomen.</w:t>
      </w:r>
    </w:p>
    <w:p w14:paraId="21FA4763" w14:textId="77777777" w:rsidR="009F4431" w:rsidRPr="002004BE" w:rsidRDefault="009F4431" w:rsidP="009F4431">
      <w:pPr>
        <w:tabs>
          <w:tab w:val="left" w:pos="720"/>
        </w:tabs>
        <w:ind w:left="720" w:hanging="720"/>
      </w:pPr>
    </w:p>
    <w:p w14:paraId="199169B9" w14:textId="77777777" w:rsidR="009F4431" w:rsidRPr="002004BE" w:rsidRDefault="009F4431" w:rsidP="009F4431">
      <w:pPr>
        <w:tabs>
          <w:tab w:val="left" w:pos="720"/>
        </w:tabs>
        <w:ind w:left="720" w:hanging="720"/>
      </w:pPr>
      <w:r w:rsidRPr="002004BE">
        <w:tab/>
        <w:t>Het personeelslid verstrekt uiterlijk op het ogenblik waarop het ouderschapsverlof ingaat, het document of de documenten tot staving van de geboorte of de adoptie.</w:t>
      </w:r>
    </w:p>
    <w:p w14:paraId="7A919FFE" w14:textId="77777777" w:rsidR="009F4431" w:rsidRPr="002004BE" w:rsidRDefault="009F4431" w:rsidP="009F4431">
      <w:pPr>
        <w:tabs>
          <w:tab w:val="left" w:pos="720"/>
        </w:tabs>
        <w:ind w:left="720" w:hanging="720"/>
      </w:pPr>
    </w:p>
    <w:p w14:paraId="3FB3BF8C" w14:textId="77777777" w:rsidR="009F4431" w:rsidRPr="002004BE" w:rsidRDefault="009F4431" w:rsidP="009F4431">
      <w:pPr>
        <w:tabs>
          <w:tab w:val="left" w:pos="720"/>
        </w:tabs>
        <w:ind w:left="720" w:hanging="720"/>
      </w:pPr>
      <w:r w:rsidRPr="002004BE">
        <w:tab/>
        <w:t>Het personeelslid dat gebruik wenst te maken van het hier bedoelde recht op ouderschapsverlof geeft het bestuur hiervan kennis op de volgende wijze:</w:t>
      </w:r>
    </w:p>
    <w:p w14:paraId="6DC82377" w14:textId="77777777" w:rsidR="009F4431" w:rsidRPr="002004BE" w:rsidRDefault="009F4431" w:rsidP="009F4431">
      <w:pPr>
        <w:tabs>
          <w:tab w:val="left" w:pos="720"/>
        </w:tabs>
        <w:ind w:left="720" w:hanging="720"/>
      </w:pPr>
      <w:r w:rsidRPr="002004BE">
        <w:tab/>
      </w:r>
    </w:p>
    <w:p w14:paraId="3205829E" w14:textId="77777777" w:rsidR="009F4431" w:rsidRPr="002004BE" w:rsidRDefault="009F4431" w:rsidP="009F4431">
      <w:pPr>
        <w:tabs>
          <w:tab w:val="left" w:pos="720"/>
          <w:tab w:val="left" w:pos="1440"/>
        </w:tabs>
        <w:ind w:left="2160" w:hanging="2160"/>
      </w:pPr>
      <w:r w:rsidRPr="002004BE">
        <w:tab/>
      </w:r>
      <w:r w:rsidRPr="002004BE">
        <w:tab/>
        <w:t>1°</w:t>
      </w:r>
      <w:r w:rsidRPr="002004BE">
        <w:tab/>
        <w:t>de werknemer brengt ten minste twee maanden en ten hoogste drie maanden op voorhand het bestuur hiervan schriftelijk op de hoogte; die termijn kan in overleg tussen het personeelslid en het bestuur worden ingekort;</w:t>
      </w:r>
    </w:p>
    <w:p w14:paraId="1870C0F1" w14:textId="77777777" w:rsidR="009F4431" w:rsidRPr="002004BE" w:rsidRDefault="009F4431" w:rsidP="009F4431">
      <w:pPr>
        <w:tabs>
          <w:tab w:val="left" w:pos="720"/>
          <w:tab w:val="left" w:pos="1440"/>
        </w:tabs>
        <w:ind w:left="2160" w:hanging="2160"/>
      </w:pPr>
      <w:r w:rsidRPr="002004BE">
        <w:tab/>
      </w:r>
      <w:r w:rsidRPr="002004BE">
        <w:tab/>
        <w:t>2°</w:t>
      </w:r>
      <w:r w:rsidRPr="002004BE">
        <w:tab/>
        <w:t>de kennisgeving gebeurt door middel van een aangetekend schrijven of de overhandiging van het in 1° van deze paragraaf bedoelde geschrift waarvan het duplicaat wordt ondertekend door het bestuur;</w:t>
      </w:r>
    </w:p>
    <w:p w14:paraId="38A6935A" w14:textId="77777777" w:rsidR="009F4431" w:rsidRPr="002004BE" w:rsidRDefault="009F4431" w:rsidP="009F4431">
      <w:pPr>
        <w:tabs>
          <w:tab w:val="left" w:pos="720"/>
          <w:tab w:val="left" w:pos="1440"/>
        </w:tabs>
        <w:ind w:left="2160" w:hanging="2160"/>
      </w:pPr>
      <w:r w:rsidRPr="002004BE">
        <w:tab/>
      </w:r>
      <w:r w:rsidRPr="002004BE">
        <w:tab/>
        <w:t>3°</w:t>
      </w:r>
      <w:r w:rsidRPr="002004BE">
        <w:tab/>
        <w:t>het in 1° van dit artikel bedoelde geschrift vermeldt de begin- en einddatum van het ouderschapsverlof.</w:t>
      </w:r>
    </w:p>
    <w:p w14:paraId="696FA734" w14:textId="77777777" w:rsidR="009F4431" w:rsidRPr="002004BE" w:rsidRDefault="009F4431" w:rsidP="009F4431">
      <w:pPr>
        <w:tabs>
          <w:tab w:val="left" w:pos="720"/>
          <w:tab w:val="left" w:pos="1440"/>
        </w:tabs>
      </w:pPr>
    </w:p>
    <w:p w14:paraId="7B6E68FA" w14:textId="77777777" w:rsidR="009F4431" w:rsidRDefault="009F4431" w:rsidP="009F4431">
      <w:pPr>
        <w:tabs>
          <w:tab w:val="left" w:pos="720"/>
          <w:tab w:val="left" w:pos="1440"/>
        </w:tabs>
        <w:ind w:left="720"/>
      </w:pPr>
      <w:r w:rsidRPr="002004BE">
        <w:t>Per aanvraag kan slechts één aaneengesloten periode van ouderschapsverlof worden gevraagd.</w:t>
      </w:r>
    </w:p>
    <w:p w14:paraId="55BE3F06" w14:textId="77777777" w:rsidR="00E636D1" w:rsidRDefault="00E636D1" w:rsidP="009F4431">
      <w:pPr>
        <w:tabs>
          <w:tab w:val="left" w:pos="720"/>
          <w:tab w:val="left" w:pos="1440"/>
        </w:tabs>
        <w:ind w:left="720"/>
      </w:pPr>
    </w:p>
    <w:p w14:paraId="7E849AEC" w14:textId="77777777" w:rsidR="00E636D1" w:rsidRPr="006A4CF9" w:rsidRDefault="00E636D1" w:rsidP="00E636D1">
      <w:pPr>
        <w:tabs>
          <w:tab w:val="left" w:pos="720"/>
          <w:tab w:val="left" w:pos="1440"/>
        </w:tabs>
        <w:ind w:left="720"/>
      </w:pPr>
      <w:r w:rsidRPr="00301DA7">
        <w:t>In afwijking van het vierde lid, kan, bij toepassing van artikel 221bis, §1, eerste lid, elke aanvraag betrekking hebben op verschillende niet aaneengesloten periodes van een week of een veelvoud hiervan, op voorwaarde dat de aldus aangevraagde weken gespreid zijn over een periode van maximum drie maanden. Het in 1° van dit artikel bedoelde geschrift vermeldt in dat geval de begin- en einddatum van elk van deze periodes.</w:t>
      </w:r>
    </w:p>
    <w:p w14:paraId="40385675" w14:textId="77777777" w:rsidR="009F4431" w:rsidRPr="002004BE" w:rsidRDefault="009F4431" w:rsidP="009F4431">
      <w:pPr>
        <w:tabs>
          <w:tab w:val="left" w:pos="720"/>
        </w:tabs>
        <w:ind w:left="720" w:hanging="720"/>
      </w:pPr>
    </w:p>
    <w:p w14:paraId="4C5990C2" w14:textId="77777777" w:rsidR="009F4431" w:rsidRPr="002004BE" w:rsidRDefault="009F4431" w:rsidP="009F4431">
      <w:pPr>
        <w:tabs>
          <w:tab w:val="left" w:pos="720"/>
          <w:tab w:val="left" w:pos="1440"/>
        </w:tabs>
        <w:ind w:left="1440" w:hanging="1440"/>
        <w:rPr>
          <w:b/>
          <w:u w:val="single"/>
        </w:rPr>
      </w:pPr>
      <w:r w:rsidRPr="002004BE">
        <w:rPr>
          <w:b/>
          <w:u w:val="single"/>
        </w:rPr>
        <w:t>Art. 224.</w:t>
      </w:r>
    </w:p>
    <w:p w14:paraId="23133C8B" w14:textId="77777777" w:rsidR="009F4431" w:rsidRPr="002004BE" w:rsidRDefault="009F4431" w:rsidP="009F4431">
      <w:pPr>
        <w:tabs>
          <w:tab w:val="left" w:pos="720"/>
          <w:tab w:val="left" w:pos="1440"/>
        </w:tabs>
        <w:ind w:left="1440" w:hanging="1440"/>
        <w:rPr>
          <w:b/>
          <w:u w:val="single"/>
        </w:rPr>
      </w:pPr>
    </w:p>
    <w:p w14:paraId="2BD976CD" w14:textId="0DA1E5A1" w:rsidR="00392EEF" w:rsidRPr="00392EEF" w:rsidRDefault="009F4431" w:rsidP="00392EEF">
      <w:pPr>
        <w:tabs>
          <w:tab w:val="left" w:pos="720"/>
        </w:tabs>
        <w:ind w:left="1410" w:hanging="1410"/>
        <w:rPr>
          <w:highlight w:val="yellow"/>
        </w:rPr>
      </w:pPr>
      <w:r w:rsidRPr="002004BE">
        <w:tab/>
        <w:t>§1.</w:t>
      </w:r>
      <w:r w:rsidRPr="002004BE">
        <w:tab/>
      </w:r>
      <w:r w:rsidRPr="00D1380C">
        <w:rPr>
          <w:strike/>
          <w:highlight w:val="yellow"/>
        </w:rPr>
        <w:t>Binnen een maand na de ontvangst van de schriftelijke kennisgeving volgens de bepalingen van het voorgaande artikel, kan het bestuur schriftelijk de uitoefening van het recht op ouderschapsverlof uitstellen om gerechtvaardigde redenen in verband met het functioneren van het bestuur.</w:t>
      </w:r>
      <w:r w:rsidR="00392EEF">
        <w:t xml:space="preserve"> </w:t>
      </w:r>
      <w:r w:rsidR="00392EEF" w:rsidRPr="00392EEF">
        <w:rPr>
          <w:highlight w:val="yellow"/>
        </w:rPr>
        <w:t>Binnen een maand na de schriftelijke kennisgeving zoals gebeurd overeenkomstig artikel 22</w:t>
      </w:r>
      <w:r w:rsidR="00392EEF">
        <w:rPr>
          <w:highlight w:val="yellow"/>
        </w:rPr>
        <w:t>3</w:t>
      </w:r>
      <w:r w:rsidR="00392EEF" w:rsidRPr="00392EEF">
        <w:rPr>
          <w:highlight w:val="yellow"/>
        </w:rPr>
        <w:t>, kan de werkgever schriftelijk de uitoefening van het recht op ouderschapsverlof uitstellen indien de opname van ouderschapsverlof in de aangevraagde periode een goed functioneren van het bestuur ernstig zou verstoren. Dit geschrift bevat een omstandige motivering van het uitstel.</w:t>
      </w:r>
    </w:p>
    <w:p w14:paraId="50AF5C61" w14:textId="04EFF0D5" w:rsidR="00392EEF" w:rsidRPr="00392EEF" w:rsidRDefault="00392EEF" w:rsidP="00392EEF">
      <w:pPr>
        <w:tabs>
          <w:tab w:val="left" w:pos="720"/>
        </w:tabs>
        <w:ind w:left="1410" w:hanging="1410"/>
        <w:rPr>
          <w:highlight w:val="yellow"/>
        </w:rPr>
      </w:pPr>
      <w:r w:rsidRPr="00392EEF">
        <w:rPr>
          <w:highlight w:val="yellow"/>
        </w:rPr>
        <w:tab/>
        <w:t xml:space="preserve"> </w:t>
      </w:r>
      <w:r>
        <w:rPr>
          <w:highlight w:val="yellow"/>
        </w:rPr>
        <w:tab/>
      </w:r>
      <w:r w:rsidRPr="00392EEF">
        <w:rPr>
          <w:highlight w:val="yellow"/>
        </w:rPr>
        <w:t>Bij toepassing van artikel 2</w:t>
      </w:r>
      <w:r>
        <w:rPr>
          <w:highlight w:val="yellow"/>
        </w:rPr>
        <w:t>21</w:t>
      </w:r>
      <w:r w:rsidRPr="00392EEF">
        <w:rPr>
          <w:highlight w:val="yellow"/>
        </w:rPr>
        <w:t>, § 1, eerste gedachtestreep, of artikel 2</w:t>
      </w:r>
      <w:r>
        <w:rPr>
          <w:highlight w:val="yellow"/>
        </w:rPr>
        <w:t>21</w:t>
      </w:r>
      <w:r w:rsidRPr="00392EEF">
        <w:rPr>
          <w:highlight w:val="yellow"/>
        </w:rPr>
        <w:t xml:space="preserve">bis, § 1, derde lid, moet de werkgever, om gebruik te kunnen maken van het bepaalde in het eerste lid, de werknemer schriftelijk één of meerdere alternatieven aanbieden voor de opname van ouderschapsverlof, bestaande uit één of meerdere andere opnamevormen en/of periodes </w:t>
      </w:r>
      <w:r w:rsidRPr="001735BA">
        <w:rPr>
          <w:highlight w:val="yellow"/>
        </w:rPr>
        <w:t xml:space="preserve">die zich geheel of gedeeltelijk situeren binnen de door de werknemer gevraagde begin- en einddatum en die toegelaten zijn overeenkomstig de bepalingen van </w:t>
      </w:r>
      <w:r w:rsidR="001735BA" w:rsidRPr="001735BA">
        <w:rPr>
          <w:highlight w:val="yellow"/>
        </w:rPr>
        <w:t>het Koninklijk besluit van 7 oktober 2022 tot gedeeltelijke omzetting van de Richtlijn (EU) 2019/1158 van het Europees Parlement en de Raad van 20 juni 2019 betreffende het evenwicht tussen werk en privéleven voor ouders en mantelzorgers, en tot intrekking van Richtlijn 2010/18/EU van de Raad.</w:t>
      </w:r>
    </w:p>
    <w:p w14:paraId="340660B6" w14:textId="6B7C50C1" w:rsidR="009F4431" w:rsidRPr="00392EEF" w:rsidRDefault="00392EEF" w:rsidP="00392EEF">
      <w:pPr>
        <w:tabs>
          <w:tab w:val="left" w:pos="720"/>
        </w:tabs>
        <w:ind w:left="1410" w:hanging="1410"/>
      </w:pPr>
      <w:r w:rsidRPr="00392EEF">
        <w:rPr>
          <w:highlight w:val="yellow"/>
        </w:rPr>
        <w:tab/>
      </w:r>
      <w:r>
        <w:rPr>
          <w:highlight w:val="yellow"/>
        </w:rPr>
        <w:tab/>
      </w:r>
      <w:r w:rsidRPr="00392EEF">
        <w:rPr>
          <w:highlight w:val="yellow"/>
        </w:rPr>
        <w:t>Het geschrift bedoeld in het vorige lid bevat, enerzijds, ofwel de als alternatief voorgestelde opnamevorm(en) en, per voorgestelde opnamevorm, de begin- en einddatum van de voorgestelde periode(s), ofwel de begin- en einddatum van de als alternatief voorgestelde periode(s), en, anderzijds, de termijn waarbinnen de werknemer het aanbod van de werkgever kan aanvaarden, zonder evenwel minder dan een week te kunnen bedragen.</w:t>
      </w:r>
    </w:p>
    <w:p w14:paraId="73B8F324" w14:textId="77777777" w:rsidR="009F4431" w:rsidRPr="002004BE" w:rsidRDefault="009F4431" w:rsidP="009F4431">
      <w:pPr>
        <w:tabs>
          <w:tab w:val="left" w:pos="720"/>
        </w:tabs>
      </w:pPr>
    </w:p>
    <w:p w14:paraId="46E4115B" w14:textId="77777777" w:rsidR="00086403" w:rsidRPr="00086403" w:rsidRDefault="009F4431" w:rsidP="00086403">
      <w:pPr>
        <w:tabs>
          <w:tab w:val="left" w:pos="720"/>
        </w:tabs>
        <w:ind w:left="1410" w:hanging="1410"/>
        <w:rPr>
          <w:highlight w:val="yellow"/>
        </w:rPr>
      </w:pPr>
      <w:r w:rsidRPr="002004BE">
        <w:tab/>
        <w:t>§2.</w:t>
      </w:r>
      <w:r w:rsidRPr="002004BE">
        <w:tab/>
      </w:r>
      <w:r w:rsidRPr="00086403">
        <w:rPr>
          <w:strike/>
          <w:highlight w:val="yellow"/>
        </w:rPr>
        <w:t>In geval van een gemotiveerd uitstel op basis van de bepalingen van paragraaf 1 gaat het recht op ouderschapsverlof in ten laatste 6 maanden na de maand waarin het gemotiveerd uitstel plaats heeft.</w:t>
      </w:r>
      <w:r w:rsidR="00392EEF" w:rsidRPr="00086403">
        <w:rPr>
          <w:strike/>
          <w:highlight w:val="yellow"/>
        </w:rPr>
        <w:t xml:space="preserve"> </w:t>
      </w:r>
      <w:r w:rsidR="00086403" w:rsidRPr="00086403">
        <w:rPr>
          <w:highlight w:val="yellow"/>
        </w:rPr>
        <w:t>Het bepaalde in paragraaf 1 is van toepassing onverminderd het recht op ouderschapsverlof dat ingaat uiterlijk zes maanden na de maand waarin het gemotiveerd uitstel plaatsheeft.</w:t>
      </w:r>
    </w:p>
    <w:p w14:paraId="1954A1CB" w14:textId="4293DDFE" w:rsidR="009F4431" w:rsidRDefault="00086403" w:rsidP="00086403">
      <w:pPr>
        <w:tabs>
          <w:tab w:val="left" w:pos="720"/>
        </w:tabs>
        <w:ind w:left="1410" w:hanging="1410"/>
      </w:pPr>
      <w:r w:rsidRPr="00086403">
        <w:rPr>
          <w:highlight w:val="yellow"/>
        </w:rPr>
        <w:tab/>
      </w:r>
      <w:r w:rsidRPr="00086403">
        <w:rPr>
          <w:highlight w:val="yellow"/>
        </w:rPr>
        <w:tab/>
        <w:t>Ingeval de werkgever gebruik maakt van het bepaalde in het eerste lid, heeft de werknemer het recht om voor aanvang af te zien van de opname van het ouderschapsverlof.</w:t>
      </w:r>
      <w:r w:rsidR="00E636D1">
        <w:br/>
      </w:r>
    </w:p>
    <w:p w14:paraId="5ECFAA02" w14:textId="77777777" w:rsidR="00E636D1" w:rsidRPr="007F6BFF" w:rsidRDefault="00E636D1" w:rsidP="00AF5594">
      <w:pPr>
        <w:tabs>
          <w:tab w:val="left" w:pos="720"/>
        </w:tabs>
        <w:ind w:left="1410" w:hanging="1410"/>
      </w:pPr>
      <w:r w:rsidRPr="007F6BFF">
        <w:tab/>
        <w:t xml:space="preserve">§ 3. </w:t>
      </w:r>
      <w:r w:rsidRPr="007F6BFF">
        <w:tab/>
        <w:t>Het bepaalde in § 1 geldt niet bij toepassing van artikel 221, §1, 4°, artikel 221bis, §1, eerste lid, en artikel 221bis, §2, eerste lid.</w:t>
      </w:r>
    </w:p>
    <w:p w14:paraId="5FB9F095" w14:textId="77777777" w:rsidR="004C7A45" w:rsidRPr="007F6BFF" w:rsidRDefault="004C7A45" w:rsidP="00AF5594">
      <w:pPr>
        <w:tabs>
          <w:tab w:val="left" w:pos="720"/>
        </w:tabs>
        <w:ind w:left="1410" w:hanging="1410"/>
      </w:pPr>
    </w:p>
    <w:p w14:paraId="7B4F6682" w14:textId="77777777" w:rsidR="004C7A45" w:rsidRPr="007F6BFF" w:rsidRDefault="004C7A45" w:rsidP="004C7A45">
      <w:pPr>
        <w:tabs>
          <w:tab w:val="left" w:pos="720"/>
        </w:tabs>
        <w:ind w:left="1440" w:hanging="1440"/>
        <w:rPr>
          <w:b/>
          <w:u w:val="single"/>
        </w:rPr>
      </w:pPr>
      <w:r w:rsidRPr="007F6BFF">
        <w:rPr>
          <w:b/>
          <w:u w:val="single"/>
        </w:rPr>
        <w:t>Art. 224. bis</w:t>
      </w:r>
    </w:p>
    <w:p w14:paraId="301C7606" w14:textId="77777777" w:rsidR="004C7A45" w:rsidRPr="007F6BFF" w:rsidRDefault="004C7A45" w:rsidP="004C7A45">
      <w:pPr>
        <w:tabs>
          <w:tab w:val="left" w:pos="720"/>
        </w:tabs>
        <w:ind w:left="1440" w:hanging="1440"/>
        <w:rPr>
          <w:b/>
          <w:u w:val="single"/>
        </w:rPr>
      </w:pPr>
    </w:p>
    <w:p w14:paraId="4EE89421" w14:textId="77777777" w:rsidR="004C7A45" w:rsidRPr="007F6BFF" w:rsidRDefault="004C7A45" w:rsidP="004C7A45">
      <w:pPr>
        <w:tabs>
          <w:tab w:val="left" w:pos="720"/>
        </w:tabs>
        <w:ind w:left="720" w:hanging="12"/>
      </w:pPr>
      <w:r w:rsidRPr="007F6BFF">
        <w:tab/>
        <w:t>Het personeelslid heeft het recht om een aangepast(e) arbeidsregeling of werkrooster aan te vragen voor de periode die volgt op het einde van het ouderschapsverlof. Deze periode bedraagt maximum 6 maanden.</w:t>
      </w:r>
    </w:p>
    <w:p w14:paraId="4B87888F" w14:textId="77777777" w:rsidR="004C7A45" w:rsidRPr="007F6BFF" w:rsidRDefault="004C7A45" w:rsidP="004C7A45">
      <w:pPr>
        <w:tabs>
          <w:tab w:val="left" w:pos="720"/>
        </w:tabs>
        <w:ind w:left="720" w:hanging="12"/>
      </w:pPr>
    </w:p>
    <w:p w14:paraId="298EB63C" w14:textId="77777777" w:rsidR="004C7A45" w:rsidRPr="007F6BFF" w:rsidRDefault="004C7A45" w:rsidP="004C7A45">
      <w:pPr>
        <w:tabs>
          <w:tab w:val="left" w:pos="720"/>
        </w:tabs>
        <w:ind w:left="720" w:hanging="12"/>
      </w:pPr>
      <w:r w:rsidRPr="007F6BFF">
        <w:t>Het personeelslid bezorgt hiertoe ten laatste 3 weken voor het einde van de lopende periode van ouderschapsverlof, een schriftelijke aanvraag aan het bestuur. In de aanvraag dient het personeelslid de redenen aan te geven die verband houden met een betere combinatie tussen werk en gezinsleven.</w:t>
      </w:r>
    </w:p>
    <w:p w14:paraId="62F1DEEE" w14:textId="77777777" w:rsidR="004C7A45" w:rsidRPr="007F6BFF" w:rsidRDefault="004C7A45" w:rsidP="004C7A45">
      <w:pPr>
        <w:tabs>
          <w:tab w:val="left" w:pos="720"/>
        </w:tabs>
        <w:ind w:left="720" w:hanging="12"/>
      </w:pPr>
    </w:p>
    <w:p w14:paraId="74024712" w14:textId="77777777" w:rsidR="004C7A45" w:rsidRPr="004F2539" w:rsidRDefault="004C7A45" w:rsidP="004C7A45">
      <w:pPr>
        <w:tabs>
          <w:tab w:val="left" w:pos="720"/>
        </w:tabs>
        <w:ind w:left="720" w:hanging="12"/>
      </w:pPr>
      <w:r w:rsidRPr="007F6BFF">
        <w:t>Het bestuur beoordeelt deze aanvraag en geeft er schriftelijk gevolg aan ten laatste één week voor het einde van de lopende periode van ouderschapsverlof, rekening houdend met de behoeften van de werkgever en die van het personeelslid. Het bestuur deelt in het betrokken geschrift mee op welke wijze bij de beoordeling van de aanvraag rekening werd gehouden met de behoeften van de werkgever en die van het personeelslid.</w:t>
      </w:r>
    </w:p>
    <w:p w14:paraId="166D6BFC" w14:textId="77777777" w:rsidR="004C7A45" w:rsidRPr="002004BE" w:rsidRDefault="004C7A45" w:rsidP="00AF5594">
      <w:pPr>
        <w:tabs>
          <w:tab w:val="left" w:pos="720"/>
        </w:tabs>
        <w:ind w:left="1410" w:hanging="1410"/>
      </w:pPr>
    </w:p>
    <w:p w14:paraId="7ED4727E" w14:textId="77777777" w:rsidR="009F4431" w:rsidRPr="002004BE" w:rsidRDefault="009F4431" w:rsidP="009F4431">
      <w:pPr>
        <w:tabs>
          <w:tab w:val="left" w:pos="720"/>
        </w:tabs>
        <w:ind w:left="1440" w:hanging="1440"/>
      </w:pPr>
    </w:p>
    <w:p w14:paraId="373944B5" w14:textId="77777777" w:rsidR="009F4431" w:rsidRPr="002004BE" w:rsidRDefault="009F4431" w:rsidP="009F4431">
      <w:pPr>
        <w:tabs>
          <w:tab w:val="left" w:pos="720"/>
          <w:tab w:val="left" w:pos="1440"/>
        </w:tabs>
        <w:ind w:left="1440" w:hanging="1440"/>
        <w:rPr>
          <w:b/>
          <w:u w:val="single"/>
        </w:rPr>
      </w:pPr>
      <w:r w:rsidRPr="002004BE">
        <w:rPr>
          <w:b/>
          <w:u w:val="single"/>
        </w:rPr>
        <w:t>Art. 225.</w:t>
      </w:r>
    </w:p>
    <w:p w14:paraId="2B0DB430" w14:textId="77777777" w:rsidR="009F4431" w:rsidRPr="002004BE" w:rsidRDefault="009F4431" w:rsidP="009F4431">
      <w:pPr>
        <w:tabs>
          <w:tab w:val="left" w:pos="720"/>
          <w:tab w:val="left" w:pos="1440"/>
        </w:tabs>
        <w:ind w:left="1440" w:hanging="1440"/>
        <w:rPr>
          <w:b/>
          <w:u w:val="single"/>
        </w:rPr>
      </w:pPr>
    </w:p>
    <w:p w14:paraId="47C66682" w14:textId="77777777" w:rsidR="009F4431" w:rsidRDefault="009F4431" w:rsidP="009F4431">
      <w:pPr>
        <w:tabs>
          <w:tab w:val="left" w:pos="720"/>
        </w:tabs>
        <w:ind w:left="720" w:hanging="720"/>
      </w:pPr>
      <w:r w:rsidRPr="002004BE">
        <w:tab/>
        <w:t>Voor zover er niet afgeweken wordt door de bepalingen van deze afdeling zijn op deze vorm van ouderschapsverlof de bepalingen van toepassing van het koninklijk besluit van 2 januari 1991 betreffende de toekenning van onderbrekingsuitkeringen.</w:t>
      </w:r>
    </w:p>
    <w:p w14:paraId="21577799" w14:textId="77777777" w:rsidR="004C7A45" w:rsidRPr="00D3356D" w:rsidRDefault="004C7A45" w:rsidP="004C7A45">
      <w:pPr>
        <w:tabs>
          <w:tab w:val="left" w:pos="720"/>
        </w:tabs>
        <w:ind w:left="720" w:hanging="12"/>
      </w:pPr>
      <w:r>
        <w:tab/>
      </w:r>
      <w:r w:rsidRPr="007F6BFF">
        <w:t>In afwijking van het koninklijk besluit van 2 januari 1991 betreffende de toekenning van onderbrekingsuitkeringen, opent de vierde maand of een ander gelijkwaardig regime ingevoerd door het koninklijk besluit van 31 mei 2012 in artikel 2, §1 van het koninklijk besluit van 29 oktober 1997 tot invoering van een recht op ouderschapsverlof in het kader van de onderbreking van de beroepsloopbaan, slechts een recht op een onderbrekingsuitkering in hoofd van personeelsleden die de vierde maand of een ander gelijkwaardig regime opnemen voor kinderen geboren of geadopteerd vanaf 8 maart 2012.</w:t>
      </w:r>
    </w:p>
    <w:p w14:paraId="3393F16A" w14:textId="77777777" w:rsidR="009F4431" w:rsidRPr="002004BE" w:rsidRDefault="009F4431" w:rsidP="009F4431">
      <w:pPr>
        <w:tabs>
          <w:tab w:val="left" w:pos="720"/>
        </w:tabs>
        <w:ind w:left="1440" w:hanging="1440"/>
      </w:pPr>
    </w:p>
    <w:p w14:paraId="4DA13843" w14:textId="77777777" w:rsidR="004C7A45" w:rsidRDefault="004C7A45">
      <w:pPr>
        <w:jc w:val="left"/>
      </w:pPr>
      <w:r>
        <w:rPr>
          <w:b/>
          <w:bCs/>
        </w:rPr>
        <w:br w:type="page"/>
      </w:r>
    </w:p>
    <w:p w14:paraId="3CF84A7E" w14:textId="77777777" w:rsidR="009F4431" w:rsidRPr="002747F6" w:rsidRDefault="009F4431" w:rsidP="002747F6">
      <w:pPr>
        <w:pStyle w:val="Kop3"/>
        <w:tabs>
          <w:tab w:val="left" w:pos="1800"/>
        </w:tabs>
        <w:spacing w:before="0" w:after="0"/>
        <w:rPr>
          <w:rStyle w:val="Zwaar"/>
          <w:b/>
          <w:szCs w:val="24"/>
        </w:rPr>
      </w:pPr>
      <w:bookmarkStart w:id="679" w:name="_Toc150871969"/>
      <w:r w:rsidRPr="002747F6">
        <w:rPr>
          <w:rStyle w:val="Zwaar"/>
          <w:b/>
          <w:szCs w:val="24"/>
        </w:rPr>
        <w:t>Afdeling V.</w:t>
      </w:r>
      <w:r w:rsidRPr="002747F6">
        <w:rPr>
          <w:rStyle w:val="Zwaar"/>
          <w:b/>
          <w:szCs w:val="24"/>
        </w:rPr>
        <w:tab/>
        <w:t>Loopbaanonderbreking voor bijstand of verzorging van een zwaar ziek gezins- of familielid</w:t>
      </w:r>
      <w:bookmarkEnd w:id="679"/>
    </w:p>
    <w:p w14:paraId="1C4E89AF" w14:textId="77777777" w:rsidR="009F4431" w:rsidRPr="002004BE" w:rsidRDefault="009F4431" w:rsidP="009F4431">
      <w:pPr>
        <w:rPr>
          <w:rStyle w:val="Zwaar"/>
          <w:rFonts w:ascii="Georgia" w:hAnsi="Georgia"/>
          <w:sz w:val="26"/>
          <w:szCs w:val="26"/>
        </w:rPr>
      </w:pPr>
    </w:p>
    <w:p w14:paraId="0C04C41C" w14:textId="77777777" w:rsidR="009F4431" w:rsidRPr="002004BE" w:rsidRDefault="009F4431" w:rsidP="009F4431">
      <w:pPr>
        <w:tabs>
          <w:tab w:val="left" w:pos="720"/>
          <w:tab w:val="left" w:pos="1440"/>
        </w:tabs>
        <w:ind w:left="1440" w:hanging="1440"/>
        <w:rPr>
          <w:b/>
          <w:u w:val="single"/>
        </w:rPr>
      </w:pPr>
      <w:r w:rsidRPr="002004BE">
        <w:rPr>
          <w:b/>
          <w:u w:val="single"/>
        </w:rPr>
        <w:t>Art. 226.</w:t>
      </w:r>
    </w:p>
    <w:p w14:paraId="2DE42F3A" w14:textId="77777777" w:rsidR="009F4431" w:rsidRPr="002004BE" w:rsidRDefault="009F4431" w:rsidP="009F4431">
      <w:pPr>
        <w:tabs>
          <w:tab w:val="left" w:pos="720"/>
          <w:tab w:val="left" w:pos="1440"/>
        </w:tabs>
        <w:ind w:left="1440" w:hanging="1440"/>
        <w:rPr>
          <w:b/>
          <w:u w:val="single"/>
        </w:rPr>
      </w:pPr>
    </w:p>
    <w:p w14:paraId="25F4A1BC" w14:textId="77777777" w:rsidR="009F4431" w:rsidRPr="002004BE" w:rsidRDefault="009F4431" w:rsidP="009F4431">
      <w:pPr>
        <w:tabs>
          <w:tab w:val="left" w:pos="720"/>
          <w:tab w:val="left" w:pos="1260"/>
          <w:tab w:val="left" w:pos="1620"/>
        </w:tabs>
        <w:ind w:left="720"/>
      </w:pPr>
      <w:r w:rsidRPr="002004BE">
        <w:t>Om bijstand of verzorging te verlenen aan een gezinslid of een familielid dat lijdt aan een zware ziekte heeft het personeelslid het recht om:</w:t>
      </w:r>
    </w:p>
    <w:p w14:paraId="34ED5EB9" w14:textId="77777777" w:rsidR="009F4431" w:rsidRPr="002004BE" w:rsidRDefault="009F4431" w:rsidP="009F4431">
      <w:pPr>
        <w:tabs>
          <w:tab w:val="left" w:pos="720"/>
          <w:tab w:val="left" w:pos="1260"/>
          <w:tab w:val="left" w:pos="1620"/>
        </w:tabs>
        <w:ind w:left="720"/>
      </w:pPr>
    </w:p>
    <w:p w14:paraId="1157A63E" w14:textId="77777777" w:rsidR="009F4431" w:rsidRPr="002004BE" w:rsidRDefault="009F4431" w:rsidP="009F4431">
      <w:pPr>
        <w:tabs>
          <w:tab w:val="left" w:pos="1260"/>
        </w:tabs>
        <w:ind w:left="2127" w:hanging="709"/>
      </w:pPr>
      <w:r w:rsidRPr="002004BE">
        <w:t>1°</w:t>
      </w:r>
      <w:r w:rsidRPr="002004BE">
        <w:tab/>
        <w:t>hetzij zijn arbeidsarbeidsprestaties volledig te schorsen, zoals bedoeld bij artikel 100 van de herstelwet van 22 januari 1985 houdende sociale bepalingen;</w:t>
      </w:r>
    </w:p>
    <w:p w14:paraId="6A91537D" w14:textId="77777777" w:rsidR="009F4431" w:rsidRPr="002004BE" w:rsidRDefault="009F4431" w:rsidP="009F4431">
      <w:pPr>
        <w:tabs>
          <w:tab w:val="left" w:pos="1260"/>
        </w:tabs>
        <w:ind w:left="2127" w:hanging="709"/>
      </w:pPr>
      <w:r w:rsidRPr="002004BE">
        <w:t>2°</w:t>
      </w:r>
      <w:r w:rsidRPr="002004BE">
        <w:tab/>
        <w:t>hetzij zijn voltijdse arbeidsprestaties te verminderen met 1/5</w:t>
      </w:r>
      <w:r w:rsidRPr="002004BE">
        <w:rPr>
          <w:vertAlign w:val="superscript"/>
        </w:rPr>
        <w:t>de</w:t>
      </w:r>
      <w:r w:rsidRPr="002004BE">
        <w:t xml:space="preserve"> of de helft, zoals bedoeld in artikel 102 van dezelfde wet.</w:t>
      </w:r>
    </w:p>
    <w:p w14:paraId="643CE0BD" w14:textId="77777777" w:rsidR="009F4431" w:rsidRPr="002004BE" w:rsidRDefault="009F4431" w:rsidP="009F4431">
      <w:pPr>
        <w:tabs>
          <w:tab w:val="left" w:pos="1260"/>
          <w:tab w:val="left" w:pos="1620"/>
        </w:tabs>
      </w:pPr>
    </w:p>
    <w:p w14:paraId="0E8695F2" w14:textId="77777777" w:rsidR="009F4431" w:rsidRPr="002004BE" w:rsidRDefault="009F4431" w:rsidP="009F4431">
      <w:pPr>
        <w:tabs>
          <w:tab w:val="left" w:pos="720"/>
          <w:tab w:val="left" w:pos="1260"/>
          <w:tab w:val="left" w:pos="1620"/>
        </w:tabs>
        <w:ind w:left="720"/>
      </w:pPr>
      <w:r w:rsidRPr="002004BE">
        <w:t>In afwijking van het voorgaande lid heeft een personeelslid dat, anders dan in toepassing van de voormelde wet van 22 januari 1985, tewerkgesteld is in een deeltijdse arbeidsregeling waarvan het normaal gemiddeld aantal arbeidsuren per week ten minste gelijk is aan drie vierden van het gemiddeld voltijds aantal arbeidsuren van een personeelslid dat voltijds is tewerkgesteld bij hetzelfde bestuur, het recht om voor dezelfde redenen over te gaan naar een deeltijdse arbeidsregeling waarvan het aantal arbeidsuren gelijk is aan de helft van het aantal arbeidsuren van de voltijdse arbeidsregeling.</w:t>
      </w:r>
    </w:p>
    <w:p w14:paraId="5C330BE0" w14:textId="77777777" w:rsidR="009F4431" w:rsidRPr="002004BE" w:rsidRDefault="009F4431" w:rsidP="009F4431">
      <w:pPr>
        <w:tabs>
          <w:tab w:val="left" w:pos="720"/>
          <w:tab w:val="left" w:pos="1260"/>
          <w:tab w:val="left" w:pos="1620"/>
        </w:tabs>
      </w:pPr>
    </w:p>
    <w:p w14:paraId="2D5B7B99" w14:textId="77777777" w:rsidR="009F4431" w:rsidRPr="002004BE" w:rsidRDefault="009F4431" w:rsidP="009F4431">
      <w:pPr>
        <w:tabs>
          <w:tab w:val="left" w:pos="720"/>
          <w:tab w:val="left" w:pos="1440"/>
        </w:tabs>
        <w:ind w:left="1440" w:hanging="1440"/>
        <w:rPr>
          <w:b/>
          <w:u w:val="single"/>
        </w:rPr>
      </w:pPr>
      <w:r w:rsidRPr="002004BE">
        <w:rPr>
          <w:b/>
          <w:u w:val="single"/>
        </w:rPr>
        <w:t>Art. 227.</w:t>
      </w:r>
    </w:p>
    <w:p w14:paraId="29A173A7" w14:textId="77777777" w:rsidR="009F4431" w:rsidRPr="002004BE" w:rsidRDefault="009F4431" w:rsidP="009F4431">
      <w:pPr>
        <w:tabs>
          <w:tab w:val="left" w:pos="720"/>
          <w:tab w:val="left" w:pos="1440"/>
        </w:tabs>
        <w:ind w:left="1440" w:hanging="1440"/>
        <w:rPr>
          <w:b/>
          <w:u w:val="single"/>
        </w:rPr>
      </w:pPr>
    </w:p>
    <w:p w14:paraId="31DE83B1" w14:textId="77777777" w:rsidR="00AC66D5" w:rsidRPr="00D57ED2" w:rsidRDefault="009F4431" w:rsidP="00AC66D5">
      <w:pPr>
        <w:tabs>
          <w:tab w:val="left" w:pos="720"/>
        </w:tabs>
        <w:ind w:left="720" w:hanging="720"/>
      </w:pPr>
      <w:r w:rsidRPr="002004BE">
        <w:tab/>
        <w:t xml:space="preserve">Voor de toepassing van deze afdeling wordt verstaan onder gezinslid, elke persoon die </w:t>
      </w:r>
      <w:r w:rsidRPr="00D57ED2">
        <w:t>samenwoont met de werknemer</w:t>
      </w:r>
      <w:r w:rsidR="00AC66D5" w:rsidRPr="00D57ED2">
        <w:t>.</w:t>
      </w:r>
    </w:p>
    <w:p w14:paraId="406EF5B7" w14:textId="77777777" w:rsidR="00AC66D5" w:rsidRPr="00D57ED2" w:rsidRDefault="00AC66D5" w:rsidP="00AC66D5">
      <w:pPr>
        <w:tabs>
          <w:tab w:val="left" w:pos="720"/>
        </w:tabs>
        <w:ind w:left="720" w:hanging="720"/>
      </w:pPr>
      <w:r w:rsidRPr="00D57ED2">
        <w:tab/>
        <w:t>Onder familielid wordt begrepen de bloedverwanten tot de tweede graad en de aanverwanten tot de eerste graad van de werknemer.</w:t>
      </w:r>
    </w:p>
    <w:p w14:paraId="7BD55434" w14:textId="77777777" w:rsidR="00AC66D5" w:rsidRPr="00D57ED2" w:rsidRDefault="00AC66D5" w:rsidP="00AC66D5">
      <w:pPr>
        <w:tabs>
          <w:tab w:val="left" w:pos="720"/>
        </w:tabs>
        <w:ind w:left="720" w:hanging="720"/>
      </w:pPr>
      <w:r w:rsidRPr="00D57ED2">
        <w:tab/>
        <w:t>Wanneer het personeelslid wettelijk samenwonend is, worden ook de ouders tot de eerste graad van de wettelijk samenwonende partner en de kinderen van de wettelijk samenwonende partner als familieleden van het personeelslid beschouwd.</w:t>
      </w:r>
    </w:p>
    <w:p w14:paraId="420C5038" w14:textId="77777777" w:rsidR="00AC66D5" w:rsidRDefault="00AC66D5" w:rsidP="00AC66D5">
      <w:pPr>
        <w:tabs>
          <w:tab w:val="left" w:pos="720"/>
        </w:tabs>
        <w:ind w:left="720" w:hanging="720"/>
      </w:pPr>
      <w:r w:rsidRPr="00D57ED2">
        <w:tab/>
        <w:t>Onder “wettelijk samenwonend” wordt verstaan, de toestand van samenleven zoals geregeld door de artikelen 1475 e.v. van het Burgerlijk Wetboek.</w:t>
      </w:r>
    </w:p>
    <w:p w14:paraId="6D6E3B99" w14:textId="77777777" w:rsidR="009F4431" w:rsidRPr="002004BE" w:rsidRDefault="009F4431" w:rsidP="009F4431">
      <w:pPr>
        <w:tabs>
          <w:tab w:val="left" w:pos="720"/>
        </w:tabs>
        <w:ind w:left="720" w:hanging="720"/>
      </w:pPr>
    </w:p>
    <w:p w14:paraId="38F152D2" w14:textId="77777777" w:rsidR="009F4431" w:rsidRPr="002004BE" w:rsidRDefault="009F4431" w:rsidP="009F4431">
      <w:pPr>
        <w:tabs>
          <w:tab w:val="left" w:pos="720"/>
        </w:tabs>
        <w:ind w:left="720" w:hanging="720"/>
      </w:pPr>
      <w:r w:rsidRPr="002004BE">
        <w:tab/>
        <w:t>Voor de toepassing van deze afdeling wordt verstaan onder zware ziekte elke ziekte of medische ingreep die door de behandelende arts als zware ziekte wordt beschouwd en waarbij de arts oordeelt dat elke vorm van sociale, familiale of emotionele bijstand of verzorging noodzakelijk is voor het herstel.</w:t>
      </w:r>
    </w:p>
    <w:p w14:paraId="1D030E0B" w14:textId="77777777" w:rsidR="009F4431" w:rsidRPr="002004BE" w:rsidRDefault="009F4431" w:rsidP="009F4431">
      <w:pPr>
        <w:tabs>
          <w:tab w:val="left" w:pos="720"/>
        </w:tabs>
      </w:pPr>
    </w:p>
    <w:p w14:paraId="193E87FA" w14:textId="77777777" w:rsidR="009F4431" w:rsidRPr="002004BE" w:rsidRDefault="009F4431" w:rsidP="009F4431">
      <w:pPr>
        <w:tabs>
          <w:tab w:val="left" w:pos="720"/>
          <w:tab w:val="left" w:pos="1440"/>
        </w:tabs>
        <w:ind w:left="1440" w:hanging="1440"/>
        <w:rPr>
          <w:b/>
          <w:u w:val="single"/>
        </w:rPr>
      </w:pPr>
      <w:r w:rsidRPr="002004BE">
        <w:rPr>
          <w:b/>
          <w:u w:val="single"/>
        </w:rPr>
        <w:t>Art. 228.</w:t>
      </w:r>
    </w:p>
    <w:p w14:paraId="0EF33C58" w14:textId="77777777" w:rsidR="009F4431" w:rsidRPr="002004BE" w:rsidRDefault="009F4431" w:rsidP="009F4431">
      <w:pPr>
        <w:tabs>
          <w:tab w:val="left" w:pos="720"/>
          <w:tab w:val="left" w:pos="1440"/>
        </w:tabs>
        <w:ind w:left="1440" w:hanging="1440"/>
        <w:rPr>
          <w:b/>
          <w:u w:val="single"/>
        </w:rPr>
      </w:pPr>
    </w:p>
    <w:p w14:paraId="245EAA20" w14:textId="77777777" w:rsidR="009F4431" w:rsidRPr="00D57ED2" w:rsidRDefault="009F4431" w:rsidP="009F4431">
      <w:pPr>
        <w:tabs>
          <w:tab w:val="left" w:pos="720"/>
        </w:tabs>
        <w:ind w:left="720"/>
      </w:pPr>
      <w:r w:rsidRPr="002004BE">
        <w:t xml:space="preserve">Het bewijs van de aangehaalde reden tot schorsing of tot vermindering van de arbeidsprestaties wordt geleverd door het personeelslid bij middel van een attest afgeleverd door de behandelende geneesheer van het zwaar zieke gezinslid of familielid tot de tweede graad, waaruit blijkt dat de werknemer zich bereid verklaard heeft bijstand </w:t>
      </w:r>
      <w:r w:rsidRPr="00D57ED2">
        <w:t>of verzorging te verlenen aan de zwaar zieke persoon.</w:t>
      </w:r>
    </w:p>
    <w:p w14:paraId="5EB16344" w14:textId="77777777" w:rsidR="00AC66D5" w:rsidRPr="00D57ED2" w:rsidRDefault="00AC66D5" w:rsidP="009F4431">
      <w:pPr>
        <w:tabs>
          <w:tab w:val="left" w:pos="720"/>
        </w:tabs>
        <w:ind w:left="720"/>
      </w:pPr>
    </w:p>
    <w:p w14:paraId="563A1925" w14:textId="77777777" w:rsidR="00AC66D5" w:rsidRPr="002004BE" w:rsidRDefault="00AC66D5" w:rsidP="009F4431">
      <w:pPr>
        <w:tabs>
          <w:tab w:val="left" w:pos="720"/>
        </w:tabs>
        <w:ind w:left="720"/>
      </w:pPr>
      <w:r w:rsidRPr="00D57ED2">
        <w:t>Met uitzondering van situaties waarin de schorsing van de uitvoering van de arbeidsprestaties of de vermindering van de arbeidsprestaties wordt gevraagd voor het verlenen van bijstand of verzorging aan zijn minderjarig zwaar ziek kind of aan een minderjarig zwaar ziek kind dat gezinslid is, dienst uit het in het eerste lid bedoelde attest ook te blijken dat de zorgbehoefte, naast de eventuele professionele ondersteuning waarop deze persoon kan rekenen, daadwerkelijk een voltijds loopbaanonderbreking, een vermindering met 1/5 of de helft behoeft.</w:t>
      </w:r>
    </w:p>
    <w:p w14:paraId="0DE37A6F" w14:textId="77777777" w:rsidR="009F4431" w:rsidRPr="002004BE" w:rsidRDefault="009F4431" w:rsidP="009F4431">
      <w:pPr>
        <w:tabs>
          <w:tab w:val="left" w:pos="720"/>
        </w:tabs>
      </w:pPr>
    </w:p>
    <w:p w14:paraId="6ADCAD91" w14:textId="77777777" w:rsidR="009F4431" w:rsidRPr="002004BE" w:rsidRDefault="009F4431" w:rsidP="009F4431">
      <w:pPr>
        <w:tabs>
          <w:tab w:val="left" w:pos="720"/>
          <w:tab w:val="left" w:pos="1440"/>
        </w:tabs>
        <w:ind w:left="1440" w:hanging="1440"/>
        <w:rPr>
          <w:b/>
          <w:u w:val="single"/>
        </w:rPr>
      </w:pPr>
      <w:r w:rsidRPr="002004BE">
        <w:rPr>
          <w:b/>
          <w:u w:val="single"/>
        </w:rPr>
        <w:t>Art. 229.</w:t>
      </w:r>
    </w:p>
    <w:p w14:paraId="2EFB8B30" w14:textId="77777777" w:rsidR="009F4431" w:rsidRPr="002004BE" w:rsidRDefault="009F4431" w:rsidP="009F4431">
      <w:pPr>
        <w:tabs>
          <w:tab w:val="left" w:pos="720"/>
        </w:tabs>
      </w:pPr>
      <w:r w:rsidRPr="002004BE">
        <w:tab/>
      </w:r>
    </w:p>
    <w:p w14:paraId="03177F7E" w14:textId="77777777" w:rsidR="009F4431" w:rsidRPr="002004BE" w:rsidRDefault="009F4431" w:rsidP="00AF5594">
      <w:pPr>
        <w:tabs>
          <w:tab w:val="left" w:pos="709"/>
        </w:tabs>
        <w:ind w:left="1410" w:hanging="1410"/>
      </w:pPr>
      <w:r w:rsidRPr="002004BE">
        <w:tab/>
        <w:t>§1.</w:t>
      </w:r>
      <w:r w:rsidRPr="002004BE">
        <w:tab/>
        <w:t>Het hier bedoelde recht op volledige schorsing van de arbeidsprestaties wordt beperkt tot maximum 12 maanden per patiënt.</w:t>
      </w:r>
    </w:p>
    <w:p w14:paraId="3782AA17" w14:textId="77777777" w:rsidR="009F4431" w:rsidRPr="002004BE" w:rsidRDefault="009F4431" w:rsidP="009F4431">
      <w:pPr>
        <w:tabs>
          <w:tab w:val="left" w:pos="720"/>
          <w:tab w:val="left" w:pos="1440"/>
        </w:tabs>
        <w:ind w:left="1440" w:hanging="1440"/>
      </w:pPr>
    </w:p>
    <w:p w14:paraId="2AC3F95E" w14:textId="77777777" w:rsidR="009F4431" w:rsidRPr="002004BE" w:rsidRDefault="009F4431" w:rsidP="00AF5594">
      <w:pPr>
        <w:tabs>
          <w:tab w:val="left" w:pos="709"/>
        </w:tabs>
        <w:ind w:left="1410" w:hanging="709"/>
      </w:pPr>
      <w:r w:rsidRPr="002004BE">
        <w:tab/>
      </w:r>
      <w:r w:rsidR="00AF5594" w:rsidRPr="002004BE">
        <w:tab/>
      </w:r>
      <w:r w:rsidRPr="002004BE">
        <w:t>De onderbrekingsperioden kunnen enkel opgenomen worden met periodes  van minimum 1 maand of maximum 3 maanden, aaneensluitend of niet, tot de maximumtermijn van 12 maanden bereikt is.</w:t>
      </w:r>
    </w:p>
    <w:p w14:paraId="3B4260CB" w14:textId="77777777" w:rsidR="009F4431" w:rsidRPr="002004BE" w:rsidRDefault="009F4431" w:rsidP="009F4431">
      <w:pPr>
        <w:tabs>
          <w:tab w:val="left" w:pos="720"/>
          <w:tab w:val="left" w:pos="1440"/>
        </w:tabs>
        <w:ind w:left="1440" w:hanging="1440"/>
      </w:pPr>
    </w:p>
    <w:p w14:paraId="7C8816D2" w14:textId="77777777" w:rsidR="009F4431" w:rsidRPr="002004BE" w:rsidRDefault="009F4431" w:rsidP="00AF5594">
      <w:pPr>
        <w:tabs>
          <w:tab w:val="left" w:pos="709"/>
        </w:tabs>
        <w:ind w:left="1410" w:hanging="1410"/>
      </w:pPr>
      <w:r w:rsidRPr="002004BE">
        <w:tab/>
        <w:t>§2.</w:t>
      </w:r>
      <w:r w:rsidRPr="002004BE">
        <w:tab/>
        <w:t xml:space="preserve">Het hier bedoelde recht op vermindering van de arbeidsprestaties kunnen enkel opgenomen worden met periodes van minimum 1 maand of maximum 3 maanden, aaneensluitend of niet, tot de maximumtermijn van </w:t>
      </w:r>
      <w:r w:rsidR="008C038E" w:rsidRPr="002004BE">
        <w:t>24</w:t>
      </w:r>
      <w:r w:rsidRPr="002004BE">
        <w:t xml:space="preserve"> maanden bereikt is.</w:t>
      </w:r>
    </w:p>
    <w:p w14:paraId="0BE076A5" w14:textId="77777777" w:rsidR="009F4431" w:rsidRPr="002004BE" w:rsidRDefault="009F4431" w:rsidP="009F4431">
      <w:pPr>
        <w:tabs>
          <w:tab w:val="left" w:pos="720"/>
          <w:tab w:val="left" w:pos="1440"/>
        </w:tabs>
        <w:ind w:left="1440" w:hanging="1440"/>
      </w:pPr>
    </w:p>
    <w:p w14:paraId="3D345143" w14:textId="77777777" w:rsidR="009F4431" w:rsidRPr="002004BE" w:rsidRDefault="009F4431" w:rsidP="009F4431">
      <w:pPr>
        <w:tabs>
          <w:tab w:val="left" w:pos="720"/>
          <w:tab w:val="left" w:pos="1440"/>
        </w:tabs>
        <w:ind w:left="1440" w:hanging="1440"/>
        <w:rPr>
          <w:b/>
          <w:u w:val="single"/>
        </w:rPr>
      </w:pPr>
      <w:r w:rsidRPr="002004BE">
        <w:rPr>
          <w:b/>
          <w:u w:val="single"/>
        </w:rPr>
        <w:t>Art. 230.</w:t>
      </w:r>
    </w:p>
    <w:p w14:paraId="1B1E4F75" w14:textId="77777777" w:rsidR="009F4431" w:rsidRPr="002004BE" w:rsidRDefault="009F4431" w:rsidP="009F4431">
      <w:pPr>
        <w:tabs>
          <w:tab w:val="left" w:pos="720"/>
          <w:tab w:val="left" w:pos="1440"/>
        </w:tabs>
        <w:ind w:left="1440" w:hanging="1440"/>
        <w:rPr>
          <w:b/>
          <w:u w:val="single"/>
        </w:rPr>
      </w:pPr>
    </w:p>
    <w:p w14:paraId="74DB065B" w14:textId="77777777" w:rsidR="009F4431" w:rsidRPr="002004BE" w:rsidRDefault="009F4431" w:rsidP="009F4431">
      <w:pPr>
        <w:tabs>
          <w:tab w:val="left" w:pos="720"/>
        </w:tabs>
        <w:ind w:left="720" w:hanging="720"/>
      </w:pPr>
      <w:r w:rsidRPr="002004BE">
        <w:tab/>
        <w:t>Voor het personeelslid dat alleenstaand is, wordt, in geval van zware ziekte van zijn kind dat hoogstens 16 jaar oud is, de maximumperiodes van de hier bedoelde schorsing van de arbeidsprestaties verdubbeld tot respectievelijk 24 en 48 maanden bij vermindering van prestaties.</w:t>
      </w:r>
    </w:p>
    <w:p w14:paraId="118FBC82" w14:textId="77777777" w:rsidR="009F4431" w:rsidRPr="002004BE" w:rsidRDefault="009F4431" w:rsidP="009F4431">
      <w:pPr>
        <w:tabs>
          <w:tab w:val="left" w:pos="720"/>
        </w:tabs>
        <w:ind w:left="720" w:hanging="720"/>
      </w:pPr>
    </w:p>
    <w:p w14:paraId="523F8CFC" w14:textId="77777777" w:rsidR="009F4431" w:rsidRDefault="009F4431" w:rsidP="009F4431">
      <w:pPr>
        <w:tabs>
          <w:tab w:val="left" w:pos="720"/>
        </w:tabs>
        <w:ind w:left="720" w:hanging="720"/>
      </w:pPr>
      <w:r w:rsidRPr="002004BE">
        <w:tab/>
        <w:t>Onder alleenstaande in de zin van dit artikel wordt verstaan het personeelslid dat uitsluitend en effectief samenwoont met één of meerdere van zijn kinderen.</w:t>
      </w:r>
    </w:p>
    <w:p w14:paraId="6B107D81" w14:textId="77777777" w:rsidR="00E636D1" w:rsidRDefault="00E636D1" w:rsidP="009F4431">
      <w:pPr>
        <w:tabs>
          <w:tab w:val="left" w:pos="720"/>
        </w:tabs>
        <w:ind w:left="720" w:hanging="720"/>
      </w:pPr>
    </w:p>
    <w:p w14:paraId="72ABB585" w14:textId="77777777" w:rsidR="00E636D1" w:rsidRPr="007F6BFF" w:rsidRDefault="00E636D1" w:rsidP="00E636D1">
      <w:pPr>
        <w:tabs>
          <w:tab w:val="left" w:pos="720"/>
        </w:tabs>
        <w:ind w:left="720" w:hanging="720"/>
        <w:rPr>
          <w:b/>
          <w:u w:val="single"/>
        </w:rPr>
      </w:pPr>
      <w:r w:rsidRPr="007F6BFF">
        <w:rPr>
          <w:b/>
          <w:u w:val="single"/>
        </w:rPr>
        <w:t>Art. 230bis.</w:t>
      </w:r>
    </w:p>
    <w:p w14:paraId="405FB2AA" w14:textId="77777777" w:rsidR="00E636D1" w:rsidRPr="007F6BFF" w:rsidRDefault="00E636D1" w:rsidP="00E636D1">
      <w:pPr>
        <w:tabs>
          <w:tab w:val="left" w:pos="720"/>
        </w:tabs>
        <w:ind w:left="720" w:hanging="720"/>
        <w:rPr>
          <w:b/>
        </w:rPr>
      </w:pPr>
    </w:p>
    <w:p w14:paraId="32560DA2" w14:textId="77777777" w:rsidR="00E636D1" w:rsidRPr="007F6BFF" w:rsidRDefault="00E636D1" w:rsidP="00E636D1">
      <w:pPr>
        <w:ind w:left="708"/>
      </w:pPr>
      <w:r w:rsidRPr="007F6BFF">
        <w:t>In afwijking van artikel 229, §1, tweede lid kan de minimumperiode van schorsing mits akkoord van de werkgever worden ingekort tot hetzij een week, hetzij twee weken, hetzij drie weken.</w:t>
      </w:r>
    </w:p>
    <w:p w14:paraId="2A55CC94" w14:textId="77777777" w:rsidR="00E636D1" w:rsidRPr="007F6BFF" w:rsidRDefault="00E636D1" w:rsidP="00E636D1">
      <w:pPr>
        <w:ind w:left="708"/>
      </w:pPr>
      <w:r w:rsidRPr="007F6BFF">
        <w:br/>
        <w:t>Wanneer het resterend gedeelte van de maximumperiode van schorsing als bedoeld in artikel 229, §1, eerste lid ingevolge de toepassing van het eerste lid, minder bedraagt dan de minimale schorsingsperiode van één maand, heeft de werknemer het recht om dit saldo zonder akkoord van de werkgever op te nemen.</w:t>
      </w:r>
    </w:p>
    <w:p w14:paraId="3896239B" w14:textId="77777777" w:rsidR="00E636D1" w:rsidRPr="007F6BFF" w:rsidRDefault="00E636D1" w:rsidP="00E636D1">
      <w:pPr>
        <w:ind w:left="708"/>
      </w:pPr>
    </w:p>
    <w:p w14:paraId="72E0C2FA" w14:textId="77777777" w:rsidR="00E636D1" w:rsidRPr="00314065" w:rsidRDefault="00E636D1" w:rsidP="00E636D1">
      <w:pPr>
        <w:ind w:left="708"/>
      </w:pPr>
      <w:r w:rsidRPr="007F6BFF">
        <w:t>De werkgever kan de uitoefening van het in het eerste lid bedoelde recht weigeren. In dit geval dient de werkgever zijn beslissing schriftelijk mede te delen aan de werknemer die de schorsing van de uitvoering van de arbeidsovereenkomst als bedoeld in het eerste lid heeft aangevraagd, binnen twee werkdagen na de ontvangst van de schriftelijke kennisgeving zoals gebeurd overeenkomstig artikel 231.</w:t>
      </w:r>
    </w:p>
    <w:p w14:paraId="33A4F093" w14:textId="77777777" w:rsidR="00E636D1" w:rsidRPr="002004BE" w:rsidRDefault="00E636D1" w:rsidP="009F4431">
      <w:pPr>
        <w:tabs>
          <w:tab w:val="left" w:pos="720"/>
        </w:tabs>
        <w:ind w:left="720" w:hanging="720"/>
      </w:pPr>
    </w:p>
    <w:p w14:paraId="59AE05B3" w14:textId="77777777" w:rsidR="009F4431" w:rsidRPr="002004BE" w:rsidRDefault="009F4431" w:rsidP="009F4431">
      <w:pPr>
        <w:tabs>
          <w:tab w:val="left" w:pos="720"/>
          <w:tab w:val="left" w:pos="1440"/>
        </w:tabs>
        <w:ind w:left="1440" w:hanging="1440"/>
        <w:rPr>
          <w:b/>
          <w:u w:val="single"/>
        </w:rPr>
      </w:pPr>
      <w:r w:rsidRPr="002004BE">
        <w:rPr>
          <w:b/>
          <w:u w:val="single"/>
        </w:rPr>
        <w:t>Art. 231.</w:t>
      </w:r>
    </w:p>
    <w:p w14:paraId="041D9D1E" w14:textId="77777777" w:rsidR="009F4431" w:rsidRPr="002004BE" w:rsidRDefault="009F4431" w:rsidP="009F4431">
      <w:pPr>
        <w:tabs>
          <w:tab w:val="left" w:pos="720"/>
          <w:tab w:val="left" w:pos="1440"/>
        </w:tabs>
        <w:ind w:left="1440" w:hanging="1440"/>
        <w:rPr>
          <w:b/>
          <w:u w:val="single"/>
        </w:rPr>
      </w:pPr>
    </w:p>
    <w:p w14:paraId="7F212963" w14:textId="77777777" w:rsidR="009F4431" w:rsidRPr="002004BE" w:rsidRDefault="009F4431" w:rsidP="009F4431">
      <w:pPr>
        <w:tabs>
          <w:tab w:val="left" w:pos="720"/>
        </w:tabs>
        <w:ind w:left="720" w:hanging="720"/>
      </w:pPr>
      <w:r w:rsidRPr="002004BE">
        <w:tab/>
        <w:t>Het personeelslid dat van het recht gebruik wenst te maken dient hiervan schriftelijk kennis te geven aan het bestuur.</w:t>
      </w:r>
    </w:p>
    <w:p w14:paraId="363DC296" w14:textId="77777777" w:rsidR="009F4431" w:rsidRPr="002004BE" w:rsidRDefault="009F4431" w:rsidP="009F4431">
      <w:pPr>
        <w:tabs>
          <w:tab w:val="left" w:pos="720"/>
        </w:tabs>
        <w:ind w:left="720" w:hanging="720"/>
      </w:pPr>
    </w:p>
    <w:p w14:paraId="7A5EC5A3" w14:textId="77777777" w:rsidR="009F4431" w:rsidRPr="002004BE" w:rsidRDefault="009F4431" w:rsidP="009F4431">
      <w:pPr>
        <w:tabs>
          <w:tab w:val="left" w:pos="720"/>
        </w:tabs>
        <w:ind w:left="720" w:hanging="720"/>
      </w:pPr>
      <w:r w:rsidRPr="002004BE">
        <w:tab/>
        <w:t>Deze kennisgeving gebeurt minstens zeven dagen vóór de ingangsdatum van de schorsing of de vermindering van de arbeidsprestaties, tenzij beide partijen schriftelijk een andere termijn overeenkomen.</w:t>
      </w:r>
    </w:p>
    <w:p w14:paraId="20D0F38E" w14:textId="77777777" w:rsidR="009F4431" w:rsidRPr="002004BE" w:rsidRDefault="009F4431" w:rsidP="009F4431">
      <w:pPr>
        <w:tabs>
          <w:tab w:val="left" w:pos="720"/>
        </w:tabs>
        <w:ind w:left="720" w:hanging="720"/>
      </w:pPr>
    </w:p>
    <w:p w14:paraId="0B1C5373" w14:textId="77777777" w:rsidR="009F4431" w:rsidRPr="002004BE" w:rsidRDefault="009F4431" w:rsidP="009F4431">
      <w:pPr>
        <w:tabs>
          <w:tab w:val="left" w:pos="720"/>
        </w:tabs>
        <w:ind w:left="720" w:hanging="720"/>
      </w:pPr>
      <w:r w:rsidRPr="002004BE">
        <w:tab/>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58BA137B" w14:textId="77777777" w:rsidR="009F4431" w:rsidRPr="002004BE" w:rsidRDefault="009F4431" w:rsidP="009F4431">
      <w:pPr>
        <w:tabs>
          <w:tab w:val="left" w:pos="720"/>
        </w:tabs>
        <w:ind w:left="720" w:hanging="720"/>
      </w:pPr>
    </w:p>
    <w:p w14:paraId="758A3211" w14:textId="77777777" w:rsidR="009F4431" w:rsidRPr="002004BE" w:rsidRDefault="009F4431" w:rsidP="009F4431">
      <w:pPr>
        <w:tabs>
          <w:tab w:val="left" w:pos="720"/>
        </w:tabs>
        <w:ind w:left="720" w:hanging="720"/>
      </w:pPr>
      <w:r w:rsidRPr="002004BE">
        <w:tab/>
        <w:t>In dit geschrift moet het personeelslid de periode vermelden gedurende dewelke hij zijn arbeidsprestaties schorst of vermindert en hij moet het bovenvermelde attest van de behandelende geneesheer van de zwaar zieke bijvoegen.</w:t>
      </w:r>
    </w:p>
    <w:p w14:paraId="51AFB4F4" w14:textId="77777777" w:rsidR="009F4431" w:rsidRPr="002004BE" w:rsidRDefault="009F4431" w:rsidP="009F4431">
      <w:pPr>
        <w:tabs>
          <w:tab w:val="left" w:pos="720"/>
        </w:tabs>
        <w:ind w:left="720" w:hanging="720"/>
      </w:pPr>
    </w:p>
    <w:p w14:paraId="5CBDDB5E" w14:textId="77777777" w:rsidR="009F4431" w:rsidRPr="002004BE" w:rsidRDefault="009F4431" w:rsidP="009F4431">
      <w:pPr>
        <w:tabs>
          <w:tab w:val="left" w:pos="720"/>
        </w:tabs>
        <w:ind w:left="720" w:hanging="720"/>
      </w:pPr>
      <w:r w:rsidRPr="002004BE">
        <w:tab/>
        <w:t xml:space="preserve">In geval van toepassing van </w:t>
      </w:r>
      <w:r w:rsidRPr="00B04F1C">
        <w:t>het voorgaande artikel</w:t>
      </w:r>
      <w:r w:rsidRPr="002004BE">
        <w:t xml:space="preserve"> 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7A95801C" w14:textId="77777777" w:rsidR="009F4431" w:rsidRPr="002004BE" w:rsidRDefault="009F4431" w:rsidP="009F4431">
      <w:pPr>
        <w:tabs>
          <w:tab w:val="left" w:pos="720"/>
        </w:tabs>
        <w:ind w:left="720" w:hanging="720"/>
      </w:pPr>
    </w:p>
    <w:p w14:paraId="54609FA4" w14:textId="77777777" w:rsidR="009F4431" w:rsidRPr="002004BE" w:rsidRDefault="009F4431" w:rsidP="009F4431">
      <w:pPr>
        <w:tabs>
          <w:tab w:val="left" w:pos="720"/>
        </w:tabs>
        <w:ind w:left="720" w:hanging="720"/>
      </w:pPr>
      <w:r w:rsidRPr="002004BE">
        <w:tab/>
        <w:t>Voor iedere verlenging van een periode van de hier bedoelde schorsing of vermindering van de arbeidsprestaties moet het personeelslid dezelfde procedure volgen en het vereiste attest of in voorkomend geval de twee vereiste attesten indienen.</w:t>
      </w:r>
    </w:p>
    <w:p w14:paraId="19D93EF5" w14:textId="77777777" w:rsidR="009F4431" w:rsidRPr="002004BE" w:rsidRDefault="009F4431" w:rsidP="009F4431">
      <w:pPr>
        <w:tabs>
          <w:tab w:val="left" w:pos="720"/>
        </w:tabs>
        <w:ind w:left="720" w:hanging="720"/>
      </w:pPr>
    </w:p>
    <w:p w14:paraId="3E50F174" w14:textId="77777777" w:rsidR="009F4431" w:rsidRPr="002004BE" w:rsidRDefault="009F4431" w:rsidP="009F4431">
      <w:pPr>
        <w:tabs>
          <w:tab w:val="left" w:pos="720"/>
          <w:tab w:val="left" w:pos="1440"/>
        </w:tabs>
        <w:ind w:left="1440" w:hanging="1440"/>
        <w:rPr>
          <w:b/>
          <w:u w:val="single"/>
        </w:rPr>
      </w:pPr>
      <w:r w:rsidRPr="002004BE">
        <w:rPr>
          <w:b/>
          <w:u w:val="single"/>
        </w:rPr>
        <w:t>Art. 232.</w:t>
      </w:r>
    </w:p>
    <w:p w14:paraId="424BCEAD" w14:textId="77777777" w:rsidR="009F4431" w:rsidRPr="002004BE" w:rsidRDefault="009F4431" w:rsidP="009F4431">
      <w:pPr>
        <w:tabs>
          <w:tab w:val="left" w:pos="720"/>
          <w:tab w:val="left" w:pos="1440"/>
        </w:tabs>
        <w:ind w:left="1440" w:hanging="1440"/>
        <w:rPr>
          <w:b/>
          <w:u w:val="single"/>
        </w:rPr>
      </w:pPr>
    </w:p>
    <w:p w14:paraId="71448D06" w14:textId="77777777" w:rsidR="009F4431" w:rsidRPr="002004BE" w:rsidRDefault="009F4431" w:rsidP="009F4431">
      <w:pPr>
        <w:tabs>
          <w:tab w:val="left" w:pos="720"/>
        </w:tabs>
        <w:ind w:left="720" w:hanging="720"/>
      </w:pPr>
      <w:r w:rsidRPr="002004BE">
        <w:tab/>
        <w:t>Binnen twee werkdagen na de ontvangst van de bovenvermelde schriftelijke kennisgeving kan de werkgever de werknemer ervan in kennis stellen dat de ingangsdatum wordt uitgesteld om redenen die verband houden met het functioneren van het bestuur.</w:t>
      </w:r>
    </w:p>
    <w:p w14:paraId="6DE318A3" w14:textId="77777777" w:rsidR="009F4431" w:rsidRPr="002004BE" w:rsidRDefault="009F4431" w:rsidP="009F4431">
      <w:pPr>
        <w:tabs>
          <w:tab w:val="left" w:pos="720"/>
        </w:tabs>
        <w:ind w:left="720" w:hanging="720"/>
      </w:pPr>
    </w:p>
    <w:p w14:paraId="3C350FFD" w14:textId="77777777" w:rsidR="009F4431" w:rsidRPr="002004BE" w:rsidRDefault="009F4431" w:rsidP="009F4431">
      <w:pPr>
        <w:tabs>
          <w:tab w:val="left" w:pos="720"/>
        </w:tabs>
        <w:ind w:left="720" w:hanging="720"/>
      </w:pPr>
      <w:r w:rsidRPr="002004BE">
        <w:tab/>
        <w:t xml:space="preserve">De kennisgeving van het uitstel gebeurt door de overhandiging van een geschrift aan de werknemer waarin de reden en de duur van het uitstel worden vermeld. </w:t>
      </w:r>
    </w:p>
    <w:p w14:paraId="5AB3309B" w14:textId="77777777" w:rsidR="009F4431" w:rsidRPr="002004BE" w:rsidRDefault="009F4431" w:rsidP="009F4431">
      <w:pPr>
        <w:tabs>
          <w:tab w:val="left" w:pos="720"/>
        </w:tabs>
        <w:ind w:left="720" w:hanging="720"/>
      </w:pPr>
    </w:p>
    <w:p w14:paraId="275C8007" w14:textId="77777777" w:rsidR="009F4431" w:rsidRDefault="009F4431" w:rsidP="009F4431">
      <w:pPr>
        <w:tabs>
          <w:tab w:val="left" w:pos="720"/>
        </w:tabs>
        <w:ind w:left="720" w:hanging="720"/>
      </w:pPr>
      <w:r w:rsidRPr="002004BE">
        <w:tab/>
        <w:t>De duur van het uitstel bedraagt zeven dagen.</w:t>
      </w:r>
    </w:p>
    <w:p w14:paraId="22A85E97" w14:textId="77777777" w:rsidR="0026612F" w:rsidRDefault="0026612F" w:rsidP="009F4431">
      <w:pPr>
        <w:tabs>
          <w:tab w:val="left" w:pos="720"/>
        </w:tabs>
        <w:ind w:left="720" w:hanging="720"/>
      </w:pPr>
    </w:p>
    <w:p w14:paraId="30419CB9" w14:textId="77777777" w:rsidR="0026612F" w:rsidRPr="007F6BFF" w:rsidRDefault="0026612F" w:rsidP="0026612F">
      <w:pPr>
        <w:ind w:left="708"/>
      </w:pPr>
      <w:r w:rsidRPr="007F6BFF">
        <w:t>Dit artikel  is niet van toepassing wanneer het personeelslid een volledige onderbreking van de loopbaan geniet in het kader van artikel 230bis, eerste lid of afdeling VI.</w:t>
      </w:r>
    </w:p>
    <w:p w14:paraId="60264530" w14:textId="77777777" w:rsidR="009F4431" w:rsidRPr="002004BE" w:rsidRDefault="009F4431" w:rsidP="009F4431">
      <w:pPr>
        <w:tabs>
          <w:tab w:val="left" w:pos="720"/>
        </w:tabs>
        <w:ind w:left="720" w:hanging="720"/>
      </w:pPr>
    </w:p>
    <w:p w14:paraId="3739366D" w14:textId="77777777" w:rsidR="009F4431" w:rsidRPr="002004BE" w:rsidRDefault="009F4431" w:rsidP="009F4431">
      <w:pPr>
        <w:tabs>
          <w:tab w:val="left" w:pos="720"/>
          <w:tab w:val="left" w:pos="1440"/>
        </w:tabs>
        <w:ind w:left="1440" w:hanging="1440"/>
        <w:rPr>
          <w:b/>
          <w:u w:val="single"/>
        </w:rPr>
      </w:pPr>
      <w:r w:rsidRPr="002004BE">
        <w:rPr>
          <w:b/>
          <w:u w:val="single"/>
        </w:rPr>
        <w:t>Art. 233.</w:t>
      </w:r>
    </w:p>
    <w:p w14:paraId="28E9D455" w14:textId="77777777" w:rsidR="009F4431" w:rsidRPr="002004BE" w:rsidRDefault="009F4431" w:rsidP="009F4431">
      <w:pPr>
        <w:tabs>
          <w:tab w:val="left" w:pos="720"/>
          <w:tab w:val="left" w:pos="1440"/>
        </w:tabs>
        <w:ind w:left="1440" w:hanging="1440"/>
        <w:rPr>
          <w:b/>
          <w:u w:val="single"/>
        </w:rPr>
      </w:pPr>
    </w:p>
    <w:p w14:paraId="2D838776" w14:textId="77777777" w:rsidR="009F4431" w:rsidRDefault="009F4431" w:rsidP="009F4431">
      <w:pPr>
        <w:tabs>
          <w:tab w:val="left" w:pos="720"/>
        </w:tabs>
        <w:ind w:left="709" w:hanging="709"/>
      </w:pPr>
      <w:r w:rsidRPr="002004BE">
        <w:tab/>
        <w:t>Voor zover er niet van afgeweken wordt door de bepalingen van deze afdeling zijn op deze vorm van loopbaanonderbreking de bepalingen van toepassing van het koninklijk besluit van 2 januari 1991 betreffende de toekenning van onderbrekingsuitkeringen.</w:t>
      </w:r>
    </w:p>
    <w:p w14:paraId="29F097C1" w14:textId="77777777" w:rsidR="004C7A45" w:rsidRPr="00C30BCD" w:rsidRDefault="00E636D1" w:rsidP="004C7A45">
      <w:pPr>
        <w:ind w:left="709" w:hanging="13"/>
      </w:pPr>
      <w:r w:rsidRPr="007F6BFF">
        <w:br/>
      </w:r>
      <w:r w:rsidR="004C7A45" w:rsidRPr="007F6BFF">
        <w:t>In afwijking van het koninklijk besluit van 2 januari 1991 betreffende de toekenning van onderbrekingsuitkeringen, opent de vierde maand of een ander gelijkwaardig regime ingevoerd door het koninklijk besluit van 31 mei 2012 in artikel 2, §1 van het koninklijk besluit van 29 oktober 1997 tot invoering van een recht op ouderschapsverlof in het kader van de onderbreking van de beroepsloopbaan, slechts een recht op een onderbrekingsuitkering in hoofd van personeelsleden die de vierde maand of een ander gelijkwaardig regime opnemen voor kinderen geboren of geadopteerd vanaf 8 maart 2012.</w:t>
      </w:r>
    </w:p>
    <w:p w14:paraId="0DFA9172" w14:textId="77777777" w:rsidR="004C7A45" w:rsidRPr="002004BE" w:rsidRDefault="004C7A45" w:rsidP="009F4431">
      <w:pPr>
        <w:tabs>
          <w:tab w:val="left" w:pos="720"/>
        </w:tabs>
        <w:ind w:left="709" w:hanging="709"/>
      </w:pPr>
    </w:p>
    <w:p w14:paraId="60AA7D15" w14:textId="77777777" w:rsidR="009F4431" w:rsidRPr="002004BE" w:rsidRDefault="009F4431" w:rsidP="009F4431">
      <w:pPr>
        <w:tabs>
          <w:tab w:val="left" w:pos="720"/>
        </w:tabs>
        <w:ind w:left="720" w:hanging="720"/>
      </w:pPr>
    </w:p>
    <w:p w14:paraId="078D7117" w14:textId="77777777" w:rsidR="004C7A45" w:rsidRDefault="004C7A45">
      <w:pPr>
        <w:jc w:val="left"/>
        <w:rPr>
          <w:rStyle w:val="Zwaar"/>
          <w:rFonts w:ascii="Georgia" w:hAnsi="Georgia" w:cs="Arial"/>
          <w:bCs/>
          <w:sz w:val="26"/>
        </w:rPr>
      </w:pPr>
      <w:bookmarkStart w:id="680" w:name="_Toc352662696"/>
      <w:r>
        <w:rPr>
          <w:rStyle w:val="Zwaar"/>
          <w:b w:val="0"/>
        </w:rPr>
        <w:br w:type="page"/>
      </w:r>
    </w:p>
    <w:p w14:paraId="58382664" w14:textId="77777777" w:rsidR="00EC515A" w:rsidRPr="00755B9B" w:rsidRDefault="00EC515A" w:rsidP="00EC515A">
      <w:pPr>
        <w:pStyle w:val="Kop3"/>
        <w:tabs>
          <w:tab w:val="left" w:pos="1800"/>
        </w:tabs>
        <w:spacing w:before="0" w:after="0"/>
        <w:rPr>
          <w:rStyle w:val="Zwaar"/>
          <w:b/>
          <w:szCs w:val="24"/>
        </w:rPr>
      </w:pPr>
      <w:bookmarkStart w:id="681" w:name="_Toc150871970"/>
      <w:r w:rsidRPr="00755B9B">
        <w:rPr>
          <w:rStyle w:val="Zwaar"/>
          <w:b/>
          <w:szCs w:val="24"/>
        </w:rPr>
        <w:t>Afdeling VI.</w:t>
      </w:r>
      <w:r w:rsidRPr="00755B9B">
        <w:rPr>
          <w:rStyle w:val="Zwaar"/>
          <w:b/>
          <w:szCs w:val="24"/>
        </w:rPr>
        <w:tab/>
        <w:t>Loopbaanonderbreking voor bijstand of verzorging van een zwaar ziek minderjarig kind</w:t>
      </w:r>
      <w:bookmarkEnd w:id="680"/>
      <w:bookmarkEnd w:id="681"/>
    </w:p>
    <w:p w14:paraId="7D25BC84" w14:textId="77777777" w:rsidR="00EC515A" w:rsidRPr="00E457DB" w:rsidRDefault="00EC515A" w:rsidP="00EC515A">
      <w:pPr>
        <w:tabs>
          <w:tab w:val="left" w:pos="720"/>
          <w:tab w:val="left" w:pos="1260"/>
          <w:tab w:val="left" w:pos="1620"/>
        </w:tabs>
      </w:pPr>
    </w:p>
    <w:p w14:paraId="2BBE0D43" w14:textId="77777777" w:rsidR="00EC515A" w:rsidRDefault="00EC515A" w:rsidP="00EC515A">
      <w:pPr>
        <w:tabs>
          <w:tab w:val="left" w:pos="1800"/>
        </w:tabs>
      </w:pPr>
    </w:p>
    <w:p w14:paraId="350FA02D" w14:textId="77777777" w:rsidR="00EC515A" w:rsidRPr="001B71EF" w:rsidRDefault="00EC515A" w:rsidP="00EC515A">
      <w:pPr>
        <w:tabs>
          <w:tab w:val="left" w:pos="720"/>
          <w:tab w:val="left" w:pos="1440"/>
        </w:tabs>
        <w:ind w:left="1440" w:hanging="1440"/>
        <w:rPr>
          <w:b/>
          <w:u w:val="single"/>
        </w:rPr>
      </w:pPr>
      <w:r w:rsidRPr="001B71EF">
        <w:rPr>
          <w:b/>
          <w:u w:val="single"/>
        </w:rPr>
        <w:t xml:space="preserve">Artikel </w:t>
      </w:r>
      <w:r>
        <w:rPr>
          <w:b/>
          <w:u w:val="single"/>
        </w:rPr>
        <w:t>233bis.</w:t>
      </w:r>
    </w:p>
    <w:p w14:paraId="3380BA36" w14:textId="77777777" w:rsidR="00EC515A" w:rsidRDefault="00EC515A" w:rsidP="00EC515A">
      <w:pPr>
        <w:tabs>
          <w:tab w:val="left" w:pos="709"/>
        </w:tabs>
        <w:ind w:left="1410" w:hanging="701"/>
      </w:pPr>
    </w:p>
    <w:p w14:paraId="6C74779D" w14:textId="77777777" w:rsidR="00EC515A" w:rsidRPr="00F934F1" w:rsidRDefault="00EC515A" w:rsidP="00EC515A">
      <w:pPr>
        <w:tabs>
          <w:tab w:val="left" w:pos="709"/>
        </w:tabs>
        <w:ind w:left="1410" w:hanging="701"/>
      </w:pPr>
      <w:r w:rsidRPr="00F934F1">
        <w:t>§1.</w:t>
      </w:r>
      <w:r w:rsidRPr="00F934F1">
        <w:tab/>
        <w:t>Voor de toepassing van deze afdeling wordt verstaan onder zware ziekte, elke ziekte of medische ingreep die door de behandelend geneesheer van het zwaar zieke kind als dusdanig wordt beschouwd en waarbij de geneesheer oordeelt dat elke vorm van sociale, familiale of emotionele bijstand of verzorging noodzakelijk is.</w:t>
      </w:r>
    </w:p>
    <w:p w14:paraId="4B1DC59C" w14:textId="77777777" w:rsidR="00EC515A" w:rsidRPr="00F934F1" w:rsidRDefault="00EC515A" w:rsidP="00EC515A">
      <w:pPr>
        <w:autoSpaceDE w:val="0"/>
        <w:autoSpaceDN w:val="0"/>
        <w:adjustRightInd w:val="0"/>
        <w:jc w:val="left"/>
        <w:rPr>
          <w:rFonts w:ascii="Verdana,BoldItalic" w:eastAsia="Calibri" w:hAnsi="Verdana,BoldItalic" w:cs="Verdana,BoldItalic"/>
          <w:b/>
          <w:bCs/>
          <w:i/>
          <w:iCs/>
          <w:sz w:val="19"/>
          <w:szCs w:val="19"/>
          <w:lang w:eastAsia="nl-BE"/>
        </w:rPr>
      </w:pPr>
    </w:p>
    <w:p w14:paraId="5032CA03" w14:textId="77777777" w:rsidR="00EC515A" w:rsidRPr="00F934F1" w:rsidRDefault="00EC515A" w:rsidP="00EC515A">
      <w:pPr>
        <w:tabs>
          <w:tab w:val="left" w:pos="709"/>
        </w:tabs>
        <w:ind w:left="1410" w:hanging="701"/>
      </w:pPr>
      <w:r w:rsidRPr="00F934F1">
        <w:t xml:space="preserve">§2. </w:t>
      </w:r>
      <w:r w:rsidRPr="00F934F1">
        <w:tab/>
        <w:t>In afwijking van artikel 229, §1, tweede lid, kan het personeelslid, zoals bedoeld in §3, voor de bijstand of de verzorging van een minderjarig kind, tijdens of vlak na de hospitalisatie van het kind als gevolg van een zware ziekte, zijn prestaties volledig onderbreken voor een duur van één week, aansluitend verlengbaar met één week.</w:t>
      </w:r>
    </w:p>
    <w:p w14:paraId="477CB4D9" w14:textId="77777777" w:rsidR="00EC515A" w:rsidRPr="00F934F1" w:rsidRDefault="00EC515A" w:rsidP="00EC515A">
      <w:pPr>
        <w:autoSpaceDE w:val="0"/>
        <w:autoSpaceDN w:val="0"/>
        <w:adjustRightInd w:val="0"/>
        <w:jc w:val="left"/>
        <w:rPr>
          <w:rFonts w:ascii="Verdana,BoldItalic" w:eastAsia="Calibri" w:hAnsi="Verdana,BoldItalic" w:cs="Verdana,BoldItalic"/>
          <w:b/>
          <w:bCs/>
          <w:i/>
          <w:iCs/>
          <w:sz w:val="19"/>
          <w:szCs w:val="19"/>
          <w:lang w:eastAsia="nl-BE"/>
        </w:rPr>
      </w:pPr>
    </w:p>
    <w:p w14:paraId="1632C7EB" w14:textId="77777777" w:rsidR="00EC515A" w:rsidRPr="00F934F1" w:rsidRDefault="00EC515A" w:rsidP="00EC515A">
      <w:pPr>
        <w:tabs>
          <w:tab w:val="left" w:pos="709"/>
        </w:tabs>
        <w:ind w:left="1410" w:hanging="701"/>
      </w:pPr>
      <w:r w:rsidRPr="00F934F1">
        <w:t>§3.</w:t>
      </w:r>
      <w:r w:rsidRPr="00F934F1">
        <w:tab/>
        <w:t>Volgende personeelsleden kunnen hun prestaties onderbreken:</w:t>
      </w:r>
    </w:p>
    <w:p w14:paraId="352C491B" w14:textId="77777777" w:rsidR="00EC515A" w:rsidRPr="00F934F1" w:rsidRDefault="00EC515A" w:rsidP="00EC515A">
      <w:pPr>
        <w:tabs>
          <w:tab w:val="left" w:pos="709"/>
        </w:tabs>
        <w:ind w:left="1701" w:hanging="283"/>
      </w:pPr>
      <w:r w:rsidRPr="00F934F1">
        <w:t xml:space="preserve">- </w:t>
      </w:r>
      <w:r w:rsidRPr="00F934F1">
        <w:tab/>
        <w:t>het personeelslid dat ouder is in de eerste graad van het zwaar zieke kind en ermee samenwoont;</w:t>
      </w:r>
    </w:p>
    <w:p w14:paraId="7EFD5643" w14:textId="77777777" w:rsidR="00EC515A" w:rsidRPr="00F934F1" w:rsidRDefault="00EC515A" w:rsidP="00EC515A">
      <w:pPr>
        <w:tabs>
          <w:tab w:val="left" w:pos="709"/>
        </w:tabs>
        <w:ind w:left="1701" w:hanging="283"/>
      </w:pPr>
      <w:r w:rsidRPr="00F934F1">
        <w:t xml:space="preserve">- </w:t>
      </w:r>
      <w:r w:rsidRPr="00F934F1">
        <w:tab/>
        <w:t>het personeelslid dat samenwoont met het zwaar zieke kind en belast is met de dagelijkse opvoeding.</w:t>
      </w:r>
    </w:p>
    <w:p w14:paraId="57E35727" w14:textId="77777777" w:rsidR="00EC515A" w:rsidRPr="00F934F1" w:rsidRDefault="00EC515A" w:rsidP="00EC515A">
      <w:pPr>
        <w:autoSpaceDE w:val="0"/>
        <w:autoSpaceDN w:val="0"/>
        <w:adjustRightInd w:val="0"/>
        <w:jc w:val="left"/>
        <w:rPr>
          <w:rFonts w:ascii="Verdana,BoldItalic" w:eastAsia="Calibri" w:hAnsi="Verdana,BoldItalic" w:cs="Verdana,BoldItalic"/>
          <w:b/>
          <w:bCs/>
          <w:i/>
          <w:iCs/>
          <w:sz w:val="19"/>
          <w:szCs w:val="19"/>
          <w:lang w:eastAsia="nl-BE"/>
        </w:rPr>
      </w:pPr>
    </w:p>
    <w:p w14:paraId="47935519" w14:textId="77777777" w:rsidR="00EC515A" w:rsidRPr="00F934F1" w:rsidRDefault="00EC515A" w:rsidP="00EC515A">
      <w:pPr>
        <w:tabs>
          <w:tab w:val="left" w:pos="709"/>
        </w:tabs>
        <w:ind w:left="1410" w:hanging="701"/>
      </w:pPr>
      <w:r w:rsidRPr="00F934F1">
        <w:t xml:space="preserve">§4. </w:t>
      </w:r>
      <w:r w:rsidRPr="00F934F1">
        <w:tab/>
        <w:t>Wanneer de in §3 bedoelde personen hun prestaties niet kunnen onderbreken, dan kunnen ook de volgende personeelsleden zich op de mogelijkheid zoals vermeld in §2 beroepen:</w:t>
      </w:r>
    </w:p>
    <w:p w14:paraId="7A34896E" w14:textId="77777777" w:rsidR="00EC515A" w:rsidRPr="00F934F1" w:rsidRDefault="00EC515A" w:rsidP="00EC515A">
      <w:pPr>
        <w:tabs>
          <w:tab w:val="left" w:pos="709"/>
        </w:tabs>
        <w:ind w:left="1701" w:hanging="283"/>
      </w:pPr>
      <w:r w:rsidRPr="00F934F1">
        <w:t xml:space="preserve">- </w:t>
      </w:r>
      <w:r w:rsidRPr="00F934F1">
        <w:tab/>
        <w:t>het personeelslid dat ouder is in de eerste graad van het zwaar zieke kind en er niet mee samenwoont;</w:t>
      </w:r>
    </w:p>
    <w:p w14:paraId="4C8929A3" w14:textId="77777777" w:rsidR="00EC515A" w:rsidRPr="00F934F1" w:rsidRDefault="00EC515A" w:rsidP="00EC515A">
      <w:pPr>
        <w:tabs>
          <w:tab w:val="left" w:pos="709"/>
        </w:tabs>
        <w:ind w:left="1701" w:hanging="283"/>
      </w:pPr>
      <w:r w:rsidRPr="00F934F1">
        <w:t xml:space="preserve">- </w:t>
      </w:r>
      <w:r w:rsidRPr="00F934F1">
        <w:tab/>
        <w:t>of, wanneer laatstgenoemde persoon in de onmogelijkheid verkeert dit verlof op te nemen, een familielid van het zwaar zieke kind tot de tweede graad.</w:t>
      </w:r>
    </w:p>
    <w:p w14:paraId="450F229D" w14:textId="77777777" w:rsidR="00EC515A" w:rsidRPr="00F934F1" w:rsidRDefault="00EC515A" w:rsidP="00EC515A">
      <w:pPr>
        <w:autoSpaceDE w:val="0"/>
        <w:autoSpaceDN w:val="0"/>
        <w:adjustRightInd w:val="0"/>
        <w:jc w:val="left"/>
        <w:rPr>
          <w:rFonts w:ascii="Verdana,BoldItalic" w:eastAsia="Calibri" w:hAnsi="Verdana,BoldItalic" w:cs="Verdana,BoldItalic"/>
          <w:b/>
          <w:bCs/>
          <w:i/>
          <w:iCs/>
          <w:sz w:val="19"/>
          <w:szCs w:val="19"/>
          <w:lang w:eastAsia="nl-BE"/>
        </w:rPr>
      </w:pPr>
    </w:p>
    <w:p w14:paraId="70AFB70D" w14:textId="77777777" w:rsidR="00EC515A" w:rsidRPr="00F934F1" w:rsidRDefault="00EC515A" w:rsidP="00EC515A">
      <w:pPr>
        <w:tabs>
          <w:tab w:val="left" w:pos="709"/>
        </w:tabs>
        <w:ind w:left="1410" w:hanging="701"/>
      </w:pPr>
      <w:r w:rsidRPr="00F934F1">
        <w:t xml:space="preserve">§5. </w:t>
      </w:r>
      <w:r w:rsidRPr="00F934F1">
        <w:tab/>
        <w:t>In afwijking van artikel 229, §1 kan de duur van de volledige onderbreking van de loopbaan korter zijn dan 1 maand wanneer het personeelslid aansluitend op de in de eerste paragraaf bedoelde schorsing zijn recht bedoeld in artikel 226 wenst uit te oefenen voor hetzelfde zwaar zieke kind.</w:t>
      </w:r>
    </w:p>
    <w:p w14:paraId="200E5BA5" w14:textId="77777777" w:rsidR="00EC515A" w:rsidRPr="00F934F1" w:rsidRDefault="00EC515A" w:rsidP="00EC515A">
      <w:pPr>
        <w:autoSpaceDE w:val="0"/>
        <w:autoSpaceDN w:val="0"/>
        <w:adjustRightInd w:val="0"/>
        <w:jc w:val="left"/>
        <w:rPr>
          <w:rFonts w:ascii="Verdana,BoldItalic" w:eastAsia="Calibri" w:hAnsi="Verdana,BoldItalic" w:cs="Verdana,BoldItalic"/>
          <w:b/>
          <w:bCs/>
          <w:i/>
          <w:iCs/>
          <w:sz w:val="19"/>
          <w:szCs w:val="19"/>
          <w:lang w:eastAsia="nl-BE"/>
        </w:rPr>
      </w:pPr>
    </w:p>
    <w:p w14:paraId="61DE8E66" w14:textId="77777777" w:rsidR="00EC515A" w:rsidRPr="00F934F1" w:rsidRDefault="00EC515A" w:rsidP="00EC515A">
      <w:pPr>
        <w:tabs>
          <w:tab w:val="left" w:pos="709"/>
        </w:tabs>
        <w:ind w:left="1410" w:hanging="701"/>
      </w:pPr>
      <w:r w:rsidRPr="00F934F1">
        <w:t xml:space="preserve">§6. </w:t>
      </w:r>
      <w:r w:rsidRPr="00F934F1">
        <w:tab/>
        <w:t>Onverminderd artikel 231, vierde lid wordt het bewijs van hospitalisatie van het kind geleverd door een attest van het betrokken ziekenhuis.</w:t>
      </w:r>
    </w:p>
    <w:p w14:paraId="3209C782" w14:textId="77777777" w:rsidR="00EC515A" w:rsidRPr="00F934F1" w:rsidRDefault="00EC515A" w:rsidP="00EC515A">
      <w:pPr>
        <w:autoSpaceDE w:val="0"/>
        <w:autoSpaceDN w:val="0"/>
        <w:adjustRightInd w:val="0"/>
        <w:jc w:val="left"/>
        <w:rPr>
          <w:rFonts w:ascii="Verdana,BoldItalic" w:eastAsia="Calibri" w:hAnsi="Verdana,BoldItalic" w:cs="Verdana,BoldItalic"/>
          <w:b/>
          <w:bCs/>
          <w:i/>
          <w:iCs/>
          <w:sz w:val="19"/>
          <w:szCs w:val="19"/>
          <w:lang w:eastAsia="nl-BE"/>
        </w:rPr>
      </w:pPr>
    </w:p>
    <w:p w14:paraId="3C3781A5" w14:textId="77777777" w:rsidR="00EC515A" w:rsidRPr="00F934F1" w:rsidRDefault="00EC515A" w:rsidP="00EC515A">
      <w:pPr>
        <w:tabs>
          <w:tab w:val="left" w:pos="720"/>
          <w:tab w:val="left" w:pos="1440"/>
        </w:tabs>
        <w:ind w:left="1440" w:hanging="1440"/>
        <w:rPr>
          <w:b/>
          <w:u w:val="single"/>
        </w:rPr>
      </w:pPr>
      <w:r w:rsidRPr="00F934F1">
        <w:rPr>
          <w:b/>
          <w:u w:val="single"/>
        </w:rPr>
        <w:t>Artikel 233ter</w:t>
      </w:r>
    </w:p>
    <w:p w14:paraId="3875725B" w14:textId="77777777" w:rsidR="00EC515A" w:rsidRPr="00F934F1" w:rsidRDefault="00EC515A" w:rsidP="00EC515A">
      <w:pPr>
        <w:autoSpaceDE w:val="0"/>
        <w:autoSpaceDN w:val="0"/>
        <w:adjustRightInd w:val="0"/>
        <w:jc w:val="left"/>
        <w:rPr>
          <w:rFonts w:ascii="Verdana,BoldItalic" w:eastAsia="Calibri" w:hAnsi="Verdana,BoldItalic" w:cs="Verdana,BoldItalic"/>
          <w:b/>
          <w:bCs/>
          <w:i/>
          <w:iCs/>
          <w:sz w:val="19"/>
          <w:szCs w:val="19"/>
          <w:lang w:eastAsia="nl-BE"/>
        </w:rPr>
      </w:pPr>
    </w:p>
    <w:p w14:paraId="0CB0D79E" w14:textId="77777777" w:rsidR="00EC515A" w:rsidRPr="00F934F1" w:rsidRDefault="00EC515A" w:rsidP="007F6BFF">
      <w:pPr>
        <w:tabs>
          <w:tab w:val="left" w:pos="709"/>
        </w:tabs>
        <w:ind w:left="709"/>
      </w:pPr>
      <w:r w:rsidRPr="00F934F1">
        <w:t xml:space="preserve">Het </w:t>
      </w:r>
      <w:r w:rsidRPr="007F6BFF">
        <w:t>personeelslid dat z</w:t>
      </w:r>
      <w:r w:rsidR="007F6BFF" w:rsidRPr="007F6BFF">
        <w:t>ijn loopbaan onderbreekt, stelt</w:t>
      </w:r>
      <w:r w:rsidR="004C7A45" w:rsidRPr="007F6BFF">
        <w:t xml:space="preserve"> </w:t>
      </w:r>
      <w:r w:rsidR="00E636D1" w:rsidRPr="007F6BFF">
        <w:t xml:space="preserve">het hoofd van het personeel </w:t>
      </w:r>
      <w:r w:rsidRPr="007F6BFF">
        <w:t xml:space="preserve">minstens zeven dagen voor het begin van de onderbreking, bij aangetekend schrijven of tegen ontvangstbewijs, op de hoogte van de reden en de periode van de onderbreking van zijn prestaties. </w:t>
      </w:r>
      <w:r w:rsidR="00E636D1" w:rsidRPr="007F6BFF">
        <w:t>Het hoofd van het personeel</w:t>
      </w:r>
      <w:r w:rsidR="004C7A45" w:rsidRPr="007F6BFF">
        <w:t xml:space="preserve"> </w:t>
      </w:r>
      <w:r w:rsidRPr="007F6BFF">
        <w:t>kan een kortere termijn aanvaarden.</w:t>
      </w:r>
    </w:p>
    <w:p w14:paraId="774C719B" w14:textId="77777777" w:rsidR="00EC515A" w:rsidRPr="00F934F1" w:rsidRDefault="00EC515A" w:rsidP="00EC515A">
      <w:pPr>
        <w:tabs>
          <w:tab w:val="left" w:pos="709"/>
        </w:tabs>
        <w:ind w:left="1410" w:hanging="701"/>
      </w:pPr>
    </w:p>
    <w:p w14:paraId="4AAF43C4" w14:textId="77777777" w:rsidR="00EC515A" w:rsidRPr="00F934F1" w:rsidRDefault="00EC515A" w:rsidP="007F6BFF">
      <w:pPr>
        <w:tabs>
          <w:tab w:val="left" w:pos="709"/>
        </w:tabs>
        <w:ind w:left="709"/>
      </w:pPr>
      <w:r w:rsidRPr="00F934F1">
        <w:t>Het personeelslid dient er de attesten bij te voegen bedoeld in artikel 231 en artikel 233 bis.</w:t>
      </w:r>
    </w:p>
    <w:p w14:paraId="40C784CE" w14:textId="77777777" w:rsidR="00EC515A" w:rsidRPr="00F934F1" w:rsidRDefault="00EC515A" w:rsidP="007F6BFF">
      <w:pPr>
        <w:tabs>
          <w:tab w:val="left" w:pos="709"/>
        </w:tabs>
        <w:ind w:left="709"/>
      </w:pPr>
    </w:p>
    <w:p w14:paraId="413E9B11" w14:textId="77777777" w:rsidR="00EC515A" w:rsidRDefault="00EC515A" w:rsidP="007F6BFF">
      <w:pPr>
        <w:tabs>
          <w:tab w:val="left" w:pos="709"/>
        </w:tabs>
        <w:ind w:left="709"/>
      </w:pPr>
      <w:r w:rsidRPr="00F934F1">
        <w:t>Wanneer de hospitalisatie van het kind onvoorzienbaar is, kan worden afgeweken van de termijn bepaald in het eerste lid. In dit geval bezorgt het personeelslid zo spoedig mogelijk een attest van de behandelend</w:t>
      </w:r>
      <w:r w:rsidR="00862F87" w:rsidRPr="00F934F1">
        <w:t xml:space="preserve"> </w:t>
      </w:r>
      <w:r w:rsidRPr="00F934F1">
        <w:t xml:space="preserve">geneesheer van het zwaar zieke kind aan </w:t>
      </w:r>
      <w:r w:rsidR="00E636D1" w:rsidRPr="007F6BFF">
        <w:t>het hoofd van het personeel</w:t>
      </w:r>
      <w:r w:rsidRPr="00F934F1">
        <w:t>. Uit dit attest blijkt het onvoorzienbare karakter van de hospitalisatie. Deze mogelijkheid geldt ook ingeval het verlof verlengd wordt met een week op basis van artikel 233bis.</w:t>
      </w:r>
    </w:p>
    <w:p w14:paraId="19CFB8EA" w14:textId="77777777" w:rsidR="000239EC" w:rsidRDefault="000239EC">
      <w:pPr>
        <w:jc w:val="left"/>
      </w:pPr>
      <w:r>
        <w:br w:type="page"/>
      </w:r>
    </w:p>
    <w:p w14:paraId="50F5A566" w14:textId="77777777" w:rsidR="000239EC" w:rsidRPr="00BC6EEB" w:rsidRDefault="000239EC" w:rsidP="000239EC">
      <w:pPr>
        <w:pStyle w:val="Kop3"/>
        <w:tabs>
          <w:tab w:val="left" w:pos="1800"/>
        </w:tabs>
        <w:spacing w:before="0" w:after="0"/>
        <w:rPr>
          <w:rStyle w:val="Zwaar"/>
          <w:b/>
          <w:szCs w:val="24"/>
        </w:rPr>
      </w:pPr>
      <w:bookmarkStart w:id="682" w:name="_Toc41463553"/>
      <w:bookmarkStart w:id="683" w:name="_Toc69385565"/>
      <w:bookmarkStart w:id="684" w:name="_Toc150871971"/>
      <w:r w:rsidRPr="00BC6EEB">
        <w:rPr>
          <w:rStyle w:val="Zwaar"/>
          <w:b/>
          <w:szCs w:val="24"/>
        </w:rPr>
        <w:t xml:space="preserve">Afdeling VIbis. </w:t>
      </w:r>
      <w:r w:rsidRPr="00BC6EEB">
        <w:rPr>
          <w:rStyle w:val="Zwaar"/>
          <w:b/>
          <w:szCs w:val="24"/>
        </w:rPr>
        <w:tab/>
        <w:t>Loopbaanonderbreking  voor mantelzorg</w:t>
      </w:r>
      <w:bookmarkEnd w:id="682"/>
      <w:bookmarkEnd w:id="683"/>
      <w:bookmarkEnd w:id="684"/>
    </w:p>
    <w:p w14:paraId="7AD72353" w14:textId="77777777" w:rsidR="000239EC" w:rsidRPr="00BC6EEB" w:rsidRDefault="000239EC" w:rsidP="000239EC">
      <w:pPr>
        <w:ind w:right="-45"/>
        <w:rPr>
          <w:rFonts w:ascii="Verdana" w:hAnsi="Verdana"/>
          <w:sz w:val="16"/>
          <w:szCs w:val="16"/>
          <w:u w:val="single"/>
          <w:lang w:val="nl-NL" w:eastAsia="nl-NL"/>
        </w:rPr>
      </w:pPr>
    </w:p>
    <w:p w14:paraId="2A732F39" w14:textId="77777777" w:rsidR="000239EC" w:rsidRPr="00BC6EEB" w:rsidRDefault="000239EC" w:rsidP="000239EC">
      <w:pPr>
        <w:tabs>
          <w:tab w:val="left" w:pos="720"/>
          <w:tab w:val="left" w:pos="1440"/>
        </w:tabs>
        <w:ind w:left="1440" w:hanging="1440"/>
        <w:rPr>
          <w:b/>
          <w:u w:val="single"/>
        </w:rPr>
      </w:pPr>
    </w:p>
    <w:p w14:paraId="1FE77227" w14:textId="77777777" w:rsidR="000239EC" w:rsidRPr="00BC6EEB" w:rsidRDefault="000239EC" w:rsidP="000239EC">
      <w:pPr>
        <w:tabs>
          <w:tab w:val="left" w:pos="720"/>
          <w:tab w:val="left" w:pos="1440"/>
        </w:tabs>
        <w:ind w:left="1440" w:hanging="1440"/>
        <w:rPr>
          <w:b/>
          <w:u w:val="single"/>
        </w:rPr>
      </w:pPr>
      <w:r w:rsidRPr="00BC6EEB">
        <w:rPr>
          <w:b/>
          <w:u w:val="single"/>
        </w:rPr>
        <w:t>Art. 233a</w:t>
      </w:r>
    </w:p>
    <w:p w14:paraId="0D1310D9" w14:textId="77777777" w:rsidR="000239EC" w:rsidRPr="00BC6EEB" w:rsidRDefault="000239EC" w:rsidP="000239EC">
      <w:pPr>
        <w:ind w:right="-45"/>
        <w:rPr>
          <w:rFonts w:ascii="Verdana" w:hAnsi="Verdana"/>
          <w:b/>
          <w:sz w:val="16"/>
          <w:szCs w:val="16"/>
          <w:lang w:val="nl-NL" w:eastAsia="nl-NL"/>
        </w:rPr>
      </w:pPr>
    </w:p>
    <w:p w14:paraId="2F79FDAB" w14:textId="51C0EBBE" w:rsidR="000239EC" w:rsidRPr="00BC6EEB" w:rsidRDefault="000239EC" w:rsidP="000239EC">
      <w:pPr>
        <w:tabs>
          <w:tab w:val="left" w:pos="709"/>
        </w:tabs>
        <w:ind w:left="709"/>
      </w:pPr>
      <w:r w:rsidRPr="00BC6EEB">
        <w:t xml:space="preserve">Een personeelslid die erkend mantelzorger is van een zorgbehoevende persoon, heeft recht op de volledige onderbreking van zijn beroepsloopbaan voor een periode van </w:t>
      </w:r>
      <w:r w:rsidR="00A32097" w:rsidRPr="00BC6EEB">
        <w:t xml:space="preserve">drie maanden </w:t>
      </w:r>
      <w:r w:rsidRPr="00BC6EEB">
        <w:t>per zorgbehoevende persoon als bedoeld in artikel 233c.</w:t>
      </w:r>
    </w:p>
    <w:p w14:paraId="760562BB" w14:textId="77777777" w:rsidR="000239EC" w:rsidRPr="00BC6EEB" w:rsidRDefault="000239EC" w:rsidP="000239EC">
      <w:pPr>
        <w:tabs>
          <w:tab w:val="left" w:pos="709"/>
        </w:tabs>
        <w:ind w:left="709"/>
      </w:pPr>
    </w:p>
    <w:p w14:paraId="2C9FBA17" w14:textId="13231648" w:rsidR="00295FBF" w:rsidRPr="00BC6EEB" w:rsidRDefault="00A32097" w:rsidP="00FD64D7">
      <w:pPr>
        <w:pStyle w:val="artikeltekstCharChar"/>
        <w:keepNext w:val="0"/>
        <w:spacing w:before="0" w:after="0"/>
        <w:rPr>
          <w:szCs w:val="24"/>
        </w:rPr>
      </w:pPr>
      <w:r w:rsidRPr="00BC6EEB">
        <w:t xml:space="preserve">De voltijdse personeelsleden die erkend mantelzorger zijn van een zorgbehoevende persoon hebben het recht hun prestaties te verminderen met de helft of een vijfde voor een periode van </w:t>
      </w:r>
      <w:r w:rsidR="00FD64D7" w:rsidRPr="00BC6EEB">
        <w:t xml:space="preserve">zes </w:t>
      </w:r>
      <w:r w:rsidRPr="00BC6EEB">
        <w:t>maanden per zorgbehoevende persoon als bedoeld in artikel 233c.</w:t>
      </w:r>
      <w:r w:rsidR="00295FBF" w:rsidRPr="00BC6EEB">
        <w:rPr>
          <w:szCs w:val="24"/>
        </w:rPr>
        <w:t xml:space="preserve"> De onderbrekingsperioden kunnen worden opgenomen in periodes van twee maanden of een veelvoud daarvan.</w:t>
      </w:r>
    </w:p>
    <w:p w14:paraId="52D5A06D" w14:textId="77777777" w:rsidR="000239EC" w:rsidRPr="00BC6EEB" w:rsidRDefault="000239EC" w:rsidP="000239EC">
      <w:pPr>
        <w:ind w:left="1418"/>
      </w:pPr>
    </w:p>
    <w:p w14:paraId="687849AA" w14:textId="77777777" w:rsidR="000239EC" w:rsidRPr="00BC6EEB" w:rsidRDefault="000239EC" w:rsidP="000239EC">
      <w:pPr>
        <w:tabs>
          <w:tab w:val="left" w:pos="720"/>
          <w:tab w:val="left" w:pos="1440"/>
        </w:tabs>
        <w:ind w:left="1440" w:hanging="1440"/>
        <w:rPr>
          <w:b/>
          <w:u w:val="single"/>
        </w:rPr>
      </w:pPr>
      <w:r w:rsidRPr="00BC6EEB">
        <w:rPr>
          <w:b/>
          <w:u w:val="single"/>
        </w:rPr>
        <w:t>Art. 233b</w:t>
      </w:r>
    </w:p>
    <w:p w14:paraId="69AEF751" w14:textId="77777777" w:rsidR="000239EC" w:rsidRPr="00BC6EEB" w:rsidRDefault="000239EC" w:rsidP="000239EC">
      <w:pPr>
        <w:ind w:right="-45"/>
        <w:rPr>
          <w:rFonts w:ascii="Verdana" w:hAnsi="Verdana"/>
          <w:sz w:val="16"/>
          <w:szCs w:val="16"/>
          <w:lang w:val="nl-NL" w:eastAsia="nl-NL"/>
        </w:rPr>
      </w:pPr>
    </w:p>
    <w:p w14:paraId="004DD00B" w14:textId="77777777" w:rsidR="00FD64D7" w:rsidRPr="00BC6EEB" w:rsidRDefault="00FD64D7" w:rsidP="00FD64D7">
      <w:pPr>
        <w:pStyle w:val="artikeltekstCharChar"/>
        <w:keepNext w:val="0"/>
        <w:spacing w:before="0" w:after="0"/>
        <w:rPr>
          <w:szCs w:val="24"/>
        </w:rPr>
      </w:pPr>
      <w:r w:rsidRPr="00BC6EEB">
        <w:rPr>
          <w:szCs w:val="24"/>
        </w:rPr>
        <w:t>Het recht op de volledige schorsing bedraagt maximum zes maanden over de gehele beroepsloopbaan of maximum 12 maanden in geval van een opname in een halftijdse of 1/5 onderbreking.</w:t>
      </w:r>
    </w:p>
    <w:p w14:paraId="4432E38D" w14:textId="77777777" w:rsidR="00FD64D7" w:rsidRPr="00BC6EEB" w:rsidRDefault="00FD64D7" w:rsidP="00FD64D7">
      <w:pPr>
        <w:pStyle w:val="artikeltekstCharChar"/>
        <w:keepNext w:val="0"/>
        <w:spacing w:before="0" w:after="0"/>
        <w:rPr>
          <w:szCs w:val="24"/>
        </w:rPr>
      </w:pPr>
    </w:p>
    <w:p w14:paraId="6F5082D8" w14:textId="77777777" w:rsidR="00FD64D7" w:rsidRPr="00BC6EEB" w:rsidRDefault="00FD64D7" w:rsidP="00FD64D7">
      <w:pPr>
        <w:pStyle w:val="artikeltekstCharChar"/>
        <w:keepNext w:val="0"/>
        <w:spacing w:before="0" w:after="0"/>
        <w:rPr>
          <w:szCs w:val="24"/>
        </w:rPr>
      </w:pPr>
      <w:r w:rsidRPr="00BC6EEB">
        <w:rPr>
          <w:szCs w:val="24"/>
        </w:rPr>
        <w:t>Bij de toepassing van deze afdeling moet rekening worden gehouden met het principe dat één maand schorsing per zorgbehoevende persoon gelijk is aan twee maanden vermindering van de arbeidsprestaties per zorgbehoevende persoon en dat de maximumduur van zes maanden schorsing over de gehele beroepsloopbaan gelijk is aan een maximumduur van twaalf maanden vermindering van de arbeidsprestaties over de gehele beroepsloopbaan (art. 102ter, § 1, tweede en derde lid, van de herstelwet).</w:t>
      </w:r>
    </w:p>
    <w:p w14:paraId="7AA32815" w14:textId="77777777" w:rsidR="00295FBF" w:rsidRPr="00BC6EEB" w:rsidRDefault="00295FBF" w:rsidP="00295FBF">
      <w:pPr>
        <w:ind w:left="709"/>
      </w:pPr>
    </w:p>
    <w:p w14:paraId="0E566855" w14:textId="77777777" w:rsidR="000239EC" w:rsidRPr="00BC6EEB" w:rsidRDefault="000239EC" w:rsidP="000239EC">
      <w:pPr>
        <w:tabs>
          <w:tab w:val="left" w:pos="720"/>
          <w:tab w:val="left" w:pos="1440"/>
        </w:tabs>
        <w:ind w:left="1440" w:hanging="1440"/>
        <w:rPr>
          <w:b/>
          <w:u w:val="single"/>
        </w:rPr>
      </w:pPr>
      <w:r w:rsidRPr="00BC6EEB">
        <w:rPr>
          <w:b/>
          <w:u w:val="single"/>
        </w:rPr>
        <w:t>Art. 233c</w:t>
      </w:r>
    </w:p>
    <w:p w14:paraId="23ED4E76" w14:textId="77777777" w:rsidR="000239EC" w:rsidRPr="00BC6EEB" w:rsidRDefault="000239EC" w:rsidP="000239EC">
      <w:pPr>
        <w:ind w:right="-45"/>
        <w:rPr>
          <w:rFonts w:ascii="Verdana" w:hAnsi="Verdana"/>
          <w:sz w:val="16"/>
          <w:szCs w:val="16"/>
          <w:lang w:val="nl-NL" w:eastAsia="nl-NL"/>
        </w:rPr>
      </w:pPr>
    </w:p>
    <w:p w14:paraId="61E7C694" w14:textId="77777777" w:rsidR="000239EC" w:rsidRPr="00BC6EEB" w:rsidRDefault="000239EC" w:rsidP="000239EC">
      <w:pPr>
        <w:tabs>
          <w:tab w:val="left" w:pos="709"/>
        </w:tabs>
        <w:ind w:left="709"/>
      </w:pPr>
      <w:r w:rsidRPr="00BC6EEB">
        <w:t xml:space="preserve">Voor de toepassing van deze afdeling wordt onder erkend mantelzorger verstaan, de persoon van wie de hoedanigheid van mantelzorger erkend is overeenkomstig hoofdstuk 3 van de wet van 12 mei 2014 betreffende de erkenning van de mantelzorger </w:t>
      </w:r>
      <w:r w:rsidRPr="00F45122">
        <w:rPr>
          <w:strike/>
          <w:highlight w:val="yellow"/>
        </w:rPr>
        <w:t>die een persoon met een grote zorgbehoefte bijstaat</w:t>
      </w:r>
      <w:r w:rsidRPr="00BC6EEB">
        <w:t>.</w:t>
      </w:r>
    </w:p>
    <w:p w14:paraId="13BA0112" w14:textId="77777777" w:rsidR="000239EC" w:rsidRPr="00BC6EEB" w:rsidRDefault="000239EC" w:rsidP="000239EC">
      <w:pPr>
        <w:ind w:left="1418"/>
      </w:pPr>
    </w:p>
    <w:p w14:paraId="61C7D931" w14:textId="77777777" w:rsidR="000239EC" w:rsidRPr="00BC6EEB" w:rsidRDefault="000239EC" w:rsidP="000239EC">
      <w:pPr>
        <w:tabs>
          <w:tab w:val="left" w:pos="720"/>
          <w:tab w:val="left" w:pos="1440"/>
        </w:tabs>
        <w:ind w:left="1440" w:hanging="1440"/>
        <w:rPr>
          <w:b/>
          <w:u w:val="single"/>
        </w:rPr>
      </w:pPr>
      <w:r w:rsidRPr="00BC6EEB">
        <w:rPr>
          <w:b/>
          <w:u w:val="single"/>
        </w:rPr>
        <w:t>Art. 233d</w:t>
      </w:r>
    </w:p>
    <w:p w14:paraId="4AE41BD8" w14:textId="77777777" w:rsidR="000239EC" w:rsidRPr="00BC6EEB" w:rsidRDefault="000239EC" w:rsidP="000239EC">
      <w:pPr>
        <w:ind w:right="-45"/>
        <w:rPr>
          <w:rFonts w:ascii="Verdana" w:hAnsi="Verdana"/>
          <w:sz w:val="16"/>
          <w:szCs w:val="16"/>
          <w:lang w:val="nl-NL" w:eastAsia="nl-NL"/>
        </w:rPr>
      </w:pPr>
    </w:p>
    <w:p w14:paraId="4B785020" w14:textId="77777777" w:rsidR="00295FBF" w:rsidRPr="00BC6EEB" w:rsidRDefault="000239EC" w:rsidP="00295FBF">
      <w:pPr>
        <w:pStyle w:val="artikeltekstCharChar"/>
        <w:keepNext w:val="0"/>
        <w:spacing w:before="0" w:after="0"/>
        <w:rPr>
          <w:szCs w:val="24"/>
        </w:rPr>
      </w:pPr>
      <w:r w:rsidRPr="00BC6EEB">
        <w:t>De personeelsleden die hun loopbaan volledig onderbreken of hun prestaties verminderen, stellen het bestuur minstens 7 kalenderdagen voor het begin van de onderbreking schriftelijk op de hoogte.</w:t>
      </w:r>
      <w:r w:rsidR="00295FBF" w:rsidRPr="00BC6EEB">
        <w:t xml:space="preserve"> </w:t>
      </w:r>
      <w:r w:rsidR="00295FBF" w:rsidRPr="00BC6EEB">
        <w:rPr>
          <w:szCs w:val="24"/>
        </w:rPr>
        <w:t>Per kennisgeving aan het bestuur kan slechts één aangesloten periode van verlof voor mantelzorg worden gevraagd.</w:t>
      </w:r>
    </w:p>
    <w:p w14:paraId="0BF7E6B3" w14:textId="77777777" w:rsidR="000239EC" w:rsidRPr="00BC6EEB" w:rsidRDefault="000239EC" w:rsidP="000239EC">
      <w:pPr>
        <w:tabs>
          <w:tab w:val="left" w:pos="709"/>
        </w:tabs>
        <w:ind w:left="709"/>
      </w:pPr>
    </w:p>
    <w:p w14:paraId="405A2630" w14:textId="77777777" w:rsidR="000239EC" w:rsidRPr="00BC6EEB" w:rsidRDefault="000239EC" w:rsidP="000239EC">
      <w:pPr>
        <w:tabs>
          <w:tab w:val="left" w:pos="709"/>
        </w:tabs>
        <w:ind w:left="709"/>
      </w:pPr>
      <w:r w:rsidRPr="00BC6EEB">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5D77CC03" w14:textId="77777777" w:rsidR="000239EC" w:rsidRPr="00BC6EEB" w:rsidRDefault="000239EC" w:rsidP="000239EC">
      <w:pPr>
        <w:tabs>
          <w:tab w:val="left" w:pos="709"/>
        </w:tabs>
        <w:ind w:left="709"/>
      </w:pPr>
    </w:p>
    <w:p w14:paraId="57DA815B" w14:textId="77777777" w:rsidR="000239EC" w:rsidRPr="00BC6EEB" w:rsidRDefault="000239EC" w:rsidP="000239EC">
      <w:pPr>
        <w:tabs>
          <w:tab w:val="left" w:pos="709"/>
        </w:tabs>
        <w:ind w:left="709"/>
      </w:pPr>
      <w:r w:rsidRPr="00BC6EEB">
        <w:t>In dit geschrift dient het personeelslid de periode te vermelden waarin hij de uitvoering van zijn beroepsloopbaan schorst en hij dient er het bewijs bij te voegen van de erkenning van zijn hoedanigheid van mantelzorger van de in artikel 233a bedoelde zorgbehoevende persoon.</w:t>
      </w:r>
    </w:p>
    <w:p w14:paraId="74A159F8" w14:textId="77777777" w:rsidR="000239EC" w:rsidRPr="00BC6EEB" w:rsidRDefault="000239EC" w:rsidP="000239EC">
      <w:pPr>
        <w:ind w:right="-45"/>
        <w:rPr>
          <w:rFonts w:ascii="Verdana" w:hAnsi="Verdana"/>
          <w:sz w:val="16"/>
          <w:szCs w:val="16"/>
          <w:lang w:val="nl-NL" w:eastAsia="nl-NL"/>
        </w:rPr>
      </w:pPr>
    </w:p>
    <w:p w14:paraId="6D057E18" w14:textId="77777777" w:rsidR="000239EC" w:rsidRPr="00BC6EEB" w:rsidRDefault="000239EC" w:rsidP="000239EC">
      <w:pPr>
        <w:tabs>
          <w:tab w:val="left" w:pos="720"/>
          <w:tab w:val="left" w:pos="1440"/>
        </w:tabs>
        <w:ind w:left="1440" w:hanging="1440"/>
        <w:rPr>
          <w:b/>
          <w:u w:val="single"/>
        </w:rPr>
      </w:pPr>
      <w:r w:rsidRPr="00BC6EEB">
        <w:rPr>
          <w:b/>
          <w:u w:val="single"/>
        </w:rPr>
        <w:t>Art. 233e</w:t>
      </w:r>
    </w:p>
    <w:p w14:paraId="06C35A6E" w14:textId="77777777" w:rsidR="000239EC" w:rsidRPr="00BC6EEB" w:rsidRDefault="000239EC" w:rsidP="000239EC">
      <w:pPr>
        <w:ind w:right="-45"/>
        <w:rPr>
          <w:rFonts w:ascii="Verdana" w:hAnsi="Verdana"/>
          <w:sz w:val="16"/>
          <w:szCs w:val="16"/>
          <w:lang w:val="nl-NL" w:eastAsia="nl-NL"/>
        </w:rPr>
      </w:pPr>
    </w:p>
    <w:p w14:paraId="0F70DD3E" w14:textId="77777777" w:rsidR="000239EC" w:rsidRPr="00563B0F" w:rsidRDefault="000239EC" w:rsidP="000239EC">
      <w:pPr>
        <w:tabs>
          <w:tab w:val="left" w:pos="709"/>
        </w:tabs>
        <w:ind w:left="709"/>
      </w:pPr>
      <w:r w:rsidRPr="00BC6EEB">
        <w:t>De onderbreking vangt ten vroegste aan zeven dagen nadat de in artikel 233d bedoelde mededeling is gebeurd of op een vroeger tijdstip met akkoord van het bestuur.</w:t>
      </w:r>
    </w:p>
    <w:p w14:paraId="77E45E99" w14:textId="77777777" w:rsidR="000239EC" w:rsidRPr="00F934F1" w:rsidRDefault="000239EC" w:rsidP="007F6BFF">
      <w:pPr>
        <w:tabs>
          <w:tab w:val="left" w:pos="709"/>
        </w:tabs>
        <w:ind w:left="709"/>
      </w:pPr>
    </w:p>
    <w:p w14:paraId="0F0E13F0" w14:textId="77777777" w:rsidR="009F4431" w:rsidRPr="002004BE" w:rsidRDefault="009F4431" w:rsidP="009F4431">
      <w:pPr>
        <w:tabs>
          <w:tab w:val="left" w:pos="1800"/>
        </w:tabs>
      </w:pPr>
      <w:r w:rsidRPr="002004BE">
        <w:br w:type="page"/>
      </w:r>
    </w:p>
    <w:p w14:paraId="2A1F9782" w14:textId="77777777" w:rsidR="009F4431" w:rsidRPr="002004BE" w:rsidRDefault="009F4431" w:rsidP="009F4431">
      <w:pPr>
        <w:ind w:left="1800" w:hanging="1800"/>
        <w:rPr>
          <w:rStyle w:val="Zwaar"/>
          <w:rFonts w:ascii="Georgia" w:hAnsi="Georgia"/>
          <w:sz w:val="26"/>
          <w:szCs w:val="26"/>
        </w:rPr>
      </w:pPr>
      <w:r w:rsidRPr="002004BE">
        <w:rPr>
          <w:rStyle w:val="Zwaar"/>
          <w:rFonts w:ascii="Georgia" w:hAnsi="Georgia"/>
          <w:sz w:val="26"/>
          <w:szCs w:val="26"/>
        </w:rPr>
        <w:t>Afdeling VI</w:t>
      </w:r>
      <w:r w:rsidR="00863BE7">
        <w:rPr>
          <w:rStyle w:val="Zwaar"/>
          <w:rFonts w:ascii="Georgia" w:hAnsi="Georgia"/>
          <w:sz w:val="26"/>
          <w:szCs w:val="26"/>
        </w:rPr>
        <w:t>I</w:t>
      </w:r>
      <w:r w:rsidRPr="002004BE">
        <w:rPr>
          <w:rStyle w:val="Zwaar"/>
          <w:rFonts w:ascii="Georgia" w:hAnsi="Georgia"/>
          <w:sz w:val="26"/>
          <w:szCs w:val="26"/>
        </w:rPr>
        <w:t>.</w:t>
      </w:r>
      <w:r w:rsidRPr="002004BE">
        <w:rPr>
          <w:rStyle w:val="Zwaar"/>
          <w:rFonts w:ascii="Georgia" w:hAnsi="Georgia"/>
          <w:sz w:val="26"/>
          <w:szCs w:val="26"/>
        </w:rPr>
        <w:tab/>
        <w:t>Toepassingsmodaliteiten</w:t>
      </w:r>
    </w:p>
    <w:p w14:paraId="19042E58" w14:textId="77777777" w:rsidR="009F4431" w:rsidRPr="002004BE" w:rsidRDefault="009F4431" w:rsidP="009F4431"/>
    <w:p w14:paraId="5072B0D2" w14:textId="77777777" w:rsidR="009F4431" w:rsidRPr="002004BE" w:rsidRDefault="009F4431" w:rsidP="009F4431"/>
    <w:p w14:paraId="5AF653BC" w14:textId="77777777" w:rsidR="009F4431" w:rsidRPr="002004BE" w:rsidRDefault="009F4431" w:rsidP="009F4431">
      <w:pPr>
        <w:pStyle w:val="artikelnummer"/>
        <w:keepNext w:val="0"/>
        <w:spacing w:before="0" w:after="0"/>
        <w:rPr>
          <w:szCs w:val="24"/>
        </w:rPr>
      </w:pPr>
      <w:r w:rsidRPr="002004BE">
        <w:rPr>
          <w:szCs w:val="24"/>
        </w:rPr>
        <w:t>Art. 234.</w:t>
      </w:r>
    </w:p>
    <w:p w14:paraId="36F73F45" w14:textId="77777777" w:rsidR="009F4431" w:rsidRPr="002004BE" w:rsidRDefault="009F4431" w:rsidP="009F4431">
      <w:pPr>
        <w:ind w:left="567"/>
      </w:pPr>
    </w:p>
    <w:p w14:paraId="46430A17" w14:textId="77777777" w:rsidR="00B150CC" w:rsidRPr="002004BE" w:rsidRDefault="00B150CC" w:rsidP="00B150CC">
      <w:pPr>
        <w:ind w:left="567"/>
      </w:pPr>
      <w:r w:rsidRPr="002004BE">
        <w:t>De loopbaanonderbreking voor bijstand aan of verzorging van een zwaar ziek familie- of gezinslid, voor palliatieve verzorging</w:t>
      </w:r>
      <w:r w:rsidR="000239EC">
        <w:t>,</w:t>
      </w:r>
      <w:r w:rsidRPr="002004BE">
        <w:t xml:space="preserve"> voor ouderschapsverlof </w:t>
      </w:r>
      <w:r w:rsidR="000239EC" w:rsidRPr="00BC6EEB">
        <w:t>en voor mantelzorg</w:t>
      </w:r>
      <w:r w:rsidR="000239EC" w:rsidRPr="00E457DB">
        <w:t xml:space="preserve"> </w:t>
      </w:r>
      <w:r w:rsidRPr="002004BE">
        <w:t>is een recht voor alle personeelsleden, ongeacht hun graad.</w:t>
      </w:r>
    </w:p>
    <w:p w14:paraId="14E6EDE6" w14:textId="77777777" w:rsidR="00B150CC" w:rsidRPr="002004BE" w:rsidRDefault="00B150CC" w:rsidP="009F4431">
      <w:pPr>
        <w:ind w:left="567"/>
      </w:pPr>
    </w:p>
    <w:p w14:paraId="7A41465A" w14:textId="77777777" w:rsidR="009F4431" w:rsidRPr="002004BE" w:rsidRDefault="00067E24" w:rsidP="009F4431">
      <w:pPr>
        <w:pStyle w:val="artikelnummer"/>
        <w:keepNext w:val="0"/>
        <w:spacing w:before="0" w:after="0"/>
        <w:rPr>
          <w:szCs w:val="24"/>
        </w:rPr>
      </w:pPr>
      <w:r>
        <w:rPr>
          <w:szCs w:val="24"/>
        </w:rPr>
        <w:t>Art. 235-237.</w:t>
      </w:r>
    </w:p>
    <w:p w14:paraId="3534D492" w14:textId="77777777" w:rsidR="009F4431" w:rsidRPr="002004BE" w:rsidRDefault="009F4431" w:rsidP="009F4431">
      <w:pPr>
        <w:pStyle w:val="artikeltekst"/>
        <w:spacing w:before="0" w:after="0"/>
      </w:pPr>
    </w:p>
    <w:p w14:paraId="46CBB1D7" w14:textId="77777777" w:rsidR="009F4431" w:rsidRPr="00D57ED2" w:rsidRDefault="00D57ED2" w:rsidP="00D57ED2">
      <w:pPr>
        <w:ind w:left="567"/>
      </w:pPr>
      <w:r w:rsidRPr="00D57ED2">
        <w:t>Nihil</w:t>
      </w:r>
      <w:r w:rsidR="00067E24">
        <w:t>.</w:t>
      </w:r>
      <w:r w:rsidRPr="00D57ED2">
        <w:t xml:space="preserve"> </w:t>
      </w:r>
    </w:p>
    <w:p w14:paraId="0F7265EB" w14:textId="77777777" w:rsidR="00D57ED2" w:rsidRDefault="00D57ED2" w:rsidP="009F4431">
      <w:pPr>
        <w:pStyle w:val="artikelnummer"/>
        <w:keepNext w:val="0"/>
        <w:spacing w:before="0" w:after="0"/>
        <w:rPr>
          <w:szCs w:val="24"/>
        </w:rPr>
      </w:pPr>
    </w:p>
    <w:p w14:paraId="32BC8F8F" w14:textId="77777777" w:rsidR="009F4431" w:rsidRPr="00F934F1" w:rsidRDefault="009F4431" w:rsidP="009F4431">
      <w:pPr>
        <w:pStyle w:val="artikelnummer"/>
        <w:keepNext w:val="0"/>
        <w:spacing w:before="0" w:after="0"/>
        <w:rPr>
          <w:szCs w:val="24"/>
        </w:rPr>
      </w:pPr>
      <w:r w:rsidRPr="00F934F1">
        <w:rPr>
          <w:szCs w:val="24"/>
        </w:rPr>
        <w:t>Art. 238.</w:t>
      </w:r>
    </w:p>
    <w:p w14:paraId="06DC3AB8" w14:textId="77777777" w:rsidR="009F4431" w:rsidRPr="00F934F1" w:rsidRDefault="009F4431" w:rsidP="009F4431"/>
    <w:p w14:paraId="49C5492F" w14:textId="77777777" w:rsidR="009F4431" w:rsidRPr="00F934F1" w:rsidRDefault="009F4431" w:rsidP="009F4431">
      <w:pPr>
        <w:pStyle w:val="artikeltekstCharChar"/>
        <w:keepNext w:val="0"/>
        <w:spacing w:before="0" w:after="0"/>
        <w:rPr>
          <w:szCs w:val="24"/>
        </w:rPr>
      </w:pPr>
      <w:r w:rsidRPr="00F934F1">
        <w:rPr>
          <w:szCs w:val="24"/>
        </w:rPr>
        <w:t>De periodes van loopbaanonderbreking en van vermindering va</w:t>
      </w:r>
      <w:smartTag w:uri="urn:schemas-microsoft-com:office:smarttags" w:element="PersonName">
        <w:r w:rsidRPr="00F934F1">
          <w:rPr>
            <w:szCs w:val="24"/>
          </w:rPr>
          <w:t>n d</w:t>
        </w:r>
      </w:smartTag>
      <w:r w:rsidRPr="00F934F1">
        <w:rPr>
          <w:szCs w:val="24"/>
        </w:rPr>
        <w:t>e arbeidsprestaties worden beschouwd als verlof voor zover de titularis een onderbrekingsvergoeding ontvangt.</w:t>
      </w:r>
    </w:p>
    <w:p w14:paraId="30956D96" w14:textId="77777777" w:rsidR="00B150CC" w:rsidRPr="00F934F1" w:rsidRDefault="00B150CC" w:rsidP="009F4431">
      <w:pPr>
        <w:pStyle w:val="artikeltekstCharChar"/>
        <w:keepNext w:val="0"/>
        <w:spacing w:before="0" w:after="0"/>
        <w:rPr>
          <w:szCs w:val="24"/>
        </w:rPr>
      </w:pPr>
    </w:p>
    <w:p w14:paraId="6F99E157" w14:textId="77777777" w:rsidR="00862F87" w:rsidRPr="00E457DB" w:rsidRDefault="009F4431" w:rsidP="00862F87">
      <w:pPr>
        <w:pStyle w:val="artikeltekstCharChar"/>
        <w:keepNext w:val="0"/>
        <w:spacing w:before="0" w:after="0"/>
        <w:rPr>
          <w:szCs w:val="24"/>
        </w:rPr>
      </w:pPr>
      <w:r w:rsidRPr="00F934F1">
        <w:rPr>
          <w:szCs w:val="24"/>
        </w:rPr>
        <w:t>Het verlof wordt met een periode van</w:t>
      </w:r>
      <w:r w:rsidR="00862F87" w:rsidRPr="00F934F1">
        <w:rPr>
          <w:szCs w:val="24"/>
        </w:rPr>
        <w:t xml:space="preserve"> dienstactiviteit gelijkgesteld, met uitzondering van de opbouw van het ziektekrediet.</w:t>
      </w:r>
      <w:r w:rsidR="00862F87" w:rsidRPr="00E457DB">
        <w:rPr>
          <w:szCs w:val="24"/>
        </w:rPr>
        <w:t xml:space="preserve"> </w:t>
      </w:r>
    </w:p>
    <w:p w14:paraId="7D66BC3D" w14:textId="77777777" w:rsidR="00B150CC" w:rsidRPr="002004BE" w:rsidRDefault="009F4431" w:rsidP="009F4431">
      <w:pPr>
        <w:pStyle w:val="artikeltekstCharChar"/>
        <w:keepNext w:val="0"/>
        <w:spacing w:before="0" w:after="0"/>
        <w:rPr>
          <w:szCs w:val="24"/>
        </w:rPr>
      </w:pPr>
      <w:r w:rsidRPr="002004BE">
        <w:rPr>
          <w:szCs w:val="24"/>
        </w:rPr>
        <w:t xml:space="preserve"> </w:t>
      </w:r>
    </w:p>
    <w:p w14:paraId="69507741" w14:textId="77777777" w:rsidR="00B150CC" w:rsidRPr="002004BE" w:rsidRDefault="00B150CC" w:rsidP="00B150CC">
      <w:pPr>
        <w:pStyle w:val="artikeltekstCharChar"/>
        <w:keepNext w:val="0"/>
        <w:spacing w:before="0" w:after="0"/>
        <w:rPr>
          <w:szCs w:val="24"/>
        </w:rPr>
      </w:pPr>
      <w:r w:rsidRPr="002004BE">
        <w:rPr>
          <w:szCs w:val="24"/>
        </w:rPr>
        <w:t>Het verlof is onbezoldigd.</w:t>
      </w:r>
    </w:p>
    <w:p w14:paraId="4EFBE5A2" w14:textId="77777777" w:rsidR="00B150CC" w:rsidRPr="002004BE" w:rsidRDefault="00B150CC" w:rsidP="009F4431">
      <w:pPr>
        <w:pStyle w:val="artikeltekstCharChar"/>
        <w:keepNext w:val="0"/>
        <w:spacing w:before="0" w:after="0"/>
        <w:rPr>
          <w:szCs w:val="24"/>
        </w:rPr>
      </w:pPr>
    </w:p>
    <w:p w14:paraId="30A55CB5" w14:textId="77777777" w:rsidR="009F4431" w:rsidRPr="002004BE" w:rsidRDefault="009F4431" w:rsidP="009F4431">
      <w:pPr>
        <w:pStyle w:val="artikeltekstCharChar"/>
        <w:keepNext w:val="0"/>
        <w:spacing w:before="0" w:after="0"/>
        <w:rPr>
          <w:szCs w:val="24"/>
        </w:rPr>
      </w:pPr>
      <w:r w:rsidRPr="002004BE">
        <w:rPr>
          <w:szCs w:val="24"/>
        </w:rPr>
        <w:t>De loopbaanonderbreking en de vermindering van de arbeidsprestaties waarvoor geen onderbrekingsuitkeringen meer worden toegekend, wordt omgezet in een periode van non-activiteit.</w:t>
      </w:r>
    </w:p>
    <w:p w14:paraId="52E251F6" w14:textId="77777777" w:rsidR="009F4431" w:rsidRPr="002004BE" w:rsidRDefault="009F4431" w:rsidP="009F4431">
      <w:pPr>
        <w:pStyle w:val="artikeltekstCharChar"/>
        <w:keepNext w:val="0"/>
        <w:spacing w:before="0" w:after="0"/>
        <w:ind w:left="0"/>
        <w:rPr>
          <w:u w:val="single"/>
        </w:rPr>
      </w:pPr>
    </w:p>
    <w:p w14:paraId="4F6F2BC6" w14:textId="77777777" w:rsidR="009F4431" w:rsidRPr="002004BE" w:rsidRDefault="009F4431" w:rsidP="009F4431">
      <w:pPr>
        <w:pStyle w:val="artikelnummer"/>
        <w:keepNext w:val="0"/>
        <w:spacing w:before="0" w:after="0"/>
        <w:rPr>
          <w:szCs w:val="24"/>
        </w:rPr>
      </w:pPr>
      <w:r w:rsidRPr="002004BE">
        <w:rPr>
          <w:szCs w:val="24"/>
        </w:rPr>
        <w:t>Art. 239.</w:t>
      </w:r>
    </w:p>
    <w:p w14:paraId="76EF29DC" w14:textId="77777777" w:rsidR="009F4431" w:rsidRPr="002004BE" w:rsidRDefault="009F4431" w:rsidP="009F4431">
      <w:pPr>
        <w:pStyle w:val="artikeltekstCharChar"/>
        <w:keepNext w:val="0"/>
        <w:spacing w:before="0" w:after="0"/>
      </w:pPr>
    </w:p>
    <w:p w14:paraId="5025E272" w14:textId="77777777" w:rsidR="00D57ED2" w:rsidRPr="00D57ED2" w:rsidRDefault="00D57ED2" w:rsidP="00D57ED2">
      <w:pPr>
        <w:ind w:left="567"/>
      </w:pPr>
      <w:r w:rsidRPr="00D57ED2">
        <w:t>Nihil</w:t>
      </w:r>
      <w:r w:rsidR="00067E24">
        <w:t>.</w:t>
      </w:r>
      <w:r w:rsidRPr="00D57ED2">
        <w:t xml:space="preserve"> </w:t>
      </w:r>
    </w:p>
    <w:p w14:paraId="586CFD43" w14:textId="77777777" w:rsidR="00C1731A" w:rsidRDefault="00C1731A" w:rsidP="00B150CC">
      <w:pPr>
        <w:pStyle w:val="artikeltekstCharChar"/>
        <w:keepNext w:val="0"/>
        <w:spacing w:before="0" w:after="0"/>
      </w:pPr>
    </w:p>
    <w:p w14:paraId="683CE8FA" w14:textId="77777777" w:rsidR="00C1731A" w:rsidRDefault="00C1731A">
      <w:pPr>
        <w:jc w:val="left"/>
        <w:rPr>
          <w:rFonts w:ascii="Georgia" w:hAnsi="Georgia" w:cs="Arial"/>
          <w:b/>
          <w:bCs/>
          <w:i/>
          <w:iCs/>
          <w:sz w:val="28"/>
          <w:szCs w:val="28"/>
          <w:highlight w:val="yellow"/>
        </w:rPr>
      </w:pPr>
      <w:bookmarkStart w:id="685" w:name="_Toc215469404"/>
      <w:bookmarkStart w:id="686" w:name="_Toc462651232"/>
      <w:bookmarkStart w:id="687" w:name="_Toc467506645"/>
      <w:bookmarkStart w:id="688" w:name="_Toc468797783"/>
      <w:r>
        <w:rPr>
          <w:highlight w:val="yellow"/>
        </w:rPr>
        <w:br w:type="page"/>
      </w:r>
    </w:p>
    <w:p w14:paraId="03C29F68" w14:textId="77777777" w:rsidR="00C1731A" w:rsidRPr="00D57ED2" w:rsidRDefault="00C1731A" w:rsidP="00C1731A">
      <w:pPr>
        <w:pStyle w:val="Kop2"/>
      </w:pPr>
      <w:bookmarkStart w:id="689" w:name="_Toc150871972"/>
      <w:r w:rsidRPr="00D57ED2">
        <w:t xml:space="preserve">Hoofdstuk XIbis. </w:t>
      </w:r>
      <w:bookmarkEnd w:id="685"/>
      <w:r w:rsidRPr="00D57ED2">
        <w:t>Zorgkrediet</w:t>
      </w:r>
      <w:bookmarkEnd w:id="686"/>
      <w:bookmarkEnd w:id="687"/>
      <w:bookmarkEnd w:id="688"/>
      <w:bookmarkEnd w:id="689"/>
    </w:p>
    <w:p w14:paraId="5C6A116D" w14:textId="77777777" w:rsidR="00C1731A" w:rsidRPr="00D57ED2" w:rsidRDefault="00C1731A" w:rsidP="00C1731A">
      <w:pPr>
        <w:rPr>
          <w:rStyle w:val="Zwaar"/>
          <w:strike/>
        </w:rPr>
      </w:pPr>
    </w:p>
    <w:p w14:paraId="6C2B68B9" w14:textId="77777777" w:rsidR="00C1731A" w:rsidRPr="00D57ED2" w:rsidRDefault="00C1731A" w:rsidP="00C1731A">
      <w:pPr>
        <w:pStyle w:val="Kop3"/>
        <w:tabs>
          <w:tab w:val="left" w:pos="1800"/>
        </w:tabs>
        <w:spacing w:before="0" w:after="0"/>
        <w:rPr>
          <w:snapToGrid w:val="0"/>
        </w:rPr>
      </w:pPr>
      <w:bookmarkStart w:id="690" w:name="_Toc462651233"/>
      <w:bookmarkStart w:id="691" w:name="_Toc467506646"/>
      <w:bookmarkStart w:id="692" w:name="_Toc468797784"/>
      <w:bookmarkStart w:id="693" w:name="_Toc150871973"/>
      <w:r w:rsidRPr="00D57ED2">
        <w:rPr>
          <w:snapToGrid w:val="0"/>
        </w:rPr>
        <w:t>Afdeling I.</w:t>
      </w:r>
      <w:r w:rsidRPr="00D57ED2">
        <w:rPr>
          <w:snapToGrid w:val="0"/>
        </w:rPr>
        <w:tab/>
      </w:r>
      <w:r w:rsidRPr="00D57ED2">
        <w:rPr>
          <w:snapToGrid w:val="0"/>
        </w:rPr>
        <w:tab/>
        <w:t>Definities</w:t>
      </w:r>
      <w:bookmarkEnd w:id="690"/>
      <w:bookmarkEnd w:id="691"/>
      <w:bookmarkEnd w:id="692"/>
      <w:bookmarkEnd w:id="693"/>
    </w:p>
    <w:p w14:paraId="585D7126" w14:textId="77777777" w:rsidR="00C1731A" w:rsidRPr="00D57ED2" w:rsidRDefault="00C1731A" w:rsidP="00C1731A">
      <w:pPr>
        <w:rPr>
          <w:rStyle w:val="Zwaar"/>
          <w:strike/>
        </w:rPr>
      </w:pPr>
    </w:p>
    <w:p w14:paraId="13CAA708" w14:textId="77777777" w:rsidR="00C1731A" w:rsidRPr="00D57ED2" w:rsidRDefault="00C1731A" w:rsidP="00C1731A">
      <w:pPr>
        <w:tabs>
          <w:tab w:val="left" w:pos="720"/>
          <w:tab w:val="left" w:pos="1440"/>
        </w:tabs>
        <w:ind w:left="731" w:hanging="731"/>
        <w:rPr>
          <w:b/>
          <w:u w:val="single"/>
        </w:rPr>
      </w:pPr>
      <w:r w:rsidRPr="00D57ED2">
        <w:rPr>
          <w:b/>
          <w:u w:val="single"/>
        </w:rPr>
        <w:t>Art. 239a.</w:t>
      </w:r>
    </w:p>
    <w:p w14:paraId="6076AAC8" w14:textId="77777777" w:rsidR="00C1731A" w:rsidRPr="00D57ED2" w:rsidRDefault="00C1731A" w:rsidP="00C1731A">
      <w:pPr>
        <w:tabs>
          <w:tab w:val="left" w:pos="720"/>
          <w:tab w:val="left" w:pos="1440"/>
        </w:tabs>
        <w:ind w:left="1440" w:hanging="731"/>
        <w:rPr>
          <w:b/>
          <w:u w:val="single"/>
        </w:rPr>
      </w:pPr>
    </w:p>
    <w:p w14:paraId="4382A26F" w14:textId="77777777" w:rsidR="00C1731A" w:rsidRPr="00D57ED2" w:rsidRDefault="00C1731A" w:rsidP="00C1731A">
      <w:pPr>
        <w:pStyle w:val="artikeltekstCharChar"/>
        <w:keepNext w:val="0"/>
        <w:spacing w:before="0" w:after="0"/>
        <w:jc w:val="left"/>
        <w:rPr>
          <w:szCs w:val="24"/>
        </w:rPr>
      </w:pPr>
      <w:r w:rsidRPr="00D57ED2">
        <w:rPr>
          <w:szCs w:val="24"/>
        </w:rPr>
        <w:t>In dit hoofdstuk wordt verstaan onder :</w:t>
      </w:r>
    </w:p>
    <w:p w14:paraId="059E45C2" w14:textId="77777777" w:rsidR="00C1731A" w:rsidRPr="00D57ED2" w:rsidRDefault="00C1731A" w:rsidP="00067896">
      <w:pPr>
        <w:pStyle w:val="artikeltekstCharChar"/>
        <w:keepNext w:val="0"/>
        <w:numPr>
          <w:ilvl w:val="0"/>
          <w:numId w:val="38"/>
        </w:numPr>
        <w:spacing w:before="0" w:after="0"/>
        <w:ind w:left="1418"/>
        <w:jc w:val="left"/>
        <w:rPr>
          <w:szCs w:val="24"/>
        </w:rPr>
      </w:pPr>
      <w:r w:rsidRPr="00D57ED2">
        <w:rPr>
          <w:szCs w:val="24"/>
        </w:rPr>
        <w:t>voltijdse arbeidsregeling : de voltijdse arbeidsregeling die van toepassing is op het personeelslid en die bepaald is in het statuut, de arbeidsovereenkomst of de uitvoeringsbesluiten;</w:t>
      </w:r>
    </w:p>
    <w:p w14:paraId="23E6D741" w14:textId="77777777" w:rsidR="00C1731A" w:rsidRPr="00D57ED2" w:rsidRDefault="00C1731A" w:rsidP="00067896">
      <w:pPr>
        <w:pStyle w:val="artikeltekstCharChar"/>
        <w:keepNext w:val="0"/>
        <w:numPr>
          <w:ilvl w:val="0"/>
          <w:numId w:val="38"/>
        </w:numPr>
        <w:spacing w:before="0" w:after="0"/>
        <w:ind w:left="1418"/>
        <w:jc w:val="left"/>
        <w:rPr>
          <w:szCs w:val="24"/>
        </w:rPr>
      </w:pPr>
      <w:r w:rsidRPr="00D57ED2">
        <w:rPr>
          <w:szCs w:val="24"/>
        </w:rPr>
        <w:t>onderbreking : de volledige of gedeeltelijke onderbreking van de arbeidsprestaties;</w:t>
      </w:r>
    </w:p>
    <w:p w14:paraId="69DC9FCB" w14:textId="77777777" w:rsidR="00C1731A" w:rsidRPr="00D57ED2" w:rsidRDefault="00C1731A" w:rsidP="00067896">
      <w:pPr>
        <w:pStyle w:val="artikeltekstCharChar"/>
        <w:keepNext w:val="0"/>
        <w:numPr>
          <w:ilvl w:val="0"/>
          <w:numId w:val="38"/>
        </w:numPr>
        <w:spacing w:before="0" w:after="0"/>
        <w:ind w:left="1418"/>
        <w:jc w:val="left"/>
        <w:rPr>
          <w:szCs w:val="24"/>
        </w:rPr>
      </w:pPr>
      <w:r w:rsidRPr="00D57ED2">
        <w:rPr>
          <w:szCs w:val="24"/>
        </w:rPr>
        <w:t xml:space="preserve">zorgkrediet : onderbreking van de arbeidsprestaties waarvoor een onderbrekingsuitkering wordt toegekend op basis van de voorwaarden bepaald in </w:t>
      </w:r>
      <w:r w:rsidR="00023A13" w:rsidRPr="00D57ED2">
        <w:rPr>
          <w:szCs w:val="24"/>
        </w:rPr>
        <w:t>het besluit van de Vlaamse Regering van 26 juli 2016 tot toekenning van onderbrekingsuitkeringen voor zorgkrediet</w:t>
      </w:r>
      <w:r w:rsidRPr="00D57ED2">
        <w:rPr>
          <w:szCs w:val="24"/>
        </w:rPr>
        <w:t>;</w:t>
      </w:r>
    </w:p>
    <w:p w14:paraId="4FEB1E04" w14:textId="77777777" w:rsidR="00C1731A" w:rsidRPr="00D57ED2" w:rsidRDefault="00C1731A" w:rsidP="00067896">
      <w:pPr>
        <w:pStyle w:val="artikeltekstCharChar"/>
        <w:keepNext w:val="0"/>
        <w:numPr>
          <w:ilvl w:val="0"/>
          <w:numId w:val="38"/>
        </w:numPr>
        <w:spacing w:before="0" w:after="0"/>
        <w:ind w:left="1418"/>
        <w:jc w:val="left"/>
        <w:rPr>
          <w:szCs w:val="24"/>
        </w:rPr>
      </w:pPr>
      <w:r w:rsidRPr="00D57ED2">
        <w:rPr>
          <w:szCs w:val="24"/>
        </w:rPr>
        <w:t>departement : het Departement Werk en Sociale Economie van het Vlaams Ministerie van Werk en Sociale Economie;</w:t>
      </w:r>
    </w:p>
    <w:p w14:paraId="09EB4F2E" w14:textId="77777777" w:rsidR="00C1731A" w:rsidRPr="00D57ED2" w:rsidRDefault="00C1731A" w:rsidP="00067896">
      <w:pPr>
        <w:pStyle w:val="artikeltekstCharChar"/>
        <w:keepNext w:val="0"/>
        <w:numPr>
          <w:ilvl w:val="0"/>
          <w:numId w:val="38"/>
        </w:numPr>
        <w:spacing w:before="0" w:after="0"/>
        <w:ind w:left="1418"/>
        <w:jc w:val="left"/>
        <w:rPr>
          <w:szCs w:val="24"/>
        </w:rPr>
      </w:pPr>
      <w:r w:rsidRPr="00D57ED2">
        <w:rPr>
          <w:szCs w:val="24"/>
        </w:rPr>
        <w:t>kind : het kind waarvan de afstamming van het personeelslid, of de partner met wie het personeelslid gehuwd is of een verklaring van wettelijke samenwoning heeft afgelegd vaststaat of</w:t>
      </w:r>
      <w:r w:rsidR="00271A2B" w:rsidRPr="00D57ED2">
        <w:rPr>
          <w:szCs w:val="24"/>
        </w:rPr>
        <w:t xml:space="preserve"> het kind van wie het personeelslid, of de partner met wie het personeelslid gehuwd is of een verklaring van wettelijke samenwoning heeft afgelegd de pleegvoogd is vermeld in artikel 457ter tot en met 475septies van het Burgerlijk Wetboek of</w:t>
      </w:r>
      <w:r w:rsidRPr="00D57ED2">
        <w:rPr>
          <w:szCs w:val="24"/>
        </w:rPr>
        <w:t xml:space="preserve"> het pleegkind zoals bedoeld in het decreet van 29 juni 2012 houdende de organisatie van de pleegzorg.</w:t>
      </w:r>
      <w:r w:rsidRPr="00D57ED2">
        <w:rPr>
          <w:szCs w:val="24"/>
        </w:rPr>
        <w:br/>
      </w:r>
    </w:p>
    <w:p w14:paraId="23495561" w14:textId="77777777" w:rsidR="00067E24" w:rsidRDefault="00067E24">
      <w:pPr>
        <w:jc w:val="left"/>
        <w:rPr>
          <w:rFonts w:ascii="Georgia" w:hAnsi="Georgia" w:cs="Arial"/>
          <w:b/>
          <w:bCs/>
          <w:snapToGrid w:val="0"/>
          <w:sz w:val="26"/>
          <w:szCs w:val="26"/>
        </w:rPr>
      </w:pPr>
      <w:bookmarkStart w:id="694" w:name="_Toc462651234"/>
      <w:bookmarkStart w:id="695" w:name="_Toc467506647"/>
      <w:bookmarkStart w:id="696" w:name="_Toc468797785"/>
      <w:r>
        <w:rPr>
          <w:snapToGrid w:val="0"/>
        </w:rPr>
        <w:br w:type="page"/>
      </w:r>
    </w:p>
    <w:p w14:paraId="4F5D3085" w14:textId="77777777" w:rsidR="00C1731A" w:rsidRPr="00D57ED2" w:rsidRDefault="00C1731A" w:rsidP="00C1731A">
      <w:pPr>
        <w:pStyle w:val="Kop3"/>
        <w:tabs>
          <w:tab w:val="left" w:pos="1800"/>
        </w:tabs>
        <w:spacing w:before="0" w:after="0"/>
        <w:rPr>
          <w:snapToGrid w:val="0"/>
        </w:rPr>
      </w:pPr>
      <w:bookmarkStart w:id="697" w:name="_Toc150871974"/>
      <w:r w:rsidRPr="00D57ED2">
        <w:rPr>
          <w:snapToGrid w:val="0"/>
        </w:rPr>
        <w:t>Afdeling II.</w:t>
      </w:r>
      <w:r w:rsidRPr="00D57ED2">
        <w:rPr>
          <w:snapToGrid w:val="0"/>
        </w:rPr>
        <w:tab/>
        <w:t>Voorwaarden en modaliteiten</w:t>
      </w:r>
      <w:bookmarkEnd w:id="694"/>
      <w:bookmarkEnd w:id="695"/>
      <w:bookmarkEnd w:id="696"/>
      <w:bookmarkEnd w:id="697"/>
    </w:p>
    <w:p w14:paraId="451B46B1" w14:textId="77777777" w:rsidR="00C1731A" w:rsidRPr="00D57ED2" w:rsidRDefault="00C1731A" w:rsidP="00C1731A">
      <w:pPr>
        <w:pStyle w:val="Kop4"/>
      </w:pPr>
      <w:bookmarkStart w:id="698" w:name="_Toc462651235"/>
      <w:r w:rsidRPr="00D57ED2">
        <w:t xml:space="preserve">Onderafdeling I. </w:t>
      </w:r>
      <w:r w:rsidRPr="00D57ED2">
        <w:tab/>
        <w:t>Motief</w:t>
      </w:r>
      <w:bookmarkEnd w:id="698"/>
    </w:p>
    <w:p w14:paraId="4273CF1D" w14:textId="77777777" w:rsidR="00C1731A" w:rsidRPr="00D57ED2" w:rsidRDefault="00C1731A" w:rsidP="00C1731A">
      <w:pPr>
        <w:tabs>
          <w:tab w:val="left" w:pos="720"/>
          <w:tab w:val="left" w:pos="1440"/>
        </w:tabs>
        <w:ind w:left="1440" w:hanging="731"/>
        <w:rPr>
          <w:b/>
          <w:u w:val="single"/>
        </w:rPr>
      </w:pPr>
    </w:p>
    <w:p w14:paraId="6FDD6B11" w14:textId="77777777" w:rsidR="00C1731A" w:rsidRPr="00D57ED2" w:rsidRDefault="00C1731A" w:rsidP="00C1731A">
      <w:pPr>
        <w:tabs>
          <w:tab w:val="left" w:pos="720"/>
          <w:tab w:val="left" w:pos="1440"/>
        </w:tabs>
        <w:ind w:left="731" w:hanging="731"/>
        <w:rPr>
          <w:b/>
          <w:u w:val="single"/>
        </w:rPr>
      </w:pPr>
      <w:r w:rsidRPr="00D57ED2">
        <w:rPr>
          <w:b/>
          <w:u w:val="single"/>
        </w:rPr>
        <w:t>Art. 239b. zorg dragen kind</w:t>
      </w:r>
    </w:p>
    <w:p w14:paraId="1C615BB8" w14:textId="77777777" w:rsidR="00C1731A" w:rsidRPr="00D57ED2" w:rsidRDefault="00C1731A" w:rsidP="00C1731A">
      <w:pPr>
        <w:tabs>
          <w:tab w:val="left" w:pos="720"/>
          <w:tab w:val="left" w:pos="1440"/>
        </w:tabs>
        <w:ind w:left="1440" w:hanging="731"/>
        <w:rPr>
          <w:b/>
          <w:u w:val="single"/>
        </w:rPr>
      </w:pPr>
    </w:p>
    <w:p w14:paraId="5E087516" w14:textId="77777777" w:rsidR="00C1731A" w:rsidRPr="00D57ED2" w:rsidRDefault="00C1731A" w:rsidP="00C1731A">
      <w:pPr>
        <w:pStyle w:val="artikeltekstCharChar"/>
        <w:keepNext w:val="0"/>
        <w:spacing w:before="0" w:after="0"/>
        <w:jc w:val="left"/>
        <w:rPr>
          <w:szCs w:val="24"/>
        </w:rPr>
      </w:pPr>
      <w:r w:rsidRPr="00D57ED2">
        <w:rPr>
          <w:szCs w:val="24"/>
        </w:rPr>
        <w:t>Aan een personeelslid wordt een zorgkrediet toegekend als het zijn arbeidsprestaties onderbreekt om voor een kind te zorgen tot en met de leeftijd van twaalf jaar.</w:t>
      </w:r>
    </w:p>
    <w:p w14:paraId="0580C5A1" w14:textId="77777777" w:rsidR="00C1731A" w:rsidRPr="00D57ED2" w:rsidRDefault="00C1731A" w:rsidP="00C1731A">
      <w:pPr>
        <w:pStyle w:val="artikeltekstCharChar"/>
        <w:keepNext w:val="0"/>
        <w:spacing w:before="0" w:after="0"/>
        <w:jc w:val="left"/>
        <w:rPr>
          <w:szCs w:val="24"/>
        </w:rPr>
      </w:pPr>
      <w:r w:rsidRPr="00D57ED2">
        <w:rPr>
          <w:szCs w:val="24"/>
        </w:rPr>
        <w:br/>
        <w:t>In geval van adoptie kan het zorgkrediet aanvangen vanaf de inschrijving in het bevolkings- of het vreemdelingenregister van de gemeente waar het personeelslid zijn woonplaats heeft.</w:t>
      </w:r>
      <w:r w:rsidRPr="00D57ED2">
        <w:rPr>
          <w:szCs w:val="24"/>
        </w:rPr>
        <w:br/>
      </w:r>
    </w:p>
    <w:p w14:paraId="382A75E6" w14:textId="77777777" w:rsidR="00C1731A" w:rsidRPr="00D57ED2" w:rsidRDefault="00C1731A" w:rsidP="00C1731A">
      <w:pPr>
        <w:tabs>
          <w:tab w:val="left" w:pos="720"/>
          <w:tab w:val="left" w:pos="1440"/>
        </w:tabs>
        <w:ind w:left="731" w:hanging="731"/>
        <w:rPr>
          <w:b/>
          <w:u w:val="single"/>
        </w:rPr>
      </w:pPr>
      <w:r w:rsidRPr="00D57ED2">
        <w:rPr>
          <w:b/>
          <w:u w:val="single"/>
        </w:rPr>
        <w:t>Art. 239c. bijstand zwaar ziek gezins- of familielid</w:t>
      </w:r>
    </w:p>
    <w:p w14:paraId="4FF9CC2D" w14:textId="77777777" w:rsidR="00C1731A" w:rsidRPr="00D57ED2" w:rsidRDefault="00C1731A" w:rsidP="00C1731A"/>
    <w:p w14:paraId="3D1AA919" w14:textId="77777777" w:rsidR="00C1731A" w:rsidRPr="00D57ED2" w:rsidRDefault="00C1731A" w:rsidP="00C1731A">
      <w:pPr>
        <w:pStyle w:val="artikeltekstCharChar"/>
        <w:keepNext w:val="0"/>
        <w:spacing w:before="0" w:after="0"/>
        <w:jc w:val="left"/>
        <w:rPr>
          <w:szCs w:val="24"/>
        </w:rPr>
      </w:pPr>
      <w:r w:rsidRPr="00D57ED2">
        <w:rPr>
          <w:szCs w:val="24"/>
        </w:rPr>
        <w:t>Aan een personeelslid wordt een zorgkrediet toegekend als het zijn arbeidsprestaties onderbreekt om bijstand of verzorging te verlenen aan een zwaar ziek gezins- of familielid.</w:t>
      </w:r>
    </w:p>
    <w:p w14:paraId="42D5FA40" w14:textId="77777777" w:rsidR="00C1731A" w:rsidRPr="00D57ED2" w:rsidRDefault="00C1731A" w:rsidP="00C1731A">
      <w:pPr>
        <w:pStyle w:val="artikeltekstCharChar"/>
        <w:keepNext w:val="0"/>
        <w:spacing w:before="0" w:after="0"/>
        <w:jc w:val="left"/>
        <w:rPr>
          <w:szCs w:val="24"/>
        </w:rPr>
      </w:pPr>
    </w:p>
    <w:p w14:paraId="25EE3EBF" w14:textId="77777777" w:rsidR="00C1731A" w:rsidRPr="00D57ED2" w:rsidRDefault="00C1731A" w:rsidP="00C1731A">
      <w:pPr>
        <w:pStyle w:val="artikeltekstCharChar"/>
        <w:keepNext w:val="0"/>
        <w:spacing w:before="0" w:after="0"/>
        <w:jc w:val="left"/>
        <w:rPr>
          <w:szCs w:val="24"/>
        </w:rPr>
      </w:pPr>
      <w:r w:rsidRPr="00D57ED2">
        <w:rPr>
          <w:szCs w:val="24"/>
        </w:rPr>
        <w:t>In het eerste lid wordt verstaan onder :</w:t>
      </w:r>
    </w:p>
    <w:p w14:paraId="3FE9E287" w14:textId="77777777" w:rsidR="00C1731A" w:rsidRPr="00D57ED2" w:rsidRDefault="00C1731A" w:rsidP="00067896">
      <w:pPr>
        <w:pStyle w:val="artikeltekstCharChar"/>
        <w:keepNext w:val="0"/>
        <w:numPr>
          <w:ilvl w:val="0"/>
          <w:numId w:val="39"/>
        </w:numPr>
        <w:spacing w:before="0" w:after="0"/>
        <w:ind w:left="1418"/>
        <w:jc w:val="left"/>
        <w:rPr>
          <w:szCs w:val="24"/>
        </w:rPr>
      </w:pPr>
      <w:r w:rsidRPr="00D57ED2">
        <w:rPr>
          <w:szCs w:val="24"/>
        </w:rPr>
        <w:t>gezinslid : elke persoon die samenwoont met het personeelslid;</w:t>
      </w:r>
    </w:p>
    <w:p w14:paraId="0AA43747" w14:textId="77777777" w:rsidR="00C1731A" w:rsidRPr="00D57ED2" w:rsidRDefault="00C1731A" w:rsidP="00067896">
      <w:pPr>
        <w:pStyle w:val="artikeltekstCharChar"/>
        <w:keepNext w:val="0"/>
        <w:numPr>
          <w:ilvl w:val="0"/>
          <w:numId w:val="39"/>
        </w:numPr>
        <w:spacing w:before="0" w:after="0"/>
        <w:ind w:left="1418"/>
        <w:jc w:val="left"/>
        <w:rPr>
          <w:szCs w:val="24"/>
        </w:rPr>
      </w:pPr>
      <w:r w:rsidRPr="00D57ED2">
        <w:rPr>
          <w:szCs w:val="24"/>
        </w:rPr>
        <w:t>familielid : zowel de bloed- en aanverwanten tot de tweede graad van het personeelslid als de bloed- en aanverwanten tot de tweede graad van de persoon met wie het personeelslid getrouwd is of een verklaring van wettelijke samenwoning heeft afgelegd conform artikel 1476 van het Burgerlijk Wetboek;</w:t>
      </w:r>
    </w:p>
    <w:p w14:paraId="58E9574A" w14:textId="77777777" w:rsidR="00C1731A" w:rsidRPr="00D57ED2" w:rsidRDefault="00C1731A" w:rsidP="00067896">
      <w:pPr>
        <w:pStyle w:val="artikeltekstCharChar"/>
        <w:keepNext w:val="0"/>
        <w:numPr>
          <w:ilvl w:val="0"/>
          <w:numId w:val="39"/>
        </w:numPr>
        <w:spacing w:before="0" w:after="0"/>
        <w:ind w:left="1418"/>
        <w:jc w:val="left"/>
        <w:rPr>
          <w:szCs w:val="24"/>
        </w:rPr>
      </w:pPr>
      <w:r w:rsidRPr="00D57ED2">
        <w:rPr>
          <w:szCs w:val="24"/>
        </w:rPr>
        <w:t>zware ziekte : elke ziekte of medische ingreep die door de behandelende arts als dusdanig wordt beschouwd en waarbij de arts oordeelt dat elke vorm van sociale, familiale of emotionele bijstand of verzorging noodzakelijk is.</w:t>
      </w:r>
    </w:p>
    <w:p w14:paraId="0AC68A14" w14:textId="77777777" w:rsidR="00C1731A" w:rsidRPr="00D57ED2" w:rsidRDefault="00C1731A" w:rsidP="00C1731A">
      <w:pPr>
        <w:widowControl w:val="0"/>
        <w:ind w:left="709"/>
        <w:jc w:val="left"/>
        <w:rPr>
          <w:b/>
          <w:u w:val="single"/>
        </w:rPr>
      </w:pPr>
    </w:p>
    <w:p w14:paraId="7DABCCB8" w14:textId="77777777" w:rsidR="00C1731A" w:rsidRPr="00D57ED2" w:rsidRDefault="00C1731A" w:rsidP="00C1731A">
      <w:pPr>
        <w:tabs>
          <w:tab w:val="left" w:pos="720"/>
          <w:tab w:val="left" w:pos="1440"/>
        </w:tabs>
        <w:ind w:left="731" w:hanging="731"/>
        <w:rPr>
          <w:b/>
          <w:u w:val="single"/>
        </w:rPr>
      </w:pPr>
      <w:r w:rsidRPr="00D57ED2">
        <w:rPr>
          <w:b/>
          <w:u w:val="single"/>
        </w:rPr>
        <w:t>Art. 239d. palliatieve verzorging</w:t>
      </w:r>
    </w:p>
    <w:p w14:paraId="42D9BC89" w14:textId="77777777" w:rsidR="00C1731A" w:rsidRPr="00D57ED2" w:rsidRDefault="00C1731A" w:rsidP="00C1731A">
      <w:pPr>
        <w:widowControl w:val="0"/>
        <w:jc w:val="left"/>
        <w:rPr>
          <w:rFonts w:ascii="Georgia" w:hAnsi="Georgia" w:cs="Arial"/>
          <w:b/>
          <w:bCs/>
          <w:i/>
          <w:iCs/>
          <w:sz w:val="28"/>
          <w:szCs w:val="28"/>
        </w:rPr>
      </w:pPr>
    </w:p>
    <w:p w14:paraId="362299D4" w14:textId="77777777" w:rsidR="00C1731A" w:rsidRPr="00D57ED2" w:rsidRDefault="00C1731A" w:rsidP="00C1731A">
      <w:pPr>
        <w:pStyle w:val="artikeltekstCharChar"/>
        <w:keepNext w:val="0"/>
        <w:spacing w:before="0" w:after="0"/>
        <w:jc w:val="left"/>
        <w:rPr>
          <w:szCs w:val="24"/>
        </w:rPr>
      </w:pPr>
      <w:r w:rsidRPr="00D57ED2">
        <w:rPr>
          <w:szCs w:val="24"/>
        </w:rPr>
        <w:t>Aan een personeelslid wordt een zorgkrediet toegekend als het zijn arbeidsprestaties onderbreekt om palliatieve verzorging te verlenen.</w:t>
      </w:r>
    </w:p>
    <w:p w14:paraId="68742D7C" w14:textId="77777777" w:rsidR="00C1731A" w:rsidRPr="00D57ED2" w:rsidRDefault="00C1731A" w:rsidP="00C1731A">
      <w:pPr>
        <w:pStyle w:val="artikeltekstCharChar"/>
        <w:keepNext w:val="0"/>
        <w:spacing w:before="0" w:after="0"/>
        <w:jc w:val="left"/>
        <w:rPr>
          <w:szCs w:val="24"/>
        </w:rPr>
      </w:pPr>
      <w:r w:rsidRPr="00D57ED2">
        <w:rPr>
          <w:szCs w:val="24"/>
        </w:rPr>
        <w:br/>
        <w:t>In het eerste lid wordt onder palliatieve verzorging verstaan :</w:t>
      </w:r>
    </w:p>
    <w:p w14:paraId="4C01D539" w14:textId="77777777" w:rsidR="00C1731A" w:rsidRPr="00D57ED2" w:rsidRDefault="00C1731A" w:rsidP="00C1731A">
      <w:pPr>
        <w:pStyle w:val="artikeltekstCharChar"/>
        <w:keepNext w:val="0"/>
        <w:spacing w:before="0" w:after="0"/>
        <w:jc w:val="left"/>
        <w:rPr>
          <w:szCs w:val="24"/>
        </w:rPr>
      </w:pPr>
      <w:r w:rsidRPr="00D57ED2">
        <w:rPr>
          <w:szCs w:val="24"/>
        </w:rPr>
        <w:t>elke vorm van bijstand, meer bepaald van medische, sociale, administratieve en psychologische bijstand aan en verzorging van een persoon die lijdt aan een ongeneeslijke ziekte en die zich in een terminale fase bevindt.</w:t>
      </w:r>
    </w:p>
    <w:p w14:paraId="7D5DCA1D" w14:textId="77777777" w:rsidR="00C1731A" w:rsidRPr="00D57ED2" w:rsidRDefault="00C1731A" w:rsidP="00C1731A">
      <w:pPr>
        <w:widowControl w:val="0"/>
        <w:jc w:val="left"/>
        <w:rPr>
          <w:b/>
          <w:u w:val="single"/>
        </w:rPr>
      </w:pPr>
    </w:p>
    <w:p w14:paraId="121FB5A5" w14:textId="77777777" w:rsidR="00C1731A" w:rsidRPr="00D57ED2" w:rsidRDefault="00C1731A" w:rsidP="00C1731A">
      <w:pPr>
        <w:widowControl w:val="0"/>
        <w:jc w:val="left"/>
        <w:rPr>
          <w:b/>
          <w:u w:val="single"/>
        </w:rPr>
      </w:pPr>
      <w:r w:rsidRPr="00D57ED2">
        <w:rPr>
          <w:b/>
          <w:u w:val="single"/>
        </w:rPr>
        <w:t>Art. 239e. zorg kind met handicap</w:t>
      </w:r>
    </w:p>
    <w:p w14:paraId="65883F33" w14:textId="77777777" w:rsidR="00C1731A" w:rsidRPr="00D57ED2" w:rsidRDefault="00C1731A" w:rsidP="00C1731A">
      <w:pPr>
        <w:pStyle w:val="artikeltekstCharChar"/>
        <w:keepNext w:val="0"/>
        <w:spacing w:before="0" w:after="0"/>
        <w:ind w:left="1418"/>
        <w:jc w:val="left"/>
        <w:rPr>
          <w:szCs w:val="24"/>
        </w:rPr>
      </w:pPr>
    </w:p>
    <w:p w14:paraId="36ED7393" w14:textId="77777777" w:rsidR="00C1731A" w:rsidRPr="00D57ED2" w:rsidRDefault="00C1731A" w:rsidP="00C1731A">
      <w:pPr>
        <w:pStyle w:val="artikeltekstCharChar"/>
        <w:keepNext w:val="0"/>
        <w:spacing w:before="0" w:after="0"/>
        <w:jc w:val="left"/>
        <w:rPr>
          <w:szCs w:val="24"/>
        </w:rPr>
      </w:pPr>
      <w:r w:rsidRPr="00D57ED2">
        <w:rPr>
          <w:szCs w:val="24"/>
        </w:rPr>
        <w:t>Aan een personeelslid wordt een zorgkrediet toegekend als het zijn arbeidsprestaties onderbreekt om zorg te dragen voor een kind met handicap.</w:t>
      </w:r>
    </w:p>
    <w:p w14:paraId="4E77A565" w14:textId="77777777" w:rsidR="00C1731A" w:rsidRPr="00D57ED2" w:rsidRDefault="00C1731A" w:rsidP="00C1731A">
      <w:pPr>
        <w:pStyle w:val="artikeltekstCharChar"/>
        <w:keepNext w:val="0"/>
        <w:spacing w:before="0" w:after="0"/>
        <w:jc w:val="left"/>
        <w:rPr>
          <w:szCs w:val="24"/>
        </w:rPr>
      </w:pPr>
      <w:r w:rsidRPr="00D57ED2">
        <w:rPr>
          <w:szCs w:val="24"/>
        </w:rPr>
        <w:br/>
        <w:t>In het eerste lid wordt onder een kind met handicap een van de volgende kinderen verstaan :</w:t>
      </w:r>
    </w:p>
    <w:p w14:paraId="5F10E91C" w14:textId="77777777" w:rsidR="00C1731A" w:rsidRPr="00D57ED2" w:rsidRDefault="00C1731A" w:rsidP="00067896">
      <w:pPr>
        <w:pStyle w:val="artikeltekstCharChar"/>
        <w:keepNext w:val="0"/>
        <w:numPr>
          <w:ilvl w:val="0"/>
          <w:numId w:val="40"/>
        </w:numPr>
        <w:spacing w:before="0" w:after="0"/>
        <w:ind w:left="1418"/>
        <w:jc w:val="left"/>
        <w:rPr>
          <w:szCs w:val="24"/>
        </w:rPr>
      </w:pPr>
      <w:r w:rsidRPr="00D57ED2">
        <w:rPr>
          <w:szCs w:val="24"/>
        </w:rPr>
        <w:t>een kind dat voor ten minste 66% getroffen is door een lichamelijke of geestelijke ongeschiktheid;</w:t>
      </w:r>
    </w:p>
    <w:p w14:paraId="26CBB3B6" w14:textId="77777777" w:rsidR="00C1731A" w:rsidRPr="00D57ED2" w:rsidRDefault="00C1731A" w:rsidP="00067896">
      <w:pPr>
        <w:pStyle w:val="artikeltekstCharChar"/>
        <w:keepNext w:val="0"/>
        <w:numPr>
          <w:ilvl w:val="0"/>
          <w:numId w:val="40"/>
        </w:numPr>
        <w:spacing w:before="0" w:after="0"/>
        <w:ind w:left="1418"/>
        <w:jc w:val="left"/>
        <w:rPr>
          <w:szCs w:val="24"/>
        </w:rPr>
      </w:pPr>
      <w:r w:rsidRPr="00D57ED2">
        <w:rPr>
          <w:szCs w:val="24"/>
        </w:rPr>
        <w:t>een kind dat een aandoening heeft die tot gevolg heeft dat ten minste vier punten toegekend worden in pijler I van de medisch-sociale schaal als vermeld in de regelgeving betreffende de kinderbijslag;</w:t>
      </w:r>
    </w:p>
    <w:p w14:paraId="6FBA0D1A" w14:textId="77777777" w:rsidR="00C1731A" w:rsidRPr="00D57ED2" w:rsidRDefault="00C1731A" w:rsidP="00067896">
      <w:pPr>
        <w:pStyle w:val="artikeltekstCharChar"/>
        <w:keepNext w:val="0"/>
        <w:numPr>
          <w:ilvl w:val="0"/>
          <w:numId w:val="40"/>
        </w:numPr>
        <w:spacing w:before="0" w:after="0"/>
        <w:ind w:left="1418"/>
        <w:jc w:val="left"/>
        <w:rPr>
          <w:szCs w:val="24"/>
        </w:rPr>
      </w:pPr>
      <w:r w:rsidRPr="00D57ED2">
        <w:rPr>
          <w:szCs w:val="24"/>
        </w:rPr>
        <w:t>een kind dat erkend is door het Vlaams Agentschap voor Personen met een Handicap of voor wie Integrale Jeugdhulp een indicatiestellingsverslag heeft afgeleverd met een of meer geldige typemodules in het kader van de handicap.</w:t>
      </w:r>
      <w:r w:rsidRPr="00D57ED2">
        <w:rPr>
          <w:szCs w:val="24"/>
        </w:rPr>
        <w:br/>
      </w:r>
    </w:p>
    <w:p w14:paraId="4F95A34B" w14:textId="77777777" w:rsidR="00C1731A" w:rsidRPr="00D57ED2" w:rsidRDefault="00C1731A" w:rsidP="00C1731A">
      <w:pPr>
        <w:widowControl w:val="0"/>
        <w:jc w:val="left"/>
        <w:rPr>
          <w:b/>
          <w:u w:val="single"/>
        </w:rPr>
      </w:pPr>
      <w:r w:rsidRPr="00D57ED2">
        <w:rPr>
          <w:b/>
          <w:u w:val="single"/>
        </w:rPr>
        <w:t>Art. 239f. volgen opleiding</w:t>
      </w:r>
    </w:p>
    <w:p w14:paraId="3AA65009" w14:textId="77777777" w:rsidR="00C1731A" w:rsidRPr="00D57ED2" w:rsidRDefault="00C1731A" w:rsidP="00C1731A">
      <w:pPr>
        <w:pStyle w:val="artikeltekstCharChar"/>
        <w:keepNext w:val="0"/>
        <w:spacing w:before="0" w:after="0"/>
        <w:jc w:val="left"/>
        <w:rPr>
          <w:szCs w:val="24"/>
        </w:rPr>
      </w:pPr>
    </w:p>
    <w:p w14:paraId="1959304E" w14:textId="77777777" w:rsidR="00C1731A" w:rsidRPr="00D57ED2" w:rsidRDefault="00C1731A" w:rsidP="00C1731A">
      <w:pPr>
        <w:pStyle w:val="artikeltekstCharChar"/>
        <w:keepNext w:val="0"/>
        <w:spacing w:before="0" w:after="0"/>
        <w:jc w:val="left"/>
        <w:rPr>
          <w:szCs w:val="24"/>
        </w:rPr>
      </w:pPr>
      <w:r w:rsidRPr="00D57ED2">
        <w:rPr>
          <w:szCs w:val="24"/>
        </w:rPr>
        <w:t>Aan een personeelslid wordt een zorgkrediet toegekend als het zijn arbeidsprestaties onderbreekt om een opleiding te volgen die voldoet aan een van de volgende vereisten :</w:t>
      </w:r>
    </w:p>
    <w:p w14:paraId="0D9EDB4F" w14:textId="77777777" w:rsidR="00C1731A" w:rsidRPr="00D57ED2" w:rsidRDefault="00C1731A" w:rsidP="00067896">
      <w:pPr>
        <w:pStyle w:val="artikeltekstCharChar"/>
        <w:keepNext w:val="0"/>
        <w:numPr>
          <w:ilvl w:val="0"/>
          <w:numId w:val="41"/>
        </w:numPr>
        <w:spacing w:before="0" w:after="0"/>
        <w:ind w:left="1418"/>
        <w:jc w:val="left"/>
        <w:rPr>
          <w:szCs w:val="24"/>
        </w:rPr>
      </w:pPr>
      <w:r w:rsidRPr="00D57ED2">
        <w:rPr>
          <w:szCs w:val="24"/>
        </w:rPr>
        <w:t>elke vorm van onderwijs en opleiding die georganiseerd, gefinancierd, gesubsidieerd of erkend wordt door de Vlaamse overheid, waarvan het programma minimaal 120 contacturen of negen studiepunten op jaarbasis omvat;</w:t>
      </w:r>
    </w:p>
    <w:p w14:paraId="2250174E" w14:textId="77777777" w:rsidR="00C1731A" w:rsidRPr="00D57ED2" w:rsidRDefault="00C1731A" w:rsidP="00067896">
      <w:pPr>
        <w:pStyle w:val="artikeltekstCharChar"/>
        <w:keepNext w:val="0"/>
        <w:numPr>
          <w:ilvl w:val="0"/>
          <w:numId w:val="41"/>
        </w:numPr>
        <w:spacing w:before="0" w:after="0"/>
        <w:ind w:left="1418"/>
        <w:jc w:val="left"/>
        <w:rPr>
          <w:szCs w:val="24"/>
        </w:rPr>
      </w:pPr>
      <w:r w:rsidRPr="00D57ED2">
        <w:rPr>
          <w:szCs w:val="24"/>
        </w:rPr>
        <w:t>elke opleiding die georganiseerd wordt door een opleidingsverstrekker die erkend is krachtens het besluit van de Vlaamse regering van 18 juli 2003 betreffende de opleidingscheques voor werknemers of het besluit van de Vlaamse Regering van 19 december 2008 tot toekenning van steun aan kleine en middelgrote ondernemingen voor ondernemerschapsbevorderende diensten, waarvan het programma minimaal 120 contacturen of negen studiepunten op jaarbasis omvat.</w:t>
      </w:r>
    </w:p>
    <w:p w14:paraId="759AC840" w14:textId="77777777" w:rsidR="00C1731A" w:rsidRPr="00D57ED2" w:rsidRDefault="00C1731A" w:rsidP="00C1731A">
      <w:pPr>
        <w:jc w:val="left"/>
        <w:rPr>
          <w:b/>
          <w:bCs/>
          <w:sz w:val="28"/>
          <w:szCs w:val="28"/>
        </w:rPr>
      </w:pPr>
      <w:bookmarkStart w:id="699" w:name="_Toc462651236"/>
      <w:r w:rsidRPr="00D57ED2">
        <w:br w:type="page"/>
      </w:r>
    </w:p>
    <w:p w14:paraId="4E0132F0" w14:textId="77777777" w:rsidR="00C1731A" w:rsidRPr="00D57ED2" w:rsidRDefault="00C1731A" w:rsidP="00C1731A">
      <w:pPr>
        <w:pStyle w:val="Kop4"/>
      </w:pPr>
      <w:r w:rsidRPr="00D57ED2">
        <w:t xml:space="preserve">Onderafdeling II. </w:t>
      </w:r>
      <w:r w:rsidRPr="00D57ED2">
        <w:tab/>
        <w:t>Duur van het zorgkrediet</w:t>
      </w:r>
      <w:bookmarkEnd w:id="699"/>
    </w:p>
    <w:p w14:paraId="1F0C0C6A" w14:textId="77777777" w:rsidR="00C1731A" w:rsidRPr="00D57ED2" w:rsidRDefault="00C1731A" w:rsidP="00C1731A">
      <w:pPr>
        <w:pStyle w:val="artikeltekstCharChar"/>
        <w:keepNext w:val="0"/>
        <w:spacing w:before="0" w:after="0"/>
        <w:ind w:left="1418"/>
        <w:jc w:val="left"/>
        <w:rPr>
          <w:rFonts w:ascii="Georgia" w:hAnsi="Georgia"/>
          <w:b/>
          <w:bCs w:val="0"/>
          <w:i/>
          <w:iCs w:val="0"/>
          <w:sz w:val="28"/>
        </w:rPr>
      </w:pPr>
    </w:p>
    <w:p w14:paraId="2C44EF36" w14:textId="77777777" w:rsidR="00C1731A" w:rsidRPr="00D57ED2" w:rsidRDefault="00C1731A" w:rsidP="00C1731A">
      <w:pPr>
        <w:widowControl w:val="0"/>
        <w:jc w:val="left"/>
        <w:rPr>
          <w:b/>
          <w:u w:val="single"/>
        </w:rPr>
      </w:pPr>
      <w:r w:rsidRPr="00D57ED2">
        <w:rPr>
          <w:b/>
          <w:u w:val="single"/>
        </w:rPr>
        <w:t>Art. 239g.</w:t>
      </w:r>
    </w:p>
    <w:p w14:paraId="6B99C700" w14:textId="77777777" w:rsidR="00C1731A" w:rsidRPr="00D57ED2" w:rsidRDefault="00C1731A" w:rsidP="00C1731A">
      <w:pPr>
        <w:widowControl w:val="0"/>
        <w:jc w:val="left"/>
        <w:rPr>
          <w:rFonts w:ascii="Georgia" w:hAnsi="Georgia" w:cs="Arial"/>
          <w:b/>
          <w:bCs/>
          <w:i/>
          <w:iCs/>
          <w:sz w:val="28"/>
          <w:szCs w:val="28"/>
        </w:rPr>
      </w:pPr>
    </w:p>
    <w:p w14:paraId="057449C8" w14:textId="77777777" w:rsidR="00C1731A" w:rsidRPr="00D57ED2" w:rsidRDefault="00C1731A" w:rsidP="00C1731A">
      <w:pPr>
        <w:pStyle w:val="artikeltekstCharChar"/>
        <w:keepNext w:val="0"/>
        <w:spacing w:before="0" w:after="0"/>
        <w:jc w:val="left"/>
        <w:rPr>
          <w:szCs w:val="24"/>
        </w:rPr>
      </w:pPr>
      <w:r w:rsidRPr="00D57ED2">
        <w:rPr>
          <w:szCs w:val="24"/>
        </w:rPr>
        <w:t>Het personeelslid krijgt zorgkrediet voor de onderbreking van zijn arbeidsprestaties, met al dan niet opeenvolgende periodes, gedurende een van de volgende termijnen :</w:t>
      </w:r>
    </w:p>
    <w:p w14:paraId="593F3E05" w14:textId="77777777" w:rsidR="00C1731A" w:rsidRPr="00D57ED2" w:rsidRDefault="00C1731A" w:rsidP="00067896">
      <w:pPr>
        <w:pStyle w:val="artikeltekstCharChar"/>
        <w:keepNext w:val="0"/>
        <w:numPr>
          <w:ilvl w:val="0"/>
          <w:numId w:val="42"/>
        </w:numPr>
        <w:spacing w:before="0" w:after="0"/>
        <w:ind w:left="1418"/>
        <w:jc w:val="left"/>
        <w:rPr>
          <w:szCs w:val="24"/>
        </w:rPr>
      </w:pPr>
      <w:r w:rsidRPr="00D57ED2">
        <w:rPr>
          <w:szCs w:val="24"/>
        </w:rPr>
        <w:t>18 maanden in geval van volledige onderbreking van de arbeidsprestaties;</w:t>
      </w:r>
    </w:p>
    <w:p w14:paraId="6A3B20C7" w14:textId="77777777" w:rsidR="00C1731A" w:rsidRPr="00D57ED2" w:rsidRDefault="00C1731A" w:rsidP="00067896">
      <w:pPr>
        <w:pStyle w:val="artikeltekstCharChar"/>
        <w:keepNext w:val="0"/>
        <w:numPr>
          <w:ilvl w:val="0"/>
          <w:numId w:val="42"/>
        </w:numPr>
        <w:spacing w:before="0" w:after="0"/>
        <w:ind w:left="1418"/>
        <w:jc w:val="left"/>
        <w:rPr>
          <w:szCs w:val="24"/>
        </w:rPr>
      </w:pPr>
      <w:r w:rsidRPr="00D57ED2">
        <w:rPr>
          <w:szCs w:val="24"/>
        </w:rPr>
        <w:t>36 maanden bij onderbreking tot de helft van een normale voltijdse arbeidsregeling;</w:t>
      </w:r>
    </w:p>
    <w:p w14:paraId="79655FC3" w14:textId="77777777" w:rsidR="00C1731A" w:rsidRPr="00D57ED2" w:rsidRDefault="00C1731A" w:rsidP="00067896">
      <w:pPr>
        <w:pStyle w:val="artikeltekstCharChar"/>
        <w:keepNext w:val="0"/>
        <w:numPr>
          <w:ilvl w:val="0"/>
          <w:numId w:val="42"/>
        </w:numPr>
        <w:spacing w:before="0" w:after="0"/>
        <w:ind w:left="1418"/>
        <w:jc w:val="left"/>
        <w:rPr>
          <w:szCs w:val="24"/>
        </w:rPr>
      </w:pPr>
      <w:r w:rsidRPr="00D57ED2">
        <w:rPr>
          <w:szCs w:val="24"/>
        </w:rPr>
        <w:t>90 maanden bij onderbreking van de voltijdse arbeidsprestaties met een vijfde.</w:t>
      </w:r>
    </w:p>
    <w:p w14:paraId="4117A424" w14:textId="77777777" w:rsidR="00C1731A" w:rsidRPr="00D57ED2" w:rsidRDefault="00C1731A" w:rsidP="00C1731A">
      <w:pPr>
        <w:pStyle w:val="artikeltekstCharChar"/>
        <w:keepNext w:val="0"/>
        <w:spacing w:before="0" w:after="0"/>
        <w:jc w:val="left"/>
        <w:rPr>
          <w:szCs w:val="24"/>
        </w:rPr>
      </w:pPr>
      <w:r w:rsidRPr="00D57ED2">
        <w:rPr>
          <w:szCs w:val="24"/>
        </w:rPr>
        <w:br/>
        <w:t>Als het personeelslid een zorgkrediet voor de onderbreking van zijn arbeidsprestaties aanvraagt, heeft het de mogelijkheid om gebruik te maken van de modaliteiten uit het eerste lid. Bij wijziging van opnamevorm moet er rekening mee worden gehouden dat één maand onderbreking van de arbeidsprestaties gelijk is aan twee maanden halftijdse onderbreking van de arbeidsprestaties en gelijk is aan vijf maanden onderbreking van de arbeidsprestaties met een vijfde.</w:t>
      </w:r>
    </w:p>
    <w:p w14:paraId="4300CCEC" w14:textId="77777777" w:rsidR="00C1731A" w:rsidRPr="00D57ED2" w:rsidRDefault="00C1731A" w:rsidP="00C1731A">
      <w:pPr>
        <w:pStyle w:val="artikeltekstCharChar"/>
        <w:keepNext w:val="0"/>
        <w:spacing w:before="0" w:after="0"/>
        <w:jc w:val="left"/>
        <w:rPr>
          <w:szCs w:val="24"/>
        </w:rPr>
      </w:pPr>
      <w:r w:rsidRPr="00D57ED2">
        <w:rPr>
          <w:szCs w:val="24"/>
        </w:rPr>
        <w:br/>
        <w:t>Bij de berekening van het resterende krediet wordt afgerond op de hogere maandeenheid.</w:t>
      </w:r>
    </w:p>
    <w:p w14:paraId="10C25D64" w14:textId="77777777" w:rsidR="00C1731A" w:rsidRPr="00D57ED2" w:rsidRDefault="00C1731A" w:rsidP="00C1731A">
      <w:pPr>
        <w:pStyle w:val="artikeltekstCharChar"/>
        <w:keepNext w:val="0"/>
        <w:spacing w:before="0" w:after="0"/>
        <w:jc w:val="left"/>
        <w:rPr>
          <w:szCs w:val="24"/>
        </w:rPr>
      </w:pPr>
      <w:r w:rsidRPr="00D57ED2">
        <w:rPr>
          <w:szCs w:val="24"/>
        </w:rPr>
        <w:br/>
        <w:t>Om de maximale termijn van de onderbreking, vermeld in het eerste lid, te bepalen, wordt gerekend vanaf 2 september 2016.</w:t>
      </w:r>
    </w:p>
    <w:p w14:paraId="0B858F23" w14:textId="77777777" w:rsidR="00C1731A" w:rsidRPr="00D57ED2" w:rsidRDefault="00C1731A" w:rsidP="00C1731A">
      <w:pPr>
        <w:pStyle w:val="artikeltekstCharChar"/>
        <w:keepNext w:val="0"/>
        <w:spacing w:before="0" w:after="0"/>
        <w:jc w:val="left"/>
        <w:rPr>
          <w:szCs w:val="24"/>
        </w:rPr>
      </w:pPr>
      <w:r w:rsidRPr="00D57ED2">
        <w:rPr>
          <w:szCs w:val="24"/>
        </w:rPr>
        <w:br/>
        <w:t>Als het zorgkrediet wordt stopgezet door het departement of op verzoek van het personeelslid voor afloop van de toegekende duur, wordt bij de berekening van het aantal opgenomen maanden afgerond naar de hogere maandeenheid.</w:t>
      </w:r>
    </w:p>
    <w:p w14:paraId="1DD0E1F9" w14:textId="77777777" w:rsidR="00C1731A" w:rsidRPr="00D57ED2" w:rsidRDefault="00C1731A" w:rsidP="00C1731A">
      <w:pPr>
        <w:pStyle w:val="artikeltekstCharChar"/>
        <w:keepNext w:val="0"/>
        <w:spacing w:before="0" w:after="0"/>
        <w:ind w:left="1418"/>
        <w:jc w:val="left"/>
        <w:rPr>
          <w:szCs w:val="24"/>
        </w:rPr>
      </w:pPr>
    </w:p>
    <w:p w14:paraId="7179C008" w14:textId="77777777" w:rsidR="00C1731A" w:rsidRPr="00D57ED2" w:rsidRDefault="00C1731A" w:rsidP="00C1731A">
      <w:pPr>
        <w:widowControl w:val="0"/>
        <w:jc w:val="left"/>
        <w:rPr>
          <w:b/>
          <w:u w:val="single"/>
        </w:rPr>
      </w:pPr>
      <w:r w:rsidRPr="00D57ED2">
        <w:rPr>
          <w:b/>
          <w:u w:val="single"/>
        </w:rPr>
        <w:t>Art. 239h.</w:t>
      </w:r>
    </w:p>
    <w:p w14:paraId="66C8E40C" w14:textId="77777777" w:rsidR="00C1731A" w:rsidRPr="00D57ED2" w:rsidRDefault="00C1731A" w:rsidP="00C1731A">
      <w:pPr>
        <w:pStyle w:val="artikeltekstCharChar"/>
        <w:keepNext w:val="0"/>
        <w:spacing w:before="0" w:after="0"/>
        <w:ind w:left="1418"/>
        <w:jc w:val="left"/>
        <w:rPr>
          <w:szCs w:val="24"/>
        </w:rPr>
      </w:pPr>
    </w:p>
    <w:p w14:paraId="43E184FD" w14:textId="77777777" w:rsidR="00C1731A" w:rsidRPr="00D57ED2" w:rsidRDefault="00C1731A" w:rsidP="00C1731A">
      <w:pPr>
        <w:pStyle w:val="artikeltekstCharChar"/>
        <w:keepNext w:val="0"/>
        <w:spacing w:before="0" w:after="0"/>
        <w:jc w:val="left"/>
        <w:rPr>
          <w:szCs w:val="24"/>
        </w:rPr>
      </w:pPr>
      <w:r w:rsidRPr="00D57ED2">
        <w:rPr>
          <w:szCs w:val="24"/>
        </w:rPr>
        <w:t>Het personeelslid kan een zorgkrediet voor een periode van minimaal drie en maximaal twaalf maanden aanvragen, waarbij de aanvraag bestaat uit een geheel aantal maanden.</w:t>
      </w:r>
    </w:p>
    <w:p w14:paraId="3DB7B594" w14:textId="77777777" w:rsidR="00271A2B" w:rsidRPr="00D57ED2" w:rsidRDefault="00C1731A" w:rsidP="00271A2B">
      <w:pPr>
        <w:pStyle w:val="artikeltekstCharChar"/>
        <w:keepNext w:val="0"/>
        <w:spacing w:before="0"/>
        <w:rPr>
          <w:szCs w:val="24"/>
        </w:rPr>
      </w:pPr>
      <w:r w:rsidRPr="00D57ED2">
        <w:rPr>
          <w:szCs w:val="24"/>
        </w:rPr>
        <w:br/>
      </w:r>
      <w:r w:rsidR="00271A2B" w:rsidRPr="00D57ED2">
        <w:rPr>
          <w:szCs w:val="24"/>
        </w:rPr>
        <w:t>In afwijking van het eerste lid kan de aanvraag bestaan uit niet gehele maanden in een van de volgende gevallen:</w:t>
      </w:r>
    </w:p>
    <w:p w14:paraId="4BBDB62C" w14:textId="77777777" w:rsidR="00271A2B" w:rsidRPr="00D57ED2" w:rsidRDefault="00271A2B" w:rsidP="00067896">
      <w:pPr>
        <w:pStyle w:val="artikeltekstCharChar"/>
        <w:keepNext w:val="0"/>
        <w:numPr>
          <w:ilvl w:val="0"/>
          <w:numId w:val="49"/>
        </w:numPr>
        <w:rPr>
          <w:szCs w:val="24"/>
        </w:rPr>
      </w:pPr>
      <w:r w:rsidRPr="00D57ED2">
        <w:rPr>
          <w:szCs w:val="24"/>
        </w:rPr>
        <w:t>de periode waarvoor zorgkrediet wordt aangevraagd, eindigt de dag voordat het kind voor wie zorgkrediet wordt opgenomen, de leeftijd van dertien jaar bereikt;</w:t>
      </w:r>
    </w:p>
    <w:p w14:paraId="480293CB" w14:textId="77777777" w:rsidR="00271A2B" w:rsidRPr="00D57ED2" w:rsidRDefault="00271A2B" w:rsidP="00067896">
      <w:pPr>
        <w:pStyle w:val="artikeltekstCharChar"/>
        <w:keepNext w:val="0"/>
        <w:numPr>
          <w:ilvl w:val="0"/>
          <w:numId w:val="49"/>
        </w:numPr>
        <w:rPr>
          <w:szCs w:val="24"/>
        </w:rPr>
      </w:pPr>
      <w:r w:rsidRPr="00D57ED2">
        <w:rPr>
          <w:szCs w:val="24"/>
        </w:rPr>
        <w:t>het zorgkrediet wordt opgenomen om een opleiding te volgen conform artikel 233f;</w:t>
      </w:r>
    </w:p>
    <w:p w14:paraId="25ECBC79" w14:textId="77777777" w:rsidR="00271A2B" w:rsidRPr="00D57ED2" w:rsidRDefault="00271A2B" w:rsidP="00067896">
      <w:pPr>
        <w:pStyle w:val="artikeltekstCharChar"/>
        <w:keepNext w:val="0"/>
        <w:numPr>
          <w:ilvl w:val="0"/>
          <w:numId w:val="49"/>
        </w:numPr>
        <w:rPr>
          <w:szCs w:val="24"/>
        </w:rPr>
      </w:pPr>
      <w:r w:rsidRPr="00D57ED2">
        <w:rPr>
          <w:szCs w:val="24"/>
        </w:rPr>
        <w:t>het tijdelijke personeelslid vermeld in artikel 2, eerste lid, 2°, 3°, 4°, 5°, 6°, 7° of 8° van het besluit van de Vlaamse Regering van 26 juli 2016 tot toekenning van onderbrekingsuitkeringen voor zorgkrediet, neemt zorgkrediet op dat start na 1 april en afloopt omdat de tijdelijke aanstelling wordt beëindigd op het einde van het schooljaar.</w:t>
      </w:r>
    </w:p>
    <w:p w14:paraId="06072CC0" w14:textId="77777777" w:rsidR="00271A2B" w:rsidRPr="00D57ED2" w:rsidRDefault="00271A2B" w:rsidP="00271A2B">
      <w:pPr>
        <w:pStyle w:val="artikeltekstCharChar"/>
        <w:keepNext w:val="0"/>
        <w:spacing w:before="0" w:after="0"/>
        <w:jc w:val="left"/>
        <w:rPr>
          <w:szCs w:val="24"/>
        </w:rPr>
      </w:pPr>
      <w:r w:rsidRPr="00D57ED2">
        <w:rPr>
          <w:szCs w:val="24"/>
        </w:rPr>
        <w:t>Een tijdelijk personeelslid als vermeld in artikel 2, eerste lid, 2°, 3°, 4°, 5°, 6°, 7° of 8° van het besluit van de Vlaamse Regering van 26 juli 2016 tot toekenning van onderbrekingsuitkeringen voor zorgkrediet, kan zorgkrediet aanvragen voor minder dan drie maanden als het zorgkrediet start na 1 april en afloopt omdat de tijdelijke aanstelling wordt beëindigd op het einde van het schooljaar.</w:t>
      </w:r>
    </w:p>
    <w:p w14:paraId="5C4C7D77" w14:textId="77777777" w:rsidR="00271A2B" w:rsidRPr="00D57ED2" w:rsidRDefault="00271A2B" w:rsidP="00271A2B">
      <w:pPr>
        <w:pStyle w:val="artikeltekstCharChar"/>
        <w:keepNext w:val="0"/>
        <w:spacing w:before="0" w:after="0"/>
        <w:jc w:val="left"/>
        <w:rPr>
          <w:szCs w:val="24"/>
        </w:rPr>
      </w:pPr>
    </w:p>
    <w:p w14:paraId="7D763583" w14:textId="77777777" w:rsidR="00C1731A" w:rsidRPr="00D57ED2" w:rsidRDefault="00C1731A" w:rsidP="00271A2B">
      <w:pPr>
        <w:pStyle w:val="artikeltekstCharChar"/>
        <w:keepNext w:val="0"/>
        <w:spacing w:before="0" w:after="0"/>
        <w:jc w:val="left"/>
        <w:rPr>
          <w:szCs w:val="24"/>
        </w:rPr>
      </w:pPr>
      <w:r w:rsidRPr="00D57ED2">
        <w:rPr>
          <w:szCs w:val="24"/>
        </w:rPr>
        <w:t>Als de minimumduur van drie maanden voor een aanvraag het personeelslid verhindert de maximumduur van zijn zorgkrediet op te nemen, wordt de minimumduur verminderd tot één maand.</w:t>
      </w:r>
    </w:p>
    <w:p w14:paraId="3AEFE963" w14:textId="77777777" w:rsidR="00C1731A" w:rsidRPr="00D57ED2" w:rsidRDefault="00C1731A" w:rsidP="00C1731A">
      <w:pPr>
        <w:pStyle w:val="artikeltekstCharChar"/>
        <w:keepNext w:val="0"/>
        <w:spacing w:before="0" w:after="0"/>
        <w:jc w:val="left"/>
        <w:rPr>
          <w:szCs w:val="24"/>
        </w:rPr>
      </w:pPr>
      <w:r w:rsidRPr="00D57ED2">
        <w:rPr>
          <w:szCs w:val="24"/>
        </w:rPr>
        <w:br/>
        <w:t>In afwijking van het eerste lid van dit artikel kan zorgkrediet aangevraagd worden om palliatieve verzorging te verlenen voor minimaal één maand en maximaal drie maanden.</w:t>
      </w:r>
      <w:r w:rsidRPr="00D57ED2">
        <w:rPr>
          <w:szCs w:val="24"/>
        </w:rPr>
        <w:br/>
      </w:r>
    </w:p>
    <w:p w14:paraId="20D94C1D" w14:textId="77777777" w:rsidR="00C1731A" w:rsidRPr="00D57ED2" w:rsidRDefault="00C1731A" w:rsidP="00C1731A">
      <w:pPr>
        <w:pStyle w:val="artikeltekstCharChar"/>
        <w:keepNext w:val="0"/>
        <w:spacing w:before="0" w:after="0"/>
        <w:jc w:val="left"/>
        <w:rPr>
          <w:szCs w:val="24"/>
        </w:rPr>
      </w:pPr>
      <w:r w:rsidRPr="00D57ED2">
        <w:rPr>
          <w:szCs w:val="24"/>
        </w:rPr>
        <w:t>In geval van overlijden van de persoon voor wie het zorgkrediet werd opgenomen, mag het personeelslid het zorgkrediet tot maximaal zes maanden na de dag van het overlijden voortzetten.</w:t>
      </w:r>
    </w:p>
    <w:p w14:paraId="4B49C382" w14:textId="77777777" w:rsidR="00C1731A" w:rsidRPr="00D57ED2" w:rsidRDefault="00C1731A" w:rsidP="00C1731A">
      <w:pPr>
        <w:widowControl w:val="0"/>
        <w:jc w:val="left"/>
        <w:rPr>
          <w:rFonts w:ascii="Georgia" w:hAnsi="Georgia" w:cs="Arial"/>
          <w:b/>
          <w:bCs/>
          <w:i/>
          <w:iCs/>
          <w:sz w:val="28"/>
          <w:szCs w:val="28"/>
        </w:rPr>
      </w:pPr>
    </w:p>
    <w:p w14:paraId="67DE3D4C" w14:textId="77777777" w:rsidR="00C1731A" w:rsidRPr="00D57ED2" w:rsidRDefault="00C1731A" w:rsidP="00C1731A">
      <w:pPr>
        <w:widowControl w:val="0"/>
        <w:jc w:val="left"/>
        <w:rPr>
          <w:b/>
          <w:u w:val="single"/>
        </w:rPr>
      </w:pPr>
      <w:r w:rsidRPr="00D57ED2">
        <w:rPr>
          <w:b/>
          <w:u w:val="single"/>
        </w:rPr>
        <w:t>Art. 239i.</w:t>
      </w:r>
    </w:p>
    <w:p w14:paraId="53E27C1A" w14:textId="77777777" w:rsidR="00C1731A" w:rsidRPr="00D57ED2" w:rsidRDefault="00C1731A" w:rsidP="00C1731A">
      <w:pPr>
        <w:pStyle w:val="artikeltekstCharChar"/>
        <w:keepNext w:val="0"/>
        <w:spacing w:before="0" w:after="0"/>
        <w:ind w:left="1418"/>
        <w:jc w:val="left"/>
        <w:rPr>
          <w:szCs w:val="24"/>
        </w:rPr>
      </w:pPr>
    </w:p>
    <w:p w14:paraId="32BFD613" w14:textId="77777777" w:rsidR="00C1731A" w:rsidRPr="00D57ED2" w:rsidRDefault="00C1731A" w:rsidP="00C1731A">
      <w:pPr>
        <w:pStyle w:val="artikeltekstCharChar"/>
        <w:keepNext w:val="0"/>
        <w:spacing w:before="0" w:after="0"/>
        <w:jc w:val="left"/>
        <w:rPr>
          <w:szCs w:val="24"/>
        </w:rPr>
      </w:pPr>
      <w:r w:rsidRPr="00D57ED2">
        <w:rPr>
          <w:szCs w:val="24"/>
        </w:rPr>
        <w:t>Het zorgkrediet wordt met een periode van dienstactiviteit gelijkgesteld. Het zorgkrediet wordt niet vergoed.</w:t>
      </w:r>
    </w:p>
    <w:p w14:paraId="04846E93" w14:textId="77777777" w:rsidR="00C1731A" w:rsidRPr="00D57ED2" w:rsidRDefault="00C1731A" w:rsidP="00C1731A">
      <w:pPr>
        <w:pStyle w:val="artikeltekstCharChar"/>
        <w:keepNext w:val="0"/>
        <w:spacing w:before="0" w:after="0"/>
        <w:jc w:val="left"/>
        <w:rPr>
          <w:szCs w:val="24"/>
        </w:rPr>
      </w:pPr>
    </w:p>
    <w:p w14:paraId="67929E72" w14:textId="77777777" w:rsidR="00C1731A" w:rsidRPr="00D57ED2" w:rsidRDefault="00C1731A" w:rsidP="00C1731A">
      <w:pPr>
        <w:pStyle w:val="artikeltekstCharChar"/>
        <w:keepNext w:val="0"/>
        <w:spacing w:before="0" w:after="0"/>
        <w:jc w:val="left"/>
        <w:rPr>
          <w:szCs w:val="24"/>
        </w:rPr>
      </w:pPr>
      <w:r w:rsidRPr="00D57ED2">
        <w:rPr>
          <w:szCs w:val="24"/>
        </w:rPr>
        <w:t>Als het personeelslid geen recht heeft op onderbrekingsuitkeringen omdat het personeelslid niet voldoet aan de voorwaarden vermeld in dit hoofdstuk en in het besluit van de Vlaamse Regering van 26 juli 2016 tot toekenning van onderbrekingsuitkeringen voor zorgkrediet, wordt de onderbreking van de arbeidsprestaties niet beschouwd als een opname van zorgkrediet en wordt deze omgezet in een periode van non-activiteit.</w:t>
      </w:r>
    </w:p>
    <w:p w14:paraId="7ED55939" w14:textId="77777777" w:rsidR="00C1731A" w:rsidRPr="00D57ED2" w:rsidRDefault="00C1731A" w:rsidP="00C1731A">
      <w:pPr>
        <w:widowControl w:val="0"/>
        <w:jc w:val="left"/>
        <w:rPr>
          <w:rFonts w:ascii="Georgia" w:hAnsi="Georgia" w:cs="Arial"/>
          <w:b/>
          <w:bCs/>
          <w:i/>
          <w:iCs/>
          <w:sz w:val="28"/>
          <w:szCs w:val="28"/>
        </w:rPr>
      </w:pPr>
    </w:p>
    <w:p w14:paraId="59CCC96E" w14:textId="77777777" w:rsidR="00067E24" w:rsidRDefault="00067E24">
      <w:pPr>
        <w:jc w:val="left"/>
        <w:rPr>
          <w:rFonts w:ascii="Georgia" w:hAnsi="Georgia" w:cs="Arial"/>
          <w:b/>
          <w:bCs/>
          <w:snapToGrid w:val="0"/>
          <w:sz w:val="26"/>
          <w:szCs w:val="26"/>
        </w:rPr>
      </w:pPr>
      <w:bookmarkStart w:id="700" w:name="_Toc462651237"/>
      <w:bookmarkStart w:id="701" w:name="_Toc467506648"/>
      <w:bookmarkStart w:id="702" w:name="_Toc468797786"/>
      <w:r>
        <w:rPr>
          <w:snapToGrid w:val="0"/>
        </w:rPr>
        <w:br w:type="page"/>
      </w:r>
    </w:p>
    <w:p w14:paraId="20586631" w14:textId="77777777" w:rsidR="00C1731A" w:rsidRPr="00D57ED2" w:rsidRDefault="00C1731A" w:rsidP="00C1731A">
      <w:pPr>
        <w:pStyle w:val="Kop3"/>
        <w:keepNext w:val="0"/>
        <w:widowControl w:val="0"/>
        <w:tabs>
          <w:tab w:val="left" w:pos="1800"/>
        </w:tabs>
        <w:spacing w:before="0" w:after="0"/>
        <w:rPr>
          <w:snapToGrid w:val="0"/>
        </w:rPr>
      </w:pPr>
      <w:bookmarkStart w:id="703" w:name="_Toc150871975"/>
      <w:r w:rsidRPr="00D57ED2">
        <w:rPr>
          <w:snapToGrid w:val="0"/>
        </w:rPr>
        <w:t>Afdeling III.</w:t>
      </w:r>
      <w:r w:rsidRPr="00D57ED2">
        <w:rPr>
          <w:snapToGrid w:val="0"/>
        </w:rPr>
        <w:tab/>
        <w:t>Cumulatie</w:t>
      </w:r>
      <w:bookmarkEnd w:id="700"/>
      <w:bookmarkEnd w:id="701"/>
      <w:bookmarkEnd w:id="702"/>
      <w:bookmarkEnd w:id="703"/>
    </w:p>
    <w:p w14:paraId="7A55287C" w14:textId="77777777" w:rsidR="00C1731A" w:rsidRPr="00D57ED2" w:rsidRDefault="00C1731A" w:rsidP="00C1731A">
      <w:pPr>
        <w:widowControl w:val="0"/>
        <w:jc w:val="left"/>
        <w:rPr>
          <w:rFonts w:ascii="Georgia" w:hAnsi="Georgia" w:cs="Arial"/>
          <w:b/>
          <w:bCs/>
          <w:i/>
          <w:iCs/>
          <w:sz w:val="28"/>
          <w:szCs w:val="28"/>
        </w:rPr>
      </w:pPr>
    </w:p>
    <w:p w14:paraId="2FFF1037" w14:textId="77777777" w:rsidR="00C1731A" w:rsidRPr="00D57ED2" w:rsidRDefault="00C1731A" w:rsidP="00C1731A">
      <w:pPr>
        <w:widowControl w:val="0"/>
        <w:jc w:val="left"/>
        <w:rPr>
          <w:b/>
          <w:u w:val="single"/>
        </w:rPr>
      </w:pPr>
      <w:r w:rsidRPr="00D57ED2">
        <w:rPr>
          <w:b/>
          <w:u w:val="single"/>
        </w:rPr>
        <w:t>Art. 239j.</w:t>
      </w:r>
    </w:p>
    <w:p w14:paraId="671DC87F" w14:textId="77777777" w:rsidR="00C1731A" w:rsidRPr="00D57ED2" w:rsidRDefault="00C1731A" w:rsidP="00C1731A">
      <w:pPr>
        <w:widowControl w:val="0"/>
        <w:jc w:val="left"/>
        <w:rPr>
          <w:rFonts w:ascii="Georgia" w:hAnsi="Georgia" w:cs="Arial"/>
          <w:b/>
          <w:bCs/>
          <w:i/>
          <w:iCs/>
          <w:sz w:val="28"/>
          <w:szCs w:val="28"/>
        </w:rPr>
      </w:pPr>
    </w:p>
    <w:p w14:paraId="7CA1AB04" w14:textId="77777777" w:rsidR="00C1731A" w:rsidRPr="00D57ED2" w:rsidRDefault="00C1731A" w:rsidP="00C1731A">
      <w:pPr>
        <w:pStyle w:val="artikeltekstCharChar"/>
        <w:keepNext w:val="0"/>
        <w:spacing w:before="0" w:after="0"/>
        <w:jc w:val="left"/>
        <w:rPr>
          <w:szCs w:val="24"/>
        </w:rPr>
      </w:pPr>
      <w:r w:rsidRPr="00D57ED2">
        <w:rPr>
          <w:szCs w:val="24"/>
        </w:rPr>
        <w:t>Het zorgkrediet kan niet gecumuleerd worden met :</w:t>
      </w:r>
    </w:p>
    <w:p w14:paraId="612AB475" w14:textId="77777777" w:rsidR="00C1731A" w:rsidRPr="00D57ED2" w:rsidRDefault="00C1731A" w:rsidP="00067896">
      <w:pPr>
        <w:pStyle w:val="artikeltekstCharChar"/>
        <w:keepNext w:val="0"/>
        <w:numPr>
          <w:ilvl w:val="0"/>
          <w:numId w:val="43"/>
        </w:numPr>
        <w:spacing w:before="0" w:after="0"/>
        <w:ind w:left="1418"/>
        <w:jc w:val="left"/>
        <w:rPr>
          <w:szCs w:val="24"/>
        </w:rPr>
      </w:pPr>
      <w:r w:rsidRPr="00D57ED2">
        <w:rPr>
          <w:szCs w:val="24"/>
        </w:rPr>
        <w:t>een bijkomende activiteit als loontrekkende, behalve als die al, samen met de activiteit waarvoor het zorgkrediet wordt opgenomen, uitgeoefend werd gedurende ten minste drie maanden vóór het begin van de onderbreking van de arbeidsprestaties, vermeld in dit hoofdstuk;</w:t>
      </w:r>
    </w:p>
    <w:p w14:paraId="3E59DE05" w14:textId="77777777" w:rsidR="00C1731A" w:rsidRPr="00D57ED2" w:rsidRDefault="00C1731A" w:rsidP="00067896">
      <w:pPr>
        <w:pStyle w:val="artikeltekstCharChar"/>
        <w:keepNext w:val="0"/>
        <w:numPr>
          <w:ilvl w:val="0"/>
          <w:numId w:val="43"/>
        </w:numPr>
        <w:spacing w:before="0" w:after="0"/>
        <w:ind w:left="1418"/>
        <w:jc w:val="left"/>
        <w:rPr>
          <w:szCs w:val="24"/>
        </w:rPr>
      </w:pPr>
      <w:r w:rsidRPr="00D57ED2">
        <w:rPr>
          <w:szCs w:val="24"/>
        </w:rPr>
        <w:t>de uitoefening van een bijkomende zelfstandige activiteit, behalve in geval van volledige onderbreking van de arbeidsprestaties als de zelfstandige activiteit al, samen met de activiteit waarvoor het zorgkrediet wordt opgenomen, uitgeoefend werd gedurende ten minste drie maanden vóór het begin van de volledige onderbreking van de arbeidsprestaties. De cumulatie wordt dan toegelaten gedurende een periode van maximaal twaalf maanden;</w:t>
      </w:r>
    </w:p>
    <w:p w14:paraId="18A746C7" w14:textId="77777777" w:rsidR="00C1731A" w:rsidRPr="00D57ED2" w:rsidRDefault="00C1731A" w:rsidP="00067896">
      <w:pPr>
        <w:pStyle w:val="artikeltekstCharChar"/>
        <w:keepNext w:val="0"/>
        <w:numPr>
          <w:ilvl w:val="0"/>
          <w:numId w:val="43"/>
        </w:numPr>
        <w:spacing w:before="0" w:after="0"/>
        <w:ind w:left="1418"/>
        <w:jc w:val="left"/>
        <w:rPr>
          <w:szCs w:val="24"/>
        </w:rPr>
      </w:pPr>
      <w:r w:rsidRPr="00D57ED2">
        <w:rPr>
          <w:szCs w:val="24"/>
        </w:rPr>
        <w:t>een werkloosheidsuitkering, behalve als er bij gedeeltelijke onderbreking van de arbeidsprestaties sprake is van tijdelijke werkloosheid. De cumulatie wordt dan toegelaten voor de resterende tewerkstelling tijdens het zorgkrediet;</w:t>
      </w:r>
    </w:p>
    <w:p w14:paraId="6452F56A" w14:textId="77777777" w:rsidR="00C1731A" w:rsidRPr="00D57ED2" w:rsidRDefault="00C1731A" w:rsidP="00067896">
      <w:pPr>
        <w:pStyle w:val="artikeltekstCharChar"/>
        <w:keepNext w:val="0"/>
        <w:numPr>
          <w:ilvl w:val="0"/>
          <w:numId w:val="43"/>
        </w:numPr>
        <w:spacing w:before="0" w:after="0"/>
        <w:ind w:left="1418"/>
        <w:jc w:val="left"/>
        <w:rPr>
          <w:szCs w:val="24"/>
        </w:rPr>
      </w:pPr>
      <w:r w:rsidRPr="00D57ED2">
        <w:rPr>
          <w:szCs w:val="24"/>
        </w:rPr>
        <w:t>een uitkering voor een volledige of gedeeltelijke onderbreking van de arbeidsprestaties voor dezelfde periode bij dezelfde werkgever ter uitvoering van een of meer van de volgende artikelen :</w:t>
      </w:r>
    </w:p>
    <w:p w14:paraId="5D9DDB64" w14:textId="77777777" w:rsidR="00C1731A" w:rsidRPr="00D57ED2" w:rsidRDefault="00C1731A" w:rsidP="00067896">
      <w:pPr>
        <w:pStyle w:val="artikeltekstCharChar"/>
        <w:keepNext w:val="0"/>
        <w:numPr>
          <w:ilvl w:val="1"/>
          <w:numId w:val="43"/>
        </w:numPr>
        <w:spacing w:before="0" w:after="0"/>
        <w:ind w:left="1985"/>
        <w:jc w:val="left"/>
        <w:rPr>
          <w:szCs w:val="24"/>
        </w:rPr>
      </w:pPr>
      <w:r w:rsidRPr="00D57ED2">
        <w:rPr>
          <w:szCs w:val="24"/>
        </w:rPr>
        <w:t>artikel 4, 6, § 3, artikel 7bis of 8, § 2bis, van het koninklijk besluit van 2 januari 1991 betreffende de toekenning van onderbrekingsuitkeringen;</w:t>
      </w:r>
    </w:p>
    <w:p w14:paraId="0BF67D26" w14:textId="77777777" w:rsidR="00C1731A" w:rsidRPr="00D57ED2" w:rsidRDefault="00C1731A" w:rsidP="00067896">
      <w:pPr>
        <w:pStyle w:val="artikeltekstCharChar"/>
        <w:keepNext w:val="0"/>
        <w:numPr>
          <w:ilvl w:val="1"/>
          <w:numId w:val="43"/>
        </w:numPr>
        <w:spacing w:before="0" w:after="0"/>
        <w:ind w:left="1985"/>
        <w:jc w:val="left"/>
        <w:rPr>
          <w:szCs w:val="24"/>
        </w:rPr>
      </w:pPr>
      <w:r w:rsidRPr="00D57ED2">
        <w:rPr>
          <w:szCs w:val="24"/>
        </w:rPr>
        <w:t>artikel 3, § 2, 3, § 4, of artikel 4, § 3, van het koninklijk besluit van 12 augustus 1991 betreffende de toekenning van onderbrekingsuitkeringen aan de personeelsleden van het onderwijs en de psycho-medisch-sociale centra;</w:t>
      </w:r>
    </w:p>
    <w:p w14:paraId="0A2BCAEA" w14:textId="77777777" w:rsidR="00C1731A" w:rsidRPr="00D57ED2" w:rsidRDefault="00C1731A" w:rsidP="00067896">
      <w:pPr>
        <w:pStyle w:val="artikeltekstCharChar"/>
        <w:keepNext w:val="0"/>
        <w:numPr>
          <w:ilvl w:val="1"/>
          <w:numId w:val="43"/>
        </w:numPr>
        <w:spacing w:before="0" w:after="0"/>
        <w:ind w:left="1985"/>
        <w:jc w:val="left"/>
        <w:rPr>
          <w:szCs w:val="24"/>
        </w:rPr>
      </w:pPr>
      <w:r w:rsidRPr="00D57ED2">
        <w:rPr>
          <w:szCs w:val="24"/>
        </w:rPr>
        <w:t>artikel 9, 10, 11, 11bis, 12 of 13 van het koninklijk besluit van 7 mei 1999 betreffende de onderbreking van de beroepsloopbaan van het personeel van de besturen;</w:t>
      </w:r>
    </w:p>
    <w:p w14:paraId="4D1417A6" w14:textId="77777777" w:rsidR="00C1731A" w:rsidRPr="00D57ED2" w:rsidRDefault="00C1731A" w:rsidP="00067896">
      <w:pPr>
        <w:pStyle w:val="artikeltekstCharChar"/>
        <w:keepNext w:val="0"/>
        <w:numPr>
          <w:ilvl w:val="0"/>
          <w:numId w:val="43"/>
        </w:numPr>
        <w:spacing w:before="0" w:after="0"/>
        <w:ind w:left="1418"/>
        <w:jc w:val="left"/>
        <w:rPr>
          <w:szCs w:val="24"/>
        </w:rPr>
      </w:pPr>
      <w:r w:rsidRPr="00D57ED2">
        <w:rPr>
          <w:szCs w:val="24"/>
        </w:rPr>
        <w:t>een pensioen, met uitzondering van :</w:t>
      </w:r>
    </w:p>
    <w:p w14:paraId="16DC0E54" w14:textId="77777777" w:rsidR="00C1731A" w:rsidRPr="00D57ED2" w:rsidRDefault="00C1731A" w:rsidP="00067896">
      <w:pPr>
        <w:pStyle w:val="artikeltekstCharChar"/>
        <w:keepNext w:val="0"/>
        <w:numPr>
          <w:ilvl w:val="1"/>
          <w:numId w:val="43"/>
        </w:numPr>
        <w:spacing w:before="0" w:after="0"/>
        <w:ind w:left="1985"/>
        <w:jc w:val="left"/>
        <w:rPr>
          <w:szCs w:val="24"/>
        </w:rPr>
      </w:pPr>
      <w:r w:rsidRPr="00D57ED2">
        <w:rPr>
          <w:szCs w:val="24"/>
        </w:rPr>
        <w:t>een overgangsuitkering, overeenkomstig boek I, titel 1, hoofdstuk IIbis, van de wet van 15 mei 1984 houdende maatregelen tot harmonisering in de pensioenregelingen, hoofdstuk II van het koninklijk besluit nr. 72 van 10 november 1967 betreffende het rust- en overlevingspensioen der zelfstandigen of hoofdstuk IV van het koninklijk besluit nr. 50 van 24 oktober 1967 betreffende het rust- en overlevingspensioen voor werknemers;</w:t>
      </w:r>
    </w:p>
    <w:p w14:paraId="131E69E3" w14:textId="77777777" w:rsidR="00C1731A" w:rsidRPr="00D57ED2" w:rsidRDefault="00C1731A" w:rsidP="00067896">
      <w:pPr>
        <w:pStyle w:val="artikeltekstCharChar"/>
        <w:keepNext w:val="0"/>
        <w:numPr>
          <w:ilvl w:val="1"/>
          <w:numId w:val="43"/>
        </w:numPr>
        <w:spacing w:before="0" w:after="0"/>
        <w:ind w:left="1985"/>
        <w:jc w:val="left"/>
        <w:rPr>
          <w:szCs w:val="24"/>
        </w:rPr>
      </w:pPr>
      <w:r w:rsidRPr="00D57ED2">
        <w:rPr>
          <w:szCs w:val="24"/>
        </w:rPr>
        <w:t>een overlevingspensioen gedurende een periode van maximaal twaalf al dan niet opeenvolgende kalendermaanden.</w:t>
      </w:r>
    </w:p>
    <w:p w14:paraId="10D0D3E1" w14:textId="77777777" w:rsidR="00C1731A" w:rsidRPr="00D57ED2" w:rsidRDefault="00C1731A" w:rsidP="00C1731A">
      <w:pPr>
        <w:pStyle w:val="artikeltekstCharChar"/>
        <w:keepNext w:val="0"/>
        <w:spacing w:before="0" w:after="0"/>
        <w:jc w:val="left"/>
        <w:rPr>
          <w:szCs w:val="24"/>
        </w:rPr>
      </w:pPr>
      <w:r w:rsidRPr="00D57ED2">
        <w:rPr>
          <w:szCs w:val="24"/>
        </w:rPr>
        <w:br/>
        <w:t>In het eerste lid, 1, wordt niet verstaan onder een bijkomende activiteit als loontrekkende: een bijkomende activiteit als loontrekkende waardoor het personeelslid onder het toepassingsgebied van dit besluit valt.</w:t>
      </w:r>
    </w:p>
    <w:p w14:paraId="365D0ADF" w14:textId="77777777" w:rsidR="00C1731A" w:rsidRPr="00D57ED2" w:rsidRDefault="00C1731A" w:rsidP="00C1731A">
      <w:pPr>
        <w:pStyle w:val="artikeltekstCharChar"/>
        <w:keepNext w:val="0"/>
        <w:spacing w:before="0" w:after="0"/>
        <w:jc w:val="left"/>
        <w:rPr>
          <w:szCs w:val="24"/>
        </w:rPr>
      </w:pPr>
      <w:r w:rsidRPr="00D57ED2">
        <w:rPr>
          <w:szCs w:val="24"/>
        </w:rPr>
        <w:br/>
        <w:t>In het eerste lid, 2, wordt verstaan onder bijkomende zelfstandige activiteit: de activiteit waardoor volgens de ter zake geldende reglementering de betrokken persoon verplicht is zich in te schrijven bij het Rijksinstituut voor de Sociale Verzekering der Zelfstandigen.</w:t>
      </w:r>
    </w:p>
    <w:p w14:paraId="2A76E654" w14:textId="77777777" w:rsidR="00C1731A" w:rsidRPr="00D57ED2" w:rsidRDefault="00C1731A" w:rsidP="00C1731A">
      <w:pPr>
        <w:pStyle w:val="artikeltekstCharChar"/>
        <w:keepNext w:val="0"/>
        <w:spacing w:before="0" w:after="0"/>
        <w:jc w:val="left"/>
        <w:rPr>
          <w:szCs w:val="24"/>
        </w:rPr>
      </w:pPr>
      <w:r w:rsidRPr="00D57ED2">
        <w:rPr>
          <w:szCs w:val="24"/>
        </w:rPr>
        <w:br/>
        <w:t>De periode van twaalf maanden, vermeld in het eerste lid, 5, b, wordt verminderd met het aantal maanden waarin een van de volgende vergoedingen of inkomens wordt ontvangen:</w:t>
      </w:r>
    </w:p>
    <w:p w14:paraId="2E6EEBC6" w14:textId="77777777" w:rsidR="00C1731A" w:rsidRPr="00D57ED2" w:rsidRDefault="00C1731A" w:rsidP="00067896">
      <w:pPr>
        <w:pStyle w:val="artikeltekstCharChar"/>
        <w:keepNext w:val="0"/>
        <w:numPr>
          <w:ilvl w:val="2"/>
          <w:numId w:val="37"/>
        </w:numPr>
        <w:tabs>
          <w:tab w:val="clear" w:pos="3785"/>
        </w:tabs>
        <w:spacing w:before="0" w:after="0"/>
        <w:ind w:left="1418"/>
        <w:jc w:val="left"/>
        <w:rPr>
          <w:rFonts w:ascii="Georgia" w:hAnsi="Georgia"/>
          <w:b/>
          <w:bCs w:val="0"/>
          <w:i/>
          <w:iCs w:val="0"/>
          <w:sz w:val="28"/>
        </w:rPr>
      </w:pPr>
      <w:r w:rsidRPr="00D57ED2">
        <w:rPr>
          <w:szCs w:val="24"/>
        </w:rPr>
        <w:t>een vergoeding als vermeld in artikel 64quinquies van het koninklijk besluit van 21 december 1967 tot vaststelling van het algemeen reglement betreffende het rust- en overlevingspensioen voor werknemers;</w:t>
      </w:r>
    </w:p>
    <w:p w14:paraId="7057DACD" w14:textId="77777777" w:rsidR="00C1731A" w:rsidRPr="00D57ED2" w:rsidRDefault="00C1731A" w:rsidP="00067896">
      <w:pPr>
        <w:pStyle w:val="artikeltekstCharChar"/>
        <w:keepNext w:val="0"/>
        <w:numPr>
          <w:ilvl w:val="2"/>
          <w:numId w:val="37"/>
        </w:numPr>
        <w:tabs>
          <w:tab w:val="clear" w:pos="3785"/>
        </w:tabs>
        <w:spacing w:before="0" w:after="0"/>
        <w:ind w:left="1418"/>
        <w:jc w:val="left"/>
        <w:rPr>
          <w:rFonts w:ascii="Georgia" w:hAnsi="Georgia"/>
          <w:b/>
          <w:bCs w:val="0"/>
          <w:i/>
          <w:iCs w:val="0"/>
          <w:sz w:val="28"/>
        </w:rPr>
      </w:pPr>
      <w:r w:rsidRPr="00D57ED2">
        <w:rPr>
          <w:szCs w:val="24"/>
        </w:rPr>
        <w:t>een vergoeding als vermeld in artikel 107quater van het koninklijk besluit van 22 december 1967 houdende algemeen reglement betreffende het rust- en overlevingspensioen der zelfstandigen;</w:t>
      </w:r>
    </w:p>
    <w:p w14:paraId="7571DC70" w14:textId="77777777" w:rsidR="00C1731A" w:rsidRPr="00D57ED2" w:rsidRDefault="00C1731A" w:rsidP="00067896">
      <w:pPr>
        <w:pStyle w:val="artikeltekstCharChar"/>
        <w:keepNext w:val="0"/>
        <w:numPr>
          <w:ilvl w:val="2"/>
          <w:numId w:val="37"/>
        </w:numPr>
        <w:tabs>
          <w:tab w:val="clear" w:pos="3785"/>
        </w:tabs>
        <w:spacing w:before="0" w:after="0"/>
        <w:ind w:left="1418"/>
        <w:jc w:val="left"/>
        <w:rPr>
          <w:rFonts w:ascii="Georgia" w:hAnsi="Georgia"/>
          <w:b/>
          <w:bCs w:val="0"/>
          <w:i/>
          <w:iCs w:val="0"/>
          <w:sz w:val="28"/>
        </w:rPr>
      </w:pPr>
      <w:r w:rsidRPr="00D57ED2">
        <w:rPr>
          <w:szCs w:val="24"/>
        </w:rPr>
        <w:t>een vervangingsinkomen als vermeld in artikel 76, 10°, van de programmawet van 28 juni 2013, gecumuleerd met het genot van een overlevingspensioen.</w:t>
      </w:r>
    </w:p>
    <w:p w14:paraId="2C22992B" w14:textId="77777777" w:rsidR="00C1731A" w:rsidRPr="00D57ED2" w:rsidRDefault="00C1731A" w:rsidP="00C1731A">
      <w:pPr>
        <w:pStyle w:val="artikeltekstCharChar"/>
        <w:keepNext w:val="0"/>
        <w:spacing w:before="0" w:after="0"/>
        <w:jc w:val="left"/>
        <w:rPr>
          <w:szCs w:val="24"/>
        </w:rPr>
      </w:pPr>
      <w:r w:rsidRPr="00D57ED2">
        <w:rPr>
          <w:szCs w:val="24"/>
        </w:rPr>
        <w:br/>
        <w:t>In het eerste lid, 5, wordt verstaan onder pensioen : het ouderdoms-, rust-, anciënniteits- of overlevingspensioen, en andere als dusdanig geldende voordelen die worden toegekend:</w:t>
      </w:r>
    </w:p>
    <w:p w14:paraId="465AD06D" w14:textId="77777777" w:rsidR="00C1731A" w:rsidRPr="00D57ED2" w:rsidRDefault="00C1731A" w:rsidP="00067896">
      <w:pPr>
        <w:pStyle w:val="artikeltekstCharChar"/>
        <w:keepNext w:val="0"/>
        <w:numPr>
          <w:ilvl w:val="0"/>
          <w:numId w:val="44"/>
        </w:numPr>
        <w:spacing w:before="0" w:after="0"/>
        <w:ind w:left="1418"/>
        <w:jc w:val="left"/>
        <w:rPr>
          <w:szCs w:val="24"/>
        </w:rPr>
      </w:pPr>
      <w:r w:rsidRPr="00D57ED2">
        <w:rPr>
          <w:szCs w:val="24"/>
        </w:rPr>
        <w:t>door of krachtens een Belgische of buitenlandse wet;</w:t>
      </w:r>
    </w:p>
    <w:p w14:paraId="24FABC37" w14:textId="77777777" w:rsidR="00C1731A" w:rsidRPr="00D57ED2" w:rsidRDefault="00C1731A" w:rsidP="00067896">
      <w:pPr>
        <w:pStyle w:val="artikeltekstCharChar"/>
        <w:keepNext w:val="0"/>
        <w:numPr>
          <w:ilvl w:val="0"/>
          <w:numId w:val="44"/>
        </w:numPr>
        <w:spacing w:before="0" w:after="0"/>
        <w:ind w:left="1418"/>
        <w:jc w:val="left"/>
        <w:rPr>
          <w:szCs w:val="24"/>
        </w:rPr>
      </w:pPr>
      <w:r w:rsidRPr="00D57ED2">
        <w:rPr>
          <w:szCs w:val="24"/>
        </w:rPr>
        <w:t>door een Belgische of een buitenlandse instelling van sociale zekerheid, een openbaar bestuur, een openbare instelling of een instelling van openbaar nut.</w:t>
      </w:r>
      <w:r w:rsidRPr="00D57ED2">
        <w:rPr>
          <w:szCs w:val="24"/>
        </w:rPr>
        <w:br/>
      </w:r>
    </w:p>
    <w:p w14:paraId="421362EC" w14:textId="77777777" w:rsidR="00C1731A" w:rsidRPr="00D57ED2" w:rsidRDefault="00C1731A" w:rsidP="00C1731A">
      <w:pPr>
        <w:pStyle w:val="artikeltekstCharChar"/>
        <w:keepNext w:val="0"/>
        <w:spacing w:before="0" w:after="0"/>
        <w:ind w:left="2552"/>
        <w:jc w:val="left"/>
        <w:rPr>
          <w:szCs w:val="24"/>
        </w:rPr>
      </w:pPr>
    </w:p>
    <w:p w14:paraId="7CC6C282" w14:textId="77777777" w:rsidR="00271A2B" w:rsidRPr="00D57ED2" w:rsidRDefault="00271A2B" w:rsidP="00C1731A">
      <w:pPr>
        <w:pStyle w:val="Kop3"/>
        <w:keepNext w:val="0"/>
        <w:widowControl w:val="0"/>
        <w:tabs>
          <w:tab w:val="left" w:pos="1800"/>
        </w:tabs>
        <w:spacing w:before="0" w:after="0"/>
        <w:rPr>
          <w:snapToGrid w:val="0"/>
        </w:rPr>
      </w:pPr>
      <w:bookmarkStart w:id="704" w:name="_Toc462651238"/>
      <w:bookmarkStart w:id="705" w:name="_Toc467506649"/>
      <w:bookmarkStart w:id="706" w:name="_Toc468797787"/>
    </w:p>
    <w:p w14:paraId="70210011" w14:textId="77777777" w:rsidR="00067E24" w:rsidRDefault="00067E24">
      <w:pPr>
        <w:jc w:val="left"/>
        <w:rPr>
          <w:rFonts w:ascii="Georgia" w:hAnsi="Georgia" w:cs="Arial"/>
          <w:b/>
          <w:bCs/>
          <w:snapToGrid w:val="0"/>
          <w:sz w:val="26"/>
          <w:szCs w:val="26"/>
        </w:rPr>
      </w:pPr>
      <w:r>
        <w:rPr>
          <w:snapToGrid w:val="0"/>
        </w:rPr>
        <w:br w:type="page"/>
      </w:r>
    </w:p>
    <w:p w14:paraId="3D0C7C58" w14:textId="77777777" w:rsidR="00C1731A" w:rsidRPr="00D57ED2" w:rsidRDefault="00C1731A" w:rsidP="00C1731A">
      <w:pPr>
        <w:pStyle w:val="Kop3"/>
        <w:keepNext w:val="0"/>
        <w:widowControl w:val="0"/>
        <w:tabs>
          <w:tab w:val="left" w:pos="1800"/>
        </w:tabs>
        <w:spacing w:before="0" w:after="0"/>
        <w:rPr>
          <w:snapToGrid w:val="0"/>
        </w:rPr>
      </w:pPr>
      <w:bookmarkStart w:id="707" w:name="_Toc150871976"/>
      <w:r w:rsidRPr="00D57ED2">
        <w:rPr>
          <w:snapToGrid w:val="0"/>
        </w:rPr>
        <w:t>Afdeling IV.</w:t>
      </w:r>
      <w:r w:rsidRPr="00D57ED2">
        <w:rPr>
          <w:snapToGrid w:val="0"/>
        </w:rPr>
        <w:tab/>
        <w:t>Procedure</w:t>
      </w:r>
      <w:bookmarkEnd w:id="704"/>
      <w:bookmarkEnd w:id="705"/>
      <w:bookmarkEnd w:id="706"/>
      <w:bookmarkEnd w:id="707"/>
    </w:p>
    <w:p w14:paraId="230B12AA" w14:textId="77777777" w:rsidR="00C1731A" w:rsidRPr="00D57ED2" w:rsidRDefault="00C1731A" w:rsidP="00C1731A">
      <w:pPr>
        <w:pStyle w:val="artikeltekstCharChar"/>
        <w:keepNext w:val="0"/>
        <w:spacing w:before="0" w:after="0"/>
        <w:ind w:left="2127" w:hanging="709"/>
        <w:jc w:val="left"/>
        <w:rPr>
          <w:szCs w:val="24"/>
        </w:rPr>
      </w:pPr>
    </w:p>
    <w:p w14:paraId="7AD7BD4D" w14:textId="77777777" w:rsidR="00C1731A" w:rsidRPr="00D57ED2" w:rsidRDefault="00C1731A" w:rsidP="00C1731A">
      <w:pPr>
        <w:widowControl w:val="0"/>
        <w:jc w:val="left"/>
        <w:rPr>
          <w:b/>
          <w:u w:val="single"/>
        </w:rPr>
      </w:pPr>
      <w:r w:rsidRPr="00D57ED2">
        <w:rPr>
          <w:b/>
          <w:u w:val="single"/>
        </w:rPr>
        <w:t>Art. 239k.</w:t>
      </w:r>
    </w:p>
    <w:p w14:paraId="41861FFE" w14:textId="77777777" w:rsidR="00C1731A" w:rsidRPr="00D57ED2" w:rsidRDefault="00C1731A" w:rsidP="00C1731A">
      <w:pPr>
        <w:pStyle w:val="artikeltekstCharChar"/>
        <w:keepNext w:val="0"/>
        <w:spacing w:before="0" w:after="0"/>
        <w:ind w:left="1418"/>
        <w:jc w:val="left"/>
        <w:rPr>
          <w:szCs w:val="24"/>
        </w:rPr>
      </w:pPr>
    </w:p>
    <w:p w14:paraId="51863833" w14:textId="77777777" w:rsidR="00C1731A" w:rsidRPr="00D57ED2" w:rsidRDefault="00C1731A" w:rsidP="00C1731A">
      <w:pPr>
        <w:pStyle w:val="artikeltekstCharChar"/>
        <w:keepNext w:val="0"/>
        <w:spacing w:before="0" w:after="0"/>
        <w:jc w:val="left"/>
        <w:rPr>
          <w:szCs w:val="24"/>
        </w:rPr>
      </w:pPr>
      <w:r w:rsidRPr="00D57ED2">
        <w:rPr>
          <w:szCs w:val="24"/>
        </w:rPr>
        <w:t>Het personeelslid met recht op zorgkrediet stelt de bevoegde overheid ten minste drie maanden voor het begin van het zorgkrediet schriftelijk op de hoogte van de periode waarvoor het zijn loopbaan zal onderbreken. De termijn van drie maand kan evenwel op verzoek van het personeelslid door de bevoegde overheid worden ingekort.</w:t>
      </w:r>
    </w:p>
    <w:p w14:paraId="2526F012" w14:textId="77777777" w:rsidR="00C1731A" w:rsidRPr="00D57ED2" w:rsidRDefault="00C1731A" w:rsidP="00C1731A">
      <w:pPr>
        <w:pStyle w:val="artikeltekstCharChar"/>
        <w:keepNext w:val="0"/>
        <w:spacing w:before="0" w:after="0"/>
        <w:jc w:val="left"/>
        <w:rPr>
          <w:szCs w:val="24"/>
        </w:rPr>
      </w:pPr>
    </w:p>
    <w:p w14:paraId="61D49976" w14:textId="77777777" w:rsidR="00C1731A" w:rsidRPr="00D57ED2" w:rsidRDefault="00C1731A" w:rsidP="00C1731A">
      <w:pPr>
        <w:widowControl w:val="0"/>
        <w:jc w:val="left"/>
        <w:rPr>
          <w:b/>
          <w:u w:val="single"/>
        </w:rPr>
      </w:pPr>
      <w:r w:rsidRPr="00D57ED2">
        <w:rPr>
          <w:b/>
          <w:u w:val="single"/>
        </w:rPr>
        <w:t>Art. 239l.</w:t>
      </w:r>
    </w:p>
    <w:p w14:paraId="3410232D" w14:textId="77777777" w:rsidR="00C1731A" w:rsidRPr="00D57ED2" w:rsidRDefault="00C1731A" w:rsidP="00C1731A">
      <w:pPr>
        <w:pStyle w:val="artikeltekstCharChar"/>
        <w:keepNext w:val="0"/>
        <w:spacing w:before="0" w:after="0"/>
        <w:ind w:left="1418"/>
        <w:jc w:val="left"/>
        <w:rPr>
          <w:szCs w:val="24"/>
        </w:rPr>
      </w:pPr>
    </w:p>
    <w:p w14:paraId="6A2250FC" w14:textId="77777777" w:rsidR="00C1731A" w:rsidRPr="00D57ED2" w:rsidRDefault="00C1731A" w:rsidP="00C1731A">
      <w:pPr>
        <w:pStyle w:val="artikeltekstCharChar"/>
        <w:keepNext w:val="0"/>
        <w:spacing w:before="0" w:after="0"/>
        <w:jc w:val="left"/>
        <w:rPr>
          <w:szCs w:val="24"/>
        </w:rPr>
      </w:pPr>
      <w:r w:rsidRPr="00D57ED2">
        <w:rPr>
          <w:szCs w:val="24"/>
        </w:rPr>
        <w:t>De schriftelijke mededeling bedoeld in het vorig artikel wordt vergezeld van één van volgende bewijsstukken, afhankelijk van het motief waarvoor het zorgkrediet wordt aangevraagd:</w:t>
      </w:r>
    </w:p>
    <w:p w14:paraId="4189B301" w14:textId="77777777" w:rsidR="00C1731A" w:rsidRPr="00D57ED2" w:rsidRDefault="00C1731A" w:rsidP="00067896">
      <w:pPr>
        <w:pStyle w:val="artikeltekstCharChar"/>
        <w:keepNext w:val="0"/>
        <w:numPr>
          <w:ilvl w:val="0"/>
          <w:numId w:val="45"/>
        </w:numPr>
        <w:spacing w:before="0" w:after="0"/>
        <w:ind w:left="1418"/>
        <w:jc w:val="left"/>
        <w:rPr>
          <w:szCs w:val="24"/>
        </w:rPr>
      </w:pPr>
      <w:r w:rsidRPr="00D57ED2">
        <w:rPr>
          <w:szCs w:val="24"/>
        </w:rPr>
        <w:t>een attest van de behandelende geneesheer van de zwaar zieke persoon die medische bijstand of verzorging nodig heeft, waarin wordt bevestigd dat de patiënt die bijstand of verzorging nodig heeft en dat het personeelslid zich bereid heeft verklaard aan de zwaar zieke persoon bijstand of verzorging te verlenen;</w:t>
      </w:r>
    </w:p>
    <w:p w14:paraId="5AA516F0" w14:textId="77777777" w:rsidR="00C1731A" w:rsidRPr="00D57ED2" w:rsidRDefault="00C1731A" w:rsidP="00067896">
      <w:pPr>
        <w:pStyle w:val="artikeltekstCharChar"/>
        <w:keepNext w:val="0"/>
        <w:numPr>
          <w:ilvl w:val="0"/>
          <w:numId w:val="45"/>
        </w:numPr>
        <w:spacing w:before="0" w:after="0"/>
        <w:ind w:left="1418"/>
        <w:jc w:val="left"/>
        <w:rPr>
          <w:szCs w:val="24"/>
        </w:rPr>
      </w:pPr>
      <w:r w:rsidRPr="00D57ED2">
        <w:rPr>
          <w:szCs w:val="24"/>
        </w:rPr>
        <w:t>een attest van de behandelende geneesheer van de persoon die palliatieve verzorging nodig heeft, waarin wordt bevestigd dat de patiënt die verzorging nodig heeft en dat het personeelslid zich bereid heeft verklaard die palliatieve verzorging te verlenen;</w:t>
      </w:r>
    </w:p>
    <w:p w14:paraId="0A6DCC68" w14:textId="77777777" w:rsidR="00C1731A" w:rsidRPr="00D57ED2" w:rsidRDefault="00C1731A" w:rsidP="00067896">
      <w:pPr>
        <w:pStyle w:val="artikeltekstCharChar"/>
        <w:keepNext w:val="0"/>
        <w:numPr>
          <w:ilvl w:val="0"/>
          <w:numId w:val="45"/>
        </w:numPr>
        <w:spacing w:before="0" w:after="0"/>
        <w:ind w:left="1418"/>
        <w:jc w:val="left"/>
        <w:rPr>
          <w:szCs w:val="24"/>
        </w:rPr>
      </w:pPr>
      <w:r w:rsidRPr="00D57ED2">
        <w:rPr>
          <w:szCs w:val="24"/>
        </w:rPr>
        <w:t>een attest van de kinderbijslag waarmee wordt aangetoond dat het kind voldoet aan de voorwaarden, vermeld in artikel 239e, tweede lid, 1° of 2° ;</w:t>
      </w:r>
    </w:p>
    <w:p w14:paraId="314775BE" w14:textId="77777777" w:rsidR="00C1731A" w:rsidRPr="00D57ED2" w:rsidRDefault="00C1731A" w:rsidP="00067896">
      <w:pPr>
        <w:pStyle w:val="artikeltekstCharChar"/>
        <w:keepNext w:val="0"/>
        <w:numPr>
          <w:ilvl w:val="0"/>
          <w:numId w:val="45"/>
        </w:numPr>
        <w:spacing w:before="0" w:after="0"/>
        <w:ind w:left="1418"/>
        <w:jc w:val="left"/>
        <w:rPr>
          <w:szCs w:val="24"/>
        </w:rPr>
      </w:pPr>
      <w:r w:rsidRPr="00D57ED2">
        <w:rPr>
          <w:szCs w:val="24"/>
        </w:rPr>
        <w:t>een attest van het Vlaams Agentschap voor Personen met een Handicap, Integrale Jeugdhulp, waarmee wordt aangetoond dat het kind voldoet aan de voorwaarden, vermeld in artikel 239e, tweede lid, 3° ;</w:t>
      </w:r>
    </w:p>
    <w:p w14:paraId="1D7CCA33" w14:textId="77777777" w:rsidR="00C1731A" w:rsidRPr="00D57ED2" w:rsidRDefault="00C1731A" w:rsidP="00067896">
      <w:pPr>
        <w:pStyle w:val="artikeltekstCharChar"/>
        <w:keepNext w:val="0"/>
        <w:numPr>
          <w:ilvl w:val="0"/>
          <w:numId w:val="45"/>
        </w:numPr>
        <w:spacing w:before="0" w:after="0"/>
        <w:ind w:left="1418"/>
        <w:jc w:val="left"/>
        <w:rPr>
          <w:szCs w:val="24"/>
        </w:rPr>
      </w:pPr>
      <w:r w:rsidRPr="00D57ED2">
        <w:rPr>
          <w:szCs w:val="24"/>
        </w:rPr>
        <w:t>een attest van inschrijving, waarmee wordt aangetoond dat de opleiding voldoet aan de vereisten, vermeld in artikel 239f;</w:t>
      </w:r>
    </w:p>
    <w:p w14:paraId="5765C7A4" w14:textId="77777777" w:rsidR="00C1731A" w:rsidRPr="00D57ED2" w:rsidRDefault="00C1731A" w:rsidP="00067896">
      <w:pPr>
        <w:pStyle w:val="artikeltekstCharChar"/>
        <w:keepNext w:val="0"/>
        <w:numPr>
          <w:ilvl w:val="0"/>
          <w:numId w:val="45"/>
        </w:numPr>
        <w:spacing w:before="0" w:after="0"/>
        <w:ind w:left="1418"/>
        <w:jc w:val="left"/>
        <w:rPr>
          <w:szCs w:val="24"/>
        </w:rPr>
      </w:pPr>
      <w:r w:rsidRPr="00D57ED2">
        <w:rPr>
          <w:szCs w:val="24"/>
        </w:rPr>
        <w:t>een attest van gezinssamenstelling, uitgereikt door de gemeente;</w:t>
      </w:r>
    </w:p>
    <w:p w14:paraId="76A8B27F" w14:textId="77777777" w:rsidR="00C1731A" w:rsidRPr="00D57ED2" w:rsidRDefault="00C1731A" w:rsidP="00067896">
      <w:pPr>
        <w:pStyle w:val="artikeltekstCharChar"/>
        <w:keepNext w:val="0"/>
        <w:numPr>
          <w:ilvl w:val="0"/>
          <w:numId w:val="45"/>
        </w:numPr>
        <w:spacing w:before="0" w:after="0"/>
        <w:ind w:left="1418"/>
        <w:jc w:val="left"/>
        <w:rPr>
          <w:szCs w:val="24"/>
        </w:rPr>
      </w:pPr>
      <w:r w:rsidRPr="00D57ED2">
        <w:rPr>
          <w:szCs w:val="24"/>
        </w:rPr>
        <w:t>een attest van pleegzorg;</w:t>
      </w:r>
    </w:p>
    <w:p w14:paraId="40D49CC3" w14:textId="77777777" w:rsidR="00271A2B" w:rsidRPr="00D57ED2" w:rsidRDefault="00C1731A" w:rsidP="00067896">
      <w:pPr>
        <w:pStyle w:val="artikeltekstCharChar"/>
        <w:keepNext w:val="0"/>
        <w:numPr>
          <w:ilvl w:val="0"/>
          <w:numId w:val="45"/>
        </w:numPr>
        <w:spacing w:before="0" w:after="0"/>
        <w:ind w:left="1418"/>
        <w:jc w:val="left"/>
        <w:rPr>
          <w:szCs w:val="24"/>
        </w:rPr>
      </w:pPr>
      <w:r w:rsidRPr="00D57ED2">
        <w:rPr>
          <w:szCs w:val="24"/>
        </w:rPr>
        <w:t>de geboorteakte of de akte van de burgerlijke sta</w:t>
      </w:r>
      <w:r w:rsidR="00271A2B" w:rsidRPr="00D57ED2">
        <w:rPr>
          <w:szCs w:val="24"/>
        </w:rPr>
        <w:t>nd waaruit de afstamming blijkt;</w:t>
      </w:r>
    </w:p>
    <w:p w14:paraId="378EAA99" w14:textId="77777777" w:rsidR="00C1731A" w:rsidRPr="00D57ED2" w:rsidRDefault="00271A2B" w:rsidP="00067896">
      <w:pPr>
        <w:pStyle w:val="artikeltekstCharChar"/>
        <w:keepNext w:val="0"/>
        <w:numPr>
          <w:ilvl w:val="0"/>
          <w:numId w:val="45"/>
        </w:numPr>
        <w:spacing w:before="0" w:after="0"/>
        <w:ind w:left="1418"/>
        <w:jc w:val="left"/>
        <w:rPr>
          <w:szCs w:val="24"/>
        </w:rPr>
      </w:pPr>
      <w:bookmarkStart w:id="708" w:name="_Hlk496187758"/>
      <w:r w:rsidRPr="00D57ED2">
        <w:rPr>
          <w:szCs w:val="24"/>
        </w:rPr>
        <w:t>de authentieke overeenkomst waarbij de pleegvoogdij tot stand komt en bekrachtigd is conform artikel 475ter van het Burgerlijk Wetboek.</w:t>
      </w:r>
      <w:bookmarkEnd w:id="708"/>
      <w:r w:rsidR="00C1731A" w:rsidRPr="00D57ED2">
        <w:rPr>
          <w:szCs w:val="24"/>
        </w:rPr>
        <w:br/>
      </w:r>
    </w:p>
    <w:p w14:paraId="77338D8A" w14:textId="77777777" w:rsidR="00C1731A" w:rsidRPr="00D57ED2" w:rsidRDefault="00C1731A" w:rsidP="00C1731A">
      <w:pPr>
        <w:widowControl w:val="0"/>
        <w:jc w:val="left"/>
        <w:rPr>
          <w:b/>
          <w:u w:val="single"/>
        </w:rPr>
      </w:pPr>
      <w:r w:rsidRPr="00D57ED2">
        <w:rPr>
          <w:b/>
          <w:u w:val="single"/>
        </w:rPr>
        <w:t>Art. 239m.</w:t>
      </w:r>
    </w:p>
    <w:p w14:paraId="0FC9DECC" w14:textId="77777777" w:rsidR="00C1731A" w:rsidRPr="00D57ED2" w:rsidRDefault="00C1731A" w:rsidP="00C1731A">
      <w:pPr>
        <w:pStyle w:val="artikeltekstCharChar"/>
        <w:keepNext w:val="0"/>
        <w:spacing w:before="0" w:after="0"/>
        <w:ind w:left="1418"/>
        <w:jc w:val="left"/>
        <w:rPr>
          <w:szCs w:val="24"/>
        </w:rPr>
      </w:pPr>
    </w:p>
    <w:p w14:paraId="4E74EEBB" w14:textId="77777777" w:rsidR="00C1731A" w:rsidRPr="00D57ED2" w:rsidRDefault="00C1731A" w:rsidP="00C1731A">
      <w:pPr>
        <w:pStyle w:val="artikeltekstCharChar"/>
        <w:keepNext w:val="0"/>
        <w:spacing w:before="0" w:after="0"/>
        <w:jc w:val="left"/>
        <w:rPr>
          <w:szCs w:val="24"/>
        </w:rPr>
      </w:pPr>
      <w:r w:rsidRPr="00D57ED2">
        <w:rPr>
          <w:szCs w:val="24"/>
        </w:rPr>
        <w:t>Elke verlenging of nieuwe aanvraag wordt ingediend met inachtneming van dezelfde formaliteiten en termijnen als de eerste aanvraag. Als een verlenging of nieuwe aanvraag nodig is vanwege de zorg voor een kind met handicap, is een attest waarmee wordt aangetoond dat het kind voldoet aan de voorwaarden, vermeld in artikel 239e, tweede lid, alleen vereist als het attest gegevens bevat die nieuw zijn voor het departement.</w:t>
      </w:r>
    </w:p>
    <w:p w14:paraId="76F765BB" w14:textId="77777777" w:rsidR="00C1731A" w:rsidRPr="00D57ED2" w:rsidRDefault="00C1731A" w:rsidP="00C1731A">
      <w:pPr>
        <w:widowControl w:val="0"/>
        <w:ind w:left="709"/>
        <w:jc w:val="left"/>
        <w:rPr>
          <w:b/>
          <w:u w:val="single"/>
        </w:rPr>
      </w:pPr>
    </w:p>
    <w:p w14:paraId="0C06A30F" w14:textId="77777777" w:rsidR="00C1731A" w:rsidRPr="00D57ED2" w:rsidRDefault="00C1731A" w:rsidP="00C1731A">
      <w:pPr>
        <w:widowControl w:val="0"/>
        <w:jc w:val="left"/>
        <w:rPr>
          <w:b/>
          <w:u w:val="single"/>
        </w:rPr>
      </w:pPr>
      <w:r w:rsidRPr="00D57ED2">
        <w:rPr>
          <w:b/>
          <w:u w:val="single"/>
        </w:rPr>
        <w:t>Art. 239n.</w:t>
      </w:r>
    </w:p>
    <w:p w14:paraId="75AA2E1E" w14:textId="77777777" w:rsidR="00C1731A" w:rsidRPr="00D57ED2" w:rsidRDefault="00C1731A" w:rsidP="00C1731A">
      <w:pPr>
        <w:pStyle w:val="artikeltekstCharChar"/>
        <w:keepNext w:val="0"/>
        <w:spacing w:before="0" w:after="0"/>
        <w:ind w:left="1418"/>
        <w:jc w:val="left"/>
        <w:rPr>
          <w:szCs w:val="24"/>
        </w:rPr>
      </w:pPr>
    </w:p>
    <w:p w14:paraId="1CB83388" w14:textId="77777777" w:rsidR="00C1731A" w:rsidRPr="00D57ED2" w:rsidRDefault="00C1731A" w:rsidP="00C1731A">
      <w:pPr>
        <w:pStyle w:val="artikeltekstCharChar"/>
        <w:keepNext w:val="0"/>
        <w:spacing w:before="0" w:after="0"/>
        <w:jc w:val="left"/>
        <w:rPr>
          <w:szCs w:val="24"/>
        </w:rPr>
      </w:pPr>
      <w:r w:rsidRPr="00D57ED2">
        <w:rPr>
          <w:szCs w:val="24"/>
        </w:rPr>
        <w:t xml:space="preserve">Wanneer een onderbrekingsuitkering met toepassing van artikel 239e wordt toegekend, dient het personeelslid bij het departement binnen twintig kalenderdagen na elk kwartaal een attest in dat het bewijs levert van zijn regelmatige aanwezigheid in de opleiding tijdens dat kwartaal. De dagen schoolvakantie in de loop van of aansluitend op een periode van opleiding worden gelijkgesteld met dagen van regelmatige aanwezigheid in een opleiding. </w:t>
      </w:r>
    </w:p>
    <w:p w14:paraId="619D9AFB" w14:textId="77777777" w:rsidR="00C1731A" w:rsidRPr="00D57ED2" w:rsidRDefault="00C1731A" w:rsidP="00C1731A">
      <w:pPr>
        <w:pStyle w:val="artikeltekstCharChar"/>
        <w:keepNext w:val="0"/>
        <w:spacing w:before="0" w:after="0"/>
        <w:jc w:val="left"/>
        <w:rPr>
          <w:szCs w:val="24"/>
        </w:rPr>
      </w:pPr>
      <w:r w:rsidRPr="00D57ED2">
        <w:rPr>
          <w:szCs w:val="24"/>
        </w:rPr>
        <w:t>Regelmatige aanwezigheid in de zin van deze bepaling betekent dat het personeelslid niet meer dan een tiende van de duur van de opleiding in dat kwartaal ongewettigd afwezig mag zijn. Als het personeelslid een opleiding met afstandsonderwijs volgt, dient hij bij het departement binnen twintig kalenderdagen na elk kwartaal een attest in dat het bewijs levert dat hij is ingeschreven voor de opleiding tijdens dat kwartaal.</w:t>
      </w:r>
      <w:r w:rsidRPr="00D57ED2">
        <w:rPr>
          <w:szCs w:val="24"/>
        </w:rPr>
        <w:br/>
      </w:r>
    </w:p>
    <w:p w14:paraId="764F8053" w14:textId="77777777" w:rsidR="00C1731A" w:rsidRPr="00D57ED2" w:rsidRDefault="00C1731A" w:rsidP="00C1731A">
      <w:pPr>
        <w:pStyle w:val="artikeltekstCharChar"/>
        <w:keepNext w:val="0"/>
        <w:spacing w:before="0" w:after="0"/>
        <w:jc w:val="left"/>
        <w:rPr>
          <w:szCs w:val="24"/>
        </w:rPr>
      </w:pPr>
      <w:r w:rsidRPr="00D57ED2">
        <w:rPr>
          <w:szCs w:val="24"/>
        </w:rPr>
        <w:t>Het personeelslid verliest zijn recht op zorgkrediet als hij het attest niet tijdig voorlegt, of als hij zijn regelmatige aanwezigheid of inschrijving niet aantoont.</w:t>
      </w:r>
    </w:p>
    <w:p w14:paraId="62FAD4A1" w14:textId="77777777" w:rsidR="00B150CC" w:rsidRPr="002004BE" w:rsidRDefault="00B150CC" w:rsidP="00B150CC">
      <w:pPr>
        <w:pStyle w:val="artikeltekstCharChar"/>
        <w:keepNext w:val="0"/>
        <w:spacing w:before="0" w:after="0"/>
      </w:pPr>
      <w:r w:rsidRPr="002004BE">
        <w:br w:type="page"/>
      </w:r>
    </w:p>
    <w:p w14:paraId="4BBC14A8" w14:textId="77777777" w:rsidR="009F4431" w:rsidRPr="002004BE" w:rsidRDefault="009F4431" w:rsidP="009F4431">
      <w:pPr>
        <w:pStyle w:val="Kop2"/>
        <w:spacing w:before="0" w:after="0"/>
        <w:ind w:left="567"/>
      </w:pPr>
    </w:p>
    <w:p w14:paraId="097147A7" w14:textId="77777777" w:rsidR="009F4431" w:rsidRPr="002004BE" w:rsidRDefault="009F4431" w:rsidP="009F4431">
      <w:pPr>
        <w:pStyle w:val="Kop2"/>
        <w:tabs>
          <w:tab w:val="left" w:pos="3600"/>
        </w:tabs>
        <w:spacing w:before="0" w:after="0"/>
      </w:pPr>
      <w:bookmarkStart w:id="709" w:name="_Toc189294885"/>
      <w:bookmarkStart w:id="710" w:name="_Toc198048284"/>
      <w:bookmarkStart w:id="711" w:name="_Toc211230451"/>
      <w:bookmarkStart w:id="712" w:name="_Toc213057984"/>
      <w:bookmarkStart w:id="713" w:name="_Toc219792295"/>
      <w:bookmarkStart w:id="714" w:name="_Toc283363913"/>
      <w:bookmarkStart w:id="715" w:name="_Toc150871977"/>
      <w:r w:rsidRPr="002004BE">
        <w:t>Hoofdstuk XII. Politiek verlof</w:t>
      </w:r>
      <w:bookmarkEnd w:id="709"/>
      <w:bookmarkEnd w:id="710"/>
      <w:bookmarkEnd w:id="711"/>
      <w:bookmarkEnd w:id="712"/>
      <w:bookmarkEnd w:id="713"/>
      <w:bookmarkEnd w:id="714"/>
      <w:bookmarkEnd w:id="715"/>
    </w:p>
    <w:p w14:paraId="59D6843E" w14:textId="77777777" w:rsidR="009F4431" w:rsidRPr="002004BE" w:rsidRDefault="009F4431" w:rsidP="009F4431">
      <w:pPr>
        <w:pStyle w:val="Kop2"/>
        <w:spacing w:before="0" w:after="0"/>
        <w:ind w:left="567"/>
      </w:pPr>
    </w:p>
    <w:p w14:paraId="159C2FAB" w14:textId="77777777" w:rsidR="009F4431" w:rsidRPr="002004BE" w:rsidRDefault="009F4431" w:rsidP="009F4431">
      <w:r w:rsidRPr="002004BE">
        <w:t xml:space="preserve">Het politiek verlof wordt voor het </w:t>
      </w:r>
      <w:r w:rsidR="000679B9" w:rsidRPr="002004BE">
        <w:t>OCMW</w:t>
      </w:r>
      <w:r w:rsidR="00AA1569" w:rsidRPr="002004BE">
        <w:t>-</w:t>
      </w:r>
      <w:r w:rsidRPr="002004BE">
        <w:t xml:space="preserve">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w:t>
      </w:r>
    </w:p>
    <w:p w14:paraId="23DD713D" w14:textId="77777777" w:rsidR="009F4431" w:rsidRPr="002004BE" w:rsidRDefault="009F4431" w:rsidP="009F4431"/>
    <w:p w14:paraId="014DFAE5" w14:textId="77777777" w:rsidR="009F4431" w:rsidRPr="002004BE" w:rsidRDefault="009F4431" w:rsidP="009F4431">
      <w:r w:rsidRPr="002004BE">
        <w:t xml:space="preserve">Onder voorbehoud van latere wijzigingen bepaalt dit decreet voor een personeelslid </w:t>
      </w:r>
      <w:r w:rsidR="007A65B5" w:rsidRPr="002004BE">
        <w:t xml:space="preserve">van het OCMW </w:t>
      </w:r>
      <w:r w:rsidRPr="002004BE">
        <w:t>het volgende:</w:t>
      </w:r>
    </w:p>
    <w:p w14:paraId="279ECC7B" w14:textId="77777777" w:rsidR="009F4431" w:rsidRPr="002004BE" w:rsidRDefault="009F4431" w:rsidP="009F4431"/>
    <w:p w14:paraId="12174163" w14:textId="77777777" w:rsidR="009F4431" w:rsidRPr="002004BE" w:rsidRDefault="009F4431" w:rsidP="009F4431">
      <w:pPr>
        <w:tabs>
          <w:tab w:val="left" w:pos="720"/>
          <w:tab w:val="left" w:pos="1440"/>
        </w:tabs>
        <w:ind w:left="1440" w:hanging="1440"/>
        <w:rPr>
          <w:b/>
          <w:u w:val="single"/>
        </w:rPr>
      </w:pPr>
      <w:r w:rsidRPr="002004BE">
        <w:rPr>
          <w:b/>
          <w:u w:val="single"/>
        </w:rPr>
        <w:t>Art. 240.</w:t>
      </w:r>
    </w:p>
    <w:p w14:paraId="21342282" w14:textId="77777777" w:rsidR="009F4431" w:rsidRPr="002004BE" w:rsidRDefault="009F4431" w:rsidP="009F4431">
      <w:pPr>
        <w:tabs>
          <w:tab w:val="left" w:pos="720"/>
          <w:tab w:val="left" w:pos="1440"/>
        </w:tabs>
        <w:ind w:left="1440" w:hanging="1440"/>
        <w:rPr>
          <w:b/>
          <w:u w:val="single"/>
        </w:rPr>
      </w:pPr>
    </w:p>
    <w:p w14:paraId="681CA583" w14:textId="77777777" w:rsidR="009F4431" w:rsidRPr="002004BE" w:rsidRDefault="009F4431" w:rsidP="009F4431">
      <w:pPr>
        <w:ind w:left="720"/>
      </w:pPr>
      <w:r w:rsidRPr="002004BE">
        <w:t>Een personeelslid heeft, op voorwaarde dat het een voltijds ambt uitoefent, recht op politiek verlof voor het uitoefenen van een politiek mandaat of een ambt dat ermee gelijkgesteld kan worden.</w:t>
      </w:r>
    </w:p>
    <w:p w14:paraId="2E067157" w14:textId="77777777" w:rsidR="009F4431" w:rsidRPr="002004BE" w:rsidRDefault="009F4431" w:rsidP="009F4431">
      <w:pPr>
        <w:ind w:left="720"/>
      </w:pPr>
    </w:p>
    <w:p w14:paraId="4836D133" w14:textId="77777777" w:rsidR="009F4431" w:rsidRPr="002004BE" w:rsidRDefault="009F4431" w:rsidP="009F4431">
      <w:pPr>
        <w:ind w:left="720"/>
      </w:pPr>
      <w:r w:rsidRPr="002004BE">
        <w:t>Dit verlof is ook van toepassing op het personeelslid dat ten minste 80% van de normale arbeidsduur werkt door verlof voor deeltijdse prestaties en op het deeltijdse personeelslid met een arbeidsregime van minstens 80% van de normale arbeidsduur.</w:t>
      </w:r>
    </w:p>
    <w:p w14:paraId="7A046D03" w14:textId="77777777" w:rsidR="009F4431" w:rsidRPr="002004BE" w:rsidRDefault="009F4431" w:rsidP="009F4431">
      <w:pPr>
        <w:ind w:left="720"/>
      </w:pPr>
    </w:p>
    <w:p w14:paraId="16D703FA" w14:textId="77777777" w:rsidR="009F4431" w:rsidRPr="002004BE" w:rsidRDefault="009F4431" w:rsidP="009F4431">
      <w:pPr>
        <w:ind w:left="720"/>
      </w:pPr>
      <w:r w:rsidRPr="002004BE">
        <w:t>Het personeelslid kan dit politiek verlof slechts krijgen als het de onverenigbaarheden en verbodsbepalingen naleeft die krachtens wets-, decreets-, of reglementsbepalingen op hem van toepassing zijn.</w:t>
      </w:r>
    </w:p>
    <w:p w14:paraId="51C05946" w14:textId="77777777" w:rsidR="009F4431" w:rsidRPr="002004BE" w:rsidRDefault="009F4431" w:rsidP="009F4431"/>
    <w:p w14:paraId="5B2DA8E5" w14:textId="77777777" w:rsidR="009F4431" w:rsidRPr="002004BE" w:rsidRDefault="009F4431" w:rsidP="009F4431">
      <w:pPr>
        <w:tabs>
          <w:tab w:val="left" w:pos="720"/>
          <w:tab w:val="left" w:pos="1440"/>
        </w:tabs>
        <w:ind w:left="1440" w:hanging="1440"/>
        <w:rPr>
          <w:b/>
          <w:u w:val="single"/>
        </w:rPr>
      </w:pPr>
      <w:r w:rsidRPr="002004BE">
        <w:rPr>
          <w:b/>
          <w:u w:val="single"/>
        </w:rPr>
        <w:t>Art. 241.</w:t>
      </w:r>
    </w:p>
    <w:p w14:paraId="01B54A90" w14:textId="77777777" w:rsidR="009F4431" w:rsidRPr="002004BE" w:rsidRDefault="009F4431" w:rsidP="009F4431">
      <w:pPr>
        <w:tabs>
          <w:tab w:val="left" w:pos="720"/>
          <w:tab w:val="left" w:pos="1440"/>
        </w:tabs>
        <w:ind w:left="1440" w:hanging="1440"/>
        <w:rPr>
          <w:b/>
          <w:u w:val="single"/>
        </w:rPr>
      </w:pPr>
    </w:p>
    <w:p w14:paraId="22FA22F9" w14:textId="77777777" w:rsidR="009F4431" w:rsidRPr="002004BE" w:rsidRDefault="009F4431" w:rsidP="009F4431">
      <w:pPr>
        <w:ind w:left="720"/>
      </w:pPr>
      <w:r w:rsidRPr="002004BE">
        <w:t>Onder politiek verlof voor het uitoefenen van een politiek mandaat of een ambt dat ermee gelijkgesteld kan worden, wordt verstaan:</w:t>
      </w:r>
    </w:p>
    <w:p w14:paraId="711C67D3" w14:textId="77777777" w:rsidR="009F4431" w:rsidRPr="002004BE" w:rsidRDefault="009F4431" w:rsidP="009F4431">
      <w:pPr>
        <w:ind w:left="720"/>
      </w:pPr>
    </w:p>
    <w:p w14:paraId="69C7F16D" w14:textId="77777777" w:rsidR="009F4431" w:rsidRPr="002004BE" w:rsidRDefault="009F4431" w:rsidP="009F4431">
      <w:pPr>
        <w:tabs>
          <w:tab w:val="left" w:pos="1440"/>
          <w:tab w:val="left" w:pos="2160"/>
        </w:tabs>
        <w:ind w:left="2160" w:hanging="1440"/>
      </w:pPr>
      <w:r w:rsidRPr="002004BE">
        <w:tab/>
        <w:t>1°</w:t>
      </w:r>
      <w:r w:rsidRPr="002004BE">
        <w:tab/>
        <w:t>ofwel een vrijstelling van dienst die geen weerslag heeft op de administratieve en geldelijke toestand van het personeelslid;</w:t>
      </w:r>
    </w:p>
    <w:p w14:paraId="3685D277" w14:textId="77777777" w:rsidR="009F4431" w:rsidRPr="002004BE" w:rsidRDefault="009F4431" w:rsidP="009F4431">
      <w:pPr>
        <w:tabs>
          <w:tab w:val="left" w:pos="1440"/>
          <w:tab w:val="left" w:pos="2160"/>
        </w:tabs>
        <w:ind w:left="2160" w:hanging="1440"/>
      </w:pPr>
      <w:r w:rsidRPr="002004BE">
        <w:tab/>
        <w:t>2°</w:t>
      </w:r>
      <w:r w:rsidRPr="002004BE">
        <w:tab/>
        <w:t>ofwel een facultatief politiek verlof dat op verzoek van het personeelslid wordt toegekend;</w:t>
      </w:r>
    </w:p>
    <w:p w14:paraId="46E80056" w14:textId="77777777" w:rsidR="009F4431" w:rsidRPr="002004BE" w:rsidRDefault="009F4431" w:rsidP="009F4431">
      <w:pPr>
        <w:tabs>
          <w:tab w:val="left" w:pos="1440"/>
          <w:tab w:val="left" w:pos="2160"/>
        </w:tabs>
        <w:ind w:left="2160" w:hanging="1440"/>
      </w:pPr>
      <w:r w:rsidRPr="002004BE">
        <w:tab/>
        <w:t>3°</w:t>
      </w:r>
      <w:r w:rsidRPr="002004BE">
        <w:tab/>
        <w:t>ofwel een politiek verlof van ambtswege waaraan het personeelslid zich niet kan onttrekken.</w:t>
      </w:r>
    </w:p>
    <w:p w14:paraId="4D61CCAA" w14:textId="77777777" w:rsidR="009F4431" w:rsidRPr="002004BE" w:rsidRDefault="009F4431" w:rsidP="009F4431">
      <w:pPr>
        <w:tabs>
          <w:tab w:val="left" w:pos="1440"/>
          <w:tab w:val="left" w:pos="2160"/>
        </w:tabs>
      </w:pPr>
    </w:p>
    <w:p w14:paraId="3BF58567" w14:textId="77777777" w:rsidR="009F4431" w:rsidRPr="002004BE" w:rsidRDefault="009F4431" w:rsidP="009F4431">
      <w:pPr>
        <w:tabs>
          <w:tab w:val="left" w:pos="720"/>
          <w:tab w:val="left" w:pos="1440"/>
        </w:tabs>
        <w:ind w:left="1440" w:hanging="1440"/>
        <w:rPr>
          <w:b/>
          <w:u w:val="single"/>
        </w:rPr>
      </w:pPr>
      <w:r w:rsidRPr="002004BE">
        <w:rPr>
          <w:b/>
          <w:u w:val="single"/>
        </w:rPr>
        <w:t>Art. 242.</w:t>
      </w:r>
    </w:p>
    <w:p w14:paraId="550B8C9E" w14:textId="77777777" w:rsidR="004C7A45" w:rsidRDefault="004C7A45" w:rsidP="007F6BFF">
      <w:pPr>
        <w:tabs>
          <w:tab w:val="left" w:pos="720"/>
          <w:tab w:val="left" w:pos="1440"/>
          <w:tab w:val="left" w:pos="2160"/>
        </w:tabs>
        <w:rPr>
          <w:strike/>
        </w:rPr>
      </w:pPr>
    </w:p>
    <w:p w14:paraId="371E7F30" w14:textId="77777777" w:rsidR="004C7A45" w:rsidRDefault="004C7A45" w:rsidP="004C7A45">
      <w:pPr>
        <w:tabs>
          <w:tab w:val="left" w:pos="720"/>
        </w:tabs>
        <w:ind w:left="709"/>
      </w:pPr>
      <w:r w:rsidRPr="00067E24">
        <w:t>Op verzoek van het personeelslid wordt, binnen de hierna bepaalde perken, twee dagen per maand dienstvrijstelling verleend voor de uitoefening van de volgende politieke mandaten:</w:t>
      </w:r>
    </w:p>
    <w:p w14:paraId="28021C98" w14:textId="77777777" w:rsidR="004C7A45" w:rsidRPr="007F6BFF" w:rsidRDefault="004C7A45" w:rsidP="00067896">
      <w:pPr>
        <w:pStyle w:val="Lijstalinea"/>
        <w:keepNext/>
        <w:numPr>
          <w:ilvl w:val="0"/>
          <w:numId w:val="50"/>
        </w:numPr>
        <w:tabs>
          <w:tab w:val="left" w:pos="720"/>
          <w:tab w:val="left" w:pos="2127"/>
        </w:tabs>
        <w:spacing w:before="120" w:after="120" w:line="276" w:lineRule="auto"/>
        <w:ind w:left="2127" w:hanging="709"/>
        <w:contextualSpacing/>
        <w:jc w:val="left"/>
      </w:pPr>
      <w:r w:rsidRPr="007F6BFF">
        <w:t>gemeenteraadslid;</w:t>
      </w:r>
    </w:p>
    <w:p w14:paraId="740FC9FC" w14:textId="77777777" w:rsidR="004C7A45" w:rsidRPr="007F6BFF" w:rsidRDefault="004C7A45" w:rsidP="00067896">
      <w:pPr>
        <w:pStyle w:val="Lijstalinea"/>
        <w:keepNext/>
        <w:numPr>
          <w:ilvl w:val="0"/>
          <w:numId w:val="50"/>
        </w:numPr>
        <w:tabs>
          <w:tab w:val="left" w:pos="720"/>
          <w:tab w:val="left" w:pos="2160"/>
        </w:tabs>
        <w:spacing w:before="120" w:after="120" w:line="276" w:lineRule="auto"/>
        <w:ind w:left="2127" w:hanging="709"/>
        <w:contextualSpacing/>
        <w:jc w:val="left"/>
      </w:pPr>
      <w:r w:rsidRPr="007F6BFF">
        <w:t>lid van de raad voor maatschappelijk welzijn dat geen gemeenteraadslid is;</w:t>
      </w:r>
    </w:p>
    <w:p w14:paraId="1CC4AF6D" w14:textId="77777777" w:rsidR="004C7A45" w:rsidRPr="007F6BFF" w:rsidRDefault="004C7A45" w:rsidP="00067896">
      <w:pPr>
        <w:pStyle w:val="Lijstalinea"/>
        <w:keepNext/>
        <w:numPr>
          <w:ilvl w:val="0"/>
          <w:numId w:val="50"/>
        </w:numPr>
        <w:tabs>
          <w:tab w:val="left" w:pos="720"/>
          <w:tab w:val="left" w:pos="2160"/>
        </w:tabs>
        <w:spacing w:before="120" w:after="120" w:line="276" w:lineRule="auto"/>
        <w:ind w:left="2127" w:hanging="709"/>
        <w:contextualSpacing/>
        <w:jc w:val="left"/>
      </w:pPr>
      <w:r w:rsidRPr="007F6BFF">
        <w:t>lid van het bijzonder comité voor de sociale dienst dat geen gemeenteraadslid of lid van de raad voor maatschappelijk welzijn is;</w:t>
      </w:r>
    </w:p>
    <w:p w14:paraId="408AAB36" w14:textId="77777777" w:rsidR="004C7A45" w:rsidRPr="007F6BFF" w:rsidRDefault="004C7A45" w:rsidP="00067896">
      <w:pPr>
        <w:pStyle w:val="Lijstalinea"/>
        <w:keepNext/>
        <w:numPr>
          <w:ilvl w:val="0"/>
          <w:numId w:val="50"/>
        </w:numPr>
        <w:tabs>
          <w:tab w:val="left" w:pos="720"/>
          <w:tab w:val="left" w:pos="2160"/>
        </w:tabs>
        <w:spacing w:before="120" w:after="120" w:line="276" w:lineRule="auto"/>
        <w:ind w:left="2127" w:hanging="709"/>
        <w:contextualSpacing/>
        <w:jc w:val="left"/>
      </w:pPr>
      <w:r w:rsidRPr="007F6BFF">
        <w:t>lid van de districtsraad;</w:t>
      </w:r>
    </w:p>
    <w:p w14:paraId="22D6FC74" w14:textId="77777777" w:rsidR="004C7A45" w:rsidRPr="007F6BFF" w:rsidRDefault="004C7A45" w:rsidP="00067896">
      <w:pPr>
        <w:pStyle w:val="Lijstalinea"/>
        <w:keepNext/>
        <w:numPr>
          <w:ilvl w:val="0"/>
          <w:numId w:val="50"/>
        </w:numPr>
        <w:tabs>
          <w:tab w:val="left" w:pos="720"/>
          <w:tab w:val="left" w:pos="2160"/>
        </w:tabs>
        <w:spacing w:before="120" w:after="120" w:line="276" w:lineRule="auto"/>
        <w:ind w:left="2127" w:hanging="709"/>
        <w:contextualSpacing/>
        <w:jc w:val="left"/>
      </w:pPr>
      <w:r w:rsidRPr="007F6BFF">
        <w:t>provincieraadslid.</w:t>
      </w:r>
    </w:p>
    <w:p w14:paraId="2C9FACB5" w14:textId="77777777" w:rsidR="004C7A45" w:rsidRPr="007F6BFF" w:rsidRDefault="004C7A45" w:rsidP="004C7A45">
      <w:pPr>
        <w:tabs>
          <w:tab w:val="left" w:pos="1134"/>
          <w:tab w:val="left" w:pos="2160"/>
        </w:tabs>
        <w:spacing w:before="120"/>
        <w:ind w:left="709"/>
      </w:pPr>
      <w:r w:rsidRPr="007F6BFF">
        <w:t>De dienstvrijstelling, vermeld in het eerste lid, is niet van toepassing als het personeelslid naast een mandaat als vermeld in het eerste lid, ook een of meer van volgende mandaten uitoefent:</w:t>
      </w:r>
    </w:p>
    <w:p w14:paraId="04B168EF" w14:textId="77777777" w:rsidR="004C7A45" w:rsidRPr="007F6BFF" w:rsidRDefault="004C7A45" w:rsidP="00067896">
      <w:pPr>
        <w:pStyle w:val="Lijstalinea"/>
        <w:keepNext/>
        <w:numPr>
          <w:ilvl w:val="0"/>
          <w:numId w:val="51"/>
        </w:numPr>
        <w:tabs>
          <w:tab w:val="left" w:pos="720"/>
          <w:tab w:val="left" w:pos="2160"/>
        </w:tabs>
        <w:spacing w:before="120" w:after="120" w:line="276" w:lineRule="auto"/>
        <w:ind w:left="2127" w:hanging="709"/>
        <w:contextualSpacing/>
        <w:jc w:val="left"/>
      </w:pPr>
      <w:r w:rsidRPr="007F6BFF">
        <w:t>burgemeester;</w:t>
      </w:r>
    </w:p>
    <w:p w14:paraId="25134FC0" w14:textId="77777777" w:rsidR="004C7A45" w:rsidRPr="007F6BFF" w:rsidRDefault="004C7A45" w:rsidP="00067896">
      <w:pPr>
        <w:pStyle w:val="Lijstalinea"/>
        <w:keepNext/>
        <w:numPr>
          <w:ilvl w:val="0"/>
          <w:numId w:val="51"/>
        </w:numPr>
        <w:tabs>
          <w:tab w:val="left" w:pos="720"/>
          <w:tab w:val="left" w:pos="2160"/>
        </w:tabs>
        <w:spacing w:before="120" w:after="120" w:line="276" w:lineRule="auto"/>
        <w:ind w:left="2127" w:hanging="709"/>
        <w:contextualSpacing/>
        <w:jc w:val="left"/>
      </w:pPr>
      <w:r w:rsidRPr="007F6BFF">
        <w:t>schepen;</w:t>
      </w:r>
    </w:p>
    <w:p w14:paraId="70E731B1" w14:textId="77777777" w:rsidR="004C7A45" w:rsidRPr="007F6BFF" w:rsidRDefault="004C7A45" w:rsidP="00067896">
      <w:pPr>
        <w:pStyle w:val="Lijstalinea"/>
        <w:keepNext/>
        <w:numPr>
          <w:ilvl w:val="0"/>
          <w:numId w:val="51"/>
        </w:numPr>
        <w:tabs>
          <w:tab w:val="left" w:pos="720"/>
          <w:tab w:val="left" w:pos="2160"/>
        </w:tabs>
        <w:spacing w:before="120" w:after="120" w:line="276" w:lineRule="auto"/>
        <w:ind w:left="2127" w:hanging="709"/>
        <w:contextualSpacing/>
        <w:jc w:val="left"/>
      </w:pPr>
      <w:r w:rsidRPr="007F6BFF">
        <w:t>districtsburgemeester;</w:t>
      </w:r>
    </w:p>
    <w:p w14:paraId="706A554C" w14:textId="77777777" w:rsidR="004C7A45" w:rsidRPr="007F6BFF" w:rsidRDefault="004C7A45" w:rsidP="00067896">
      <w:pPr>
        <w:pStyle w:val="Lijstalinea"/>
        <w:keepNext/>
        <w:numPr>
          <w:ilvl w:val="0"/>
          <w:numId w:val="51"/>
        </w:numPr>
        <w:tabs>
          <w:tab w:val="left" w:pos="720"/>
          <w:tab w:val="left" w:pos="2160"/>
        </w:tabs>
        <w:spacing w:before="120" w:after="120" w:line="276" w:lineRule="auto"/>
        <w:ind w:left="2127" w:hanging="709"/>
        <w:contextualSpacing/>
        <w:jc w:val="left"/>
      </w:pPr>
      <w:r w:rsidRPr="007F6BFF">
        <w:t>districtsschepen;</w:t>
      </w:r>
    </w:p>
    <w:p w14:paraId="3A574A82" w14:textId="77777777" w:rsidR="004C7A45" w:rsidRPr="007F6BFF" w:rsidRDefault="004C7A45" w:rsidP="00067896">
      <w:pPr>
        <w:pStyle w:val="Lijstalinea"/>
        <w:keepNext/>
        <w:numPr>
          <w:ilvl w:val="0"/>
          <w:numId w:val="51"/>
        </w:numPr>
        <w:tabs>
          <w:tab w:val="left" w:pos="720"/>
          <w:tab w:val="left" w:pos="2160"/>
        </w:tabs>
        <w:spacing w:before="120" w:after="120" w:line="276" w:lineRule="auto"/>
        <w:ind w:left="2127" w:hanging="709"/>
        <w:contextualSpacing/>
        <w:jc w:val="left"/>
      </w:pPr>
      <w:r w:rsidRPr="007F6BFF">
        <w:t>voorzitter van het bijzonder comité voor de sociale dienst;</w:t>
      </w:r>
    </w:p>
    <w:p w14:paraId="41D2277B" w14:textId="77777777" w:rsidR="004C7A45" w:rsidRPr="007F6BFF" w:rsidRDefault="004C7A45" w:rsidP="00067896">
      <w:pPr>
        <w:pStyle w:val="Lijstalinea"/>
        <w:keepNext/>
        <w:numPr>
          <w:ilvl w:val="0"/>
          <w:numId w:val="51"/>
        </w:numPr>
        <w:tabs>
          <w:tab w:val="left" w:pos="720"/>
          <w:tab w:val="left" w:pos="2160"/>
        </w:tabs>
        <w:spacing w:before="120" w:after="120" w:line="276" w:lineRule="auto"/>
        <w:ind w:left="2127" w:hanging="709"/>
        <w:contextualSpacing/>
        <w:jc w:val="left"/>
      </w:pPr>
      <w:r w:rsidRPr="007F6BFF">
        <w:t>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364173C0" w14:textId="77777777" w:rsidR="004C7A45" w:rsidRPr="007F6BFF" w:rsidRDefault="004C7A45" w:rsidP="00067896">
      <w:pPr>
        <w:pStyle w:val="Lijstalinea"/>
        <w:keepNext/>
        <w:numPr>
          <w:ilvl w:val="0"/>
          <w:numId w:val="51"/>
        </w:numPr>
        <w:tabs>
          <w:tab w:val="left" w:pos="720"/>
          <w:tab w:val="left" w:pos="2160"/>
        </w:tabs>
        <w:spacing w:before="120" w:after="120" w:line="276" w:lineRule="auto"/>
        <w:ind w:left="2127" w:hanging="709"/>
        <w:contextualSpacing/>
        <w:jc w:val="left"/>
      </w:pPr>
      <w:r w:rsidRPr="007F6BFF">
        <w:t>voorzitter van de raad voor maatschappelijk welzijn van een openbaar centrum voor maatschappelijk welzijn dat de gemeente Voeren bedient, of een gemeente als vermeld in artikel 7 van de wetten op het gebruik van de talen in bestuurszaken, gecoördineerd op 18 juli 1966;</w:t>
      </w:r>
    </w:p>
    <w:p w14:paraId="08024CF8" w14:textId="77777777" w:rsidR="004C7A45" w:rsidRPr="007F6BFF" w:rsidRDefault="004C7A45" w:rsidP="00067896">
      <w:pPr>
        <w:pStyle w:val="Lijstalinea"/>
        <w:keepNext/>
        <w:numPr>
          <w:ilvl w:val="0"/>
          <w:numId w:val="51"/>
        </w:numPr>
        <w:tabs>
          <w:tab w:val="left" w:pos="720"/>
          <w:tab w:val="left" w:pos="2160"/>
        </w:tabs>
        <w:spacing w:before="120" w:after="120" w:line="276" w:lineRule="auto"/>
        <w:ind w:left="2127" w:hanging="709"/>
        <w:contextualSpacing/>
        <w:jc w:val="left"/>
      </w:pPr>
      <w:r w:rsidRPr="007F6BFF">
        <w:t>gedeputeerde.</w:t>
      </w:r>
    </w:p>
    <w:p w14:paraId="5B4F6CC1" w14:textId="77777777" w:rsidR="009F4431" w:rsidRPr="002004BE" w:rsidRDefault="009F4431" w:rsidP="009F4431">
      <w:pPr>
        <w:tabs>
          <w:tab w:val="left" w:pos="720"/>
          <w:tab w:val="left" w:pos="1440"/>
          <w:tab w:val="left" w:pos="2160"/>
        </w:tabs>
        <w:ind w:left="2160" w:hanging="2160"/>
      </w:pPr>
    </w:p>
    <w:p w14:paraId="110C1DD4" w14:textId="77777777" w:rsidR="009F4431" w:rsidRPr="002004BE" w:rsidRDefault="009F4431" w:rsidP="009F4431">
      <w:pPr>
        <w:tabs>
          <w:tab w:val="left" w:pos="720"/>
          <w:tab w:val="left" w:pos="1440"/>
        </w:tabs>
        <w:ind w:left="1440" w:hanging="1440"/>
        <w:rPr>
          <w:b/>
          <w:u w:val="single"/>
        </w:rPr>
      </w:pPr>
      <w:r w:rsidRPr="002004BE">
        <w:rPr>
          <w:b/>
          <w:u w:val="single"/>
        </w:rPr>
        <w:t>Art. 243.</w:t>
      </w:r>
    </w:p>
    <w:p w14:paraId="18E10F35" w14:textId="77777777" w:rsidR="009F4431" w:rsidRPr="002004BE" w:rsidRDefault="009F4431" w:rsidP="009F4431">
      <w:pPr>
        <w:tabs>
          <w:tab w:val="left" w:pos="720"/>
          <w:tab w:val="left" w:pos="1440"/>
        </w:tabs>
        <w:ind w:left="1440" w:hanging="1440"/>
        <w:rPr>
          <w:b/>
          <w:u w:val="single"/>
        </w:rPr>
      </w:pPr>
    </w:p>
    <w:p w14:paraId="0D1118C8" w14:textId="77777777" w:rsidR="004C7A45" w:rsidRPr="00E457DB" w:rsidRDefault="009F4431" w:rsidP="004C7A45">
      <w:pPr>
        <w:tabs>
          <w:tab w:val="left" w:pos="720"/>
          <w:tab w:val="left" w:pos="1440"/>
        </w:tabs>
        <w:ind w:left="720" w:hanging="720"/>
      </w:pPr>
      <w:r w:rsidRPr="002004BE">
        <w:tab/>
      </w:r>
      <w:r w:rsidR="004C7A45" w:rsidRPr="00E457DB">
        <w:t xml:space="preserve">Op verzoek van het </w:t>
      </w:r>
      <w:r w:rsidR="004C7A45" w:rsidRPr="007F6BFF">
        <w:t>personeelslid, vermeld in artikel 240, w</w:t>
      </w:r>
      <w:r w:rsidR="004C7A45" w:rsidRPr="00E457DB">
        <w:t>ordt, binnen de hierna bepaalde perken, facultatief politiek verlof toegekend voor de uitoefening van de volgende politieke mandaten:</w:t>
      </w:r>
    </w:p>
    <w:p w14:paraId="63F070CB" w14:textId="77777777" w:rsidR="004C7A45" w:rsidRDefault="004C7A45" w:rsidP="007F6BFF">
      <w:pPr>
        <w:tabs>
          <w:tab w:val="left" w:pos="720"/>
          <w:tab w:val="left" w:pos="1440"/>
        </w:tabs>
        <w:rPr>
          <w:strike/>
          <w:highlight w:val="yellow"/>
        </w:rPr>
      </w:pPr>
    </w:p>
    <w:p w14:paraId="1A24082C" w14:textId="77777777" w:rsidR="004C7A45" w:rsidRPr="007F6BFF" w:rsidRDefault="004C7A45" w:rsidP="00067896">
      <w:pPr>
        <w:pStyle w:val="Lijstalinea"/>
        <w:keepNext/>
        <w:numPr>
          <w:ilvl w:val="0"/>
          <w:numId w:val="52"/>
        </w:numPr>
        <w:tabs>
          <w:tab w:val="left" w:pos="720"/>
          <w:tab w:val="left" w:pos="2160"/>
        </w:tabs>
        <w:spacing w:before="120" w:after="120" w:line="276" w:lineRule="auto"/>
        <w:ind w:left="2127" w:hanging="709"/>
        <w:contextualSpacing/>
        <w:jc w:val="left"/>
      </w:pPr>
      <w:r w:rsidRPr="007F6BFF">
        <w:t>gemeenteraadslid, lid van de raad voor maatschappelijk welzijn dat geen lid is van de gemeenteraad, lid van het bijzonder comité voor de sociale dienst dat geen lid is van de gemeenteraad of van de raad voor maatschappelijk welzijn, of districtsraadslid:</w:t>
      </w:r>
    </w:p>
    <w:p w14:paraId="735A2D17" w14:textId="77777777" w:rsidR="004C7A45" w:rsidRPr="007F6BFF" w:rsidRDefault="004C7A45" w:rsidP="004C7A45">
      <w:pPr>
        <w:numPr>
          <w:ilvl w:val="0"/>
          <w:numId w:val="6"/>
        </w:numPr>
        <w:tabs>
          <w:tab w:val="left" w:pos="720"/>
          <w:tab w:val="left" w:pos="1440"/>
        </w:tabs>
      </w:pPr>
      <w:r w:rsidRPr="007F6BFF">
        <w:t>in een gemeente of een district tot en met 80.000 inwoners: 2 dagen per maand;</w:t>
      </w:r>
    </w:p>
    <w:p w14:paraId="6580B288" w14:textId="77777777" w:rsidR="004C7A45" w:rsidRPr="007F6BFF" w:rsidRDefault="004C7A45" w:rsidP="004C7A45">
      <w:pPr>
        <w:numPr>
          <w:ilvl w:val="0"/>
          <w:numId w:val="6"/>
        </w:numPr>
        <w:tabs>
          <w:tab w:val="left" w:pos="720"/>
          <w:tab w:val="left" w:pos="1440"/>
          <w:tab w:val="left" w:pos="2880"/>
        </w:tabs>
      </w:pPr>
      <w:r w:rsidRPr="007F6BFF">
        <w:t>in een gemeente of een district van 80.0001 of meer inwoners: 4 dagen per maand.</w:t>
      </w:r>
    </w:p>
    <w:p w14:paraId="154DE9E5" w14:textId="77777777" w:rsidR="004C7A45" w:rsidRPr="007F6BFF" w:rsidRDefault="004C7A45" w:rsidP="004C7A45">
      <w:pPr>
        <w:tabs>
          <w:tab w:val="left" w:pos="720"/>
          <w:tab w:val="left" w:pos="1440"/>
        </w:tabs>
      </w:pPr>
    </w:p>
    <w:p w14:paraId="6912AB8A" w14:textId="77777777" w:rsidR="004C7A45" w:rsidRPr="007F6BFF" w:rsidRDefault="004C7A45" w:rsidP="004C7A45">
      <w:pPr>
        <w:keepNext/>
        <w:tabs>
          <w:tab w:val="left" w:pos="720"/>
          <w:tab w:val="left" w:pos="2160"/>
        </w:tabs>
        <w:spacing w:before="120" w:after="120" w:line="276" w:lineRule="auto"/>
        <w:ind w:left="2127" w:hanging="709"/>
        <w:contextualSpacing/>
        <w:jc w:val="left"/>
      </w:pPr>
      <w:r w:rsidRPr="007F6BFF">
        <w:t xml:space="preserve">2° </w:t>
      </w:r>
      <w:r w:rsidRPr="007F6BFF">
        <w:tab/>
        <w:t>schepen, voorzitter van de raad voor maatschappelijk welzijn van de gemeente Voeren of van een gemeente als vermeld in artikel 7 van de wetten op het gebruik van de talen in bestuurszaken, gecoördineerd op 18 juli 1966, of districtsburgemeester:</w:t>
      </w:r>
    </w:p>
    <w:p w14:paraId="0C4BB390" w14:textId="77777777" w:rsidR="004C7A45" w:rsidRPr="007F6BFF" w:rsidRDefault="004C7A45" w:rsidP="004C7A45">
      <w:pPr>
        <w:tabs>
          <w:tab w:val="left" w:pos="720"/>
          <w:tab w:val="left" w:pos="1440"/>
          <w:tab w:val="left" w:pos="2160"/>
        </w:tabs>
        <w:ind w:left="2160" w:hanging="1440"/>
        <w:rPr>
          <w:strike/>
        </w:rPr>
      </w:pPr>
    </w:p>
    <w:p w14:paraId="4F345A67" w14:textId="77777777" w:rsidR="004C7A45" w:rsidRPr="007F6BFF" w:rsidRDefault="004C7A45" w:rsidP="004C7A45">
      <w:pPr>
        <w:numPr>
          <w:ilvl w:val="0"/>
          <w:numId w:val="7"/>
        </w:numPr>
        <w:tabs>
          <w:tab w:val="left" w:pos="720"/>
          <w:tab w:val="left" w:pos="1440"/>
          <w:tab w:val="left" w:pos="2160"/>
        </w:tabs>
      </w:pPr>
      <w:r w:rsidRPr="007F6BFF">
        <w:t>in een gemeente of een district tot en met 30.000 inwoners: 4 dagen per maand;</w:t>
      </w:r>
    </w:p>
    <w:p w14:paraId="267CF903" w14:textId="77777777" w:rsidR="004C7A45" w:rsidRPr="007F6BFF" w:rsidRDefault="004C7A45" w:rsidP="004C7A45">
      <w:pPr>
        <w:numPr>
          <w:ilvl w:val="0"/>
          <w:numId w:val="7"/>
        </w:numPr>
        <w:tabs>
          <w:tab w:val="left" w:pos="720"/>
          <w:tab w:val="left" w:pos="1440"/>
          <w:tab w:val="left" w:pos="2160"/>
        </w:tabs>
      </w:pPr>
      <w:r w:rsidRPr="007F6BFF">
        <w:t>in een gemeente of een district van 30.001 tot en met 50.000 inwoners: één vierde van een voltijds ambt;</w:t>
      </w:r>
    </w:p>
    <w:p w14:paraId="2369A888" w14:textId="77777777" w:rsidR="004C7A45" w:rsidRPr="007F6BFF" w:rsidRDefault="004C7A45" w:rsidP="004C7A45">
      <w:pPr>
        <w:numPr>
          <w:ilvl w:val="0"/>
          <w:numId w:val="7"/>
        </w:numPr>
        <w:tabs>
          <w:tab w:val="left" w:pos="720"/>
          <w:tab w:val="left" w:pos="1440"/>
          <w:tab w:val="left" w:pos="2160"/>
        </w:tabs>
      </w:pPr>
      <w:r w:rsidRPr="007F6BFF">
        <w:t>in een gemeente of een district van 50.001 tot en met 80.000 inwoners: de helft van een voltijds ambt.</w:t>
      </w:r>
    </w:p>
    <w:p w14:paraId="277324FA" w14:textId="77777777" w:rsidR="004C7A45" w:rsidRPr="007F6BFF" w:rsidRDefault="007F6BFF" w:rsidP="004C7A45">
      <w:pPr>
        <w:keepNext/>
        <w:tabs>
          <w:tab w:val="left" w:pos="720"/>
          <w:tab w:val="left" w:pos="2160"/>
        </w:tabs>
        <w:spacing w:before="120" w:after="120" w:line="276" w:lineRule="auto"/>
        <w:ind w:left="1080" w:firstLine="338"/>
        <w:contextualSpacing/>
        <w:jc w:val="left"/>
      </w:pPr>
      <w:r w:rsidRPr="007F6BFF">
        <w:rPr>
          <w:strike/>
        </w:rPr>
        <w:br/>
      </w:r>
      <w:r w:rsidR="004C7A45" w:rsidRPr="007F6BFF">
        <w:t>3°</w:t>
      </w:r>
      <w:r w:rsidR="004C7A45" w:rsidRPr="007F6BFF">
        <w:tab/>
        <w:t>districtsschepen:</w:t>
      </w:r>
    </w:p>
    <w:p w14:paraId="075E4DCF" w14:textId="77777777" w:rsidR="004C7A45" w:rsidRPr="007F6BFF" w:rsidRDefault="004C7A45" w:rsidP="004C7A45">
      <w:pPr>
        <w:tabs>
          <w:tab w:val="left" w:pos="720"/>
          <w:tab w:val="left" w:pos="1440"/>
          <w:tab w:val="left" w:pos="2160"/>
          <w:tab w:val="left" w:pos="2880"/>
        </w:tabs>
        <w:ind w:left="2160" w:hanging="2160"/>
        <w:rPr>
          <w:strike/>
        </w:rPr>
      </w:pPr>
    </w:p>
    <w:p w14:paraId="47DBC083" w14:textId="77777777" w:rsidR="004C7A45" w:rsidRPr="007F6BFF" w:rsidRDefault="004C7A45" w:rsidP="004C7A45">
      <w:pPr>
        <w:numPr>
          <w:ilvl w:val="0"/>
          <w:numId w:val="8"/>
        </w:numPr>
        <w:tabs>
          <w:tab w:val="left" w:pos="720"/>
          <w:tab w:val="left" w:pos="1440"/>
          <w:tab w:val="left" w:pos="2160"/>
        </w:tabs>
      </w:pPr>
      <w:r w:rsidRPr="007F6BFF">
        <w:t>in een district tot en met 10.000 inwoners: 2 dagen per maand;</w:t>
      </w:r>
    </w:p>
    <w:p w14:paraId="547531E9" w14:textId="77777777" w:rsidR="004C7A45" w:rsidRPr="007F6BFF" w:rsidRDefault="004C7A45" w:rsidP="004C7A45">
      <w:pPr>
        <w:numPr>
          <w:ilvl w:val="0"/>
          <w:numId w:val="8"/>
        </w:numPr>
        <w:tabs>
          <w:tab w:val="left" w:pos="720"/>
          <w:tab w:val="left" w:pos="1440"/>
          <w:tab w:val="left" w:pos="2160"/>
        </w:tabs>
      </w:pPr>
      <w:r w:rsidRPr="007F6BFF">
        <w:t xml:space="preserve">in een district van 10.001 tot en met 20.000 inwoners: 3 dagen per maand; </w:t>
      </w:r>
    </w:p>
    <w:p w14:paraId="2F08AD0F" w14:textId="77777777" w:rsidR="004C7A45" w:rsidRPr="007F6BFF" w:rsidRDefault="004C7A45" w:rsidP="004C7A45">
      <w:pPr>
        <w:numPr>
          <w:ilvl w:val="0"/>
          <w:numId w:val="8"/>
        </w:numPr>
        <w:tabs>
          <w:tab w:val="left" w:pos="720"/>
          <w:tab w:val="left" w:pos="1440"/>
          <w:tab w:val="left" w:pos="2160"/>
        </w:tabs>
      </w:pPr>
      <w:r w:rsidRPr="007F6BFF">
        <w:t>in een district met meer dan 20.000 inwoners: 5 dagen per maand.</w:t>
      </w:r>
    </w:p>
    <w:p w14:paraId="7AE3E420" w14:textId="77777777" w:rsidR="004C7A45" w:rsidRPr="007F6BFF" w:rsidRDefault="004C7A45" w:rsidP="004C7A45">
      <w:pPr>
        <w:tabs>
          <w:tab w:val="left" w:pos="720"/>
          <w:tab w:val="left" w:pos="1440"/>
          <w:tab w:val="left" w:pos="2160"/>
          <w:tab w:val="left" w:pos="2880"/>
        </w:tabs>
        <w:rPr>
          <w:strike/>
        </w:rPr>
      </w:pPr>
    </w:p>
    <w:p w14:paraId="13B38B00" w14:textId="77777777" w:rsidR="004C7A45" w:rsidRPr="007F6BFF" w:rsidRDefault="004C7A45" w:rsidP="004C7A45">
      <w:pPr>
        <w:tabs>
          <w:tab w:val="left" w:pos="720"/>
          <w:tab w:val="left" w:pos="1440"/>
          <w:tab w:val="left" w:pos="2160"/>
          <w:tab w:val="left" w:pos="2880"/>
        </w:tabs>
      </w:pPr>
      <w:r w:rsidRPr="007F6BFF">
        <w:tab/>
      </w:r>
      <w:r w:rsidRPr="007F6BFF">
        <w:tab/>
        <w:t>4°</w:t>
      </w:r>
      <w:r w:rsidRPr="007F6BFF">
        <w:tab/>
        <w:t>burgemeester:</w:t>
      </w:r>
    </w:p>
    <w:p w14:paraId="69E83DB6" w14:textId="77777777" w:rsidR="004C7A45" w:rsidRPr="007F6BFF" w:rsidRDefault="004C7A45" w:rsidP="004C7A45">
      <w:pPr>
        <w:numPr>
          <w:ilvl w:val="0"/>
          <w:numId w:val="9"/>
        </w:numPr>
        <w:tabs>
          <w:tab w:val="left" w:pos="720"/>
          <w:tab w:val="left" w:pos="1440"/>
          <w:tab w:val="left" w:pos="2160"/>
        </w:tabs>
      </w:pPr>
      <w:r w:rsidRPr="007F6BFF">
        <w:t>in een gemeente tot en met 30.000 inwoners: één vierde van een voltijds ambt;</w:t>
      </w:r>
    </w:p>
    <w:p w14:paraId="0D947099" w14:textId="77777777" w:rsidR="004C7A45" w:rsidRPr="007F6BFF" w:rsidRDefault="004C7A45" w:rsidP="004C7A45">
      <w:pPr>
        <w:numPr>
          <w:ilvl w:val="0"/>
          <w:numId w:val="9"/>
        </w:numPr>
        <w:tabs>
          <w:tab w:val="left" w:pos="720"/>
          <w:tab w:val="left" w:pos="1440"/>
          <w:tab w:val="left" w:pos="2160"/>
        </w:tabs>
      </w:pPr>
      <w:r w:rsidRPr="007F6BFF">
        <w:t>in een gemeente van 30.001 tot en met 50.000 inwoners: de helft van een voltijds ambt.</w:t>
      </w:r>
    </w:p>
    <w:p w14:paraId="12B04C44" w14:textId="77777777" w:rsidR="004C7A45" w:rsidRPr="007F6BFF" w:rsidRDefault="004C7A45" w:rsidP="004C7A45">
      <w:pPr>
        <w:tabs>
          <w:tab w:val="left" w:pos="720"/>
          <w:tab w:val="left" w:pos="1440"/>
          <w:tab w:val="left" w:pos="2160"/>
          <w:tab w:val="left" w:pos="2880"/>
        </w:tabs>
        <w:rPr>
          <w:strike/>
        </w:rPr>
      </w:pPr>
    </w:p>
    <w:p w14:paraId="106A8667" w14:textId="77777777" w:rsidR="004C7A45" w:rsidRDefault="004C7A45" w:rsidP="004C7A45">
      <w:pPr>
        <w:tabs>
          <w:tab w:val="left" w:pos="720"/>
          <w:tab w:val="left" w:pos="1440"/>
          <w:tab w:val="left" w:pos="2160"/>
          <w:tab w:val="left" w:pos="2880"/>
        </w:tabs>
        <w:ind w:left="2160" w:hanging="2160"/>
      </w:pPr>
      <w:r w:rsidRPr="007F6BFF">
        <w:tab/>
      </w:r>
      <w:r w:rsidRPr="007F6BFF">
        <w:tab/>
        <w:t>5°</w:t>
      </w:r>
      <w:r w:rsidRPr="007F6BFF">
        <w:tab/>
        <w:t>provincieraadslid dat geen gedeputeerde is: 4</w:t>
      </w:r>
      <w:r w:rsidRPr="002B46AE">
        <w:t xml:space="preserve"> dagen per maand.</w:t>
      </w:r>
    </w:p>
    <w:p w14:paraId="61B2CBA6" w14:textId="77777777" w:rsidR="004C7A45" w:rsidRDefault="004C7A45" w:rsidP="004C7A45">
      <w:pPr>
        <w:tabs>
          <w:tab w:val="left" w:pos="720"/>
          <w:tab w:val="left" w:pos="1440"/>
          <w:tab w:val="left" w:pos="2160"/>
          <w:tab w:val="left" w:pos="2880"/>
        </w:tabs>
        <w:ind w:left="2160" w:hanging="2160"/>
      </w:pPr>
    </w:p>
    <w:p w14:paraId="233B7BEB" w14:textId="77777777" w:rsidR="004C7A45" w:rsidRPr="007F6BFF" w:rsidRDefault="004C7A45" w:rsidP="004C7A45">
      <w:pPr>
        <w:tabs>
          <w:tab w:val="left" w:pos="709"/>
          <w:tab w:val="left" w:pos="2160"/>
        </w:tabs>
        <w:spacing w:before="120"/>
        <w:ind w:left="709"/>
      </w:pPr>
      <w:r w:rsidRPr="007F6BFF">
        <w:t>Het politiek verlof, vermeld in het eerste lid, 1° wordt niet toegekend als het personeelslid ook een of meer van de volgende mandaten uitoefent:</w:t>
      </w:r>
    </w:p>
    <w:p w14:paraId="3C0DAD54" w14:textId="77777777" w:rsidR="004C7A45" w:rsidRPr="007F6BFF" w:rsidRDefault="004C7A45" w:rsidP="00067896">
      <w:pPr>
        <w:pStyle w:val="Lijstalinea"/>
        <w:keepNext/>
        <w:numPr>
          <w:ilvl w:val="0"/>
          <w:numId w:val="53"/>
        </w:numPr>
        <w:tabs>
          <w:tab w:val="left" w:pos="720"/>
          <w:tab w:val="left" w:pos="2160"/>
        </w:tabs>
        <w:spacing w:before="120" w:after="120" w:line="276" w:lineRule="auto"/>
        <w:ind w:left="2127" w:hanging="709"/>
        <w:contextualSpacing/>
        <w:jc w:val="left"/>
      </w:pPr>
      <w:r w:rsidRPr="007F6BFF">
        <w:t>burgemeester;</w:t>
      </w:r>
    </w:p>
    <w:p w14:paraId="73BF49E0" w14:textId="77777777" w:rsidR="004C7A45" w:rsidRPr="007F6BFF" w:rsidRDefault="004C7A45" w:rsidP="00067896">
      <w:pPr>
        <w:pStyle w:val="Lijstalinea"/>
        <w:keepNext/>
        <w:numPr>
          <w:ilvl w:val="0"/>
          <w:numId w:val="53"/>
        </w:numPr>
        <w:tabs>
          <w:tab w:val="left" w:pos="720"/>
          <w:tab w:val="left" w:pos="2160"/>
        </w:tabs>
        <w:spacing w:before="120" w:after="120" w:line="276" w:lineRule="auto"/>
        <w:ind w:left="2127" w:hanging="709"/>
        <w:contextualSpacing/>
        <w:jc w:val="left"/>
      </w:pPr>
      <w:r w:rsidRPr="007F6BFF">
        <w:t>schepen;</w:t>
      </w:r>
    </w:p>
    <w:p w14:paraId="0C8218D4" w14:textId="77777777" w:rsidR="004C7A45" w:rsidRPr="007F6BFF" w:rsidRDefault="004C7A45" w:rsidP="00067896">
      <w:pPr>
        <w:pStyle w:val="Lijstalinea"/>
        <w:keepNext/>
        <w:numPr>
          <w:ilvl w:val="0"/>
          <w:numId w:val="53"/>
        </w:numPr>
        <w:tabs>
          <w:tab w:val="left" w:pos="720"/>
          <w:tab w:val="left" w:pos="2160"/>
        </w:tabs>
        <w:spacing w:before="120" w:after="120" w:line="276" w:lineRule="auto"/>
        <w:ind w:left="2127" w:hanging="709"/>
        <w:contextualSpacing/>
        <w:jc w:val="left"/>
      </w:pPr>
      <w:r w:rsidRPr="007F6BFF">
        <w:t>districtsburgemeester;</w:t>
      </w:r>
    </w:p>
    <w:p w14:paraId="75FF39A1" w14:textId="77777777" w:rsidR="004C7A45" w:rsidRPr="007F6BFF" w:rsidRDefault="004C7A45" w:rsidP="00067896">
      <w:pPr>
        <w:pStyle w:val="Lijstalinea"/>
        <w:keepNext/>
        <w:numPr>
          <w:ilvl w:val="0"/>
          <w:numId w:val="53"/>
        </w:numPr>
        <w:tabs>
          <w:tab w:val="left" w:pos="720"/>
          <w:tab w:val="left" w:pos="2160"/>
        </w:tabs>
        <w:spacing w:before="120" w:after="120" w:line="276" w:lineRule="auto"/>
        <w:ind w:left="2127" w:hanging="709"/>
        <w:contextualSpacing/>
        <w:jc w:val="left"/>
      </w:pPr>
      <w:r w:rsidRPr="007F6BFF">
        <w:t>districtsschepen;</w:t>
      </w:r>
    </w:p>
    <w:p w14:paraId="5B52D3AB" w14:textId="77777777" w:rsidR="004C7A45" w:rsidRPr="007F6BFF" w:rsidRDefault="004C7A45" w:rsidP="00067896">
      <w:pPr>
        <w:pStyle w:val="Lijstalinea"/>
        <w:keepNext/>
        <w:numPr>
          <w:ilvl w:val="0"/>
          <w:numId w:val="53"/>
        </w:numPr>
        <w:tabs>
          <w:tab w:val="left" w:pos="720"/>
          <w:tab w:val="left" w:pos="2160"/>
        </w:tabs>
        <w:spacing w:before="120" w:after="120" w:line="276" w:lineRule="auto"/>
        <w:ind w:left="2127" w:hanging="709"/>
        <w:contextualSpacing/>
        <w:jc w:val="left"/>
      </w:pPr>
      <w:r w:rsidRPr="007F6BFF">
        <w:t>voorzitter van het bijzonder comité voor de sociale dienst;</w:t>
      </w:r>
    </w:p>
    <w:p w14:paraId="138F1C78" w14:textId="77777777" w:rsidR="004C7A45" w:rsidRPr="007F6BFF" w:rsidRDefault="004C7A45" w:rsidP="00067896">
      <w:pPr>
        <w:pStyle w:val="Lijstalinea"/>
        <w:keepNext/>
        <w:numPr>
          <w:ilvl w:val="0"/>
          <w:numId w:val="53"/>
        </w:numPr>
        <w:tabs>
          <w:tab w:val="left" w:pos="720"/>
          <w:tab w:val="left" w:pos="2160"/>
        </w:tabs>
        <w:spacing w:before="120" w:after="120" w:line="276" w:lineRule="auto"/>
        <w:ind w:left="2127" w:hanging="709"/>
        <w:contextualSpacing/>
        <w:jc w:val="left"/>
      </w:pPr>
      <w:r w:rsidRPr="007F6BFF">
        <w:t>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7443D6CC" w14:textId="77777777" w:rsidR="004C7A45" w:rsidRPr="007F6BFF" w:rsidRDefault="004C7A45" w:rsidP="00067896">
      <w:pPr>
        <w:pStyle w:val="Lijstalinea"/>
        <w:keepNext/>
        <w:numPr>
          <w:ilvl w:val="0"/>
          <w:numId w:val="53"/>
        </w:numPr>
        <w:tabs>
          <w:tab w:val="left" w:pos="720"/>
          <w:tab w:val="left" w:pos="2160"/>
        </w:tabs>
        <w:spacing w:before="120" w:after="120" w:line="276" w:lineRule="auto"/>
        <w:ind w:left="2127" w:hanging="709"/>
        <w:contextualSpacing/>
        <w:jc w:val="left"/>
      </w:pPr>
      <w:r w:rsidRPr="007F6BFF">
        <w:t>voorzitter van de raad voor maatschappelijk welzijn van een openbaar centrum voor maatschappelijk welzijn dat de gemeente Voeren bedient, of een gemeente als vermeld in artikel 7 van de wetten op het gebruik van de talen in bestuurszaken, gecoördineerd op 18 juli 1966.</w:t>
      </w:r>
    </w:p>
    <w:p w14:paraId="69943A95" w14:textId="77777777" w:rsidR="009F4431" w:rsidRPr="002004BE" w:rsidRDefault="009F4431" w:rsidP="004C7A45">
      <w:pPr>
        <w:tabs>
          <w:tab w:val="left" w:pos="720"/>
          <w:tab w:val="left" w:pos="1440"/>
        </w:tabs>
        <w:ind w:left="720" w:hanging="720"/>
      </w:pPr>
    </w:p>
    <w:p w14:paraId="76984450" w14:textId="77777777" w:rsidR="007F6BFF" w:rsidRDefault="007F6BFF">
      <w:pPr>
        <w:jc w:val="left"/>
        <w:rPr>
          <w:b/>
          <w:u w:val="single"/>
        </w:rPr>
      </w:pPr>
      <w:r>
        <w:rPr>
          <w:b/>
          <w:u w:val="single"/>
        </w:rPr>
        <w:br w:type="page"/>
      </w:r>
    </w:p>
    <w:p w14:paraId="4A819744" w14:textId="77777777" w:rsidR="009F4431" w:rsidRPr="002004BE" w:rsidRDefault="009F4431" w:rsidP="009F4431">
      <w:pPr>
        <w:tabs>
          <w:tab w:val="left" w:pos="720"/>
          <w:tab w:val="left" w:pos="1440"/>
        </w:tabs>
        <w:ind w:left="1440" w:hanging="1440"/>
        <w:rPr>
          <w:b/>
          <w:u w:val="single"/>
        </w:rPr>
      </w:pPr>
      <w:r w:rsidRPr="002004BE">
        <w:rPr>
          <w:b/>
          <w:u w:val="single"/>
        </w:rPr>
        <w:t>Art. 244.</w:t>
      </w:r>
    </w:p>
    <w:p w14:paraId="6894DC40" w14:textId="77777777" w:rsidR="009F4431" w:rsidRPr="002004BE" w:rsidRDefault="009F4431" w:rsidP="009F4431">
      <w:pPr>
        <w:tabs>
          <w:tab w:val="left" w:pos="720"/>
          <w:tab w:val="left" w:pos="1440"/>
        </w:tabs>
        <w:ind w:left="1440" w:hanging="1440"/>
        <w:rPr>
          <w:b/>
          <w:u w:val="single"/>
        </w:rPr>
      </w:pPr>
    </w:p>
    <w:p w14:paraId="31D26735" w14:textId="77777777" w:rsidR="004C7A45" w:rsidRPr="007F6BFF" w:rsidRDefault="009F4431" w:rsidP="004C7A45">
      <w:pPr>
        <w:tabs>
          <w:tab w:val="left" w:pos="720"/>
          <w:tab w:val="left" w:pos="1440"/>
          <w:tab w:val="left" w:pos="2880"/>
        </w:tabs>
        <w:ind w:left="720" w:hanging="720"/>
      </w:pPr>
      <w:r w:rsidRPr="002004BE">
        <w:tab/>
      </w:r>
      <w:r w:rsidR="004C7A45" w:rsidRPr="00E457DB">
        <w:t>Het personeelslid</w:t>
      </w:r>
      <w:r w:rsidR="004C7A45" w:rsidRPr="007F6BFF">
        <w:t>, vermeld in artikel 240, wordt, binnen de hierna bepaalde perken, met politiek verlof van ambtswege gezonden voor de uitoefening van de volgende politieke mandaten:</w:t>
      </w:r>
    </w:p>
    <w:p w14:paraId="6FCE1B91" w14:textId="77777777" w:rsidR="004C7A45" w:rsidRPr="007F6BFF" w:rsidRDefault="004C7A45" w:rsidP="007F6BFF">
      <w:pPr>
        <w:tabs>
          <w:tab w:val="left" w:pos="720"/>
          <w:tab w:val="left" w:pos="1440"/>
          <w:tab w:val="left" w:pos="2160"/>
          <w:tab w:val="left" w:pos="2880"/>
        </w:tabs>
        <w:rPr>
          <w:strike/>
        </w:rPr>
      </w:pPr>
    </w:p>
    <w:p w14:paraId="5104762C" w14:textId="77777777" w:rsidR="004C7A45" w:rsidRPr="007F6BFF" w:rsidRDefault="004C7A45" w:rsidP="00067896">
      <w:pPr>
        <w:pStyle w:val="Lijstalinea"/>
        <w:keepNext/>
        <w:numPr>
          <w:ilvl w:val="0"/>
          <w:numId w:val="54"/>
        </w:numPr>
        <w:tabs>
          <w:tab w:val="left" w:pos="720"/>
          <w:tab w:val="left" w:pos="2160"/>
        </w:tabs>
        <w:spacing w:before="120" w:after="120" w:line="276" w:lineRule="auto"/>
        <w:ind w:left="2127" w:hanging="709"/>
        <w:contextualSpacing/>
        <w:jc w:val="left"/>
      </w:pPr>
      <w:r w:rsidRPr="007F6BFF">
        <w:t>burgemeester of districtsburgemeester:</w:t>
      </w:r>
    </w:p>
    <w:p w14:paraId="3336506D" w14:textId="77777777" w:rsidR="004C7A45" w:rsidRPr="007F6BFF" w:rsidRDefault="004C7A45" w:rsidP="004C7A45">
      <w:pPr>
        <w:numPr>
          <w:ilvl w:val="0"/>
          <w:numId w:val="10"/>
        </w:numPr>
        <w:tabs>
          <w:tab w:val="left" w:pos="720"/>
          <w:tab w:val="left" w:pos="1440"/>
          <w:tab w:val="left" w:pos="2160"/>
        </w:tabs>
      </w:pPr>
      <w:r w:rsidRPr="007F6BFF">
        <w:t>in een gemeente of een district tot en met 20.000 inwoners: 3 dagen per maand;</w:t>
      </w:r>
    </w:p>
    <w:p w14:paraId="45B8224A" w14:textId="77777777" w:rsidR="004C7A45" w:rsidRPr="007F6BFF" w:rsidRDefault="004C7A45" w:rsidP="004C7A45">
      <w:pPr>
        <w:numPr>
          <w:ilvl w:val="0"/>
          <w:numId w:val="10"/>
        </w:numPr>
        <w:tabs>
          <w:tab w:val="left" w:pos="720"/>
          <w:tab w:val="left" w:pos="1440"/>
          <w:tab w:val="left" w:pos="2160"/>
        </w:tabs>
      </w:pPr>
      <w:r w:rsidRPr="007F6BFF">
        <w:t>in een gemeente of een district van 20.001 tot en met 30.000 inwoners: één vierde van een voltijds ambt;</w:t>
      </w:r>
    </w:p>
    <w:p w14:paraId="44084FAB" w14:textId="77777777" w:rsidR="004C7A45" w:rsidRPr="007F6BFF" w:rsidRDefault="004C7A45" w:rsidP="004C7A45">
      <w:pPr>
        <w:numPr>
          <w:ilvl w:val="0"/>
          <w:numId w:val="10"/>
        </w:numPr>
        <w:tabs>
          <w:tab w:val="left" w:pos="720"/>
          <w:tab w:val="left" w:pos="1440"/>
          <w:tab w:val="left" w:pos="2160"/>
        </w:tabs>
      </w:pPr>
      <w:r w:rsidRPr="007F6BFF">
        <w:t>in een gemeente of een district van 30.001 tot en met 50.000 inwoners: de helft van een voltijds ambt;</w:t>
      </w:r>
    </w:p>
    <w:p w14:paraId="0DE52459" w14:textId="77777777" w:rsidR="004C7A45" w:rsidRPr="007F6BFF" w:rsidRDefault="004C7A45" w:rsidP="004C7A45">
      <w:pPr>
        <w:numPr>
          <w:ilvl w:val="0"/>
          <w:numId w:val="10"/>
        </w:numPr>
        <w:tabs>
          <w:tab w:val="left" w:pos="720"/>
          <w:tab w:val="left" w:pos="1440"/>
          <w:tab w:val="left" w:pos="2160"/>
        </w:tabs>
      </w:pPr>
      <w:r w:rsidRPr="007F6BFF">
        <w:t>in een gemeente of een district van meer dan 50.000 inwoners: voltijds.</w:t>
      </w:r>
    </w:p>
    <w:p w14:paraId="2AB019EA" w14:textId="77777777" w:rsidR="004C7A45" w:rsidRPr="007F6BFF" w:rsidRDefault="004C7A45" w:rsidP="004C7A45">
      <w:pPr>
        <w:keepNext/>
        <w:tabs>
          <w:tab w:val="left" w:pos="720"/>
          <w:tab w:val="left" w:pos="2160"/>
        </w:tabs>
        <w:spacing w:before="120" w:after="120" w:line="276" w:lineRule="auto"/>
        <w:ind w:left="2127" w:hanging="709"/>
        <w:contextualSpacing/>
        <w:jc w:val="left"/>
      </w:pPr>
      <w:r w:rsidRPr="007F6BFF">
        <w:t xml:space="preserve">2° </w:t>
      </w:r>
      <w:r w:rsidRPr="007F6BFF">
        <w:tab/>
        <w:t>schepen of districtsschepen:</w:t>
      </w:r>
    </w:p>
    <w:p w14:paraId="40DEE699" w14:textId="77777777" w:rsidR="004C7A45" w:rsidRPr="007F6BFF" w:rsidRDefault="004C7A45" w:rsidP="004C7A45">
      <w:pPr>
        <w:numPr>
          <w:ilvl w:val="0"/>
          <w:numId w:val="11"/>
        </w:numPr>
        <w:tabs>
          <w:tab w:val="left" w:pos="720"/>
          <w:tab w:val="left" w:pos="1440"/>
          <w:tab w:val="left" w:pos="2160"/>
        </w:tabs>
      </w:pPr>
      <w:r w:rsidRPr="007F6BFF">
        <w:t>in een gemeente of een district tot en met 20.000 inwoners: 2 dagen per maand;</w:t>
      </w:r>
    </w:p>
    <w:p w14:paraId="42414516" w14:textId="77777777" w:rsidR="004C7A45" w:rsidRPr="007F6BFF" w:rsidRDefault="004C7A45" w:rsidP="004C7A45">
      <w:pPr>
        <w:numPr>
          <w:ilvl w:val="0"/>
          <w:numId w:val="11"/>
        </w:numPr>
        <w:tabs>
          <w:tab w:val="left" w:pos="720"/>
          <w:tab w:val="left" w:pos="1440"/>
          <w:tab w:val="left" w:pos="2160"/>
        </w:tabs>
      </w:pPr>
      <w:r w:rsidRPr="007F6BFF">
        <w:t>in een gemeente of een district van 20.001 tot en met 30.000 inwoners: 4 dagen per maand;</w:t>
      </w:r>
    </w:p>
    <w:p w14:paraId="5D043E19" w14:textId="77777777" w:rsidR="004C7A45" w:rsidRPr="007F6BFF" w:rsidRDefault="004C7A45" w:rsidP="004C7A45">
      <w:pPr>
        <w:numPr>
          <w:ilvl w:val="0"/>
          <w:numId w:val="11"/>
        </w:numPr>
        <w:tabs>
          <w:tab w:val="left" w:pos="720"/>
          <w:tab w:val="left" w:pos="1440"/>
          <w:tab w:val="left" w:pos="2160"/>
        </w:tabs>
      </w:pPr>
      <w:r w:rsidRPr="007F6BFF">
        <w:t>in een gemeente of een district van 30.001 tot en met 50.000 inwoners: één vierde van een voltijds ambt;</w:t>
      </w:r>
    </w:p>
    <w:p w14:paraId="06CF2E83" w14:textId="77777777" w:rsidR="004C7A45" w:rsidRPr="007F6BFF" w:rsidRDefault="004C7A45" w:rsidP="004C7A45">
      <w:pPr>
        <w:numPr>
          <w:ilvl w:val="0"/>
          <w:numId w:val="11"/>
        </w:numPr>
        <w:tabs>
          <w:tab w:val="left" w:pos="720"/>
          <w:tab w:val="left" w:pos="1440"/>
          <w:tab w:val="left" w:pos="2160"/>
        </w:tabs>
      </w:pPr>
      <w:r w:rsidRPr="007F6BFF">
        <w:t>in een gemeente of een district van 50.001 tot en met 80.000 inwoners: de helft van een voltijds ambt;</w:t>
      </w:r>
    </w:p>
    <w:p w14:paraId="5537FA81" w14:textId="77777777" w:rsidR="004C7A45" w:rsidRPr="007F6BFF" w:rsidRDefault="004C7A45" w:rsidP="004C7A45">
      <w:pPr>
        <w:numPr>
          <w:ilvl w:val="0"/>
          <w:numId w:val="11"/>
        </w:numPr>
        <w:tabs>
          <w:tab w:val="left" w:pos="720"/>
          <w:tab w:val="left" w:pos="1440"/>
          <w:tab w:val="left" w:pos="2160"/>
        </w:tabs>
      </w:pPr>
      <w:r w:rsidRPr="007F6BFF">
        <w:t>in een gemeente of een district van meer dan 80.000 inwoners: voltijds.</w:t>
      </w:r>
    </w:p>
    <w:p w14:paraId="5F92196D" w14:textId="77777777" w:rsidR="004C7A45" w:rsidRPr="007F6BFF" w:rsidRDefault="004C7A45" w:rsidP="00067896">
      <w:pPr>
        <w:pStyle w:val="Lijstalinea"/>
        <w:keepNext/>
        <w:numPr>
          <w:ilvl w:val="0"/>
          <w:numId w:val="55"/>
        </w:numPr>
        <w:tabs>
          <w:tab w:val="left" w:pos="720"/>
          <w:tab w:val="left" w:pos="2160"/>
        </w:tabs>
        <w:spacing w:before="120" w:after="120" w:line="276" w:lineRule="auto"/>
        <w:ind w:left="2127" w:hanging="709"/>
        <w:contextualSpacing/>
        <w:jc w:val="left"/>
      </w:pPr>
      <w:r w:rsidRPr="007F6BFF">
        <w:t>voorzitter van de raad voor maatschappelijk welzijn van een openbaar centrum voor maatschappelijk welzijn dat de gemeente Voeren bedient, of een gemeente als vermeld in artikel 7 van de wetten op het gebruik van de talen in bestuurszaken, gecoördineerd op 18 juli 1966: de regeling voor de schepen, vermeld in punt 2°, is van overeenkomstige toepassing;</w:t>
      </w:r>
    </w:p>
    <w:p w14:paraId="02E66064" w14:textId="77777777" w:rsidR="004C7A45" w:rsidRPr="007F6BFF" w:rsidRDefault="004C7A45" w:rsidP="00067896">
      <w:pPr>
        <w:pStyle w:val="Lijstalinea"/>
        <w:keepNext/>
        <w:numPr>
          <w:ilvl w:val="0"/>
          <w:numId w:val="55"/>
        </w:numPr>
        <w:tabs>
          <w:tab w:val="left" w:pos="720"/>
          <w:tab w:val="left" w:pos="2160"/>
        </w:tabs>
        <w:spacing w:before="120" w:after="120" w:line="276" w:lineRule="auto"/>
        <w:ind w:left="2127" w:hanging="709"/>
        <w:contextualSpacing/>
        <w:jc w:val="left"/>
      </w:pPr>
      <w:r w:rsidRPr="007F6BFF">
        <w:t>gedeputeerde: voltijds;</w:t>
      </w:r>
    </w:p>
    <w:p w14:paraId="5B0C7E1F" w14:textId="77777777" w:rsidR="004C7A45" w:rsidRPr="007F6BFF" w:rsidRDefault="004C7A45" w:rsidP="00067896">
      <w:pPr>
        <w:pStyle w:val="Lijstalinea"/>
        <w:keepNext/>
        <w:numPr>
          <w:ilvl w:val="0"/>
          <w:numId w:val="55"/>
        </w:numPr>
        <w:tabs>
          <w:tab w:val="left" w:pos="720"/>
          <w:tab w:val="left" w:pos="2160"/>
        </w:tabs>
        <w:spacing w:before="120" w:after="120" w:line="276" w:lineRule="auto"/>
        <w:ind w:left="2127" w:hanging="709"/>
        <w:contextualSpacing/>
        <w:jc w:val="left"/>
      </w:pPr>
      <w:r w:rsidRPr="007F6BFF">
        <w:t>lid van de Kamer van volksvertegenwoordigers, van het Vlaams Parlement of van de Senaat: voltijds;</w:t>
      </w:r>
    </w:p>
    <w:p w14:paraId="094F4209" w14:textId="77777777" w:rsidR="004C7A45" w:rsidRPr="007F6BFF" w:rsidRDefault="004C7A45" w:rsidP="00067896">
      <w:pPr>
        <w:pStyle w:val="Lijstalinea"/>
        <w:keepNext/>
        <w:numPr>
          <w:ilvl w:val="0"/>
          <w:numId w:val="55"/>
        </w:numPr>
        <w:tabs>
          <w:tab w:val="left" w:pos="720"/>
          <w:tab w:val="left" w:pos="2160"/>
        </w:tabs>
        <w:spacing w:before="120" w:after="120" w:line="276" w:lineRule="auto"/>
        <w:ind w:left="2127" w:hanging="709"/>
        <w:contextualSpacing/>
        <w:jc w:val="left"/>
      </w:pPr>
      <w:r w:rsidRPr="007F6BFF">
        <w:t>lid van het Brusselse Hoofdstedelijke Parlement: voltijds;</w:t>
      </w:r>
    </w:p>
    <w:p w14:paraId="40A5046C" w14:textId="77777777" w:rsidR="004C7A45" w:rsidRPr="007F6BFF" w:rsidRDefault="004C7A45" w:rsidP="00067896">
      <w:pPr>
        <w:pStyle w:val="Lijstalinea"/>
        <w:keepNext/>
        <w:numPr>
          <w:ilvl w:val="0"/>
          <w:numId w:val="55"/>
        </w:numPr>
        <w:tabs>
          <w:tab w:val="left" w:pos="720"/>
          <w:tab w:val="left" w:pos="2160"/>
        </w:tabs>
        <w:spacing w:before="120" w:after="120" w:line="276" w:lineRule="auto"/>
        <w:ind w:left="2127" w:hanging="709"/>
        <w:contextualSpacing/>
        <w:jc w:val="left"/>
      </w:pPr>
      <w:r w:rsidRPr="007F6BFF">
        <w:t>lid van het Europees parlement: voltijds;</w:t>
      </w:r>
    </w:p>
    <w:p w14:paraId="15A78312" w14:textId="77777777" w:rsidR="004C7A45" w:rsidRPr="007F6BFF" w:rsidRDefault="004C7A45" w:rsidP="00067896">
      <w:pPr>
        <w:pStyle w:val="Lijstalinea"/>
        <w:keepNext/>
        <w:numPr>
          <w:ilvl w:val="0"/>
          <w:numId w:val="55"/>
        </w:numPr>
        <w:tabs>
          <w:tab w:val="left" w:pos="720"/>
          <w:tab w:val="left" w:pos="2160"/>
        </w:tabs>
        <w:spacing w:before="120" w:after="120" w:line="276" w:lineRule="auto"/>
        <w:ind w:left="2127" w:hanging="709"/>
        <w:contextualSpacing/>
        <w:jc w:val="left"/>
      </w:pPr>
      <w:r w:rsidRPr="007F6BFF">
        <w:t>lid van de federale of Vlaamse Regering: voltijds;</w:t>
      </w:r>
    </w:p>
    <w:p w14:paraId="565C093A" w14:textId="77777777" w:rsidR="004C7A45" w:rsidRPr="007F6BFF" w:rsidRDefault="004C7A45" w:rsidP="00067896">
      <w:pPr>
        <w:pStyle w:val="Lijstalinea"/>
        <w:keepNext/>
        <w:numPr>
          <w:ilvl w:val="0"/>
          <w:numId w:val="55"/>
        </w:numPr>
        <w:tabs>
          <w:tab w:val="left" w:pos="720"/>
          <w:tab w:val="left" w:pos="2160"/>
        </w:tabs>
        <w:spacing w:before="120" w:after="120" w:line="276" w:lineRule="auto"/>
        <w:ind w:left="2127" w:hanging="709"/>
        <w:contextualSpacing/>
        <w:jc w:val="left"/>
      </w:pPr>
      <w:r w:rsidRPr="007F6BFF">
        <w:t>lid van de Brusselse Hoofdstedelijke regering of staatssecretaris van het Brusselse Hoofdstedelijke gewest: voltijds;</w:t>
      </w:r>
    </w:p>
    <w:p w14:paraId="23DADF0C" w14:textId="77777777" w:rsidR="004C7A45" w:rsidRPr="007F6BFF" w:rsidRDefault="004C7A45" w:rsidP="00067896">
      <w:pPr>
        <w:pStyle w:val="Lijstalinea"/>
        <w:keepNext/>
        <w:numPr>
          <w:ilvl w:val="0"/>
          <w:numId w:val="55"/>
        </w:numPr>
        <w:tabs>
          <w:tab w:val="left" w:pos="720"/>
          <w:tab w:val="left" w:pos="2160"/>
        </w:tabs>
        <w:spacing w:before="120" w:after="120" w:line="276" w:lineRule="auto"/>
        <w:ind w:left="2127" w:hanging="709"/>
        <w:contextualSpacing/>
        <w:jc w:val="left"/>
      </w:pPr>
      <w:r w:rsidRPr="007F6BFF">
        <w:t>lid van de Commissie van de Europese Unie: voltijds.</w:t>
      </w:r>
    </w:p>
    <w:p w14:paraId="1EAB9532" w14:textId="77777777" w:rsidR="004C7A45" w:rsidRDefault="004C7A45" w:rsidP="004C7A45">
      <w:pPr>
        <w:tabs>
          <w:tab w:val="left" w:pos="720"/>
          <w:tab w:val="left" w:pos="1440"/>
          <w:tab w:val="left" w:pos="2160"/>
          <w:tab w:val="left" w:pos="2880"/>
        </w:tabs>
        <w:ind w:left="2160" w:hanging="1440"/>
      </w:pPr>
    </w:p>
    <w:p w14:paraId="37875DBB" w14:textId="77777777" w:rsidR="004C7A45" w:rsidRDefault="004C7A45" w:rsidP="004C7A45">
      <w:pPr>
        <w:tabs>
          <w:tab w:val="left" w:pos="709"/>
          <w:tab w:val="left" w:pos="2160"/>
          <w:tab w:val="left" w:pos="2880"/>
        </w:tabs>
        <w:ind w:left="709"/>
      </w:pPr>
      <w:r w:rsidRPr="007F6BFF">
        <w:t>Voor de toepassing van het eerste lid, 1° en 2°, wordt voor het politiek verlof van ambtswege een districtsburgemeester gelijkgesteld met een burgemeester, en wordt een districtsschepen gelijkgesteld met een schepen van een gemeente, met dien verstande dat de duur van het ambtshalve politiek verlof voor een districtsburgemeester of een districtsschepen beperkt wordt tot hetzelfde percentage dat geldt tussen de vergoeding van een burgemeester of een schepen van een gemeente enerzijds, en die van een districtsburgemeester en een districtsschepen anderzijds.</w:t>
      </w:r>
    </w:p>
    <w:p w14:paraId="5F239C1C" w14:textId="77777777" w:rsidR="004C7A45" w:rsidRPr="00E457DB" w:rsidRDefault="004C7A45" w:rsidP="004C7A45">
      <w:pPr>
        <w:tabs>
          <w:tab w:val="left" w:pos="720"/>
          <w:tab w:val="left" w:pos="1440"/>
          <w:tab w:val="left" w:pos="2160"/>
          <w:tab w:val="left" w:pos="2880"/>
        </w:tabs>
        <w:ind w:left="2160" w:hanging="1440"/>
      </w:pPr>
      <w:r w:rsidRPr="00E457DB">
        <w:t>Het politiek verlof van ambtswege vangt aan op de datum van de eedaflegging.</w:t>
      </w:r>
    </w:p>
    <w:p w14:paraId="7428BB74" w14:textId="77777777" w:rsidR="009F4431" w:rsidRPr="002004BE" w:rsidRDefault="009F4431" w:rsidP="004C7A45">
      <w:pPr>
        <w:tabs>
          <w:tab w:val="left" w:pos="720"/>
          <w:tab w:val="left" w:pos="1440"/>
          <w:tab w:val="left" w:pos="2880"/>
        </w:tabs>
        <w:ind w:left="720" w:hanging="720"/>
      </w:pPr>
    </w:p>
    <w:p w14:paraId="59AC56D0" w14:textId="77777777" w:rsidR="009F4431" w:rsidRPr="002004BE" w:rsidRDefault="009F4431" w:rsidP="009F4431">
      <w:pPr>
        <w:tabs>
          <w:tab w:val="left" w:pos="720"/>
          <w:tab w:val="left" w:pos="1440"/>
        </w:tabs>
        <w:ind w:left="1440" w:hanging="1440"/>
        <w:rPr>
          <w:b/>
          <w:u w:val="single"/>
        </w:rPr>
      </w:pPr>
      <w:r w:rsidRPr="002004BE">
        <w:rPr>
          <w:b/>
          <w:u w:val="single"/>
        </w:rPr>
        <w:t>Art. 245.</w:t>
      </w:r>
    </w:p>
    <w:p w14:paraId="438B4533" w14:textId="77777777" w:rsidR="009F4431" w:rsidRPr="002004BE" w:rsidRDefault="009F4431" w:rsidP="009F4431">
      <w:pPr>
        <w:tabs>
          <w:tab w:val="left" w:pos="720"/>
          <w:tab w:val="left" w:pos="1440"/>
        </w:tabs>
        <w:ind w:left="1440" w:hanging="1440"/>
        <w:rPr>
          <w:b/>
          <w:u w:val="single"/>
        </w:rPr>
      </w:pPr>
    </w:p>
    <w:p w14:paraId="50EA94FC" w14:textId="77777777" w:rsidR="009F4431" w:rsidRPr="002004BE" w:rsidRDefault="009F4431" w:rsidP="00EF6357">
      <w:pPr>
        <w:tabs>
          <w:tab w:val="left" w:pos="720"/>
          <w:tab w:val="left" w:pos="1440"/>
          <w:tab w:val="left" w:pos="2160"/>
          <w:tab w:val="left" w:pos="2880"/>
        </w:tabs>
        <w:ind w:left="720"/>
      </w:pPr>
      <w:r w:rsidRPr="002004BE">
        <w:t>In afwijking van artikel 240, tweede lid, wordt het personeelslid dat zijn ambt met deeltijdse prestaties van minder dan 80%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r w:rsidR="0026612F">
        <w:br/>
      </w:r>
    </w:p>
    <w:p w14:paraId="5262711F" w14:textId="77777777" w:rsidR="009F4431" w:rsidRPr="002004BE" w:rsidRDefault="009F4431" w:rsidP="009F4431">
      <w:pPr>
        <w:tabs>
          <w:tab w:val="left" w:pos="720"/>
          <w:tab w:val="left" w:pos="1440"/>
        </w:tabs>
        <w:ind w:left="1440" w:hanging="1440"/>
        <w:rPr>
          <w:b/>
          <w:u w:val="single"/>
        </w:rPr>
      </w:pPr>
      <w:r w:rsidRPr="002004BE">
        <w:rPr>
          <w:b/>
          <w:u w:val="single"/>
        </w:rPr>
        <w:t>Art. 246.</w:t>
      </w:r>
    </w:p>
    <w:p w14:paraId="259A897B" w14:textId="77777777" w:rsidR="009F4431" w:rsidRPr="002004BE" w:rsidRDefault="009F4431" w:rsidP="009F4431">
      <w:pPr>
        <w:tabs>
          <w:tab w:val="left" w:pos="720"/>
          <w:tab w:val="left" w:pos="1440"/>
        </w:tabs>
        <w:ind w:left="1440" w:hanging="1440"/>
        <w:rPr>
          <w:b/>
          <w:u w:val="single"/>
        </w:rPr>
      </w:pPr>
    </w:p>
    <w:p w14:paraId="3498F7A5" w14:textId="77777777" w:rsidR="004C7A45" w:rsidRPr="00E457DB" w:rsidRDefault="004C7A45" w:rsidP="004C7A45">
      <w:pPr>
        <w:tabs>
          <w:tab w:val="left" w:pos="720"/>
          <w:tab w:val="left" w:pos="2160"/>
          <w:tab w:val="left" w:pos="2880"/>
        </w:tabs>
        <w:ind w:left="709"/>
      </w:pPr>
      <w:r w:rsidRPr="007F6BFF">
        <w:t>Het personeelslid dat voor de uitoefening van een mandaat van burgemeester, van schepen, van voorzitter van de raad voor maatschappelijk welzijn van een openbaar centrum voor maatschappelijk welzijn dat de gemeente Voeren of een gemeente als vermeld in artikel 7 van de wetten op het gebruik van de talen in bestuurszaken, gecoördineerd op 18 juli 1966, bedient, of van districtsburgemeester, recht heeft op politiek verlof waarvan de duur niet meer bedraagt dan de helft van een voltijds ambt, kan op zijn verzoek halftijds of voltijds politiek verlof krijgen.</w:t>
      </w:r>
    </w:p>
    <w:p w14:paraId="6B61451D" w14:textId="77777777" w:rsidR="004C7A45" w:rsidRPr="00E457DB" w:rsidRDefault="004C7A45" w:rsidP="004C7A45">
      <w:pPr>
        <w:tabs>
          <w:tab w:val="left" w:pos="720"/>
          <w:tab w:val="left" w:pos="1440"/>
          <w:tab w:val="left" w:pos="2160"/>
          <w:tab w:val="left" w:pos="2880"/>
        </w:tabs>
        <w:ind w:left="720"/>
      </w:pPr>
      <w:r w:rsidRPr="00E457DB">
        <w:t>Het personeelslid dat voor de uitoefening van een in het eerste lid vermeld mandaat recht heeft op een halftijds politiek verlof, kan, op zijn verzoek, voltijds politiek verlof krijgen.</w:t>
      </w:r>
    </w:p>
    <w:p w14:paraId="0DA55104" w14:textId="77777777" w:rsidR="004C7A45" w:rsidRPr="00E457DB" w:rsidRDefault="004C7A45" w:rsidP="004C7A45">
      <w:pPr>
        <w:tabs>
          <w:tab w:val="left" w:pos="720"/>
          <w:tab w:val="left" w:pos="1440"/>
          <w:tab w:val="left" w:pos="2160"/>
          <w:tab w:val="left" w:pos="2880"/>
        </w:tabs>
        <w:ind w:left="720"/>
      </w:pPr>
      <w:r w:rsidRPr="00E457DB">
        <w:t>Het politiek verlof dat, met toepassing van het eerste en het tweede lid wordt verkregen, wordt gelijkgesteld met politiek verlof van ambtswege wat betreft de weerslag die het heeft op de administratieve en geldelijke toestand van het personeelslid.</w:t>
      </w:r>
    </w:p>
    <w:p w14:paraId="1A21B416" w14:textId="77777777" w:rsidR="009F4431" w:rsidRPr="002004BE" w:rsidRDefault="009F4431" w:rsidP="009F4431">
      <w:pPr>
        <w:tabs>
          <w:tab w:val="left" w:pos="720"/>
          <w:tab w:val="left" w:pos="1440"/>
          <w:tab w:val="left" w:pos="2160"/>
          <w:tab w:val="left" w:pos="2880"/>
        </w:tabs>
      </w:pPr>
    </w:p>
    <w:p w14:paraId="1A067B39" w14:textId="77777777" w:rsidR="009F4431" w:rsidRPr="002004BE" w:rsidRDefault="009F4431" w:rsidP="009F4431">
      <w:pPr>
        <w:tabs>
          <w:tab w:val="left" w:pos="720"/>
          <w:tab w:val="left" w:pos="1440"/>
        </w:tabs>
        <w:ind w:left="1440" w:hanging="1440"/>
        <w:rPr>
          <w:b/>
          <w:u w:val="single"/>
        </w:rPr>
      </w:pPr>
      <w:r w:rsidRPr="002004BE">
        <w:rPr>
          <w:b/>
          <w:u w:val="single"/>
        </w:rPr>
        <w:t>Art. 247.</w:t>
      </w:r>
    </w:p>
    <w:p w14:paraId="05B1FB46" w14:textId="77777777" w:rsidR="009F4431" w:rsidRPr="002004BE" w:rsidRDefault="009F4431" w:rsidP="009F4431">
      <w:pPr>
        <w:tabs>
          <w:tab w:val="left" w:pos="720"/>
          <w:tab w:val="left" w:pos="1440"/>
        </w:tabs>
        <w:ind w:left="1440" w:hanging="1440"/>
        <w:rPr>
          <w:b/>
          <w:u w:val="single"/>
        </w:rPr>
      </w:pPr>
    </w:p>
    <w:p w14:paraId="18015D70" w14:textId="77777777" w:rsidR="004C7A45" w:rsidRPr="007F6BFF" w:rsidRDefault="009F4431" w:rsidP="007F6BFF">
      <w:pPr>
        <w:tabs>
          <w:tab w:val="left" w:pos="709"/>
          <w:tab w:val="left" w:pos="1440"/>
        </w:tabs>
        <w:ind w:left="1416" w:hanging="1416"/>
      </w:pPr>
      <w:r w:rsidRPr="002004BE">
        <w:tab/>
      </w:r>
      <w:r w:rsidR="004C7A45" w:rsidRPr="00E457DB">
        <w:t>§1.</w:t>
      </w:r>
      <w:r w:rsidR="004C7A45" w:rsidRPr="00E457DB">
        <w:tab/>
      </w:r>
      <w:r w:rsidR="004C7A45" w:rsidRPr="007F6BFF">
        <w:t xml:space="preserve">De afwezigheden wegens facultatief politiek verlof en wegens politiek verlof van ambtswege voor het politieke mandaat, vermeld in artikel 243 en artikel 244, eerste lid, 1° tot en met 4°, worden gelijkgesteld met een periode van dienstactiviteit. Het personeelslid heeft voor de duur van het facultatief politiek verlof of het politiek verlof van ambtswege geen recht op een salaris. </w:t>
      </w:r>
    </w:p>
    <w:p w14:paraId="076A3D3A" w14:textId="77777777" w:rsidR="004C7A45" w:rsidRPr="007F6BFF" w:rsidRDefault="004C7A45" w:rsidP="004C7A45">
      <w:pPr>
        <w:tabs>
          <w:tab w:val="left" w:pos="720"/>
          <w:tab w:val="left" w:pos="1440"/>
          <w:tab w:val="left" w:pos="2880"/>
        </w:tabs>
        <w:ind w:left="1418"/>
      </w:pPr>
    </w:p>
    <w:p w14:paraId="11BB7BA4" w14:textId="77777777" w:rsidR="004C7A45" w:rsidRPr="00AC1B8C" w:rsidRDefault="004C7A45" w:rsidP="004C7A45">
      <w:pPr>
        <w:tabs>
          <w:tab w:val="left" w:pos="720"/>
          <w:tab w:val="left" w:pos="1440"/>
          <w:tab w:val="left" w:pos="2880"/>
        </w:tabs>
        <w:ind w:left="1418"/>
      </w:pPr>
      <w:r w:rsidRPr="007F6BFF">
        <w:t>Het voltijdse politiek verlof van ambtswege voor het politiek mandaat, vermeld in artikel 244, eerste lid, 5° tot en met 10°, wordt gelijkgesteld met een periode van non-activiteit.</w:t>
      </w:r>
    </w:p>
    <w:p w14:paraId="60830470" w14:textId="77777777" w:rsidR="004C7A45" w:rsidRPr="001664B5" w:rsidRDefault="004C7A45" w:rsidP="004C7A45">
      <w:pPr>
        <w:tabs>
          <w:tab w:val="left" w:pos="709"/>
          <w:tab w:val="left" w:pos="2880"/>
        </w:tabs>
        <w:ind w:left="1416" w:hanging="709"/>
        <w:rPr>
          <w:strike/>
        </w:rPr>
      </w:pPr>
    </w:p>
    <w:p w14:paraId="1D4E2FEE" w14:textId="77777777" w:rsidR="004C7A45" w:rsidRPr="00E457DB" w:rsidRDefault="004C7A45" w:rsidP="004C7A45">
      <w:pPr>
        <w:tabs>
          <w:tab w:val="left" w:pos="709"/>
          <w:tab w:val="left" w:pos="2880"/>
        </w:tabs>
        <w:ind w:left="1416" w:hanging="709"/>
      </w:pPr>
      <w:r w:rsidRPr="00E457DB">
        <w:tab/>
      </w:r>
      <w:r w:rsidRPr="00E457DB">
        <w:tab/>
        <w:t>De verloven bedoeld in het eerste en het tweede lid van dit artikel worden niettemin in aanmerking genomen voor de berekening van de geldelijke anciënniteit.</w:t>
      </w:r>
    </w:p>
    <w:p w14:paraId="5B917EDF" w14:textId="77777777" w:rsidR="004C7A45" w:rsidRPr="00E457DB" w:rsidRDefault="004C7A45" w:rsidP="004C7A45">
      <w:pPr>
        <w:tabs>
          <w:tab w:val="left" w:pos="720"/>
          <w:tab w:val="left" w:pos="1440"/>
          <w:tab w:val="left" w:pos="2880"/>
        </w:tabs>
        <w:ind w:left="1440" w:hanging="1440"/>
      </w:pPr>
    </w:p>
    <w:p w14:paraId="77BD20CD" w14:textId="77777777" w:rsidR="004C7A45" w:rsidRPr="00E457DB" w:rsidRDefault="004C7A45" w:rsidP="004C7A45">
      <w:pPr>
        <w:tabs>
          <w:tab w:val="left" w:pos="720"/>
          <w:tab w:val="left" w:pos="1440"/>
          <w:tab w:val="left" w:pos="2880"/>
        </w:tabs>
        <w:ind w:left="1416" w:hanging="709"/>
      </w:pPr>
      <w:r w:rsidRPr="00E457DB">
        <w:tab/>
      </w:r>
      <w:r w:rsidRPr="00E457DB">
        <w:tab/>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2DA058FA" w14:textId="77777777" w:rsidR="004C7A45" w:rsidRPr="00E457DB" w:rsidRDefault="004C7A45" w:rsidP="004C7A45">
      <w:pPr>
        <w:tabs>
          <w:tab w:val="left" w:pos="720"/>
          <w:tab w:val="left" w:pos="1440"/>
          <w:tab w:val="left" w:pos="2880"/>
        </w:tabs>
      </w:pPr>
    </w:p>
    <w:p w14:paraId="7B823613" w14:textId="77777777" w:rsidR="004C7A45" w:rsidRPr="00E457DB" w:rsidRDefault="004C7A45" w:rsidP="004C7A45">
      <w:pPr>
        <w:tabs>
          <w:tab w:val="left" w:pos="709"/>
          <w:tab w:val="left" w:pos="1418"/>
        </w:tabs>
        <w:ind w:left="1416" w:hanging="1416"/>
      </w:pPr>
      <w:r w:rsidRPr="00E457DB">
        <w:tab/>
        <w:t>§2.</w:t>
      </w:r>
      <w:r w:rsidRPr="00E457DB">
        <w:tab/>
        <w:t>Indien niet-bezoldigde politieke verloven, bedoeld in §1, in de periode vallen die in aanmerking komt voor de vaststelling van de gemiddelde wedde die tot grondslag dient voor de berekening van het rustpensioen, dan wordt die wedde vastgesteld alsof de betrokkene in dienstactiviteit zou zijn gebleven gedurende de bedoelde periode en hij daadwerkelijk de wedde zou genoten hebben.</w:t>
      </w:r>
    </w:p>
    <w:p w14:paraId="4D616D24" w14:textId="77777777" w:rsidR="009F4431" w:rsidRPr="002004BE" w:rsidRDefault="009F4431" w:rsidP="004C7A45">
      <w:pPr>
        <w:tabs>
          <w:tab w:val="left" w:pos="709"/>
          <w:tab w:val="left" w:pos="1418"/>
        </w:tabs>
        <w:ind w:left="1416" w:hanging="1416"/>
      </w:pPr>
    </w:p>
    <w:p w14:paraId="2DA4C9D5" w14:textId="77777777" w:rsidR="009F4431" w:rsidRPr="002004BE" w:rsidRDefault="009F4431" w:rsidP="009F4431">
      <w:pPr>
        <w:tabs>
          <w:tab w:val="left" w:pos="720"/>
          <w:tab w:val="left" w:pos="1440"/>
        </w:tabs>
        <w:ind w:left="1440" w:hanging="1440"/>
        <w:rPr>
          <w:b/>
          <w:u w:val="single"/>
        </w:rPr>
      </w:pPr>
      <w:r w:rsidRPr="002004BE">
        <w:rPr>
          <w:b/>
          <w:u w:val="single"/>
        </w:rPr>
        <w:t>Art. 248.</w:t>
      </w:r>
    </w:p>
    <w:p w14:paraId="25DFBC5C" w14:textId="77777777" w:rsidR="009F4431" w:rsidRPr="002004BE" w:rsidRDefault="009F4431" w:rsidP="009F4431">
      <w:pPr>
        <w:tabs>
          <w:tab w:val="left" w:pos="720"/>
          <w:tab w:val="left" w:pos="1440"/>
        </w:tabs>
        <w:ind w:left="1440" w:hanging="1440"/>
        <w:rPr>
          <w:b/>
          <w:u w:val="single"/>
        </w:rPr>
      </w:pPr>
    </w:p>
    <w:p w14:paraId="1349CFF2" w14:textId="77777777" w:rsidR="004C7A45" w:rsidRPr="007F6BFF" w:rsidRDefault="009F4431" w:rsidP="007F6BFF">
      <w:pPr>
        <w:tabs>
          <w:tab w:val="left" w:pos="720"/>
          <w:tab w:val="left" w:pos="2880"/>
        </w:tabs>
        <w:ind w:left="720" w:hanging="720"/>
      </w:pPr>
      <w:r w:rsidRPr="002004BE">
        <w:tab/>
      </w:r>
      <w:r w:rsidR="004C7A45" w:rsidRPr="007F6BFF">
        <w:t xml:space="preserve">Het politiek verlof voor het politiek mandaat, vermeld in artikel 242, artikel 243 en artikel 244, eerste lid, 1° tot en met 4°, eindigt uiterlijk op de laatste dag van de maand die volgt op de maand waarin het mandaat eindigt. </w:t>
      </w:r>
    </w:p>
    <w:p w14:paraId="11BB2513" w14:textId="77777777" w:rsidR="004C7A45" w:rsidRPr="007F6BFF" w:rsidRDefault="004C7A45" w:rsidP="004C7A45">
      <w:pPr>
        <w:tabs>
          <w:tab w:val="left" w:pos="2880"/>
        </w:tabs>
        <w:spacing w:before="120"/>
        <w:ind w:left="709"/>
      </w:pPr>
      <w:r w:rsidRPr="007F6BFF">
        <w:t>Het politiek verlof voor het politiek mandaat, vermeld in artikel 244, eerste lid, 5° tot en met 10°, loopt tot zes maanden na de beëindiging van het mandaat.</w:t>
      </w:r>
    </w:p>
    <w:p w14:paraId="5389F92E" w14:textId="77777777" w:rsidR="009F4431" w:rsidRPr="002004BE" w:rsidRDefault="009F4431" w:rsidP="004C7A45">
      <w:pPr>
        <w:tabs>
          <w:tab w:val="left" w:pos="720"/>
          <w:tab w:val="left" w:pos="2880"/>
        </w:tabs>
        <w:ind w:left="720" w:hanging="720"/>
      </w:pPr>
    </w:p>
    <w:p w14:paraId="6F294B26" w14:textId="77777777" w:rsidR="009F4431" w:rsidRPr="002004BE" w:rsidRDefault="009F4431" w:rsidP="009F4431">
      <w:pPr>
        <w:tabs>
          <w:tab w:val="left" w:pos="720"/>
          <w:tab w:val="left" w:pos="2880"/>
        </w:tabs>
        <w:ind w:left="720" w:hanging="720"/>
      </w:pPr>
      <w:r w:rsidRPr="002004BE">
        <w:tab/>
        <w:t>Vanaf dat ogenblik krijgt de betrokkene opnieuw alle statutaire of contractuele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14:paraId="1E34F129" w14:textId="77777777" w:rsidR="009F4431" w:rsidRPr="002004BE" w:rsidRDefault="009F4431" w:rsidP="009F4431">
      <w:pPr>
        <w:tabs>
          <w:tab w:val="left" w:pos="720"/>
          <w:tab w:val="left" w:pos="2880"/>
        </w:tabs>
        <w:ind w:left="720" w:hanging="720"/>
      </w:pPr>
    </w:p>
    <w:p w14:paraId="70146B36" w14:textId="77777777" w:rsidR="009F4431" w:rsidRPr="002004BE" w:rsidRDefault="009F4431" w:rsidP="009F4431">
      <w:pPr>
        <w:tabs>
          <w:tab w:val="left" w:pos="720"/>
          <w:tab w:val="left" w:pos="1440"/>
        </w:tabs>
        <w:ind w:left="1440" w:hanging="1440"/>
        <w:rPr>
          <w:b/>
          <w:u w:val="single"/>
        </w:rPr>
      </w:pPr>
      <w:r w:rsidRPr="002004BE">
        <w:rPr>
          <w:b/>
          <w:u w:val="single"/>
        </w:rPr>
        <w:t>Art. 249.</w:t>
      </w:r>
    </w:p>
    <w:p w14:paraId="5A61F518" w14:textId="77777777" w:rsidR="009F4431" w:rsidRPr="002004BE" w:rsidRDefault="009F4431" w:rsidP="009F4431">
      <w:pPr>
        <w:tabs>
          <w:tab w:val="left" w:pos="720"/>
          <w:tab w:val="left" w:pos="1440"/>
        </w:tabs>
        <w:ind w:left="1440" w:hanging="1440"/>
        <w:rPr>
          <w:b/>
          <w:u w:val="single"/>
        </w:rPr>
      </w:pPr>
    </w:p>
    <w:p w14:paraId="7B048AEF" w14:textId="77777777" w:rsidR="009F4431" w:rsidRPr="002004BE" w:rsidRDefault="009F4431" w:rsidP="009F4431">
      <w:pPr>
        <w:tabs>
          <w:tab w:val="left" w:pos="720"/>
          <w:tab w:val="left" w:pos="2880"/>
        </w:tabs>
        <w:ind w:left="720" w:hanging="720"/>
      </w:pPr>
      <w:r w:rsidRPr="002004BE">
        <w:tab/>
        <w:t>Het personeelslid kan, na wederindiensttreding, het salaris niet cumuleren met enig voordeel, verbonden aan de uitoefening van het afgelopen mandaat.</w:t>
      </w:r>
    </w:p>
    <w:p w14:paraId="7852DE45" w14:textId="77777777" w:rsidR="009F4431" w:rsidRPr="002004BE" w:rsidRDefault="009F4431" w:rsidP="009F4431">
      <w:pPr>
        <w:pStyle w:val="Kop1"/>
        <w:pBdr>
          <w:top w:val="none" w:sz="0" w:space="0" w:color="auto"/>
          <w:left w:val="none" w:sz="0" w:space="0" w:color="auto"/>
          <w:bottom w:val="none" w:sz="0" w:space="0" w:color="auto"/>
          <w:right w:val="none" w:sz="0" w:space="0" w:color="auto"/>
        </w:pBdr>
        <w:spacing w:before="0" w:after="0"/>
        <w:ind w:left="360"/>
        <w:jc w:val="both"/>
      </w:pPr>
    </w:p>
    <w:p w14:paraId="1E25E931" w14:textId="77777777" w:rsidR="009F4431" w:rsidRPr="002004BE" w:rsidRDefault="009F4431" w:rsidP="009F4431">
      <w:pPr>
        <w:tabs>
          <w:tab w:val="left" w:pos="1440"/>
        </w:tabs>
        <w:rPr>
          <w:rFonts w:ascii="Arial" w:hAnsi="Arial" w:cs="Arial"/>
        </w:rPr>
      </w:pPr>
    </w:p>
    <w:p w14:paraId="2F6FB479" w14:textId="77777777" w:rsidR="009F4431" w:rsidRPr="002004BE" w:rsidRDefault="009F4431" w:rsidP="009F4431">
      <w:pPr>
        <w:widowControl w:val="0"/>
        <w:rPr>
          <w:rStyle w:val="Zwaar"/>
          <w:rFonts w:ascii="Arial" w:hAnsi="Arial"/>
          <w:b w:val="0"/>
          <w:snapToGrid w:val="0"/>
        </w:rPr>
      </w:pPr>
    </w:p>
    <w:p w14:paraId="6B6B5E38" w14:textId="77777777" w:rsidR="009F4431" w:rsidRPr="002004BE" w:rsidRDefault="009F4431" w:rsidP="009F4431">
      <w:pPr>
        <w:tabs>
          <w:tab w:val="left" w:pos="720"/>
          <w:tab w:val="left" w:pos="1440"/>
        </w:tabs>
        <w:ind w:left="2160" w:hanging="2160"/>
      </w:pPr>
      <w:r w:rsidRPr="002004BE">
        <w:br w:type="page"/>
      </w:r>
    </w:p>
    <w:p w14:paraId="110A8980" w14:textId="77777777" w:rsidR="009F4431" w:rsidRPr="002004BE" w:rsidRDefault="009F4431" w:rsidP="009F4431">
      <w:pPr>
        <w:pStyle w:val="Kop2"/>
        <w:tabs>
          <w:tab w:val="left" w:pos="4860"/>
        </w:tabs>
        <w:spacing w:before="0" w:after="0"/>
        <w:jc w:val="left"/>
      </w:pPr>
      <w:bookmarkStart w:id="716" w:name="_Toc189294886"/>
      <w:bookmarkStart w:id="717" w:name="_Toc198048285"/>
      <w:bookmarkStart w:id="718" w:name="_Toc211230452"/>
      <w:bookmarkStart w:id="719" w:name="_Toc213057985"/>
      <w:bookmarkStart w:id="720" w:name="_Toc219792296"/>
      <w:bookmarkStart w:id="721" w:name="_Toc283363914"/>
      <w:bookmarkStart w:id="722" w:name="_Toc150871978"/>
      <w:r w:rsidRPr="002004BE">
        <w:t>Hoofdstuk XIII. Vakbondsverlof en dienstvrijstellingen voor vakbondsactiviteiten</w:t>
      </w:r>
      <w:bookmarkEnd w:id="716"/>
      <w:bookmarkEnd w:id="717"/>
      <w:bookmarkEnd w:id="718"/>
      <w:bookmarkEnd w:id="719"/>
      <w:bookmarkEnd w:id="720"/>
      <w:bookmarkEnd w:id="721"/>
      <w:bookmarkEnd w:id="722"/>
    </w:p>
    <w:p w14:paraId="5C49B06A" w14:textId="77777777" w:rsidR="009F4431" w:rsidRPr="002004BE" w:rsidRDefault="009F4431" w:rsidP="009F4431">
      <w:pPr>
        <w:ind w:left="567"/>
      </w:pPr>
    </w:p>
    <w:p w14:paraId="1201C633" w14:textId="77777777" w:rsidR="009F4431" w:rsidRPr="002004BE" w:rsidRDefault="009F4431" w:rsidP="009F4431">
      <w:pPr>
        <w:pStyle w:val="artikelnummer"/>
        <w:keepNext w:val="0"/>
        <w:spacing w:before="0" w:after="0"/>
      </w:pPr>
      <w:r w:rsidRPr="002004BE">
        <w:t>Art. 250.</w:t>
      </w:r>
    </w:p>
    <w:p w14:paraId="691D5762" w14:textId="77777777" w:rsidR="009F4431" w:rsidRPr="002004BE" w:rsidRDefault="009F4431" w:rsidP="009F4431">
      <w:pPr>
        <w:pStyle w:val="artikeltekstCharChar"/>
        <w:keepNext w:val="0"/>
        <w:spacing w:before="0" w:after="0"/>
      </w:pPr>
    </w:p>
    <w:p w14:paraId="25AE4809" w14:textId="77777777" w:rsidR="00B150CC" w:rsidRPr="002004BE" w:rsidRDefault="00B150CC" w:rsidP="00B150CC">
      <w:pPr>
        <w:pStyle w:val="artikeltekstCharChar"/>
        <w:keepNext w:val="0"/>
        <w:spacing w:before="0" w:after="0"/>
      </w:pPr>
      <w:r w:rsidRPr="002004BE">
        <w:t>Het vakbondsverlof wordt geregeld door de wet van 19 december 1974 tot regeling van de betrekkingen tussen de overheid en de vakbonden van haar personeel en het koninklijk besluit van 28 september 1984 tot de uitvoering ervan, inclusief latere wijzigingen.</w:t>
      </w:r>
    </w:p>
    <w:p w14:paraId="2A0E374B" w14:textId="77777777" w:rsidR="009F4431" w:rsidRPr="002004BE" w:rsidRDefault="009F4431" w:rsidP="009F4431">
      <w:pPr>
        <w:pStyle w:val="artikeltekstCharChar"/>
        <w:keepNext w:val="0"/>
        <w:spacing w:before="0" w:after="0"/>
        <w:ind w:left="0"/>
        <w:rPr>
          <w:u w:val="single"/>
        </w:rPr>
      </w:pPr>
    </w:p>
    <w:p w14:paraId="7E6C10A8" w14:textId="77777777" w:rsidR="009F4431" w:rsidRPr="002004BE" w:rsidRDefault="009F4431" w:rsidP="009F4431">
      <w:pPr>
        <w:pStyle w:val="artikelnummer"/>
        <w:keepNext w:val="0"/>
        <w:spacing w:before="0" w:after="0"/>
      </w:pPr>
      <w:r w:rsidRPr="002004BE">
        <w:t>Art. 251</w:t>
      </w:r>
      <w:r w:rsidR="007D265A">
        <w:t>-253</w:t>
      </w:r>
      <w:r w:rsidRPr="002004BE">
        <w:t>.</w:t>
      </w:r>
    </w:p>
    <w:p w14:paraId="12C80A20" w14:textId="77777777" w:rsidR="009F4431" w:rsidRDefault="009F4431" w:rsidP="009F4431">
      <w:pPr>
        <w:pStyle w:val="artikeltekstCharChar"/>
        <w:keepNext w:val="0"/>
        <w:spacing w:before="0" w:after="0"/>
      </w:pPr>
    </w:p>
    <w:p w14:paraId="1F39224D" w14:textId="77777777" w:rsidR="007D265A" w:rsidRPr="002004BE" w:rsidRDefault="007D265A" w:rsidP="009F4431">
      <w:pPr>
        <w:pStyle w:val="artikeltekstCharChar"/>
        <w:keepNext w:val="0"/>
        <w:spacing w:before="0" w:after="0"/>
      </w:pPr>
      <w:r>
        <w:t>Nihil</w:t>
      </w:r>
      <w:r w:rsidR="00067E24">
        <w:t>.</w:t>
      </w:r>
    </w:p>
    <w:p w14:paraId="6DE5B20C" w14:textId="77777777" w:rsidR="009F4431" w:rsidRPr="002004BE" w:rsidRDefault="009F4431" w:rsidP="009F4431">
      <w:pPr>
        <w:ind w:left="567"/>
      </w:pPr>
      <w:r w:rsidRPr="002004BE">
        <w:br w:type="page"/>
      </w:r>
    </w:p>
    <w:p w14:paraId="1FEC5A8A" w14:textId="77777777" w:rsidR="009F4431" w:rsidRPr="002004BE" w:rsidRDefault="009F4431" w:rsidP="009F4431">
      <w:pPr>
        <w:pStyle w:val="Kop2"/>
        <w:tabs>
          <w:tab w:val="left" w:pos="3420"/>
        </w:tabs>
        <w:spacing w:before="0" w:after="0"/>
      </w:pPr>
      <w:bookmarkStart w:id="723" w:name="_Toc189294887"/>
      <w:bookmarkStart w:id="724" w:name="_Toc198048286"/>
      <w:bookmarkStart w:id="725" w:name="_Toc211230453"/>
      <w:bookmarkStart w:id="726" w:name="_Toc213057986"/>
      <w:bookmarkStart w:id="727" w:name="_Toc219792297"/>
      <w:bookmarkStart w:id="728" w:name="_Toc283363915"/>
      <w:bookmarkStart w:id="729" w:name="_Toc150871979"/>
      <w:r w:rsidRPr="002004BE">
        <w:t>Hoofdstuk XIV. De dienstvrijstellingen</w:t>
      </w:r>
      <w:bookmarkEnd w:id="723"/>
      <w:bookmarkEnd w:id="724"/>
      <w:bookmarkEnd w:id="725"/>
      <w:bookmarkEnd w:id="726"/>
      <w:bookmarkEnd w:id="727"/>
      <w:bookmarkEnd w:id="728"/>
      <w:bookmarkEnd w:id="729"/>
    </w:p>
    <w:p w14:paraId="495A346D" w14:textId="77777777" w:rsidR="009F4431" w:rsidRPr="002004BE" w:rsidRDefault="009F4431" w:rsidP="009F4431">
      <w:pPr>
        <w:pStyle w:val="Normaal"/>
        <w:spacing w:before="0" w:after="0"/>
        <w:jc w:val="both"/>
        <w:rPr>
          <w:rFonts w:ascii="Arial" w:hAnsi="Arial" w:cs="Arial"/>
          <w:szCs w:val="24"/>
        </w:rPr>
      </w:pPr>
    </w:p>
    <w:p w14:paraId="249A20B3" w14:textId="77777777" w:rsidR="009F4431" w:rsidRPr="002004BE" w:rsidRDefault="009F4431" w:rsidP="009F4431">
      <w:pPr>
        <w:rPr>
          <w:b/>
          <w:u w:val="single"/>
        </w:rPr>
      </w:pPr>
      <w:r w:rsidRPr="002004BE">
        <w:rPr>
          <w:b/>
          <w:u w:val="single"/>
        </w:rPr>
        <w:t>Art. 254.</w:t>
      </w:r>
    </w:p>
    <w:p w14:paraId="47E54A78" w14:textId="77777777" w:rsidR="009F4431" w:rsidRPr="002004BE" w:rsidRDefault="009F4431" w:rsidP="009F4431"/>
    <w:p w14:paraId="4266B675" w14:textId="77777777" w:rsidR="00546A86" w:rsidRPr="002004BE" w:rsidRDefault="00546A86" w:rsidP="00546A86">
      <w:pPr>
        <w:widowControl w:val="0"/>
        <w:ind w:left="720"/>
        <w:rPr>
          <w:rFonts w:cs="Arial"/>
        </w:rPr>
      </w:pPr>
      <w:r w:rsidRPr="002004BE">
        <w:rPr>
          <w:rFonts w:cs="Arial"/>
        </w:rPr>
        <w:t>Het personeelslid heeft in de volgende gevallen recht op dienstvrijstelling:</w:t>
      </w:r>
    </w:p>
    <w:p w14:paraId="797290AD" w14:textId="77777777" w:rsidR="00546A86" w:rsidRPr="002004BE" w:rsidRDefault="00546A86" w:rsidP="00546A86">
      <w:pPr>
        <w:widowControl w:val="0"/>
        <w:ind w:left="720"/>
        <w:rPr>
          <w:rFonts w:cs="Arial"/>
        </w:rPr>
      </w:pPr>
    </w:p>
    <w:p w14:paraId="3B252573" w14:textId="77777777" w:rsidR="00546A86" w:rsidRPr="002004BE" w:rsidRDefault="00546A86" w:rsidP="00067896">
      <w:pPr>
        <w:pStyle w:val="Lijstalinea"/>
        <w:widowControl w:val="0"/>
        <w:numPr>
          <w:ilvl w:val="1"/>
          <w:numId w:val="32"/>
        </w:numPr>
        <w:tabs>
          <w:tab w:val="clear" w:pos="3240"/>
          <w:tab w:val="num" w:pos="993"/>
        </w:tabs>
        <w:ind w:left="1276"/>
        <w:rPr>
          <w:rFonts w:cs="Arial"/>
        </w:rPr>
      </w:pPr>
      <w:r w:rsidRPr="002004BE">
        <w:rPr>
          <w:rFonts w:cs="Arial"/>
        </w:rPr>
        <w:t>als vrijwilliger van een brandweerkorps of korps voor burgerlijke bescherming, voor dringende hulpverlening;</w:t>
      </w:r>
    </w:p>
    <w:p w14:paraId="1B1A7622" w14:textId="77777777" w:rsidR="00546A86" w:rsidRPr="002004BE" w:rsidRDefault="00546A86" w:rsidP="00067896">
      <w:pPr>
        <w:pStyle w:val="Lijstalinea"/>
        <w:widowControl w:val="0"/>
        <w:numPr>
          <w:ilvl w:val="1"/>
          <w:numId w:val="32"/>
        </w:numPr>
        <w:tabs>
          <w:tab w:val="clear" w:pos="3240"/>
          <w:tab w:val="num" w:pos="993"/>
        </w:tabs>
        <w:ind w:left="1276"/>
        <w:rPr>
          <w:rFonts w:cs="Arial"/>
        </w:rPr>
      </w:pPr>
      <w:r w:rsidRPr="002004BE">
        <w:rPr>
          <w:rFonts w:cs="Arial"/>
        </w:rPr>
        <w:t>als actieve vrijwilliger van het Rode Kruis of van het Vlaamse Kruis a rato van telkens maximaal vijf werkdagen per jaar;</w:t>
      </w:r>
    </w:p>
    <w:p w14:paraId="6132C985" w14:textId="77777777" w:rsidR="00546A86" w:rsidRPr="002004BE" w:rsidRDefault="00546A86" w:rsidP="00067896">
      <w:pPr>
        <w:pStyle w:val="Lijstalinea"/>
        <w:widowControl w:val="0"/>
        <w:numPr>
          <w:ilvl w:val="1"/>
          <w:numId w:val="32"/>
        </w:numPr>
        <w:tabs>
          <w:tab w:val="clear" w:pos="3240"/>
          <w:tab w:val="num" w:pos="993"/>
        </w:tabs>
        <w:ind w:left="1276"/>
        <w:rPr>
          <w:rFonts w:cs="Arial"/>
        </w:rPr>
      </w:pPr>
      <w:r w:rsidRPr="002004BE">
        <w:rPr>
          <w:rFonts w:cs="Arial"/>
        </w:rPr>
        <w:t>bij het afstaan van beenmerg a rato van maximaal vier werkdagen per afname;</w:t>
      </w:r>
    </w:p>
    <w:p w14:paraId="7469E4FB" w14:textId="77777777" w:rsidR="00546A86" w:rsidRPr="002004BE" w:rsidRDefault="00546A86" w:rsidP="00067896">
      <w:pPr>
        <w:pStyle w:val="Lijstalinea"/>
        <w:widowControl w:val="0"/>
        <w:numPr>
          <w:ilvl w:val="1"/>
          <w:numId w:val="32"/>
        </w:numPr>
        <w:tabs>
          <w:tab w:val="clear" w:pos="3240"/>
          <w:tab w:val="num" w:pos="993"/>
        </w:tabs>
        <w:ind w:left="1276"/>
        <w:rPr>
          <w:rFonts w:cs="Arial"/>
        </w:rPr>
      </w:pPr>
      <w:r w:rsidRPr="002004BE">
        <w:rPr>
          <w:rFonts w:cs="Arial"/>
        </w:rPr>
        <w:t>bij het afstaan van organen of weefsels voor de benodigde duur van de onderzoeken, de ziekenhuisopname en het herstel;</w:t>
      </w:r>
    </w:p>
    <w:p w14:paraId="1D826014" w14:textId="77777777" w:rsidR="00EC515A" w:rsidRPr="00F934F1" w:rsidRDefault="00546A86" w:rsidP="00067896">
      <w:pPr>
        <w:pStyle w:val="Lijstalinea"/>
        <w:widowControl w:val="0"/>
        <w:numPr>
          <w:ilvl w:val="1"/>
          <w:numId w:val="32"/>
        </w:numPr>
        <w:tabs>
          <w:tab w:val="clear" w:pos="3240"/>
          <w:tab w:val="num" w:pos="993"/>
        </w:tabs>
        <w:ind w:left="1276"/>
        <w:rPr>
          <w:rFonts w:cs="Arial"/>
        </w:rPr>
      </w:pPr>
      <w:r w:rsidRPr="002004BE">
        <w:rPr>
          <w:rFonts w:cs="Arial"/>
        </w:rPr>
        <w:t xml:space="preserve">bij het geven van bloed, plasma </w:t>
      </w:r>
      <w:r w:rsidRPr="00F934F1">
        <w:rPr>
          <w:rFonts w:cs="Arial"/>
        </w:rPr>
        <w:t xml:space="preserve">of bloedplaatjes, </w:t>
      </w:r>
      <w:r w:rsidR="00EC515A" w:rsidRPr="00F934F1">
        <w:rPr>
          <w:rFonts w:cs="Arial"/>
        </w:rPr>
        <w:t>voor de tijd die nodig is voor de gift, waarin inbegrepen de tijd die naargelang het geval nodig is voor de verplaatsing van en naar het afnamecentrum, maximaal tien keer per jaar;</w:t>
      </w:r>
    </w:p>
    <w:p w14:paraId="2DACB283" w14:textId="77777777" w:rsidR="00546A86" w:rsidRPr="002004BE" w:rsidRDefault="00546A86" w:rsidP="00067896">
      <w:pPr>
        <w:pStyle w:val="Lijstalinea"/>
        <w:widowControl w:val="0"/>
        <w:numPr>
          <w:ilvl w:val="1"/>
          <w:numId w:val="32"/>
        </w:numPr>
        <w:tabs>
          <w:tab w:val="clear" w:pos="3240"/>
          <w:tab w:val="num" w:pos="993"/>
        </w:tabs>
        <w:ind w:left="1276"/>
        <w:rPr>
          <w:rFonts w:cs="Arial"/>
        </w:rPr>
      </w:pPr>
      <w:r w:rsidRPr="002004BE">
        <w:rPr>
          <w:rFonts w:cs="Arial"/>
        </w:rPr>
        <w:t>bij het geven van borstvoeding op het werk a rato van de benodigde tijd;</w:t>
      </w:r>
    </w:p>
    <w:p w14:paraId="55491DDC" w14:textId="77777777" w:rsidR="00546A86" w:rsidRPr="002004BE" w:rsidRDefault="00546A86" w:rsidP="00067896">
      <w:pPr>
        <w:pStyle w:val="Lijstalinea"/>
        <w:widowControl w:val="0"/>
        <w:numPr>
          <w:ilvl w:val="1"/>
          <w:numId w:val="32"/>
        </w:numPr>
        <w:tabs>
          <w:tab w:val="clear" w:pos="3240"/>
          <w:tab w:val="num" w:pos="993"/>
        </w:tabs>
        <w:ind w:left="1276"/>
        <w:rPr>
          <w:rFonts w:cs="Arial"/>
        </w:rPr>
      </w:pPr>
      <w:r w:rsidRPr="002004BE">
        <w:rPr>
          <w:rFonts w:cs="Arial"/>
        </w:rPr>
        <w:t>het vrouwelijke personeelslid bij prenatale onderzoeken tijdens de diensturen gedurende de zwangerschap</w:t>
      </w:r>
    </w:p>
    <w:p w14:paraId="710B6BB1" w14:textId="77777777" w:rsidR="009F4431" w:rsidRPr="002004BE" w:rsidRDefault="009F4431" w:rsidP="009F4431">
      <w:pPr>
        <w:widowControl w:val="0"/>
        <w:rPr>
          <w:rFonts w:cs="Arial"/>
          <w:b/>
        </w:rPr>
      </w:pPr>
    </w:p>
    <w:p w14:paraId="5E2F5F48" w14:textId="77777777" w:rsidR="009F4431" w:rsidRPr="002004BE" w:rsidRDefault="009F4431" w:rsidP="009F4431">
      <w:pPr>
        <w:widowControl w:val="0"/>
        <w:rPr>
          <w:rStyle w:val="Zwaar"/>
          <w:snapToGrid w:val="0"/>
          <w:u w:val="single"/>
        </w:rPr>
      </w:pPr>
      <w:r w:rsidRPr="002004BE">
        <w:rPr>
          <w:rStyle w:val="Zwaar"/>
          <w:snapToGrid w:val="0"/>
          <w:u w:val="single"/>
        </w:rPr>
        <w:t>Art. 255.</w:t>
      </w:r>
    </w:p>
    <w:p w14:paraId="5A674245" w14:textId="77777777" w:rsidR="009F4431" w:rsidRPr="002004BE" w:rsidRDefault="009F4431" w:rsidP="009F4431">
      <w:pPr>
        <w:widowControl w:val="0"/>
        <w:ind w:left="720"/>
        <w:rPr>
          <w:rFonts w:cs="Arial"/>
        </w:rPr>
      </w:pPr>
    </w:p>
    <w:p w14:paraId="4666273C" w14:textId="77777777" w:rsidR="009F4431" w:rsidRPr="002004BE" w:rsidRDefault="009F4431" w:rsidP="009F4431">
      <w:pPr>
        <w:widowControl w:val="0"/>
        <w:ind w:left="720"/>
        <w:rPr>
          <w:rFonts w:cs="Arial"/>
        </w:rPr>
      </w:pPr>
      <w:r w:rsidRPr="002004BE">
        <w:rPr>
          <w:rFonts w:cs="Arial"/>
        </w:rPr>
        <w:t>Het personeelslid dat als voorzitter, bijzitter of secretaris van een stembureau, een stemopnemingsbureau, of een hoofdstembureau optreedt bij de verkiezingen, heeft recht op dienstvrijstelling:</w:t>
      </w:r>
    </w:p>
    <w:p w14:paraId="57FBFE4A" w14:textId="77777777" w:rsidR="009F4431" w:rsidRPr="002004BE" w:rsidRDefault="009F4431" w:rsidP="009F4431">
      <w:pPr>
        <w:widowControl w:val="0"/>
        <w:rPr>
          <w:rFonts w:cs="Arial"/>
        </w:rPr>
      </w:pPr>
    </w:p>
    <w:p w14:paraId="79574062" w14:textId="77777777" w:rsidR="009F4431" w:rsidRPr="002004BE" w:rsidRDefault="009F4431" w:rsidP="009F4431">
      <w:pPr>
        <w:widowControl w:val="0"/>
        <w:tabs>
          <w:tab w:val="left" w:pos="1440"/>
        </w:tabs>
        <w:rPr>
          <w:rFonts w:cs="Arial"/>
          <w:strike/>
        </w:rPr>
      </w:pPr>
      <w:r w:rsidRPr="002004BE">
        <w:rPr>
          <w:rFonts w:cs="Arial"/>
        </w:rPr>
        <w:tab/>
        <w:t>1°</w:t>
      </w:r>
      <w:r w:rsidRPr="002004BE">
        <w:rPr>
          <w:rFonts w:cs="Arial"/>
        </w:rPr>
        <w:tab/>
        <w:t>de dag van de verkiezingen, als hij dan moest werken;</w:t>
      </w:r>
    </w:p>
    <w:p w14:paraId="234DF833" w14:textId="77777777" w:rsidR="009F4431" w:rsidRPr="002004BE" w:rsidRDefault="009F4431" w:rsidP="009F4431">
      <w:pPr>
        <w:widowControl w:val="0"/>
        <w:tabs>
          <w:tab w:val="left" w:pos="1440"/>
        </w:tabs>
        <w:ind w:left="2160" w:hanging="1440"/>
        <w:rPr>
          <w:rFonts w:cs="Arial"/>
        </w:rPr>
      </w:pPr>
      <w:r w:rsidRPr="002004BE">
        <w:rPr>
          <w:rFonts w:cs="Arial"/>
        </w:rPr>
        <w:tab/>
        <w:t>2°</w:t>
      </w:r>
      <w:r w:rsidRPr="002004BE">
        <w:rPr>
          <w:rFonts w:cs="Arial"/>
        </w:rPr>
        <w:tab/>
        <w:t>als lid van een hoofdstembureau: de nodige tijd om de bij de kieswetgeving voorgeschreven vergaderingen van de hoofdbureaus bij te wonen;</w:t>
      </w:r>
    </w:p>
    <w:p w14:paraId="0137751A" w14:textId="77777777" w:rsidR="009F4431" w:rsidRPr="002004BE" w:rsidRDefault="009F4431" w:rsidP="009F4431">
      <w:pPr>
        <w:widowControl w:val="0"/>
        <w:tabs>
          <w:tab w:val="left" w:pos="1440"/>
        </w:tabs>
        <w:ind w:left="2160" w:hanging="1440"/>
        <w:rPr>
          <w:rFonts w:cs="Arial"/>
        </w:rPr>
      </w:pPr>
      <w:r w:rsidRPr="002004BE">
        <w:rPr>
          <w:rFonts w:cs="Arial"/>
        </w:rPr>
        <w:tab/>
        <w:t>3°</w:t>
      </w:r>
      <w:r w:rsidRPr="002004BE">
        <w:rPr>
          <w:rFonts w:cs="Arial"/>
        </w:rPr>
        <w:tab/>
        <w:t>de eerstvolgende werkdag na de verkiezingen.</w:t>
      </w:r>
    </w:p>
    <w:p w14:paraId="47941F3E" w14:textId="77777777" w:rsidR="009F4431" w:rsidRPr="002004BE" w:rsidRDefault="009F4431" w:rsidP="009F4431">
      <w:pPr>
        <w:widowControl w:val="0"/>
        <w:rPr>
          <w:rFonts w:cs="Arial"/>
        </w:rPr>
      </w:pPr>
    </w:p>
    <w:p w14:paraId="187F5B3A" w14:textId="77777777" w:rsidR="009F4431" w:rsidRPr="002004BE" w:rsidRDefault="009F4431" w:rsidP="009F4431">
      <w:pPr>
        <w:widowControl w:val="0"/>
        <w:rPr>
          <w:rStyle w:val="Zwaar"/>
          <w:snapToGrid w:val="0"/>
          <w:u w:val="single"/>
        </w:rPr>
      </w:pPr>
      <w:r w:rsidRPr="002004BE">
        <w:rPr>
          <w:rStyle w:val="Zwaar"/>
          <w:snapToGrid w:val="0"/>
          <w:u w:val="single"/>
        </w:rPr>
        <w:t>Art. 256.</w:t>
      </w:r>
    </w:p>
    <w:p w14:paraId="68DB8CDF" w14:textId="77777777" w:rsidR="009F4431" w:rsidRPr="002004BE" w:rsidRDefault="009F4431" w:rsidP="009F4431">
      <w:pPr>
        <w:widowControl w:val="0"/>
        <w:tabs>
          <w:tab w:val="left" w:pos="720"/>
        </w:tabs>
        <w:rPr>
          <w:rStyle w:val="Zwaar"/>
          <w:snapToGrid w:val="0"/>
        </w:rPr>
      </w:pPr>
    </w:p>
    <w:p w14:paraId="49B827D2" w14:textId="77777777" w:rsidR="000239EC" w:rsidRPr="00BC6EEB" w:rsidRDefault="000239EC" w:rsidP="000239EC">
      <w:pPr>
        <w:widowControl w:val="0"/>
        <w:ind w:left="720"/>
        <w:rPr>
          <w:rFonts w:cs="Arial"/>
        </w:rPr>
      </w:pPr>
      <w:r w:rsidRPr="00BC6EEB">
        <w:rPr>
          <w:rFonts w:cs="Arial"/>
        </w:rPr>
        <w:t>Statutaire personeelsleden die worden uitgenodigd om te worden gevaccineerd tegen het coronavirus (COVID-19) op een werkdag, kunnen een dienstvrijstelling bekomen voor de nodige tijd. Indien toepasselijk, wordt de dienstvrijstelling toegekend voor elke vereiste injectie.</w:t>
      </w:r>
    </w:p>
    <w:p w14:paraId="38DC70D7" w14:textId="77777777" w:rsidR="000239EC" w:rsidRPr="00BC6EEB" w:rsidRDefault="000239EC" w:rsidP="000239EC">
      <w:pPr>
        <w:widowControl w:val="0"/>
        <w:spacing w:before="120"/>
        <w:ind w:left="720"/>
        <w:rPr>
          <w:rFonts w:cs="Arial"/>
        </w:rPr>
      </w:pPr>
      <w:r w:rsidRPr="00BC6EEB">
        <w:rPr>
          <w:rFonts w:cs="Arial"/>
        </w:rPr>
        <w:t>Voor de toepassing van deze dienstvrijstelling bij vaccinatie wordt verstaan onder ‘werkdag’, de dagen waarop het personeelslid verplicht is te werken krachtens de arbeidsregeling die hem is opgelegd.</w:t>
      </w:r>
    </w:p>
    <w:p w14:paraId="7BE1C1DE" w14:textId="77777777" w:rsidR="000239EC" w:rsidRPr="00BC6EEB" w:rsidRDefault="000239EC" w:rsidP="000239EC">
      <w:pPr>
        <w:widowControl w:val="0"/>
        <w:spacing w:before="120"/>
        <w:ind w:left="720"/>
        <w:rPr>
          <w:rFonts w:cs="Arial"/>
        </w:rPr>
      </w:pPr>
      <w:r w:rsidRPr="00BC6EEB">
        <w:rPr>
          <w:rFonts w:cs="Arial"/>
        </w:rPr>
        <w:t>De dienstvrijstelling wordt toegekend voor de verplaatsing naar en van de vaccinatieplaats, de vaccinatie zelf en de rustpauze volgend op de vaccinatie.</w:t>
      </w:r>
    </w:p>
    <w:p w14:paraId="1ED752B8" w14:textId="77777777" w:rsidR="000239EC" w:rsidRPr="00BC6EEB" w:rsidRDefault="000239EC" w:rsidP="000239EC">
      <w:pPr>
        <w:widowControl w:val="0"/>
        <w:spacing w:before="120"/>
        <w:ind w:left="720"/>
        <w:rPr>
          <w:rFonts w:cs="Arial"/>
        </w:rPr>
      </w:pPr>
      <w:r w:rsidRPr="00BC6EEB">
        <w:rPr>
          <w:rFonts w:cs="Arial"/>
        </w:rPr>
        <w:t>Het personeelslid meldt voorafgaandelijk aan zijn diensthoofd dat hij wenst in te gaan op een uitnodiging tot vaccinatie en dit ten laatste twee dagen voorafgaand aan de vaccinatie. Op vraag van het bestuur legt het personeelslid een bewijs van oproeping tot vaccinatie voor.</w:t>
      </w:r>
    </w:p>
    <w:p w14:paraId="458D1411" w14:textId="77777777" w:rsidR="000239EC" w:rsidRPr="00BC6EEB" w:rsidRDefault="000239EC" w:rsidP="000239EC">
      <w:pPr>
        <w:widowControl w:val="0"/>
        <w:spacing w:before="120"/>
        <w:ind w:left="720"/>
        <w:rPr>
          <w:rFonts w:cs="Arial"/>
        </w:rPr>
      </w:pPr>
      <w:r w:rsidRPr="00BC6EEB">
        <w:rPr>
          <w:rFonts w:cs="Arial"/>
        </w:rPr>
        <w:t>Voor het contractueel personeel is de Wet van 28 maart 2021 houdende toekenning van een recht op klein verlet voor werknemers met het oog op het toegediend krijgen van een vaccin ter bescherming tegen het coronavirus COVID-19, van toepassing.</w:t>
      </w:r>
    </w:p>
    <w:p w14:paraId="5047A4FE" w14:textId="77777777" w:rsidR="00546A86" w:rsidRPr="00BC6EEB" w:rsidRDefault="00546A86" w:rsidP="00546A86">
      <w:pPr>
        <w:widowControl w:val="0"/>
        <w:ind w:left="720"/>
        <w:rPr>
          <w:rFonts w:cs="Arial"/>
        </w:rPr>
      </w:pPr>
    </w:p>
    <w:p w14:paraId="679195CA" w14:textId="77777777" w:rsidR="00EC515A" w:rsidRPr="00BC6EEB" w:rsidRDefault="00EC515A" w:rsidP="00EC515A">
      <w:pPr>
        <w:widowControl w:val="0"/>
        <w:rPr>
          <w:rStyle w:val="Zwaar"/>
          <w:snapToGrid w:val="0"/>
          <w:u w:val="single"/>
        </w:rPr>
      </w:pPr>
      <w:r w:rsidRPr="00BC6EEB">
        <w:rPr>
          <w:rStyle w:val="Zwaar"/>
          <w:snapToGrid w:val="0"/>
          <w:u w:val="single"/>
        </w:rPr>
        <w:t>Art. 257.</w:t>
      </w:r>
    </w:p>
    <w:p w14:paraId="572C4757" w14:textId="77777777" w:rsidR="00EC515A" w:rsidRPr="00BC6EEB" w:rsidRDefault="00EC515A" w:rsidP="00EC515A">
      <w:pPr>
        <w:widowControl w:val="0"/>
        <w:ind w:left="720"/>
        <w:rPr>
          <w:rFonts w:cs="Arial"/>
        </w:rPr>
      </w:pPr>
    </w:p>
    <w:p w14:paraId="58B9B017" w14:textId="77777777" w:rsidR="00EC515A" w:rsidRPr="00BC6EEB" w:rsidRDefault="00EC515A" w:rsidP="00EC515A">
      <w:pPr>
        <w:widowControl w:val="0"/>
        <w:ind w:left="720"/>
        <w:rPr>
          <w:rFonts w:cs="Arial"/>
        </w:rPr>
      </w:pPr>
      <w:r w:rsidRPr="00BC6EEB">
        <w:rPr>
          <w:rFonts w:cs="Arial"/>
        </w:rPr>
        <w:t>Het personeelslid kan in het kader van een toegestane of verplichte vorming studieverlof krijgen volgens de modaliteiten van artikel 56.</w:t>
      </w:r>
    </w:p>
    <w:p w14:paraId="66A55A3D" w14:textId="77777777" w:rsidR="00EC515A" w:rsidRPr="00BC6EEB" w:rsidRDefault="00EC515A" w:rsidP="00EC515A">
      <w:pPr>
        <w:widowControl w:val="0"/>
        <w:ind w:left="720"/>
        <w:rPr>
          <w:rFonts w:cs="Arial"/>
        </w:rPr>
      </w:pPr>
    </w:p>
    <w:p w14:paraId="7083C7F9" w14:textId="77777777" w:rsidR="00EC515A" w:rsidRPr="00BC6EEB" w:rsidRDefault="00EC515A" w:rsidP="00EC515A">
      <w:pPr>
        <w:widowControl w:val="0"/>
        <w:rPr>
          <w:rStyle w:val="Zwaar"/>
          <w:snapToGrid w:val="0"/>
          <w:u w:val="single"/>
        </w:rPr>
      </w:pPr>
      <w:r w:rsidRPr="00BC6EEB">
        <w:rPr>
          <w:rStyle w:val="Zwaar"/>
          <w:snapToGrid w:val="0"/>
          <w:u w:val="single"/>
        </w:rPr>
        <w:t>Art. 258.</w:t>
      </w:r>
    </w:p>
    <w:p w14:paraId="0A9B984B" w14:textId="77777777" w:rsidR="00EC515A" w:rsidRPr="00BC6EEB" w:rsidRDefault="00EC515A" w:rsidP="00EC515A">
      <w:pPr>
        <w:widowControl w:val="0"/>
        <w:ind w:left="720"/>
        <w:rPr>
          <w:rFonts w:cs="Arial"/>
        </w:rPr>
      </w:pPr>
    </w:p>
    <w:p w14:paraId="6292BC7F" w14:textId="77777777" w:rsidR="00AA1FAB" w:rsidRPr="00B347C4" w:rsidRDefault="00AA1FAB" w:rsidP="00AA1FAB">
      <w:pPr>
        <w:spacing w:before="60" w:after="120"/>
        <w:ind w:left="714"/>
        <w:rPr>
          <w:lang w:val="nl-NL" w:eastAsia="nl-NL"/>
        </w:rPr>
      </w:pPr>
      <w:r w:rsidRPr="00BC6EEB">
        <w:rPr>
          <w:lang w:val="nl-NL" w:eastAsia="nl-NL"/>
        </w:rPr>
        <w:t>In andere gevallen dan deze voorzien in dit hoofdstuk, kan de algemeen directeur individuele dienstvrijstellingen toestaan.</w:t>
      </w:r>
    </w:p>
    <w:p w14:paraId="19A9AC3B" w14:textId="77777777" w:rsidR="00D57ED2" w:rsidRDefault="00D57ED2" w:rsidP="00EC515A">
      <w:pPr>
        <w:widowControl w:val="0"/>
        <w:ind w:left="720"/>
        <w:rPr>
          <w:rFonts w:cs="Arial"/>
        </w:rPr>
      </w:pPr>
    </w:p>
    <w:p w14:paraId="1D41088F" w14:textId="77777777" w:rsidR="009F4431" w:rsidRPr="002004BE" w:rsidRDefault="009F4431" w:rsidP="009F4431">
      <w:pPr>
        <w:widowControl w:val="0"/>
        <w:rPr>
          <w:rStyle w:val="Zwaar"/>
          <w:snapToGrid w:val="0"/>
          <w:u w:val="single"/>
        </w:rPr>
      </w:pPr>
      <w:r w:rsidRPr="002004BE">
        <w:rPr>
          <w:rStyle w:val="Zwaar"/>
          <w:snapToGrid w:val="0"/>
          <w:u w:val="single"/>
        </w:rPr>
        <w:t>Art. 259.</w:t>
      </w:r>
    </w:p>
    <w:p w14:paraId="62F22778" w14:textId="77777777" w:rsidR="009F4431" w:rsidRPr="002004BE" w:rsidRDefault="009F4431" w:rsidP="009F4431">
      <w:pPr>
        <w:widowControl w:val="0"/>
        <w:rPr>
          <w:rStyle w:val="Zwaar"/>
          <w:snapToGrid w:val="0"/>
        </w:rPr>
      </w:pPr>
    </w:p>
    <w:p w14:paraId="7EE11868" w14:textId="77777777" w:rsidR="009F4431" w:rsidRPr="002004BE" w:rsidRDefault="009F4431" w:rsidP="009F4431">
      <w:pPr>
        <w:pStyle w:val="artikeltekstCharChar"/>
        <w:keepNext w:val="0"/>
        <w:spacing w:before="0" w:after="0"/>
        <w:ind w:left="720"/>
        <w:rPr>
          <w:szCs w:val="24"/>
        </w:rPr>
      </w:pPr>
      <w:r w:rsidRPr="002004BE">
        <w:rPr>
          <w:szCs w:val="24"/>
        </w:rPr>
        <w:t xml:space="preserve">Het personeelslid dat een dienstvrijstelling wenst aan te vragen stelt het diensthoofd </w:t>
      </w:r>
      <w:r w:rsidRPr="007F6BFF">
        <w:rPr>
          <w:szCs w:val="24"/>
        </w:rPr>
        <w:t xml:space="preserve">of </w:t>
      </w:r>
      <w:r w:rsidR="0026612F" w:rsidRPr="007F6BFF">
        <w:rPr>
          <w:szCs w:val="24"/>
        </w:rPr>
        <w:t>het hoofd van het personeel</w:t>
      </w:r>
      <w:r w:rsidR="00BD1879" w:rsidRPr="007F6BFF">
        <w:rPr>
          <w:szCs w:val="24"/>
        </w:rPr>
        <w:t xml:space="preserve"> </w:t>
      </w:r>
      <w:r w:rsidRPr="007F6BFF">
        <w:rPr>
          <w:szCs w:val="24"/>
        </w:rPr>
        <w:t>ten minste drie dagen voor het begin van de dienstvrijstelling</w:t>
      </w:r>
      <w:r w:rsidRPr="002004BE">
        <w:rPr>
          <w:szCs w:val="24"/>
        </w:rPr>
        <w:t xml:space="preserve"> schriftelijk op de hoogte. De termijn van drie dagen kan evenwel op verzoek van het personeelslid door de bevoegde overheid worden ingekort.</w:t>
      </w:r>
    </w:p>
    <w:p w14:paraId="1C724A9D" w14:textId="77777777" w:rsidR="009F4431" w:rsidRPr="002004BE" w:rsidRDefault="009F4431" w:rsidP="009F4431">
      <w:pPr>
        <w:widowControl w:val="0"/>
        <w:rPr>
          <w:rFonts w:cs="Arial"/>
        </w:rPr>
      </w:pPr>
    </w:p>
    <w:p w14:paraId="67A53430" w14:textId="77777777" w:rsidR="009F4431" w:rsidRPr="002004BE" w:rsidRDefault="009F4431" w:rsidP="009F4431">
      <w:pPr>
        <w:widowControl w:val="0"/>
        <w:rPr>
          <w:rStyle w:val="Zwaar"/>
          <w:snapToGrid w:val="0"/>
          <w:u w:val="single"/>
        </w:rPr>
      </w:pPr>
      <w:r w:rsidRPr="002004BE">
        <w:rPr>
          <w:rStyle w:val="Zwaar"/>
          <w:snapToGrid w:val="0"/>
          <w:u w:val="single"/>
        </w:rPr>
        <w:t>Art. 260.</w:t>
      </w:r>
    </w:p>
    <w:p w14:paraId="47CFF665" w14:textId="77777777" w:rsidR="009F4431" w:rsidRPr="002004BE" w:rsidRDefault="009F4431" w:rsidP="009F4431">
      <w:pPr>
        <w:pStyle w:val="artikeltekstCharChar"/>
        <w:keepNext w:val="0"/>
        <w:spacing w:before="0" w:after="0"/>
        <w:ind w:left="720"/>
      </w:pPr>
    </w:p>
    <w:p w14:paraId="102C5C2F" w14:textId="77777777" w:rsidR="009F4431" w:rsidRPr="002004BE" w:rsidRDefault="009F4431" w:rsidP="009F4431">
      <w:pPr>
        <w:pStyle w:val="artikeltekstCharChar"/>
        <w:keepNext w:val="0"/>
        <w:spacing w:before="0" w:after="0"/>
        <w:ind w:left="720"/>
      </w:pPr>
      <w:r w:rsidRPr="002004BE">
        <w:t>Tijdens een dienstvrijstelling is een personeelslid tijdens de diensturen afwezig, met behoud van alle rechten. De afwezigheid wordt gelijkgesteld met een periode van dienstactiviteit.</w:t>
      </w:r>
    </w:p>
    <w:p w14:paraId="10D9223C" w14:textId="77777777" w:rsidR="007A65B5" w:rsidRPr="002004BE" w:rsidRDefault="007A65B5">
      <w:pPr>
        <w:jc w:val="left"/>
        <w:rPr>
          <w:rFonts w:cs="Arial"/>
          <w:bCs/>
          <w:iCs/>
          <w:szCs w:val="28"/>
          <w:u w:val="single"/>
        </w:rPr>
      </w:pPr>
      <w:r w:rsidRPr="002004BE">
        <w:rPr>
          <w:u w:val="single"/>
        </w:rPr>
        <w:br w:type="page"/>
      </w:r>
    </w:p>
    <w:p w14:paraId="7503233F" w14:textId="77777777" w:rsidR="009F4431" w:rsidRPr="002004BE" w:rsidRDefault="009F4431" w:rsidP="009F4431">
      <w:pPr>
        <w:pStyle w:val="artikeltekstCharChar"/>
        <w:keepNext w:val="0"/>
        <w:spacing w:before="0" w:after="0"/>
        <w:rPr>
          <w:u w:val="single"/>
        </w:rPr>
      </w:pPr>
    </w:p>
    <w:p w14:paraId="146C24B8" w14:textId="77777777" w:rsidR="007A65B5" w:rsidRPr="002004BE" w:rsidRDefault="007A65B5" w:rsidP="00A60EF2">
      <w:pPr>
        <w:pStyle w:val="Kop2"/>
        <w:tabs>
          <w:tab w:val="left" w:pos="3420"/>
        </w:tabs>
        <w:spacing w:before="0" w:after="0"/>
      </w:pPr>
      <w:bookmarkStart w:id="730" w:name="_Toc283130363"/>
      <w:bookmarkStart w:id="731" w:name="_Toc283363916"/>
      <w:bookmarkStart w:id="732" w:name="_Toc150871980"/>
      <w:r w:rsidRPr="002004BE">
        <w:t>Hoofdstuk XV.</w:t>
      </w:r>
      <w:r w:rsidRPr="002004BE">
        <w:tab/>
        <w:t>Arbeidsduurvermindering in het kader van de eindeloopbaanproblematiek</w:t>
      </w:r>
      <w:bookmarkEnd w:id="730"/>
      <w:bookmarkEnd w:id="731"/>
      <w:bookmarkEnd w:id="732"/>
    </w:p>
    <w:p w14:paraId="13C97200" w14:textId="77777777" w:rsidR="007A65B5" w:rsidRPr="002004BE" w:rsidRDefault="007A65B5" w:rsidP="007A65B5">
      <w:pPr>
        <w:widowControl w:val="0"/>
        <w:rPr>
          <w:rStyle w:val="Zwaar"/>
          <w:snapToGrid w:val="0"/>
          <w:u w:val="single"/>
        </w:rPr>
      </w:pPr>
    </w:p>
    <w:p w14:paraId="32272498" w14:textId="77777777" w:rsidR="007A65B5" w:rsidRPr="002004BE" w:rsidRDefault="007A65B5" w:rsidP="007A65B5"/>
    <w:p w14:paraId="22B3B6B5" w14:textId="77777777" w:rsidR="007A65B5" w:rsidRPr="002004BE" w:rsidRDefault="007A65B5" w:rsidP="007A65B5">
      <w:pPr>
        <w:ind w:left="1800" w:hanging="1800"/>
        <w:rPr>
          <w:rStyle w:val="Zwaar"/>
          <w:rFonts w:ascii="Georgia" w:hAnsi="Georgia"/>
          <w:sz w:val="26"/>
          <w:szCs w:val="26"/>
        </w:rPr>
      </w:pPr>
      <w:r w:rsidRPr="002004BE">
        <w:rPr>
          <w:rStyle w:val="Zwaar"/>
          <w:rFonts w:ascii="Georgia" w:hAnsi="Georgia"/>
          <w:sz w:val="26"/>
          <w:szCs w:val="26"/>
        </w:rPr>
        <w:t xml:space="preserve">Afdeling I </w:t>
      </w:r>
      <w:r w:rsidRPr="002004BE">
        <w:rPr>
          <w:rStyle w:val="Zwaar"/>
          <w:rFonts w:ascii="Georgia" w:hAnsi="Georgia"/>
          <w:sz w:val="26"/>
          <w:szCs w:val="26"/>
        </w:rPr>
        <w:tab/>
        <w:t xml:space="preserve">Vrijstelling van arbeidsprestaties </w:t>
      </w:r>
    </w:p>
    <w:p w14:paraId="63750F46" w14:textId="77777777" w:rsidR="007A65B5" w:rsidRPr="002004BE" w:rsidRDefault="007A65B5" w:rsidP="007A65B5">
      <w:pPr>
        <w:ind w:left="1410" w:hanging="1410"/>
        <w:rPr>
          <w:b/>
          <w:bCs/>
        </w:rPr>
      </w:pPr>
    </w:p>
    <w:p w14:paraId="1CD7E240" w14:textId="77777777" w:rsidR="007A65B5" w:rsidRPr="002004BE" w:rsidRDefault="007A65B5" w:rsidP="007A65B5">
      <w:pPr>
        <w:widowControl w:val="0"/>
        <w:rPr>
          <w:rStyle w:val="Zwaar"/>
          <w:snapToGrid w:val="0"/>
          <w:u w:val="single"/>
        </w:rPr>
      </w:pPr>
      <w:r w:rsidRPr="002004BE">
        <w:rPr>
          <w:rStyle w:val="Zwaar"/>
          <w:snapToGrid w:val="0"/>
          <w:u w:val="single"/>
        </w:rPr>
        <w:t xml:space="preserve">Art. 261.  </w:t>
      </w:r>
    </w:p>
    <w:p w14:paraId="210F615B" w14:textId="77777777" w:rsidR="007A65B5" w:rsidRPr="002004BE" w:rsidRDefault="007A65B5" w:rsidP="007A65B5">
      <w:pPr>
        <w:ind w:left="1410" w:hanging="1410"/>
      </w:pPr>
    </w:p>
    <w:p w14:paraId="6616AB0F" w14:textId="77777777" w:rsidR="007A65B5" w:rsidRPr="002004BE" w:rsidRDefault="007A65B5" w:rsidP="007A65B5">
      <w:pPr>
        <w:pStyle w:val="artikeltekstCharChar"/>
        <w:keepNext w:val="0"/>
        <w:spacing w:before="0" w:after="0"/>
        <w:ind w:left="720"/>
        <w:rPr>
          <w:szCs w:val="24"/>
        </w:rPr>
      </w:pPr>
      <w:r w:rsidRPr="002004BE">
        <w:rPr>
          <w:szCs w:val="24"/>
        </w:rPr>
        <w:t>Vallen</w:t>
      </w:r>
      <w:r w:rsidRPr="002004BE">
        <w:rPr>
          <w:color w:val="FF0000"/>
        </w:rPr>
        <w:t xml:space="preserve"> </w:t>
      </w:r>
      <w:r w:rsidRPr="002004BE">
        <w:rPr>
          <w:szCs w:val="24"/>
        </w:rPr>
        <w:t>onder de toepassing van de regeling vrijstelling van arbeidsprestaties:</w:t>
      </w:r>
    </w:p>
    <w:p w14:paraId="0EAD57D6" w14:textId="77777777" w:rsidR="007A65B5" w:rsidRPr="002004BE" w:rsidRDefault="007A65B5" w:rsidP="007A65B5">
      <w:pPr>
        <w:pStyle w:val="artikeltekstCharChar"/>
        <w:keepNext w:val="0"/>
        <w:spacing w:before="0" w:after="0"/>
        <w:ind w:left="720"/>
        <w:rPr>
          <w:szCs w:val="24"/>
        </w:rPr>
      </w:pPr>
    </w:p>
    <w:p w14:paraId="2B0F6A1C" w14:textId="77777777" w:rsidR="007A65B5" w:rsidRPr="002004BE" w:rsidRDefault="007A65B5" w:rsidP="007A65B5">
      <w:pPr>
        <w:tabs>
          <w:tab w:val="left" w:pos="720"/>
          <w:tab w:val="left" w:pos="1440"/>
          <w:tab w:val="left" w:pos="2880"/>
        </w:tabs>
        <w:ind w:left="1440" w:hanging="1440"/>
        <w:rPr>
          <w:color w:val="FF0000"/>
        </w:rPr>
      </w:pPr>
      <w:r w:rsidRPr="002004BE">
        <w:rPr>
          <w:color w:val="FF0000"/>
        </w:rPr>
        <w:tab/>
      </w:r>
      <w:r w:rsidRPr="002004BE">
        <w:t xml:space="preserve">§1. </w:t>
      </w:r>
      <w:r w:rsidRPr="002004BE">
        <w:tab/>
        <w:t>Personeel behorend tot volgende groepen heeft ambtshalve recht op vrijstelling van arbeidsprestaties zoals omschreven in de artikelen 261bis tot en met 262bis, op voorwaarden dat ze effectief de vermelde functie uitoefenen:</w:t>
      </w:r>
    </w:p>
    <w:p w14:paraId="096684F3" w14:textId="77777777" w:rsidR="007A65B5" w:rsidRPr="002004BE" w:rsidRDefault="007A65B5" w:rsidP="00031DBB">
      <w:pPr>
        <w:widowControl w:val="0"/>
        <w:numPr>
          <w:ilvl w:val="0"/>
          <w:numId w:val="16"/>
        </w:numPr>
      </w:pPr>
      <w:r w:rsidRPr="002004BE">
        <w:t>het verpleegkundig personeel en het verzorgend personeel;</w:t>
      </w:r>
    </w:p>
    <w:p w14:paraId="3D070A69" w14:textId="77777777" w:rsidR="007A65B5" w:rsidRPr="002004BE" w:rsidRDefault="007A65B5" w:rsidP="00031DBB">
      <w:pPr>
        <w:widowControl w:val="0"/>
        <w:numPr>
          <w:ilvl w:val="0"/>
          <w:numId w:val="16"/>
        </w:numPr>
      </w:pPr>
      <w:r w:rsidRPr="002004BE">
        <w:t>de ambulanciers van de spoeddiensten die deel uitmaken van het personeel van de instellingen bedoeld in het meerjarenplan van de federale gezondheidssectoren en dit zonder belang aan de kostenplaats waaronder het personeel is opgenomen;</w:t>
      </w:r>
    </w:p>
    <w:p w14:paraId="52273775" w14:textId="77777777" w:rsidR="007A65B5" w:rsidRPr="002004BE" w:rsidRDefault="007A65B5" w:rsidP="00031DBB">
      <w:pPr>
        <w:widowControl w:val="0"/>
        <w:numPr>
          <w:ilvl w:val="0"/>
          <w:numId w:val="16"/>
        </w:numPr>
      </w:pPr>
      <w:r w:rsidRPr="002004BE">
        <w:t>de kinesitherapeuten, ergotherapeuten, logopedisten en diëtisten;</w:t>
      </w:r>
    </w:p>
    <w:p w14:paraId="45877120" w14:textId="77777777" w:rsidR="007A65B5" w:rsidRPr="002004BE" w:rsidRDefault="007A65B5" w:rsidP="00031DBB">
      <w:pPr>
        <w:widowControl w:val="0"/>
        <w:numPr>
          <w:ilvl w:val="0"/>
          <w:numId w:val="16"/>
        </w:numPr>
      </w:pPr>
      <w:r w:rsidRPr="002004BE">
        <w:t>de laboratoriumtechnologen;</w:t>
      </w:r>
    </w:p>
    <w:p w14:paraId="780BA87F" w14:textId="77777777" w:rsidR="007A65B5" w:rsidRPr="002004BE" w:rsidRDefault="007A65B5" w:rsidP="00031DBB">
      <w:pPr>
        <w:widowControl w:val="0"/>
        <w:numPr>
          <w:ilvl w:val="0"/>
          <w:numId w:val="16"/>
        </w:numPr>
      </w:pPr>
      <w:r w:rsidRPr="002004BE">
        <w:t>de technologen van medische beeldvorming;</w:t>
      </w:r>
    </w:p>
    <w:p w14:paraId="724C021A" w14:textId="77777777" w:rsidR="007A65B5" w:rsidRPr="002004BE" w:rsidRDefault="007A65B5" w:rsidP="00031DBB">
      <w:pPr>
        <w:widowControl w:val="0"/>
        <w:numPr>
          <w:ilvl w:val="0"/>
          <w:numId w:val="16"/>
        </w:numPr>
      </w:pPr>
      <w:r w:rsidRPr="002004BE">
        <w:t>de technici van medisch materiaal (inzonderheid in de sterilisatiediensten);</w:t>
      </w:r>
    </w:p>
    <w:p w14:paraId="68F983EC" w14:textId="77777777" w:rsidR="007A65B5" w:rsidRPr="002004BE" w:rsidRDefault="007A65B5" w:rsidP="00031DBB">
      <w:pPr>
        <w:widowControl w:val="0"/>
        <w:numPr>
          <w:ilvl w:val="0"/>
          <w:numId w:val="16"/>
        </w:numPr>
      </w:pPr>
      <w:r w:rsidRPr="002004BE">
        <w:t>de medewerkers patiëntenvervoer;</w:t>
      </w:r>
    </w:p>
    <w:p w14:paraId="4746E4E7" w14:textId="77777777" w:rsidR="007A65B5" w:rsidRPr="002004BE" w:rsidRDefault="007A65B5" w:rsidP="00031DBB">
      <w:pPr>
        <w:widowControl w:val="0"/>
        <w:numPr>
          <w:ilvl w:val="0"/>
          <w:numId w:val="16"/>
        </w:numPr>
      </w:pPr>
      <w:r w:rsidRPr="002004BE">
        <w:t>de opvoeders en het begeleidend personeel geïntegreerd in de zorgteams;</w:t>
      </w:r>
    </w:p>
    <w:p w14:paraId="05C8488A" w14:textId="77777777" w:rsidR="007A65B5" w:rsidRPr="002004BE" w:rsidRDefault="007A65B5" w:rsidP="00031DBB">
      <w:pPr>
        <w:widowControl w:val="0"/>
        <w:numPr>
          <w:ilvl w:val="0"/>
          <w:numId w:val="16"/>
        </w:numPr>
      </w:pPr>
      <w:r w:rsidRPr="002004BE">
        <w:t>de sociaal verpleegkundigen;</w:t>
      </w:r>
    </w:p>
    <w:p w14:paraId="6F9388B5" w14:textId="77777777" w:rsidR="007A65B5" w:rsidRPr="002004BE" w:rsidRDefault="007A65B5" w:rsidP="00031DBB">
      <w:pPr>
        <w:widowControl w:val="0"/>
        <w:numPr>
          <w:ilvl w:val="0"/>
          <w:numId w:val="16"/>
        </w:numPr>
      </w:pPr>
      <w:r w:rsidRPr="002004BE">
        <w:t>de logistieke assistenten;</w:t>
      </w:r>
    </w:p>
    <w:p w14:paraId="09F078E6" w14:textId="77777777" w:rsidR="007A65B5" w:rsidRPr="002004BE" w:rsidRDefault="007A65B5" w:rsidP="00031DBB">
      <w:pPr>
        <w:widowControl w:val="0"/>
        <w:numPr>
          <w:ilvl w:val="0"/>
          <w:numId w:val="16"/>
        </w:numPr>
      </w:pPr>
      <w:r w:rsidRPr="002004BE">
        <w:t>de maatschappelijke assistenten en psychologische assistenten tewerkgesteld in de zorgteams of geïntegreerd in het therapeutisch programma;</w:t>
      </w:r>
    </w:p>
    <w:p w14:paraId="695ACDD1" w14:textId="77777777" w:rsidR="007A65B5" w:rsidRPr="002004BE" w:rsidRDefault="007A65B5" w:rsidP="00031DBB">
      <w:pPr>
        <w:widowControl w:val="0"/>
        <w:numPr>
          <w:ilvl w:val="0"/>
          <w:numId w:val="16"/>
        </w:numPr>
      </w:pPr>
      <w:r w:rsidRPr="002004BE">
        <w:t>de ziekenhuisassistenten;</w:t>
      </w:r>
    </w:p>
    <w:p w14:paraId="5B96C8F4" w14:textId="77777777" w:rsidR="007A65B5" w:rsidRPr="002004BE" w:rsidRDefault="007A65B5" w:rsidP="00031DBB">
      <w:pPr>
        <w:widowControl w:val="0"/>
        <w:numPr>
          <w:ilvl w:val="0"/>
          <w:numId w:val="16"/>
        </w:numPr>
      </w:pPr>
      <w:r w:rsidRPr="002004BE">
        <w:t>de werknemers bedoeld in de artikelen 54bis en 54ter van het koninklijk besluit nr. 78 van 10 november 1967;</w:t>
      </w:r>
    </w:p>
    <w:p w14:paraId="42A82669" w14:textId="77777777" w:rsidR="007A65B5" w:rsidRPr="002004BE" w:rsidRDefault="007A65B5" w:rsidP="00031DBB">
      <w:pPr>
        <w:widowControl w:val="0"/>
        <w:numPr>
          <w:ilvl w:val="0"/>
          <w:numId w:val="16"/>
        </w:numPr>
      </w:pPr>
      <w:r w:rsidRPr="002004BE">
        <w:t>de psychologen orthopedagogen en pedagogen tewerkgesteld in de zorgteams of geïntegreerd in het therapeutisch programma;</w:t>
      </w:r>
    </w:p>
    <w:p w14:paraId="47D667F4" w14:textId="77777777" w:rsidR="007A65B5" w:rsidRPr="002004BE" w:rsidRDefault="007A65B5" w:rsidP="00031DBB">
      <w:pPr>
        <w:widowControl w:val="0"/>
        <w:numPr>
          <w:ilvl w:val="0"/>
          <w:numId w:val="16"/>
        </w:numPr>
      </w:pPr>
      <w:r w:rsidRPr="002004BE">
        <w:t>de diensthoofden en adjunct-diensthoofden die rechtstreeks bovenstaande personeelsgroepen omkaderen, genieten eveneens ambtshalve van de vrijstelling van arbeidsprestaties.</w:t>
      </w:r>
    </w:p>
    <w:p w14:paraId="075EE55E" w14:textId="77777777" w:rsidR="007A65B5" w:rsidRPr="002004BE" w:rsidRDefault="007A65B5" w:rsidP="007A65B5">
      <w:pPr>
        <w:ind w:left="1410"/>
      </w:pPr>
    </w:p>
    <w:p w14:paraId="5E9205F0" w14:textId="77777777" w:rsidR="007A65B5" w:rsidRPr="002004BE" w:rsidRDefault="007A65B5" w:rsidP="007A65B5">
      <w:pPr>
        <w:tabs>
          <w:tab w:val="left" w:pos="720"/>
          <w:tab w:val="left" w:pos="1440"/>
          <w:tab w:val="left" w:pos="2880"/>
        </w:tabs>
        <w:ind w:left="1440" w:hanging="1440"/>
      </w:pPr>
      <w:r w:rsidRPr="002004BE">
        <w:tab/>
        <w:t xml:space="preserve">§2. </w:t>
      </w:r>
      <w:r w:rsidRPr="002004BE">
        <w:tab/>
        <w:t>Het gelijkgesteld personeel</w:t>
      </w:r>
    </w:p>
    <w:p w14:paraId="22FAAA45" w14:textId="77777777" w:rsidR="007A65B5" w:rsidRPr="002004BE" w:rsidRDefault="007A65B5" w:rsidP="007A65B5">
      <w:pPr>
        <w:tabs>
          <w:tab w:val="left" w:pos="720"/>
          <w:tab w:val="left" w:pos="1440"/>
          <w:tab w:val="left" w:pos="2880"/>
        </w:tabs>
        <w:ind w:left="1440" w:hanging="1440"/>
      </w:pPr>
    </w:p>
    <w:p w14:paraId="0562E9FE" w14:textId="77777777" w:rsidR="007A65B5" w:rsidRPr="002004BE" w:rsidRDefault="007A65B5" w:rsidP="007A65B5">
      <w:pPr>
        <w:ind w:left="1410"/>
      </w:pPr>
      <w:r w:rsidRPr="002004BE">
        <w:t xml:space="preserve">Onder gelijkgesteld personeel wordt verstaan, de werknemers die niet behoren tot bovenstaande lijst en gedurende de referentieperiode van 24 maanden die voorafgaat aan de maand waarin zij de leeftijd van 45, 50 of 55 jaar bereiken, minstens 200 uren prestaties hebben verricht bij dezelfde werkgever, in één of meerdere functies, </w:t>
      </w:r>
      <w:r w:rsidRPr="007F6BFF">
        <w:t>waarvoor een vergoeding voor onregelmatige prestaties (zondag, zaterdag, feestdag, nachtdienst</w:t>
      </w:r>
      <w:r w:rsidR="00067896" w:rsidRPr="007F6BFF">
        <w:t>,</w:t>
      </w:r>
      <w:r w:rsidRPr="007F6BFF">
        <w:t xml:space="preserve"> onderbroken diensten</w:t>
      </w:r>
      <w:r w:rsidR="00067896" w:rsidRPr="007F6BFF">
        <w:t xml:space="preserve"> of tijdens de avond</w:t>
      </w:r>
      <w:r w:rsidRPr="007F6BFF">
        <w:t>),</w:t>
      </w:r>
      <w:r w:rsidRPr="002004BE">
        <w:t xml:space="preserve"> of een andere bij akkoord vastgelegde vergoeding werd betaald of de overeenstemmende compensatierust werd toegekend.</w:t>
      </w:r>
    </w:p>
    <w:p w14:paraId="3EB76F58" w14:textId="77777777" w:rsidR="007A65B5" w:rsidRPr="002004BE" w:rsidRDefault="007A65B5" w:rsidP="007A65B5">
      <w:pPr>
        <w:ind w:left="1410"/>
      </w:pPr>
    </w:p>
    <w:p w14:paraId="1E37540B" w14:textId="77777777" w:rsidR="007A65B5" w:rsidRPr="002004BE" w:rsidRDefault="007A65B5" w:rsidP="007A65B5">
      <w:pPr>
        <w:ind w:left="1410"/>
      </w:pPr>
      <w:r w:rsidRPr="002004BE">
        <w:t>De werknemer die geen 200 uren onregelmatige prestaties heeft verricht bij dezelfde werkgever, op het ogenblik dat hij 45, 50 of 55 jaar wordt, verwerft het statuut van gelijkgesteld personeel en dus het recht op de vrijstelling van arbeidsprestaties, van zodra hij alsnog binnen elke periode van 24 maanden deze 200 uren heeft verricht, volgens de modaliteiten bepaald in artikel 290ter § 3.</w:t>
      </w:r>
    </w:p>
    <w:p w14:paraId="4B9FF200" w14:textId="77777777" w:rsidR="007A65B5" w:rsidRPr="002004BE" w:rsidRDefault="007A65B5" w:rsidP="007A65B5">
      <w:pPr>
        <w:ind w:left="1410"/>
      </w:pPr>
    </w:p>
    <w:p w14:paraId="5213D931" w14:textId="77777777" w:rsidR="007A65B5" w:rsidRPr="002004BE" w:rsidRDefault="007A65B5" w:rsidP="007A65B5">
      <w:pPr>
        <w:ind w:left="1410"/>
      </w:pPr>
      <w:r w:rsidRPr="002004BE">
        <w:t>Voor de deeltijds tewerkgestelde werknemers worden deze 200 uren onregelmatige prestaties berekend naar rata van de arbeidsduur voorzien door het statuut of het contract op het ogenblik dat het recht geopend wordt.</w:t>
      </w:r>
    </w:p>
    <w:p w14:paraId="5E801BEB" w14:textId="77777777" w:rsidR="007A65B5" w:rsidRPr="002004BE" w:rsidRDefault="007A65B5" w:rsidP="007A65B5"/>
    <w:p w14:paraId="73BBEE85" w14:textId="77777777" w:rsidR="007A65B5" w:rsidRPr="00F934F1" w:rsidRDefault="007A65B5" w:rsidP="007A65B5">
      <w:pPr>
        <w:ind w:left="1410" w:hanging="1410"/>
      </w:pPr>
      <w:r w:rsidRPr="002004BE">
        <w:rPr>
          <w:rStyle w:val="Zwaar"/>
          <w:snapToGrid w:val="0"/>
          <w:u w:val="single"/>
        </w:rPr>
        <w:t xml:space="preserve">Art. </w:t>
      </w:r>
      <w:r w:rsidRPr="00F934F1">
        <w:rPr>
          <w:rStyle w:val="Zwaar"/>
          <w:snapToGrid w:val="0"/>
          <w:u w:val="single"/>
        </w:rPr>
        <w:t>261bis.</w:t>
      </w:r>
      <w:r w:rsidRPr="00F934F1">
        <w:rPr>
          <w:bCs/>
        </w:rPr>
        <w:t xml:space="preserve"> </w:t>
      </w:r>
      <w:r w:rsidRPr="00F934F1">
        <w:t xml:space="preserve"> </w:t>
      </w:r>
      <w:r w:rsidRPr="00F934F1">
        <w:tab/>
      </w:r>
    </w:p>
    <w:p w14:paraId="0BBA5097" w14:textId="77777777" w:rsidR="007A65B5" w:rsidRPr="002004BE" w:rsidRDefault="007A65B5" w:rsidP="007A65B5">
      <w:pPr>
        <w:ind w:left="1410" w:hanging="1410"/>
      </w:pPr>
    </w:p>
    <w:p w14:paraId="05B27678" w14:textId="77777777" w:rsidR="007A65B5" w:rsidRPr="002004BE" w:rsidRDefault="007A65B5" w:rsidP="007A65B5">
      <w:pPr>
        <w:tabs>
          <w:tab w:val="left" w:pos="720"/>
          <w:tab w:val="left" w:pos="1440"/>
          <w:tab w:val="left" w:pos="2880"/>
        </w:tabs>
        <w:ind w:left="1440" w:hanging="1440"/>
      </w:pPr>
      <w:r w:rsidRPr="002004BE">
        <w:tab/>
        <w:t xml:space="preserve">§1. </w:t>
      </w:r>
      <w:r w:rsidRPr="002004BE">
        <w:tab/>
        <w:t xml:space="preserve">Het voltijds personeel, bedoeld in artikel 261, dat de leeftijd van 45 jaar heeft bereikt, heeft recht op toekenning van vrijstelling van prestaties van zijn gemiddelde wekelijkse arbeidstijd onder de vorm van 96 betaalde uren van vrijstelling van prestaties per jaar, toegekend volgens de modaliteiten van artikel 262quater. </w:t>
      </w:r>
    </w:p>
    <w:p w14:paraId="2A778341" w14:textId="77777777" w:rsidR="007A65B5" w:rsidRPr="002004BE" w:rsidRDefault="007A65B5" w:rsidP="007A65B5">
      <w:pPr>
        <w:ind w:left="1410"/>
      </w:pPr>
    </w:p>
    <w:p w14:paraId="45F32E27" w14:textId="77777777" w:rsidR="007A65B5" w:rsidRPr="002004BE" w:rsidRDefault="007A65B5" w:rsidP="007A65B5">
      <w:pPr>
        <w:ind w:left="1410"/>
      </w:pPr>
      <w:r w:rsidRPr="002004BE">
        <w:t>Voor het deeltijds personeel, bedoeld in artikel 261, dat de leeftijd van 45 jaar heeft bereikt, wordt het aantal uren vrijstelling van prestaties berekend volgens de formule:</w:t>
      </w:r>
    </w:p>
    <w:p w14:paraId="1D3E6A55" w14:textId="77777777" w:rsidR="007A65B5" w:rsidRPr="002004BE" w:rsidRDefault="007A65B5" w:rsidP="007A65B5">
      <w:pPr>
        <w:ind w:left="1410" w:hanging="1410"/>
      </w:pPr>
      <w:r w:rsidRPr="002004BE">
        <w:tab/>
        <w:t>X = 96 x Y/Z</w:t>
      </w:r>
    </w:p>
    <w:p w14:paraId="7E820263" w14:textId="77777777" w:rsidR="007A65B5" w:rsidRPr="002004BE" w:rsidRDefault="007A65B5" w:rsidP="007A65B5">
      <w:pPr>
        <w:ind w:left="1410" w:hanging="1410"/>
      </w:pPr>
      <w:r w:rsidRPr="002004BE">
        <w:tab/>
        <w:t xml:space="preserve">Waarbij: </w:t>
      </w:r>
    </w:p>
    <w:p w14:paraId="5CA2830E" w14:textId="77777777" w:rsidR="007A65B5" w:rsidRPr="002004BE" w:rsidRDefault="007A65B5" w:rsidP="007A65B5">
      <w:pPr>
        <w:ind w:left="1410" w:hanging="1410"/>
      </w:pPr>
      <w:r w:rsidRPr="002004BE">
        <w:tab/>
        <w:t>X = het aantal uren vrijstelling van prestaties</w:t>
      </w:r>
    </w:p>
    <w:p w14:paraId="618A89EC" w14:textId="77777777" w:rsidR="007A65B5" w:rsidRPr="002004BE" w:rsidRDefault="007A65B5" w:rsidP="007A65B5">
      <w:pPr>
        <w:ind w:left="1410" w:hanging="1410"/>
      </w:pPr>
      <w:r w:rsidRPr="002004BE">
        <w:tab/>
        <w:t>Y = de contractuele of statutaire wekelijkse arbeidsduur van de werknemer</w:t>
      </w:r>
    </w:p>
    <w:p w14:paraId="1ADA1AC6" w14:textId="77777777" w:rsidR="007A65B5" w:rsidRPr="002004BE" w:rsidRDefault="007A65B5" w:rsidP="007A65B5">
      <w:pPr>
        <w:ind w:left="1410" w:hanging="1410"/>
      </w:pPr>
      <w:r w:rsidRPr="002004BE">
        <w:tab/>
      </w:r>
      <w:r w:rsidRPr="002004BE">
        <w:tab/>
        <w:t>Z = de contractuele of statutaire wekelijkse arbeidsduur voor een voltijdse werknemer in de instelling</w:t>
      </w:r>
    </w:p>
    <w:p w14:paraId="3C41D0F5" w14:textId="77777777" w:rsidR="007A65B5" w:rsidRPr="002004BE" w:rsidRDefault="007A65B5" w:rsidP="007A65B5">
      <w:pPr>
        <w:ind w:left="1410" w:hanging="1410"/>
      </w:pPr>
    </w:p>
    <w:p w14:paraId="43FA153B"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§2. </w:t>
      </w:r>
      <w:r w:rsidRPr="002004BE">
        <w:tab/>
        <w:t>Het personeel, bedoeld in artikel 261, kan evenwel opteren voor het behoud van prestaties conform zijn wekelijkse arbeidstijd voorzien door het statuut of het contract. Als tegenwaarde hiervan heeft het personeelslid recht op een premie, gelijk aan 5,26% berekend op zijn loon. Vanaf 01.01.2006 hebben de werknemers geen mogelijkheid meer om te opteren voor de premie van 5,26% en het behoud van prestaties, met uitzondering van het verpleegkundig personeel, evenals de verpleegkundige diensthoofden en adjunct-diensthoofden, zoals bedoeld in artikel 2</w:t>
      </w:r>
      <w:r w:rsidR="009B4B46" w:rsidRPr="002004BE">
        <w:t>61</w:t>
      </w:r>
      <w:r w:rsidRPr="002004BE">
        <w:t>.</w:t>
      </w:r>
    </w:p>
    <w:p w14:paraId="6C0D442F" w14:textId="77777777" w:rsidR="007A65B5" w:rsidRPr="002004BE" w:rsidRDefault="007A65B5" w:rsidP="007A65B5">
      <w:pPr>
        <w:tabs>
          <w:tab w:val="left" w:pos="720"/>
          <w:tab w:val="left" w:pos="1440"/>
          <w:tab w:val="left" w:pos="2880"/>
        </w:tabs>
        <w:ind w:left="1440" w:hanging="1440"/>
      </w:pPr>
    </w:p>
    <w:p w14:paraId="53FDB16A" w14:textId="77777777" w:rsidR="007A65B5" w:rsidRPr="002004BE" w:rsidRDefault="007A65B5" w:rsidP="007A65B5">
      <w:pPr>
        <w:ind w:left="1410" w:hanging="1410"/>
      </w:pPr>
      <w:r w:rsidRPr="002004BE">
        <w:rPr>
          <w:color w:val="FF0000"/>
        </w:rPr>
        <w:tab/>
      </w:r>
      <w:r w:rsidRPr="002004BE">
        <w:t>Evenwel behoudt het personeel dat voor 01.01.2006 ressorteerde onder het toepassingsgebied van het akkoord van 12 oktober 2001 inzake vrijstelling van arbeidsprestaties in het kader van de eindeloopbaanproblematiek en dat heeft gekozen voor de premie bedoeld in voormeld akkoord, het recht op deze premie.</w:t>
      </w:r>
    </w:p>
    <w:p w14:paraId="468C108A" w14:textId="77777777" w:rsidR="007A65B5" w:rsidRPr="002004BE" w:rsidRDefault="007A65B5" w:rsidP="007A65B5">
      <w:pPr>
        <w:ind w:left="1410" w:hanging="1410"/>
      </w:pPr>
    </w:p>
    <w:p w14:paraId="06636098"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§3. </w:t>
      </w:r>
      <w:r w:rsidRPr="002004BE">
        <w:tab/>
        <w:t>De voltijdse werknemers die in uitvoering van dit akkoord vrijgesteld zijn van prestaties, blijven steeds beschouwd als werknemers met een voltijdse arbeidsovereenkomst of voltijdse statutaire aanstelling.</w:t>
      </w:r>
    </w:p>
    <w:p w14:paraId="2D7D4E42" w14:textId="77777777" w:rsidR="007A65B5" w:rsidRPr="002004BE" w:rsidRDefault="007A65B5" w:rsidP="007A65B5">
      <w:pPr>
        <w:ind w:left="1410" w:hanging="1410"/>
      </w:pPr>
    </w:p>
    <w:p w14:paraId="3B3005CE" w14:textId="77777777" w:rsidR="007A65B5" w:rsidRPr="002004BE" w:rsidRDefault="007A65B5" w:rsidP="007A65B5">
      <w:pPr>
        <w:ind w:left="1410" w:hanging="1410"/>
      </w:pPr>
      <w:r w:rsidRPr="002004BE">
        <w:rPr>
          <w:color w:val="FF0000"/>
        </w:rPr>
        <w:tab/>
      </w:r>
      <w:r w:rsidRPr="002004BE">
        <w:t>De deeltijdse werknemers die in uitvoering van dit akkoord vrijgesteld zijn van prestaties, blijven beschouwd als werknemers die hun arbeidstijd voorzien door het statuut of het contract behouden.</w:t>
      </w:r>
    </w:p>
    <w:p w14:paraId="3C5B82C8" w14:textId="77777777" w:rsidR="007A65B5" w:rsidRPr="002004BE" w:rsidRDefault="007A65B5" w:rsidP="007A65B5">
      <w:pPr>
        <w:ind w:left="1410" w:hanging="1410"/>
      </w:pPr>
    </w:p>
    <w:p w14:paraId="1DB50F6B" w14:textId="77777777" w:rsidR="00067896" w:rsidRPr="00733179" w:rsidRDefault="007A65B5" w:rsidP="007F6BFF">
      <w:pPr>
        <w:tabs>
          <w:tab w:val="left" w:pos="720"/>
          <w:tab w:val="left" w:pos="1440"/>
          <w:tab w:val="left" w:pos="2880"/>
        </w:tabs>
        <w:ind w:left="1440" w:hanging="1440"/>
        <w:rPr>
          <w:color w:val="000000"/>
          <w:highlight w:val="yellow"/>
        </w:rPr>
      </w:pPr>
      <w:r w:rsidRPr="002004BE">
        <w:rPr>
          <w:color w:val="FF0000"/>
        </w:rPr>
        <w:tab/>
      </w:r>
      <w:r w:rsidRPr="002004BE">
        <w:t xml:space="preserve">§4. </w:t>
      </w:r>
      <w:r w:rsidRPr="002004BE">
        <w:tab/>
      </w:r>
      <w:r w:rsidR="00067896" w:rsidRPr="007F6BFF">
        <w:rPr>
          <w:color w:val="000000"/>
        </w:rPr>
        <w:t>Voor de werknemers die deeltijds werken en voor wie de maatregelen van eindeloopbaan gelden, is de voorziening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voorziening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14:paraId="461D50C4" w14:textId="77777777" w:rsidR="00067896" w:rsidRPr="002004BE" w:rsidRDefault="00067896" w:rsidP="007A65B5">
      <w:pPr>
        <w:tabs>
          <w:tab w:val="left" w:pos="720"/>
          <w:tab w:val="left" w:pos="1440"/>
          <w:tab w:val="left" w:pos="2880"/>
        </w:tabs>
        <w:ind w:left="1440" w:hanging="1440"/>
      </w:pPr>
    </w:p>
    <w:p w14:paraId="6DB04152" w14:textId="77777777" w:rsidR="007A65B5" w:rsidRPr="002004BE" w:rsidRDefault="007A65B5" w:rsidP="007A65B5">
      <w:pPr>
        <w:ind w:left="1410" w:hanging="1410"/>
        <w:rPr>
          <w:b/>
        </w:rPr>
      </w:pPr>
    </w:p>
    <w:p w14:paraId="1DC6E9FE" w14:textId="77777777" w:rsidR="007A65B5" w:rsidRPr="002004BE" w:rsidRDefault="007A65B5" w:rsidP="007A65B5">
      <w:pPr>
        <w:ind w:left="1410" w:hanging="1410"/>
        <w:rPr>
          <w:b/>
          <w:u w:val="single"/>
        </w:rPr>
      </w:pPr>
      <w:r w:rsidRPr="002004BE">
        <w:rPr>
          <w:b/>
          <w:bCs/>
          <w:u w:val="single"/>
        </w:rPr>
        <w:t>Art. 2</w:t>
      </w:r>
      <w:r w:rsidR="009B4B46" w:rsidRPr="002004BE">
        <w:rPr>
          <w:b/>
          <w:bCs/>
          <w:u w:val="single"/>
        </w:rPr>
        <w:t>62</w:t>
      </w:r>
      <w:r w:rsidRPr="002004BE">
        <w:rPr>
          <w:b/>
          <w:bCs/>
          <w:u w:val="single"/>
        </w:rPr>
        <w:t xml:space="preserve">. </w:t>
      </w:r>
    </w:p>
    <w:p w14:paraId="730B6AD8" w14:textId="77777777" w:rsidR="007A65B5" w:rsidRPr="002004BE" w:rsidRDefault="007A65B5" w:rsidP="007A65B5">
      <w:pPr>
        <w:ind w:left="1410" w:hanging="1410"/>
      </w:pPr>
    </w:p>
    <w:p w14:paraId="180EDBCE"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§1. </w:t>
      </w:r>
      <w:r w:rsidRPr="002004BE">
        <w:tab/>
        <w:t xml:space="preserve">Het voltijds personeel, </w:t>
      </w:r>
      <w:r w:rsidR="00157214" w:rsidRPr="002004BE">
        <w:t>bedoeld in artikel 2</w:t>
      </w:r>
      <w:r w:rsidR="009B4B46" w:rsidRPr="002004BE">
        <w:t>61</w:t>
      </w:r>
      <w:r w:rsidRPr="002004BE">
        <w:t xml:space="preserve"> dat de leeftijd van 50 jaar heeft bereikt, heeft recht op toekenning van vrijstelling van prestaties van zijn gemiddelde wekelijkse arbeidstijd onder de vorm van 192 betaalde uren van vrijstelling van prestaties per jaar, met inbegrip van de uren vrijstelling van prestaties bedoeld in artikel </w:t>
      </w:r>
      <w:r w:rsidR="009B4B46" w:rsidRPr="002004BE">
        <w:t>261</w:t>
      </w:r>
      <w:r w:rsidRPr="002004BE">
        <w:t>bis en toegekend volgens de modaliteiten van artikel 2</w:t>
      </w:r>
      <w:r w:rsidR="009B4B46" w:rsidRPr="002004BE">
        <w:t>62</w:t>
      </w:r>
      <w:r w:rsidRPr="002004BE">
        <w:t>quater.</w:t>
      </w:r>
    </w:p>
    <w:p w14:paraId="0D1320B7" w14:textId="77777777" w:rsidR="007A65B5" w:rsidRPr="002004BE" w:rsidRDefault="007A65B5" w:rsidP="007A65B5">
      <w:pPr>
        <w:ind w:left="1410" w:hanging="1410"/>
      </w:pPr>
    </w:p>
    <w:p w14:paraId="31DACCC5" w14:textId="77777777" w:rsidR="007A65B5" w:rsidRPr="002004BE" w:rsidRDefault="007A65B5" w:rsidP="007A65B5">
      <w:pPr>
        <w:ind w:left="1410" w:hanging="1410"/>
      </w:pPr>
      <w:r w:rsidRPr="002004BE">
        <w:tab/>
        <w:t>Voor het deeltijds personeel, bedoeld in artikel 2</w:t>
      </w:r>
      <w:r w:rsidR="009B4B46" w:rsidRPr="002004BE">
        <w:t>61</w:t>
      </w:r>
      <w:r w:rsidRPr="002004BE">
        <w:t>, dat de leeftijd van 50 jaar heeft bereikt, wordt het aantal uren vrijstelling van prestaties berekend volgens de formule:</w:t>
      </w:r>
    </w:p>
    <w:p w14:paraId="31EE7590" w14:textId="77777777" w:rsidR="007A65B5" w:rsidRPr="002004BE" w:rsidRDefault="007A65B5" w:rsidP="007A65B5">
      <w:pPr>
        <w:ind w:left="1410" w:hanging="1410"/>
      </w:pPr>
      <w:r w:rsidRPr="002004BE">
        <w:tab/>
        <w:t>X = 192 x Y/Z</w:t>
      </w:r>
    </w:p>
    <w:p w14:paraId="2420E08B" w14:textId="77777777" w:rsidR="007A65B5" w:rsidRPr="002004BE" w:rsidRDefault="007A65B5" w:rsidP="007A65B5">
      <w:pPr>
        <w:ind w:left="1410" w:hanging="1410"/>
      </w:pPr>
      <w:r w:rsidRPr="002004BE">
        <w:tab/>
        <w:t>Waarbij</w:t>
      </w:r>
    </w:p>
    <w:p w14:paraId="1C52F610" w14:textId="77777777" w:rsidR="007A65B5" w:rsidRPr="002004BE" w:rsidRDefault="007A65B5" w:rsidP="007A65B5">
      <w:pPr>
        <w:ind w:left="1410" w:hanging="1410"/>
      </w:pPr>
      <w:r w:rsidRPr="002004BE">
        <w:tab/>
        <w:t>X = het aantal uren vrijstelling van prestaties</w:t>
      </w:r>
    </w:p>
    <w:p w14:paraId="35B674D1" w14:textId="77777777" w:rsidR="007A65B5" w:rsidRPr="002004BE" w:rsidRDefault="007A65B5" w:rsidP="007A65B5">
      <w:pPr>
        <w:ind w:left="1410" w:hanging="1410"/>
      </w:pPr>
      <w:r w:rsidRPr="002004BE">
        <w:tab/>
        <w:t>Y = de contractuele of statutaire wekelijkse arbeidsduur van de werknemer</w:t>
      </w:r>
    </w:p>
    <w:p w14:paraId="33AC47D3" w14:textId="77777777" w:rsidR="007A65B5" w:rsidRPr="002004BE" w:rsidRDefault="007A65B5" w:rsidP="007A65B5">
      <w:pPr>
        <w:ind w:left="1410" w:hanging="1410"/>
      </w:pPr>
      <w:r w:rsidRPr="002004BE">
        <w:tab/>
        <w:t>Z = de contractuele of statutaire wekelijkse arbeidsduur voor een voltijdse werknemer in de instelling.</w:t>
      </w:r>
    </w:p>
    <w:p w14:paraId="734C3195" w14:textId="77777777" w:rsidR="007A65B5" w:rsidRPr="002004BE" w:rsidRDefault="007A65B5" w:rsidP="007A65B5">
      <w:pPr>
        <w:ind w:left="1410" w:hanging="1410"/>
      </w:pPr>
    </w:p>
    <w:p w14:paraId="4D17095B"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§2.  </w:t>
      </w:r>
      <w:r w:rsidRPr="002004BE">
        <w:tab/>
        <w:t>Het personeel, bedoeld in artikel 2</w:t>
      </w:r>
      <w:r w:rsidR="009B4B46" w:rsidRPr="002004BE">
        <w:t>61</w:t>
      </w:r>
      <w:r w:rsidRPr="002004BE">
        <w:t>, kan evenwel opteren voor het behoud van prestaties conform zijn wekelijkse arbeidstijd voorzien door het statuut of het contract. Als tegenwaarde hiervan heeft het personeelslid recht op een premie, gelijk aan 10,52% berekend op zijn loon. Vanaf 01.01.2006 hebben de werknemers geen mogelijkheid meer om te opteren voor de premie van 10,52% en het behoud van prestaties, met uitzondering van het verpleegkundig personeel, evenals de verpleegkundige diensthoofden en adjunct-diensthoofden, zoals bedoeld in artikel 2</w:t>
      </w:r>
      <w:r w:rsidR="009B4B46" w:rsidRPr="002004BE">
        <w:t>61</w:t>
      </w:r>
      <w:r w:rsidRPr="002004BE">
        <w:t>.</w:t>
      </w:r>
    </w:p>
    <w:p w14:paraId="07CEB504" w14:textId="77777777" w:rsidR="007A65B5" w:rsidRPr="002004BE" w:rsidRDefault="007A65B5" w:rsidP="007A65B5">
      <w:pPr>
        <w:ind w:left="1410" w:hanging="1410"/>
      </w:pPr>
    </w:p>
    <w:p w14:paraId="2002FC79" w14:textId="77777777" w:rsidR="007A65B5" w:rsidRPr="002004BE" w:rsidRDefault="007A65B5" w:rsidP="007A65B5">
      <w:pPr>
        <w:ind w:left="1410" w:hanging="1410"/>
      </w:pPr>
      <w:r w:rsidRPr="002004BE">
        <w:rPr>
          <w:color w:val="FF0000"/>
        </w:rPr>
        <w:tab/>
      </w:r>
      <w:r w:rsidRPr="002004BE">
        <w:t>Evenwel behoudt het personeel dat voor 01.01.2006 ressorteerde onder het toepassingsgebeid van het akkoord van 12/10/2001 inzake vrijstelling van arbeidsprestaties in het kader van de eindeloopbaanproblematiek en dat heeft gekozen voor de premie bedoeld in voormelde akkoord, het recht op deze premie.</w:t>
      </w:r>
    </w:p>
    <w:p w14:paraId="2D9C7344" w14:textId="77777777" w:rsidR="007A65B5" w:rsidRPr="002004BE" w:rsidRDefault="007A65B5" w:rsidP="007A65B5">
      <w:pPr>
        <w:ind w:left="1410" w:hanging="1410"/>
      </w:pPr>
    </w:p>
    <w:p w14:paraId="65FED237"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§3.  </w:t>
      </w:r>
      <w:r w:rsidRPr="002004BE">
        <w:tab/>
        <w:t>De voltijdse werknemers die in uitvoering van dit akkoord vrijgesteld zijn van prestaties, blijven steeds beschouwd als werknemers met een voltijdse arbeidsovereenkomst of voltijdse statutaire aanstelling.</w:t>
      </w:r>
    </w:p>
    <w:p w14:paraId="7BD37200" w14:textId="77777777" w:rsidR="007A65B5" w:rsidRPr="002004BE" w:rsidRDefault="007A65B5" w:rsidP="007A65B5">
      <w:pPr>
        <w:ind w:left="1410" w:hanging="1410"/>
      </w:pPr>
    </w:p>
    <w:p w14:paraId="79C96B06" w14:textId="77777777" w:rsidR="007A65B5" w:rsidRPr="002004BE" w:rsidRDefault="007A65B5" w:rsidP="007A65B5">
      <w:pPr>
        <w:ind w:left="1410" w:hanging="1410"/>
      </w:pPr>
      <w:r w:rsidRPr="002004BE">
        <w:rPr>
          <w:color w:val="FF0000"/>
        </w:rPr>
        <w:tab/>
      </w:r>
      <w:r w:rsidRPr="002004BE">
        <w:t>De deeltijdse werknemers die in uitvoering van dit akkoord vrijgesteld zijn van prestaties, blijven beschouwd als werknemers die hun arbeidstijd voorzien door het statuut of het contract behouden.</w:t>
      </w:r>
    </w:p>
    <w:p w14:paraId="3F1BBD4A" w14:textId="77777777" w:rsidR="007A65B5" w:rsidRPr="002004BE" w:rsidRDefault="007A65B5" w:rsidP="007A65B5">
      <w:pPr>
        <w:ind w:left="1410" w:hanging="1410"/>
      </w:pPr>
    </w:p>
    <w:p w14:paraId="2639A051" w14:textId="77777777" w:rsidR="00067896" w:rsidRPr="00733179" w:rsidRDefault="007A65B5" w:rsidP="007F6BFF">
      <w:pPr>
        <w:tabs>
          <w:tab w:val="left" w:pos="720"/>
          <w:tab w:val="left" w:pos="1440"/>
          <w:tab w:val="left" w:pos="2880"/>
        </w:tabs>
        <w:ind w:left="1440" w:hanging="1440"/>
        <w:rPr>
          <w:color w:val="000000"/>
          <w:highlight w:val="yellow"/>
        </w:rPr>
      </w:pPr>
      <w:r w:rsidRPr="002004BE">
        <w:tab/>
        <w:t xml:space="preserve">§4. </w:t>
      </w:r>
      <w:r w:rsidRPr="002004BE">
        <w:tab/>
      </w:r>
      <w:r w:rsidR="00067896" w:rsidRPr="007F6BFF">
        <w:rPr>
          <w:color w:val="000000"/>
        </w:rPr>
        <w:t>Voor de werknemers die deeltijds werken en voor wie de maatregelen van eindeloopbaan gelden, is de voorziening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voorziening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14:paraId="0BC81480" w14:textId="77777777" w:rsidR="007A65B5" w:rsidRPr="002004BE" w:rsidRDefault="007A65B5" w:rsidP="007A65B5">
      <w:pPr>
        <w:ind w:left="1410" w:hanging="1410"/>
      </w:pPr>
    </w:p>
    <w:p w14:paraId="15C73A82" w14:textId="77777777" w:rsidR="007A65B5" w:rsidRPr="002004BE" w:rsidRDefault="007A65B5" w:rsidP="007A65B5">
      <w:pPr>
        <w:ind w:left="1410" w:hanging="1410"/>
        <w:rPr>
          <w:u w:val="single"/>
        </w:rPr>
      </w:pPr>
      <w:r w:rsidRPr="002004BE">
        <w:rPr>
          <w:b/>
          <w:bCs/>
          <w:u w:val="single"/>
        </w:rPr>
        <w:t>Art. 2</w:t>
      </w:r>
      <w:r w:rsidR="009B4B46" w:rsidRPr="002004BE">
        <w:rPr>
          <w:b/>
          <w:bCs/>
          <w:u w:val="single"/>
        </w:rPr>
        <w:t>62</w:t>
      </w:r>
      <w:r w:rsidRPr="002004BE">
        <w:rPr>
          <w:b/>
          <w:bCs/>
          <w:u w:val="single"/>
        </w:rPr>
        <w:t xml:space="preserve">bis. </w:t>
      </w:r>
    </w:p>
    <w:p w14:paraId="171C560F" w14:textId="77777777" w:rsidR="007A65B5" w:rsidRPr="002004BE" w:rsidRDefault="007A65B5" w:rsidP="007A65B5">
      <w:pPr>
        <w:ind w:left="1410" w:hanging="1410"/>
      </w:pPr>
    </w:p>
    <w:p w14:paraId="351E4635"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§1. </w:t>
      </w:r>
      <w:r w:rsidRPr="002004BE">
        <w:tab/>
        <w:t>Het voltijds personeel, bedoeld in artikel 2</w:t>
      </w:r>
      <w:r w:rsidR="009B4B46" w:rsidRPr="002004BE">
        <w:t>61</w:t>
      </w:r>
      <w:r w:rsidRPr="002004BE">
        <w:t>, dat de leeftijd van 55 jaar heeft bereikt, heeft recht op toekenning van vrijstelling van prestaties van zijn gemiddelde wekelijkse arbeidstijd onder de vorm van 288 betaalde uren van vrijstelling van prestaties per jaar, met inbegrip van de uren vrijstelling van prestaties bedoeld in artikel 2</w:t>
      </w:r>
      <w:r w:rsidR="009B4B46" w:rsidRPr="002004BE">
        <w:t>61</w:t>
      </w:r>
      <w:r w:rsidRPr="002004BE">
        <w:t>bis en 2</w:t>
      </w:r>
      <w:r w:rsidR="009B4B46" w:rsidRPr="002004BE">
        <w:t>62</w:t>
      </w:r>
      <w:r w:rsidRPr="002004BE">
        <w:t xml:space="preserve"> en toegekend volgens de modaliteiten van artikel 2</w:t>
      </w:r>
      <w:r w:rsidR="009B4B46" w:rsidRPr="002004BE">
        <w:t>62</w:t>
      </w:r>
      <w:r w:rsidRPr="002004BE">
        <w:t>quater.</w:t>
      </w:r>
    </w:p>
    <w:p w14:paraId="6578210A" w14:textId="77777777" w:rsidR="007A65B5" w:rsidRPr="002004BE" w:rsidRDefault="007A65B5" w:rsidP="007A65B5">
      <w:pPr>
        <w:ind w:left="1410" w:hanging="1410"/>
      </w:pPr>
    </w:p>
    <w:p w14:paraId="4C9868E7" w14:textId="77777777" w:rsidR="007A65B5" w:rsidRPr="002004BE" w:rsidRDefault="007A65B5" w:rsidP="007A65B5">
      <w:pPr>
        <w:ind w:left="1410" w:hanging="1410"/>
      </w:pPr>
      <w:r w:rsidRPr="002004BE">
        <w:tab/>
      </w:r>
      <w:r w:rsidRPr="002004BE">
        <w:tab/>
        <w:t>Voor het deeltijds personeel, bedoeld in artikel 2</w:t>
      </w:r>
      <w:r w:rsidR="009B4B46" w:rsidRPr="002004BE">
        <w:t>61</w:t>
      </w:r>
      <w:r w:rsidRPr="002004BE">
        <w:t>, dat de leeftijd van 55 jaar heeft bereikt, wordt het aantal uren vrijstelling van prestaties berekend volgens de formule:</w:t>
      </w:r>
    </w:p>
    <w:p w14:paraId="0DFD51D1" w14:textId="77777777" w:rsidR="007A65B5" w:rsidRPr="002004BE" w:rsidRDefault="007A65B5" w:rsidP="007A65B5">
      <w:pPr>
        <w:ind w:left="1410" w:hanging="1410"/>
      </w:pPr>
      <w:r w:rsidRPr="002004BE">
        <w:tab/>
      </w:r>
      <w:r w:rsidRPr="002004BE">
        <w:tab/>
        <w:t>X = 288 x Y/Z</w:t>
      </w:r>
    </w:p>
    <w:p w14:paraId="4A3887FB" w14:textId="77777777" w:rsidR="007A65B5" w:rsidRPr="002004BE" w:rsidRDefault="007A65B5" w:rsidP="007A65B5">
      <w:pPr>
        <w:ind w:left="1410" w:hanging="1410"/>
      </w:pPr>
      <w:r w:rsidRPr="002004BE">
        <w:tab/>
        <w:t>Waarbij</w:t>
      </w:r>
    </w:p>
    <w:p w14:paraId="75C585D7" w14:textId="77777777" w:rsidR="007A65B5" w:rsidRPr="002004BE" w:rsidRDefault="007A65B5" w:rsidP="007A65B5">
      <w:pPr>
        <w:ind w:left="1410" w:hanging="1410"/>
      </w:pPr>
      <w:r w:rsidRPr="002004BE">
        <w:tab/>
        <w:t>X = het aantal uren vrijstelling van prestaties</w:t>
      </w:r>
    </w:p>
    <w:p w14:paraId="35AC8B42" w14:textId="77777777" w:rsidR="007A65B5" w:rsidRPr="002004BE" w:rsidRDefault="007A65B5" w:rsidP="007A65B5">
      <w:pPr>
        <w:ind w:left="1410" w:hanging="1410"/>
      </w:pPr>
      <w:r w:rsidRPr="002004BE">
        <w:tab/>
        <w:t>Y = de contractuele of statutaire wekelijkse arbeidsduur van de werknemer</w:t>
      </w:r>
    </w:p>
    <w:p w14:paraId="37672A16" w14:textId="77777777" w:rsidR="007A65B5" w:rsidRPr="002004BE" w:rsidRDefault="007A65B5" w:rsidP="007A65B5">
      <w:pPr>
        <w:ind w:left="1410" w:hanging="1410"/>
      </w:pPr>
      <w:r w:rsidRPr="002004BE">
        <w:tab/>
        <w:t>Z = de contractuele of statutaire wekelijkse arbeidsduur voor een voltijdse werknemer in de instelling.</w:t>
      </w:r>
    </w:p>
    <w:p w14:paraId="0BC64FEF" w14:textId="77777777" w:rsidR="007A65B5" w:rsidRPr="002004BE" w:rsidRDefault="007A65B5" w:rsidP="007A65B5">
      <w:pPr>
        <w:ind w:left="1410" w:hanging="1410"/>
      </w:pPr>
    </w:p>
    <w:p w14:paraId="51F5314E"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§2. </w:t>
      </w:r>
      <w:r w:rsidRPr="002004BE">
        <w:tab/>
        <w:t>Het personeel, bedoeld in artikel 2</w:t>
      </w:r>
      <w:r w:rsidR="009B4B46" w:rsidRPr="002004BE">
        <w:t>61</w:t>
      </w:r>
      <w:r w:rsidRPr="002004BE">
        <w:t xml:space="preserve">, kan evenwel opteren voor het behoud van prestaties conform zijn wekelijkse arbeidstijd voorzien door het statuut of het contract. Als tegenwaarde hiervan heeft het personeelslid recht op een premie, gelijk aan 15,78% berekend op zijn loon. </w:t>
      </w:r>
    </w:p>
    <w:p w14:paraId="467160FE" w14:textId="77777777" w:rsidR="007A65B5" w:rsidRPr="002004BE" w:rsidRDefault="007A65B5" w:rsidP="007A65B5">
      <w:pPr>
        <w:ind w:left="1410" w:hanging="1410"/>
      </w:pPr>
    </w:p>
    <w:p w14:paraId="06A2BA15" w14:textId="77777777" w:rsidR="007A65B5" w:rsidRPr="002004BE" w:rsidRDefault="007A65B5" w:rsidP="007A65B5">
      <w:pPr>
        <w:ind w:left="1410"/>
      </w:pPr>
      <w:r w:rsidRPr="002004BE">
        <w:t>Vanaf 01.01.2006 hebben de werknemers geen mogelijkheid meer op te opteren voor de premie van 15,78% en het behoud van prestaties, met uitzondering van het verpleegkundig personeel, evenals de verpleegkundige diensthoofden en adjunct-diensthoofden, zoals bedoeld in artikel 2</w:t>
      </w:r>
      <w:r w:rsidR="009B4B46" w:rsidRPr="002004BE">
        <w:t>61</w:t>
      </w:r>
      <w:r w:rsidRPr="002004BE">
        <w:t>.</w:t>
      </w:r>
    </w:p>
    <w:p w14:paraId="2BC967E2" w14:textId="77777777" w:rsidR="007A65B5" w:rsidRPr="002004BE" w:rsidRDefault="007A65B5" w:rsidP="007A65B5">
      <w:pPr>
        <w:ind w:left="1410" w:hanging="1410"/>
      </w:pPr>
    </w:p>
    <w:p w14:paraId="68A3220A" w14:textId="77777777" w:rsidR="007A65B5" w:rsidRPr="002004BE" w:rsidRDefault="007A65B5" w:rsidP="007A65B5">
      <w:pPr>
        <w:ind w:left="1410" w:hanging="1410"/>
      </w:pPr>
      <w:r w:rsidRPr="002004BE">
        <w:rPr>
          <w:color w:val="FF0000"/>
        </w:rPr>
        <w:tab/>
      </w:r>
      <w:r w:rsidRPr="002004BE">
        <w:t>Evenwel behoudt het personeel dat voor 01.01.2006 ressorteerde onder het toepassingsgebied van het akkoord van 12 oktober 2001 inzake vrijstelling van arbeidsprestaties in het kader van de eindeloopbaanproblematiek en dat heeft gekozen voor de premie bedoeld in voormelde overeenkomst, het recht op deze premie.</w:t>
      </w:r>
    </w:p>
    <w:p w14:paraId="555DCAC6" w14:textId="77777777" w:rsidR="007A65B5" w:rsidRPr="002004BE" w:rsidRDefault="007A65B5" w:rsidP="007A65B5">
      <w:pPr>
        <w:ind w:left="1410" w:hanging="1410"/>
      </w:pPr>
    </w:p>
    <w:p w14:paraId="0A38F26A"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§3. </w:t>
      </w:r>
      <w:r w:rsidRPr="002004BE">
        <w:tab/>
        <w:t>De voltijdse werknemers die in uitvoering van dit akkoord vrijgesteld zijn van prestaties, blijven steeds beschouwd als werknemers met een voltijdse arbeidsovereenkomst of voltijdse statutaire vrijstelling.</w:t>
      </w:r>
    </w:p>
    <w:p w14:paraId="45B86FE0" w14:textId="77777777" w:rsidR="007A65B5" w:rsidRPr="002004BE" w:rsidRDefault="007A65B5" w:rsidP="007A65B5">
      <w:pPr>
        <w:ind w:left="1410" w:hanging="1410"/>
      </w:pPr>
    </w:p>
    <w:p w14:paraId="4FA8B406" w14:textId="77777777" w:rsidR="007A65B5" w:rsidRPr="002004BE" w:rsidRDefault="007A65B5" w:rsidP="007A65B5">
      <w:pPr>
        <w:ind w:left="1410" w:hanging="1410"/>
      </w:pPr>
      <w:r w:rsidRPr="002004BE">
        <w:tab/>
        <w:t>De deeltijdse werknemers die in uitvoering van dit akkoord vrijgesteld zijn van prestaties, blijven beschouwd als werknemers die hun arbeidstijd voorzien door het statuut of het contract behouden.</w:t>
      </w:r>
    </w:p>
    <w:p w14:paraId="160F273E" w14:textId="77777777" w:rsidR="007A65B5" w:rsidRPr="002004BE" w:rsidRDefault="007A65B5" w:rsidP="007A65B5">
      <w:pPr>
        <w:ind w:left="1410" w:hanging="1410"/>
      </w:pPr>
    </w:p>
    <w:p w14:paraId="5E613FED" w14:textId="77777777" w:rsidR="00067896" w:rsidRPr="00733179" w:rsidRDefault="007A65B5" w:rsidP="007F6BFF">
      <w:pPr>
        <w:tabs>
          <w:tab w:val="left" w:pos="720"/>
          <w:tab w:val="left" w:pos="1440"/>
          <w:tab w:val="left" w:pos="2880"/>
        </w:tabs>
        <w:ind w:left="1440" w:hanging="1440"/>
        <w:rPr>
          <w:color w:val="000000"/>
          <w:highlight w:val="yellow"/>
        </w:rPr>
      </w:pPr>
      <w:r w:rsidRPr="002004BE">
        <w:rPr>
          <w:color w:val="FF0000"/>
        </w:rPr>
        <w:tab/>
      </w:r>
      <w:r w:rsidRPr="002004BE">
        <w:t xml:space="preserve">§4. </w:t>
      </w:r>
      <w:r w:rsidRPr="002004BE">
        <w:tab/>
      </w:r>
      <w:r w:rsidR="00067896" w:rsidRPr="007F6BFF">
        <w:rPr>
          <w:color w:val="000000"/>
        </w:rPr>
        <w:t>Voor de werknemers die deeltijds werken en voor wie de maatregelen van eindeloopbaan gelden, is de voorziening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voorziening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14:paraId="53DE4F19" w14:textId="77777777" w:rsidR="007A65B5" w:rsidRPr="002004BE" w:rsidRDefault="007A65B5" w:rsidP="007A65B5">
      <w:pPr>
        <w:ind w:left="1410" w:hanging="1410"/>
      </w:pPr>
    </w:p>
    <w:p w14:paraId="128D506B" w14:textId="77777777" w:rsidR="007A65B5" w:rsidRPr="002004BE" w:rsidRDefault="007A65B5" w:rsidP="007A65B5">
      <w:pPr>
        <w:ind w:left="1410" w:hanging="1410"/>
        <w:rPr>
          <w:u w:val="single"/>
        </w:rPr>
      </w:pPr>
      <w:r w:rsidRPr="002004BE">
        <w:rPr>
          <w:b/>
          <w:bCs/>
          <w:u w:val="single"/>
        </w:rPr>
        <w:t>Art. 2</w:t>
      </w:r>
      <w:r w:rsidR="009B4B46" w:rsidRPr="002004BE">
        <w:rPr>
          <w:b/>
          <w:bCs/>
          <w:u w:val="single"/>
        </w:rPr>
        <w:t>62</w:t>
      </w:r>
      <w:r w:rsidRPr="002004BE">
        <w:rPr>
          <w:b/>
          <w:bCs/>
          <w:u w:val="single"/>
        </w:rPr>
        <w:t xml:space="preserve">ter. </w:t>
      </w:r>
    </w:p>
    <w:p w14:paraId="5252E6A5" w14:textId="77777777" w:rsidR="007A65B5" w:rsidRPr="002004BE" w:rsidRDefault="007A65B5" w:rsidP="007A65B5">
      <w:pPr>
        <w:ind w:left="1410" w:hanging="1410"/>
      </w:pPr>
    </w:p>
    <w:p w14:paraId="5167369C"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§1. </w:t>
      </w:r>
      <w:r w:rsidRPr="002004BE">
        <w:tab/>
        <w:t>De werkgever moet aan het verpleegkundig personeel evenals de verpleegkundige diensthoofden en adjunct-diensthoofden die hen omkaderen, zoals bedoeld in artikel 2</w:t>
      </w:r>
      <w:r w:rsidR="009B4B46" w:rsidRPr="002004BE">
        <w:t>61</w:t>
      </w:r>
      <w:r w:rsidRPr="002004BE">
        <w:t>, in de loop van de 3</w:t>
      </w:r>
      <w:r w:rsidRPr="002004BE">
        <w:rPr>
          <w:vertAlign w:val="superscript"/>
        </w:rPr>
        <w:t>de</w:t>
      </w:r>
      <w:r w:rsidRPr="002004BE">
        <w:t xml:space="preserve"> maand voorafgaand aan de maand waarin de werknemer de leeftijd van respectievelijk 45, 50 of 55 jaar bereikt, de keuze, zoals voorzien in de artikelen 2</w:t>
      </w:r>
      <w:r w:rsidR="009B4B46" w:rsidRPr="002004BE">
        <w:t>61</w:t>
      </w:r>
      <w:r w:rsidRPr="002004BE">
        <w:t>bis §2, 2</w:t>
      </w:r>
      <w:r w:rsidR="009B4B46" w:rsidRPr="002004BE">
        <w:t>62</w:t>
      </w:r>
      <w:r w:rsidRPr="002004BE">
        <w:t xml:space="preserve"> § 2 en 2</w:t>
      </w:r>
      <w:r w:rsidR="009B4B46" w:rsidRPr="002004BE">
        <w:t>62</w:t>
      </w:r>
      <w:r w:rsidRPr="002004BE">
        <w:t>bis § 2 voorleggen.</w:t>
      </w:r>
    </w:p>
    <w:p w14:paraId="7FA6E35F" w14:textId="77777777" w:rsidR="007A65B5" w:rsidRPr="002004BE" w:rsidRDefault="007A65B5" w:rsidP="007A65B5">
      <w:pPr>
        <w:ind w:left="1410" w:hanging="1410"/>
      </w:pPr>
    </w:p>
    <w:p w14:paraId="406DB882" w14:textId="77777777" w:rsidR="007A65B5" w:rsidRPr="002004BE" w:rsidRDefault="009B4B46" w:rsidP="007A65B5">
      <w:pPr>
        <w:ind w:left="1410" w:hanging="1410"/>
      </w:pPr>
      <w:r w:rsidRPr="002004BE">
        <w:tab/>
      </w:r>
      <w:r w:rsidR="007A65B5" w:rsidRPr="002004BE">
        <w:t>De werknemer heeft één maand tijd om zijn keuze aan zijn werkgever mee te delen. De vrijstelling van prestaties of de toekenning van de premie gaat in vanaf de 1</w:t>
      </w:r>
      <w:r w:rsidR="007A65B5" w:rsidRPr="002004BE">
        <w:rPr>
          <w:vertAlign w:val="superscript"/>
        </w:rPr>
        <w:t>e</w:t>
      </w:r>
      <w:r w:rsidR="007A65B5" w:rsidRPr="002004BE">
        <w:t xml:space="preserve"> dag van de maand waarin de voornoemde leeftijden worden bereikt. De werknemer heeft het recht om bij elke leeftijdssprong (50 en 55 jaar) zijn keuze te bepalen. De optie vrijstelling van prestaties is steeds definitief. De optie uitkering van een premie kan op elk ogenblik omgezet worden in vrijstelling van prestaties met inachtneming van een opzeggingstermijn van 3 maanden.</w:t>
      </w:r>
    </w:p>
    <w:p w14:paraId="4C4C3CF3" w14:textId="77777777" w:rsidR="007A65B5" w:rsidRPr="002004BE" w:rsidRDefault="007A65B5" w:rsidP="007A65B5">
      <w:pPr>
        <w:ind w:left="1410" w:hanging="1410"/>
      </w:pPr>
    </w:p>
    <w:p w14:paraId="23CB1B6F" w14:textId="77777777" w:rsidR="007A65B5" w:rsidRPr="002004BE" w:rsidRDefault="007A65B5" w:rsidP="007A65B5">
      <w:pPr>
        <w:ind w:left="1410" w:hanging="1410"/>
      </w:pPr>
      <w:r w:rsidRPr="002004BE">
        <w:rPr>
          <w:color w:val="FF0000"/>
        </w:rPr>
        <w:tab/>
      </w:r>
      <w:r w:rsidRPr="002004BE">
        <w:t>Vanaf 50 jaar is een combinatie van vrijstelling van prestaties en uitkering van een premie mogelijk.</w:t>
      </w:r>
    </w:p>
    <w:p w14:paraId="41E82D0B" w14:textId="77777777" w:rsidR="007A65B5" w:rsidRPr="002004BE" w:rsidRDefault="007A65B5" w:rsidP="007A65B5">
      <w:pPr>
        <w:ind w:left="1410" w:hanging="1410"/>
      </w:pPr>
    </w:p>
    <w:p w14:paraId="0314CFEC" w14:textId="77777777" w:rsidR="007A65B5" w:rsidRPr="002004BE" w:rsidRDefault="007A65B5" w:rsidP="007A65B5">
      <w:pPr>
        <w:ind w:left="1410" w:hanging="1410"/>
      </w:pPr>
      <w:r w:rsidRPr="002004BE">
        <w:tab/>
        <w:t>Voor de werknemers op een tussenliggende leeftijd, dient de keuze te worden voorgelegd door de werkgever van zodra de werknemer aan alle voorwaarden voldoet. De werknemer heeft één maand de tijd om zijn keuze mee te delen. De vrijstelling of premie dient toegekend vanaf de eerste dag van de maand volgend op de bekendmaking van de keuze.</w:t>
      </w:r>
    </w:p>
    <w:p w14:paraId="50794ACE" w14:textId="77777777" w:rsidR="007A65B5" w:rsidRPr="002004BE" w:rsidRDefault="007A65B5" w:rsidP="007A65B5">
      <w:pPr>
        <w:ind w:left="1410" w:hanging="1410"/>
      </w:pPr>
    </w:p>
    <w:p w14:paraId="583791E9"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§2. </w:t>
      </w:r>
      <w:r w:rsidRPr="002004BE">
        <w:tab/>
        <w:t>Voor alle andere personeelsgroepen gaat de vrijstelling van arbeidsprestaties automatisch in de eerste dag van de maand waarin de werknemer 45, 50 of 55 jaar wordt. Voor de werknemer bedoeld in artikel 2</w:t>
      </w:r>
      <w:r w:rsidR="009B4B46" w:rsidRPr="002004BE">
        <w:t>61</w:t>
      </w:r>
      <w:r w:rsidRPr="002004BE">
        <w:t>, § 1 op een tussenliggend leeftijd gaat de vrijstelling in de eerste dag van de maand volgend op deze waarin de werknemer aan alle voorwaarden voldoet.</w:t>
      </w:r>
    </w:p>
    <w:p w14:paraId="66E576A7" w14:textId="77777777" w:rsidR="007A65B5" w:rsidRPr="002004BE" w:rsidRDefault="007A65B5" w:rsidP="007A65B5">
      <w:pPr>
        <w:ind w:left="1410" w:hanging="1410"/>
      </w:pPr>
    </w:p>
    <w:p w14:paraId="0C05CACC" w14:textId="77777777" w:rsidR="007A65B5" w:rsidRPr="002004BE" w:rsidRDefault="007A65B5" w:rsidP="007A65B5">
      <w:pPr>
        <w:ind w:left="1410" w:hanging="1410"/>
      </w:pPr>
      <w:r w:rsidRPr="002004BE">
        <w:rPr>
          <w:color w:val="FF0000"/>
        </w:rPr>
        <w:tab/>
      </w:r>
      <w:r w:rsidRPr="002004BE">
        <w:t>De optie uitkering van een premie kan op elk ogenblik omgezet worden in vrijstelling van prestaties met inachtneming van een opzeggingstermijn van 3 maanden.</w:t>
      </w:r>
    </w:p>
    <w:p w14:paraId="5541BDB0" w14:textId="77777777" w:rsidR="007A65B5" w:rsidRPr="002004BE" w:rsidRDefault="007A65B5" w:rsidP="007A65B5">
      <w:pPr>
        <w:ind w:left="1410" w:hanging="1410"/>
      </w:pPr>
    </w:p>
    <w:p w14:paraId="5616F103"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§3.  </w:t>
      </w:r>
      <w:r w:rsidRPr="002004BE">
        <w:tab/>
        <w:t>De werknemer die geen 200 uren onregelmatige prestaties heeft verricht, op het ogenblik waarop hij 45, 50 of 55 jaar wordt, verwerft het statuut van gelijkgesteld personeel en geniet dus van de vrijstelling van arbeidsprestaties, van zodra hij alsnog binnen elke periode van 24 maanden bedoelde 200 uren heeft verricht. De werkgever verwittigt de werknemer van zodra de werknemer het quotum van 200 uren heeft bereikt. De vrijstelling van de arbeidsprestaties gaat in de eerste dag van de tweede maand die volgt op de maand tijdens welke de werknemer die voorwaarde vervult.</w:t>
      </w:r>
    </w:p>
    <w:p w14:paraId="4928E565" w14:textId="77777777" w:rsidR="007A65B5" w:rsidRPr="002004BE" w:rsidRDefault="007A65B5" w:rsidP="007A65B5">
      <w:pPr>
        <w:ind w:left="1410" w:hanging="1410"/>
      </w:pPr>
    </w:p>
    <w:p w14:paraId="40F51D59" w14:textId="77777777" w:rsidR="007A65B5" w:rsidRPr="002004BE" w:rsidRDefault="007A65B5" w:rsidP="007A65B5">
      <w:pPr>
        <w:ind w:left="1410" w:hanging="1410"/>
      </w:pPr>
    </w:p>
    <w:p w14:paraId="1673A804" w14:textId="77777777" w:rsidR="00A60EF2" w:rsidRDefault="00A60EF2">
      <w:pPr>
        <w:jc w:val="left"/>
        <w:rPr>
          <w:rFonts w:ascii="Georgia" w:hAnsi="Georgia" w:cs="Arial"/>
          <w:b/>
          <w:bCs/>
          <w:snapToGrid w:val="0"/>
          <w:sz w:val="26"/>
          <w:szCs w:val="26"/>
        </w:rPr>
      </w:pPr>
      <w:bookmarkStart w:id="733" w:name="_Toc283130364"/>
      <w:bookmarkStart w:id="734" w:name="_Toc283363917"/>
      <w:r>
        <w:rPr>
          <w:snapToGrid w:val="0"/>
        </w:rPr>
        <w:br w:type="page"/>
      </w:r>
    </w:p>
    <w:p w14:paraId="6E015C45" w14:textId="77777777" w:rsidR="007A65B5" w:rsidRPr="002004BE" w:rsidRDefault="007A65B5" w:rsidP="007A65B5">
      <w:pPr>
        <w:pStyle w:val="Kop3"/>
        <w:tabs>
          <w:tab w:val="left" w:pos="1800"/>
        </w:tabs>
        <w:spacing w:before="0" w:after="0"/>
        <w:rPr>
          <w:snapToGrid w:val="0"/>
        </w:rPr>
      </w:pPr>
      <w:bookmarkStart w:id="735" w:name="_Toc150871981"/>
      <w:r w:rsidRPr="002004BE">
        <w:rPr>
          <w:snapToGrid w:val="0"/>
        </w:rPr>
        <w:t>Afdeling II. Toepassingsmodaliteiten</w:t>
      </w:r>
      <w:bookmarkEnd w:id="733"/>
      <w:bookmarkEnd w:id="734"/>
      <w:bookmarkEnd w:id="735"/>
    </w:p>
    <w:p w14:paraId="453DB375" w14:textId="77777777" w:rsidR="007A65B5" w:rsidRPr="002004BE" w:rsidRDefault="007A65B5" w:rsidP="007A65B5">
      <w:pPr>
        <w:ind w:left="1410" w:hanging="1410"/>
      </w:pPr>
    </w:p>
    <w:p w14:paraId="6B1A7B06" w14:textId="77777777" w:rsidR="007A65B5" w:rsidRPr="002004BE" w:rsidRDefault="007A65B5" w:rsidP="007A65B5">
      <w:pPr>
        <w:ind w:left="1410" w:hanging="1410"/>
        <w:rPr>
          <w:b/>
          <w:bCs/>
          <w:u w:val="single"/>
        </w:rPr>
      </w:pPr>
      <w:r w:rsidRPr="002004BE">
        <w:rPr>
          <w:b/>
          <w:bCs/>
          <w:u w:val="single"/>
        </w:rPr>
        <w:t>Art. 2</w:t>
      </w:r>
      <w:r w:rsidR="009B4B46" w:rsidRPr="002004BE">
        <w:rPr>
          <w:b/>
          <w:bCs/>
          <w:u w:val="single"/>
        </w:rPr>
        <w:t>62</w:t>
      </w:r>
      <w:r w:rsidRPr="002004BE">
        <w:rPr>
          <w:b/>
          <w:bCs/>
          <w:u w:val="single"/>
        </w:rPr>
        <w:t>quater.</w:t>
      </w:r>
    </w:p>
    <w:p w14:paraId="71EE881E" w14:textId="77777777" w:rsidR="007A65B5" w:rsidRPr="002004BE" w:rsidRDefault="007A65B5" w:rsidP="007A65B5">
      <w:pPr>
        <w:ind w:left="1410" w:hanging="1410"/>
      </w:pPr>
    </w:p>
    <w:p w14:paraId="66E8D950"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 xml:space="preserve">§1. </w:t>
      </w:r>
      <w:r w:rsidRPr="002004BE">
        <w:tab/>
        <w:t>De</w:t>
      </w:r>
      <w:r w:rsidRPr="002004BE">
        <w:rPr>
          <w:color w:val="FF0000"/>
        </w:rPr>
        <w:t xml:space="preserve"> </w:t>
      </w:r>
      <w:r w:rsidRPr="002004BE">
        <w:t>vrijstelling van prestaties, voortvloeiend uit dit akkoord wordt gerealiseerd onder de vorm van compensatiedagen. Een compensatiedag is gelijk aan het gemiddeld aantal arbeidsuren van het individuele prestatieregime per dag.</w:t>
      </w:r>
    </w:p>
    <w:p w14:paraId="0DE5B9FE" w14:textId="77777777" w:rsidR="007A65B5" w:rsidRPr="002004BE" w:rsidRDefault="007A65B5" w:rsidP="007A65B5">
      <w:pPr>
        <w:tabs>
          <w:tab w:val="left" w:pos="720"/>
          <w:tab w:val="left" w:pos="1440"/>
          <w:tab w:val="left" w:pos="2880"/>
        </w:tabs>
        <w:ind w:left="1440" w:hanging="1440"/>
      </w:pPr>
    </w:p>
    <w:p w14:paraId="411CF647" w14:textId="77777777" w:rsidR="007A65B5" w:rsidRPr="002004BE" w:rsidRDefault="007A65B5" w:rsidP="007A65B5">
      <w:pPr>
        <w:tabs>
          <w:tab w:val="left" w:pos="720"/>
          <w:tab w:val="left" w:pos="1440"/>
          <w:tab w:val="left" w:pos="2880"/>
        </w:tabs>
        <w:ind w:left="1440" w:hanging="1440"/>
      </w:pPr>
      <w:r w:rsidRPr="002004BE">
        <w:tab/>
        <w:t xml:space="preserve">§2. </w:t>
      </w:r>
      <w:r w:rsidRPr="002004BE">
        <w:tab/>
        <w:t>De modaliteiten van toekenning van vrijstelling van prestaties onder de vorm van compensatiedagen kan gewijzigd worden door middel van wijziging van het arbeidsreglement.</w:t>
      </w:r>
    </w:p>
    <w:p w14:paraId="0F20D3B1" w14:textId="77777777" w:rsidR="007A65B5" w:rsidRPr="002004BE" w:rsidRDefault="007A65B5" w:rsidP="007A65B5">
      <w:pPr>
        <w:ind w:left="1410" w:hanging="1410"/>
      </w:pPr>
    </w:p>
    <w:p w14:paraId="7965F53B" w14:textId="77777777" w:rsidR="007A65B5" w:rsidRPr="00F934F1" w:rsidRDefault="007A65B5" w:rsidP="007A65B5">
      <w:pPr>
        <w:ind w:left="1410" w:hanging="1410"/>
      </w:pPr>
      <w:r w:rsidRPr="002004BE">
        <w:rPr>
          <w:color w:val="FF0000"/>
        </w:rPr>
        <w:tab/>
      </w:r>
      <w:r w:rsidRPr="002004BE">
        <w:t xml:space="preserve">Modaliteiten waarbij vrijstelling van prestaties gegeven wordt in kleinere eenheden dan een volledig uur zijn evenwel niet </w:t>
      </w:r>
      <w:r w:rsidRPr="00F934F1">
        <w:t>toegelaten.</w:t>
      </w:r>
    </w:p>
    <w:p w14:paraId="577DC0A8" w14:textId="77777777" w:rsidR="007A65B5" w:rsidRPr="002004BE" w:rsidRDefault="007A65B5" w:rsidP="007A65B5">
      <w:pPr>
        <w:ind w:left="1410" w:hanging="1410"/>
      </w:pPr>
    </w:p>
    <w:p w14:paraId="0E54E059" w14:textId="77777777" w:rsidR="007A65B5" w:rsidRPr="002004BE" w:rsidRDefault="007A65B5" w:rsidP="007A65B5">
      <w:pPr>
        <w:tabs>
          <w:tab w:val="left" w:pos="720"/>
          <w:tab w:val="left" w:pos="1440"/>
          <w:tab w:val="left" w:pos="2880"/>
        </w:tabs>
        <w:ind w:left="1440" w:hanging="1440"/>
      </w:pPr>
      <w:r w:rsidRPr="002004BE">
        <w:rPr>
          <w:color w:val="FF0000"/>
        </w:rPr>
        <w:tab/>
      </w:r>
      <w:r w:rsidRPr="002004BE">
        <w:t>§3.</w:t>
      </w:r>
      <w:r w:rsidRPr="002004BE">
        <w:rPr>
          <w:color w:val="FF0000"/>
        </w:rPr>
        <w:t xml:space="preserve"> </w:t>
      </w:r>
      <w:r w:rsidRPr="002004BE">
        <w:rPr>
          <w:color w:val="FF0000"/>
        </w:rPr>
        <w:tab/>
      </w:r>
      <w:r w:rsidRPr="002004BE">
        <w:t>De vrijstelling van prestaties toegekend overeenkomstig §1 wordt per kalendermaand genomen en op voorhand vastgelegd in het werkrooster. Op het niveau van de instelling kunnen in het arbeidsreglement andere modaliteiten terzake afgesproken worden.</w:t>
      </w:r>
    </w:p>
    <w:p w14:paraId="692F7EB6" w14:textId="77777777" w:rsidR="007A65B5" w:rsidRPr="002004BE" w:rsidRDefault="007A65B5" w:rsidP="007A65B5">
      <w:pPr>
        <w:tabs>
          <w:tab w:val="left" w:pos="720"/>
          <w:tab w:val="left" w:pos="1440"/>
          <w:tab w:val="left" w:pos="2880"/>
        </w:tabs>
        <w:ind w:left="1440" w:hanging="1440"/>
      </w:pPr>
    </w:p>
    <w:p w14:paraId="5E1CF7CA" w14:textId="77777777" w:rsidR="007A65B5" w:rsidRPr="002004BE" w:rsidRDefault="007A65B5" w:rsidP="007A65B5">
      <w:pPr>
        <w:tabs>
          <w:tab w:val="left" w:pos="720"/>
          <w:tab w:val="left" w:pos="1440"/>
          <w:tab w:val="left" w:pos="2880"/>
        </w:tabs>
        <w:ind w:left="1440" w:hanging="1440"/>
      </w:pPr>
      <w:r w:rsidRPr="002004BE">
        <w:tab/>
        <w:t xml:space="preserve">§4. </w:t>
      </w:r>
      <w:r w:rsidRPr="002004BE">
        <w:tab/>
        <w:t>Alle rechten worden toegekend pro rata de arbeidstijd voorzien in de benoemingsakte of het contract en pro rata het aantal maanden van het jaar waarin het recht van toepassing is.</w:t>
      </w:r>
    </w:p>
    <w:p w14:paraId="185ADAE6" w14:textId="77777777" w:rsidR="007A65B5" w:rsidRPr="002004BE" w:rsidRDefault="007A65B5" w:rsidP="007A65B5">
      <w:pPr>
        <w:tabs>
          <w:tab w:val="left" w:pos="720"/>
          <w:tab w:val="left" w:pos="1440"/>
          <w:tab w:val="left" w:pos="2880"/>
        </w:tabs>
        <w:ind w:left="1440" w:hanging="1440"/>
      </w:pPr>
    </w:p>
    <w:p w14:paraId="708C6D36" w14:textId="77777777" w:rsidR="007A65B5" w:rsidRPr="002004BE" w:rsidRDefault="007A65B5" w:rsidP="007A65B5">
      <w:pPr>
        <w:tabs>
          <w:tab w:val="left" w:pos="720"/>
          <w:tab w:val="left" w:pos="1440"/>
          <w:tab w:val="left" w:pos="2880"/>
        </w:tabs>
        <w:ind w:left="1440" w:hanging="1440"/>
      </w:pPr>
      <w:r w:rsidRPr="002004BE">
        <w:tab/>
        <w:t xml:space="preserve">§5. </w:t>
      </w:r>
      <w:r w:rsidRPr="002004BE">
        <w:tab/>
        <w:t>De maatregelen van deze afdeling zijn niet van toepassing op de werknemers die gebruik maken van een vorm van loopbaanonderbreking of van de halftijdse vervroegde uittreding of van de vrijwillige vierdagen week (wet van 10 april 1995 betreffende de herverdeling van de arbeid in de openbare sector en uitvoeringsbesluiten). De werknemers die gekozen hebben voor het stelsel van de vrijwillige vierdagen week of voor een vorm van loopbaanonderbreking kunnen rekening houdend met de wettelijke voorschriften ter zake overstappen naar één van de maatregelen van deze afdeling.</w:t>
      </w:r>
    </w:p>
    <w:p w14:paraId="5646B1A5" w14:textId="77777777" w:rsidR="007A65B5" w:rsidRPr="002004BE" w:rsidRDefault="007A65B5" w:rsidP="007A65B5">
      <w:pPr>
        <w:tabs>
          <w:tab w:val="left" w:pos="720"/>
          <w:tab w:val="left" w:pos="1440"/>
          <w:tab w:val="left" w:pos="2880"/>
        </w:tabs>
        <w:ind w:left="1440" w:hanging="1440"/>
      </w:pPr>
    </w:p>
    <w:p w14:paraId="7119D8AF" w14:textId="77777777" w:rsidR="007A65B5" w:rsidRPr="002004BE" w:rsidRDefault="007A65B5" w:rsidP="007A65B5">
      <w:pPr>
        <w:tabs>
          <w:tab w:val="left" w:pos="720"/>
          <w:tab w:val="left" w:pos="1440"/>
          <w:tab w:val="left" w:pos="2880"/>
        </w:tabs>
        <w:ind w:left="1440" w:hanging="1440"/>
      </w:pPr>
      <w:r w:rsidRPr="002004BE">
        <w:tab/>
        <w:t xml:space="preserve">§6. </w:t>
      </w:r>
      <w:r w:rsidRPr="002004BE">
        <w:tab/>
        <w:t>De regeling inzake de vrijstelling van arbeidsprestaties zoals hierboven bepaald, wordt niet cumulatief toegepast voor de werknemers die reeds genieten van compensatiedagen ingevolge een collectieve arbeidsuurvermindering van minder dan 38 uren per week, voor het equivalent bedoeld in de artikelen 2</w:t>
      </w:r>
      <w:r w:rsidR="009B4B46" w:rsidRPr="002004BE">
        <w:t>61</w:t>
      </w:r>
      <w:r w:rsidRPr="002004BE">
        <w:t>bis, 2</w:t>
      </w:r>
      <w:r w:rsidR="009B4B46" w:rsidRPr="002004BE">
        <w:t>62</w:t>
      </w:r>
      <w:r w:rsidRPr="002004BE">
        <w:t xml:space="preserve"> en 2</w:t>
      </w:r>
      <w:r w:rsidR="009B4B46" w:rsidRPr="002004BE">
        <w:t>61</w:t>
      </w:r>
      <w:r w:rsidRPr="002004BE">
        <w:t>bis en dit voor maximaal het aantal dagen van dit hoofdstuk.</w:t>
      </w:r>
    </w:p>
    <w:p w14:paraId="079AB84D" w14:textId="77777777" w:rsidR="007A65B5" w:rsidRPr="002004BE" w:rsidRDefault="007A65B5" w:rsidP="007A65B5">
      <w:pPr>
        <w:tabs>
          <w:tab w:val="left" w:pos="720"/>
          <w:tab w:val="left" w:pos="1440"/>
          <w:tab w:val="left" w:pos="2880"/>
        </w:tabs>
        <w:ind w:left="1440" w:hanging="1440"/>
      </w:pPr>
    </w:p>
    <w:p w14:paraId="559D05DD" w14:textId="77777777" w:rsidR="007A65B5" w:rsidRPr="002004BE" w:rsidRDefault="007A65B5" w:rsidP="007A65B5">
      <w:pPr>
        <w:tabs>
          <w:tab w:val="left" w:pos="720"/>
          <w:tab w:val="left" w:pos="1440"/>
          <w:tab w:val="left" w:pos="2880"/>
        </w:tabs>
        <w:ind w:left="1440" w:hanging="1440"/>
      </w:pPr>
      <w:r w:rsidRPr="002004BE">
        <w:tab/>
        <w:t>§7.</w:t>
      </w:r>
      <w:r w:rsidRPr="002004BE">
        <w:tab/>
        <w:t>Indien echter binnen de instelling, in toevoeging op het akkoord van 12 oktober 2001 inzake vrijstelling van arbeidsprestaties in het kader van de eindeloopbaanproblematiek, een vrijstelling van arbeidsprestaties zoals voorzien voor het verpleegkundig en verzorgend of gelijkgesteld personeel, geheel of gedeeltelijk ook werd toegekend aan sommige andere personeelsgroepen, kunnen in geen geval meer dagen vrijstelling van arbeidsprestaties worden toegekend dan bepaald in de artikelen 2</w:t>
      </w:r>
      <w:r w:rsidR="009B4B46" w:rsidRPr="002004BE">
        <w:t>61</w:t>
      </w:r>
      <w:r w:rsidRPr="002004BE">
        <w:t>bis, 2</w:t>
      </w:r>
      <w:r w:rsidR="009B4B46" w:rsidRPr="002004BE">
        <w:t>62</w:t>
      </w:r>
      <w:r w:rsidRPr="002004BE">
        <w:t xml:space="preserve"> en 2</w:t>
      </w:r>
      <w:r w:rsidR="009B4B46" w:rsidRPr="002004BE">
        <w:t>62</w:t>
      </w:r>
      <w:r w:rsidRPr="002004BE">
        <w:t>bis.</w:t>
      </w:r>
    </w:p>
    <w:p w14:paraId="03F6C95A" w14:textId="77777777" w:rsidR="007A65B5" w:rsidRPr="002004BE" w:rsidRDefault="007A65B5" w:rsidP="007A65B5">
      <w:pPr>
        <w:tabs>
          <w:tab w:val="left" w:pos="720"/>
          <w:tab w:val="left" w:pos="1440"/>
          <w:tab w:val="left" w:pos="2880"/>
        </w:tabs>
        <w:ind w:left="1440" w:hanging="1440"/>
      </w:pPr>
    </w:p>
    <w:p w14:paraId="2D9741E9" w14:textId="77777777" w:rsidR="007A65B5" w:rsidRPr="002004BE" w:rsidRDefault="007A65B5" w:rsidP="007A65B5">
      <w:pPr>
        <w:tabs>
          <w:tab w:val="left" w:pos="720"/>
          <w:tab w:val="left" w:pos="1440"/>
          <w:tab w:val="left" w:pos="2880"/>
        </w:tabs>
        <w:ind w:left="1440" w:hanging="1440"/>
      </w:pPr>
      <w:r w:rsidRPr="002004BE">
        <w:tab/>
        <w:t xml:space="preserve">§8. </w:t>
      </w:r>
      <w:r w:rsidRPr="002004BE">
        <w:tab/>
        <w:t>Gedurende de periodes van afwezigheid omwille van ziekte of om persoonlijke redenen wordt het recht op de in artikel 2</w:t>
      </w:r>
      <w:r w:rsidR="009B4B46" w:rsidRPr="002004BE">
        <w:t>61</w:t>
      </w:r>
      <w:r w:rsidRPr="002004BE">
        <w:t>bis, 2</w:t>
      </w:r>
      <w:r w:rsidR="009B4B46" w:rsidRPr="002004BE">
        <w:t>62</w:t>
      </w:r>
      <w:r w:rsidRPr="002004BE">
        <w:t xml:space="preserve"> en 2</w:t>
      </w:r>
      <w:r w:rsidR="009B4B46" w:rsidRPr="002004BE">
        <w:t>62</w:t>
      </w:r>
      <w:r w:rsidRPr="002004BE">
        <w:t>bis voorziene voordelen opgeheven vanaf de 31ste opeenvolgende kalenderdag afwezigheid.</w:t>
      </w:r>
    </w:p>
    <w:p w14:paraId="1EC854AC" w14:textId="77777777" w:rsidR="007A65B5" w:rsidRPr="002004BE" w:rsidRDefault="007A65B5" w:rsidP="007A65B5">
      <w:pPr>
        <w:tabs>
          <w:tab w:val="left" w:pos="720"/>
          <w:tab w:val="left" w:pos="1440"/>
          <w:tab w:val="left" w:pos="2880"/>
        </w:tabs>
        <w:ind w:left="1440" w:hanging="1440"/>
      </w:pPr>
    </w:p>
    <w:p w14:paraId="066519D6" w14:textId="77777777" w:rsidR="007A65B5" w:rsidRPr="002004BE" w:rsidRDefault="007A65B5" w:rsidP="007A65B5">
      <w:pPr>
        <w:tabs>
          <w:tab w:val="left" w:pos="720"/>
          <w:tab w:val="left" w:pos="1440"/>
          <w:tab w:val="left" w:pos="2880"/>
        </w:tabs>
        <w:ind w:left="1440" w:hanging="1440"/>
      </w:pPr>
      <w:r w:rsidRPr="002004BE">
        <w:tab/>
        <w:t xml:space="preserve">§9. </w:t>
      </w:r>
      <w:r w:rsidRPr="002004BE">
        <w:tab/>
        <w:t>Voldoet de werknemer niet meer aan de voorwaarden voorzien in artikel 2</w:t>
      </w:r>
      <w:r w:rsidR="009B4B46" w:rsidRPr="002004BE">
        <w:t>61</w:t>
      </w:r>
      <w:r w:rsidRPr="002004BE">
        <w:t xml:space="preserve"> dan kan deze geen bijkomende vrijstelling van arbeidsprestaties meer verwerven zoals voorzien in artikel 2</w:t>
      </w:r>
      <w:r w:rsidR="009B4B46" w:rsidRPr="002004BE">
        <w:t>62</w:t>
      </w:r>
      <w:r w:rsidRPr="002004BE">
        <w:t xml:space="preserve"> of 2</w:t>
      </w:r>
      <w:r w:rsidR="009B4B46" w:rsidRPr="002004BE">
        <w:t>62</w:t>
      </w:r>
      <w:r w:rsidRPr="002004BE">
        <w:t>bis.</w:t>
      </w:r>
    </w:p>
    <w:p w14:paraId="6F9CE7ED" w14:textId="77777777" w:rsidR="007A65B5" w:rsidRPr="002004BE" w:rsidRDefault="007A65B5" w:rsidP="007A65B5">
      <w:pPr>
        <w:tabs>
          <w:tab w:val="left" w:pos="720"/>
          <w:tab w:val="left" w:pos="1440"/>
          <w:tab w:val="left" w:pos="2880"/>
        </w:tabs>
        <w:ind w:left="1440" w:hanging="1440"/>
      </w:pPr>
    </w:p>
    <w:p w14:paraId="717A7059" w14:textId="77777777" w:rsidR="007A65B5" w:rsidRPr="002004BE" w:rsidRDefault="007A65B5" w:rsidP="007A65B5">
      <w:pPr>
        <w:tabs>
          <w:tab w:val="left" w:pos="720"/>
          <w:tab w:val="left" w:pos="1440"/>
          <w:tab w:val="left" w:pos="2880"/>
        </w:tabs>
        <w:ind w:left="1440" w:hanging="1440"/>
      </w:pPr>
      <w:r w:rsidRPr="002004BE">
        <w:tab/>
        <w:t xml:space="preserve">§10. </w:t>
      </w:r>
      <w:r w:rsidRPr="002004BE">
        <w:tab/>
        <w:t>In afwijking op § 8 hierboven, zal de werknemer die op zijn verzoek van functie wijzigt via een bijlage bij de arbeidsovereenkomst of een brief voor een statutair en hierdoor niet meer onder het toepassingsgebied van artikel 2</w:t>
      </w:r>
      <w:r w:rsidR="009B4B46" w:rsidRPr="002004BE">
        <w:t>61</w:t>
      </w:r>
      <w:r w:rsidRPr="002004BE">
        <w:t xml:space="preserve"> ressorteert, de rechten verworven op basis van de artikelen 2</w:t>
      </w:r>
      <w:r w:rsidR="009B4B46" w:rsidRPr="002004BE">
        <w:t>61</w:t>
      </w:r>
      <w:r w:rsidRPr="002004BE">
        <w:t>bis, 2</w:t>
      </w:r>
      <w:r w:rsidR="009B4B46" w:rsidRPr="002004BE">
        <w:t>62</w:t>
      </w:r>
      <w:r w:rsidRPr="002004BE">
        <w:t xml:space="preserve"> of 2</w:t>
      </w:r>
      <w:r w:rsidR="009B4B46" w:rsidRPr="002004BE">
        <w:t>62</w:t>
      </w:r>
      <w:r w:rsidRPr="002004BE">
        <w:t>bis verliezen.</w:t>
      </w:r>
    </w:p>
    <w:p w14:paraId="0134ECEA" w14:textId="77777777" w:rsidR="007A65B5" w:rsidRPr="002004BE" w:rsidRDefault="007A65B5" w:rsidP="007A65B5">
      <w:pPr>
        <w:tabs>
          <w:tab w:val="left" w:pos="720"/>
          <w:tab w:val="left" w:pos="1440"/>
          <w:tab w:val="left" w:pos="2880"/>
        </w:tabs>
        <w:ind w:left="1440" w:hanging="1440"/>
      </w:pPr>
    </w:p>
    <w:p w14:paraId="667173BE" w14:textId="77777777" w:rsidR="007A65B5" w:rsidRPr="002004BE" w:rsidRDefault="007A65B5" w:rsidP="007A65B5">
      <w:pPr>
        <w:tabs>
          <w:tab w:val="left" w:pos="720"/>
          <w:tab w:val="left" w:pos="1440"/>
          <w:tab w:val="left" w:pos="2880"/>
        </w:tabs>
        <w:ind w:left="1440" w:hanging="1440"/>
      </w:pPr>
      <w:r w:rsidRPr="002004BE">
        <w:tab/>
        <w:t xml:space="preserve">§11. </w:t>
      </w:r>
      <w:r w:rsidRPr="002004BE">
        <w:tab/>
        <w:t>De bepalingen van deze afdeling zullen effectief toegekend worden aan de werknemers, voor zover de regering de tenlasteneming van de kosten verzekert</w:t>
      </w:r>
      <w:r w:rsidR="007F6BFF">
        <w:t>.</w:t>
      </w:r>
      <w:r w:rsidRPr="002004BE">
        <w:t xml:space="preserve"> </w:t>
      </w:r>
    </w:p>
    <w:p w14:paraId="29723CB5" w14:textId="77777777" w:rsidR="00A60EF2" w:rsidRDefault="00A60EF2">
      <w:pPr>
        <w:jc w:val="left"/>
        <w:rPr>
          <w:rFonts w:ascii="Georgia" w:hAnsi="Georgia" w:cs="Arial"/>
          <w:b/>
          <w:bCs/>
          <w:kern w:val="32"/>
          <w:sz w:val="32"/>
          <w:szCs w:val="32"/>
        </w:rPr>
      </w:pPr>
      <w:bookmarkStart w:id="736" w:name="_Toc198048287"/>
      <w:bookmarkStart w:id="737" w:name="_Toc211230454"/>
      <w:bookmarkStart w:id="738" w:name="_Toc213057987"/>
      <w:bookmarkStart w:id="739" w:name="_Toc219792298"/>
      <w:bookmarkStart w:id="740" w:name="_Toc283363918"/>
      <w:r>
        <w:br w:type="page"/>
      </w:r>
    </w:p>
    <w:p w14:paraId="1E8FB449" w14:textId="77777777" w:rsidR="009F4431" w:rsidRPr="002004BE" w:rsidRDefault="009F4431" w:rsidP="009F4431">
      <w:pPr>
        <w:pStyle w:val="Kop1"/>
        <w:spacing w:before="0" w:after="0"/>
        <w:ind w:left="360" w:hanging="360"/>
        <w:jc w:val="both"/>
      </w:pPr>
      <w:bookmarkStart w:id="741" w:name="_Toc150871982"/>
      <w:r w:rsidRPr="002004BE">
        <w:t>Titel X. Slotbepalingen</w:t>
      </w:r>
      <w:bookmarkEnd w:id="736"/>
      <w:bookmarkEnd w:id="737"/>
      <w:bookmarkEnd w:id="738"/>
      <w:bookmarkEnd w:id="739"/>
      <w:bookmarkEnd w:id="740"/>
      <w:bookmarkEnd w:id="741"/>
      <w:r w:rsidRPr="002004BE">
        <w:t xml:space="preserve"> </w:t>
      </w:r>
    </w:p>
    <w:p w14:paraId="0A0427C5" w14:textId="77777777" w:rsidR="009F4431" w:rsidRPr="002004BE" w:rsidRDefault="009F4431" w:rsidP="009F4431">
      <w:pPr>
        <w:pStyle w:val="Voettekst"/>
        <w:widowControl w:val="0"/>
        <w:tabs>
          <w:tab w:val="clear" w:pos="4536"/>
          <w:tab w:val="clear" w:pos="9072"/>
        </w:tabs>
        <w:rPr>
          <w:rFonts w:ascii="Arial" w:hAnsi="Arial" w:cs="Arial"/>
        </w:rPr>
      </w:pPr>
    </w:p>
    <w:p w14:paraId="5C765C79" w14:textId="77777777" w:rsidR="009F4431" w:rsidRPr="002004BE" w:rsidRDefault="009F4431" w:rsidP="009F4431">
      <w:pPr>
        <w:pStyle w:val="Kop2"/>
        <w:tabs>
          <w:tab w:val="left" w:pos="3420"/>
        </w:tabs>
        <w:spacing w:before="0" w:after="0"/>
      </w:pPr>
      <w:bookmarkStart w:id="742" w:name="_Toc189294889"/>
      <w:bookmarkStart w:id="743" w:name="_Toc198048288"/>
      <w:bookmarkStart w:id="744" w:name="_Toc211230455"/>
      <w:bookmarkStart w:id="745" w:name="_Toc213057988"/>
      <w:bookmarkStart w:id="746" w:name="_Toc219792299"/>
      <w:bookmarkStart w:id="747" w:name="_Toc283363919"/>
      <w:bookmarkStart w:id="748" w:name="_Toc150871983"/>
      <w:r w:rsidRPr="002004BE">
        <w:t>Hoofdstuk I. Overgangsbepalingen</w:t>
      </w:r>
      <w:bookmarkEnd w:id="742"/>
      <w:bookmarkEnd w:id="743"/>
      <w:bookmarkEnd w:id="744"/>
      <w:bookmarkEnd w:id="745"/>
      <w:bookmarkEnd w:id="746"/>
      <w:bookmarkEnd w:id="747"/>
      <w:bookmarkEnd w:id="748"/>
    </w:p>
    <w:p w14:paraId="43C678BB" w14:textId="77777777" w:rsidR="009F4431" w:rsidRPr="002004BE" w:rsidRDefault="009F4431" w:rsidP="009F4431">
      <w:pPr>
        <w:widowControl w:val="0"/>
        <w:tabs>
          <w:tab w:val="left" w:pos="1968"/>
        </w:tabs>
        <w:rPr>
          <w:rFonts w:ascii="Georgia" w:hAnsi="Georgia" w:cs="Arial"/>
          <w:b/>
          <w:bCs/>
          <w:i/>
          <w:iCs/>
          <w:sz w:val="28"/>
          <w:szCs w:val="28"/>
        </w:rPr>
      </w:pPr>
    </w:p>
    <w:p w14:paraId="3012718E" w14:textId="77777777" w:rsidR="009F4431" w:rsidRPr="002004BE" w:rsidRDefault="009F4431" w:rsidP="009F4431">
      <w:pPr>
        <w:widowControl w:val="0"/>
        <w:tabs>
          <w:tab w:val="left" w:pos="1968"/>
        </w:tabs>
        <w:rPr>
          <w:rFonts w:ascii="Arial" w:hAnsi="Arial" w:cs="Arial"/>
        </w:rPr>
      </w:pPr>
    </w:p>
    <w:p w14:paraId="4E9B2356" w14:textId="77777777" w:rsidR="009F4431" w:rsidRPr="002004BE" w:rsidRDefault="009F4431" w:rsidP="009F4431">
      <w:pPr>
        <w:pStyle w:val="Kop3"/>
        <w:tabs>
          <w:tab w:val="left" w:pos="1800"/>
        </w:tabs>
        <w:spacing w:before="0" w:after="0"/>
      </w:pPr>
      <w:bookmarkStart w:id="749" w:name="_Toc189294890"/>
      <w:bookmarkStart w:id="750" w:name="_Toc198048289"/>
      <w:bookmarkStart w:id="751" w:name="_Toc211230456"/>
      <w:bookmarkStart w:id="752" w:name="_Toc213057989"/>
      <w:bookmarkStart w:id="753" w:name="_Toc219792300"/>
      <w:bookmarkStart w:id="754" w:name="_Toc283363920"/>
      <w:bookmarkStart w:id="755" w:name="_Toc150871984"/>
      <w:r w:rsidRPr="002004BE">
        <w:t>Afdeling I.</w:t>
      </w:r>
      <w:r w:rsidRPr="002004BE">
        <w:tab/>
        <w:t>Geldelijke waarborgen</w:t>
      </w:r>
      <w:bookmarkEnd w:id="749"/>
      <w:bookmarkEnd w:id="750"/>
      <w:bookmarkEnd w:id="751"/>
      <w:bookmarkEnd w:id="752"/>
      <w:bookmarkEnd w:id="753"/>
      <w:bookmarkEnd w:id="754"/>
      <w:bookmarkEnd w:id="755"/>
    </w:p>
    <w:p w14:paraId="30A77069" w14:textId="77777777" w:rsidR="009F4431" w:rsidRPr="002004BE" w:rsidRDefault="009F4431" w:rsidP="009F4431">
      <w:pPr>
        <w:widowControl w:val="0"/>
        <w:rPr>
          <w:rFonts w:cs="Arial"/>
        </w:rPr>
      </w:pPr>
    </w:p>
    <w:p w14:paraId="229041A4" w14:textId="77777777" w:rsidR="009F4431" w:rsidRPr="002004BE" w:rsidRDefault="0072771B" w:rsidP="009F4431">
      <w:pPr>
        <w:widowControl w:val="0"/>
        <w:rPr>
          <w:rStyle w:val="Zwaar"/>
          <w:snapToGrid w:val="0"/>
          <w:u w:val="single"/>
        </w:rPr>
      </w:pPr>
      <w:r w:rsidRPr="002004BE">
        <w:rPr>
          <w:rStyle w:val="Zwaar"/>
          <w:snapToGrid w:val="0"/>
          <w:u w:val="single"/>
        </w:rPr>
        <w:t>Art. 263</w:t>
      </w:r>
      <w:r w:rsidR="009F4431" w:rsidRPr="002004BE">
        <w:rPr>
          <w:rStyle w:val="Zwaar"/>
          <w:snapToGrid w:val="0"/>
          <w:u w:val="single"/>
        </w:rPr>
        <w:t>.</w:t>
      </w:r>
    </w:p>
    <w:p w14:paraId="1332EDB9" w14:textId="77777777" w:rsidR="009F4431" w:rsidRPr="002004BE" w:rsidRDefault="009F4431" w:rsidP="009F4431">
      <w:pPr>
        <w:widowControl w:val="0"/>
        <w:ind w:left="720"/>
        <w:rPr>
          <w:rFonts w:cs="Arial"/>
        </w:rPr>
      </w:pPr>
    </w:p>
    <w:p w14:paraId="23D68E14" w14:textId="77777777" w:rsidR="009F4431" w:rsidRPr="002004BE" w:rsidRDefault="009F4431" w:rsidP="009F4431">
      <w:pPr>
        <w:widowControl w:val="0"/>
        <w:ind w:left="720"/>
        <w:rPr>
          <w:rFonts w:cs="Arial"/>
        </w:rPr>
      </w:pPr>
      <w:r w:rsidRPr="002004BE">
        <w:rPr>
          <w:rFonts w:cs="Arial"/>
        </w:rPr>
        <w:t>Het statutaire personeelslid in dienst dat na 1 januari 1994 op grond van de plaatselijke rechtspositieregeling zijn vroegere salarisschaal, al dan niet aangevuld met een bepaalde toelage of bijslag, heeft behouden, behoudt die salarisschaal en die toelage of bijslag ook na de plaatselijke uitvoering van dit besluit, zolang die regeling gunstiger is dan de salarisschaal die het met toepassing van dit besluit zou hebben.</w:t>
      </w:r>
    </w:p>
    <w:p w14:paraId="79154DC2" w14:textId="77777777" w:rsidR="009F4431" w:rsidRPr="002004BE" w:rsidRDefault="009F4431" w:rsidP="009F4431">
      <w:pPr>
        <w:widowControl w:val="0"/>
        <w:rPr>
          <w:rFonts w:cs="Arial"/>
        </w:rPr>
      </w:pPr>
    </w:p>
    <w:p w14:paraId="41550A08" w14:textId="77777777" w:rsidR="009F4431" w:rsidRPr="002004BE" w:rsidRDefault="0072771B" w:rsidP="009F4431">
      <w:pPr>
        <w:widowControl w:val="0"/>
        <w:rPr>
          <w:rStyle w:val="Zwaar"/>
          <w:snapToGrid w:val="0"/>
          <w:u w:val="single"/>
        </w:rPr>
      </w:pPr>
      <w:r w:rsidRPr="002004BE">
        <w:rPr>
          <w:rStyle w:val="Zwaar"/>
          <w:snapToGrid w:val="0"/>
          <w:u w:val="single"/>
        </w:rPr>
        <w:t>Art. 264</w:t>
      </w:r>
      <w:r w:rsidR="009F4431" w:rsidRPr="002004BE">
        <w:rPr>
          <w:rStyle w:val="Zwaar"/>
          <w:snapToGrid w:val="0"/>
          <w:u w:val="single"/>
        </w:rPr>
        <w:t>.</w:t>
      </w:r>
    </w:p>
    <w:p w14:paraId="766EA6CD" w14:textId="77777777" w:rsidR="009F4431" w:rsidRPr="002004BE" w:rsidRDefault="009F4431" w:rsidP="009F4431">
      <w:pPr>
        <w:widowControl w:val="0"/>
        <w:ind w:left="720"/>
        <w:rPr>
          <w:rFonts w:cs="Arial"/>
        </w:rPr>
      </w:pPr>
    </w:p>
    <w:p w14:paraId="0E01F4C5" w14:textId="77777777" w:rsidR="009F4431" w:rsidRPr="002004BE" w:rsidRDefault="009F4431" w:rsidP="009F4431">
      <w:pPr>
        <w:widowControl w:val="0"/>
        <w:ind w:left="720"/>
        <w:rPr>
          <w:rFonts w:cs="Arial"/>
        </w:rPr>
      </w:pPr>
      <w:r w:rsidRPr="002004BE">
        <w:rPr>
          <w:rFonts w:cs="Arial"/>
        </w:rPr>
        <w:t xml:space="preserve">Het statutaire personeelslid in dienst dat op het ogenblik van de plaatselijke uitvoering van dit besluit, voorheen op grond van de plaatselijke rechtspositieregeling, een salarisschaal en een functionele loopbaan had die niet opgenomen zijn in artikel 111, behoudt die salarisschaal en functionele loopbaan zolang het aangesteld is in de graad waarmee die salarisschaal en die functionele loopbaan in de vorige plaatselijke rechtspositieregeling verbonden waren. </w:t>
      </w:r>
    </w:p>
    <w:p w14:paraId="7C17EB6D" w14:textId="77777777" w:rsidR="009F4431" w:rsidRPr="002004BE" w:rsidRDefault="009F4431" w:rsidP="009F4431">
      <w:pPr>
        <w:widowControl w:val="0"/>
        <w:rPr>
          <w:rFonts w:cs="Arial"/>
        </w:rPr>
      </w:pPr>
    </w:p>
    <w:p w14:paraId="3CAFA7D7" w14:textId="77777777" w:rsidR="009F4431" w:rsidRPr="002004BE" w:rsidRDefault="009F4431" w:rsidP="009F4431">
      <w:pPr>
        <w:widowControl w:val="0"/>
        <w:rPr>
          <w:rStyle w:val="Zwaar"/>
          <w:snapToGrid w:val="0"/>
          <w:u w:val="single"/>
        </w:rPr>
      </w:pPr>
      <w:r w:rsidRPr="002004BE">
        <w:rPr>
          <w:rStyle w:val="Zwaar"/>
          <w:snapToGrid w:val="0"/>
          <w:u w:val="single"/>
        </w:rPr>
        <w:t>Art. 26</w:t>
      </w:r>
      <w:r w:rsidR="0072771B" w:rsidRPr="002004BE">
        <w:rPr>
          <w:rStyle w:val="Zwaar"/>
          <w:snapToGrid w:val="0"/>
          <w:u w:val="single"/>
        </w:rPr>
        <w:t>5</w:t>
      </w:r>
      <w:r w:rsidR="00067E24">
        <w:rPr>
          <w:rStyle w:val="Zwaar"/>
          <w:snapToGrid w:val="0"/>
          <w:u w:val="single"/>
        </w:rPr>
        <w:t>-266.</w:t>
      </w:r>
    </w:p>
    <w:p w14:paraId="39C6A4AB" w14:textId="77777777" w:rsidR="009F4431" w:rsidRPr="002004BE" w:rsidRDefault="009F4431" w:rsidP="009F4431">
      <w:pPr>
        <w:widowControl w:val="0"/>
        <w:ind w:left="720"/>
        <w:rPr>
          <w:rFonts w:cs="Arial"/>
          <w:strike/>
        </w:rPr>
      </w:pPr>
    </w:p>
    <w:p w14:paraId="14A80B7E" w14:textId="77777777" w:rsidR="00BD1879" w:rsidRPr="002004BE" w:rsidRDefault="009B4B46" w:rsidP="00BD1879">
      <w:pPr>
        <w:widowControl w:val="0"/>
        <w:ind w:left="720"/>
        <w:rPr>
          <w:rFonts w:cs="Arial"/>
        </w:rPr>
      </w:pPr>
      <w:r w:rsidRPr="002004BE">
        <w:rPr>
          <w:rFonts w:cs="Arial"/>
        </w:rPr>
        <w:t>Nihil</w:t>
      </w:r>
      <w:r w:rsidR="00067E24">
        <w:rPr>
          <w:rFonts w:cs="Arial"/>
        </w:rPr>
        <w:t>.</w:t>
      </w:r>
    </w:p>
    <w:p w14:paraId="0DCD8C4F" w14:textId="77777777" w:rsidR="009F4431" w:rsidRPr="002004BE" w:rsidRDefault="009F4431" w:rsidP="009F4431">
      <w:pPr>
        <w:widowControl w:val="0"/>
        <w:rPr>
          <w:rFonts w:cs="Arial"/>
          <w:strike/>
        </w:rPr>
      </w:pPr>
    </w:p>
    <w:p w14:paraId="218C7AA2" w14:textId="77777777" w:rsidR="009F4431" w:rsidRPr="002004BE" w:rsidRDefault="009F4431" w:rsidP="009F4431">
      <w:pPr>
        <w:widowControl w:val="0"/>
        <w:rPr>
          <w:rStyle w:val="Zwaar"/>
          <w:strike/>
          <w:snapToGrid w:val="0"/>
        </w:rPr>
      </w:pPr>
      <w:r w:rsidRPr="002004BE">
        <w:rPr>
          <w:rStyle w:val="Zwaar"/>
          <w:strike/>
          <w:snapToGrid w:val="0"/>
        </w:rPr>
        <w:br w:type="page"/>
      </w:r>
    </w:p>
    <w:p w14:paraId="25495AB7" w14:textId="77777777" w:rsidR="009F4431" w:rsidRPr="002004BE" w:rsidRDefault="009F4431" w:rsidP="009F4431">
      <w:pPr>
        <w:pStyle w:val="Kop3"/>
        <w:spacing w:before="0" w:after="0"/>
        <w:ind w:left="1800" w:hanging="1800"/>
      </w:pPr>
      <w:bookmarkStart w:id="756" w:name="_Toc189294891"/>
      <w:bookmarkStart w:id="757" w:name="_Toc198048290"/>
      <w:bookmarkStart w:id="758" w:name="_Toc211230457"/>
      <w:bookmarkStart w:id="759" w:name="_Toc213057990"/>
      <w:bookmarkStart w:id="760" w:name="_Toc219792301"/>
      <w:bookmarkStart w:id="761" w:name="_Toc283363921"/>
      <w:bookmarkStart w:id="762" w:name="_Toc150871985"/>
      <w:r w:rsidRPr="002004BE">
        <w:t>Afdeling II.</w:t>
      </w:r>
      <w:r w:rsidRPr="002004BE">
        <w:tab/>
        <w:t>De plaatselijke uitvoering van het besluit en diverse lopende procedures en lopende periodes</w:t>
      </w:r>
      <w:bookmarkEnd w:id="756"/>
      <w:bookmarkEnd w:id="757"/>
      <w:bookmarkEnd w:id="758"/>
      <w:bookmarkEnd w:id="759"/>
      <w:bookmarkEnd w:id="760"/>
      <w:bookmarkEnd w:id="761"/>
      <w:bookmarkEnd w:id="762"/>
      <w:r w:rsidRPr="002004BE">
        <w:t xml:space="preserve"> </w:t>
      </w:r>
    </w:p>
    <w:p w14:paraId="0A29EB5C" w14:textId="77777777" w:rsidR="009F4431" w:rsidRPr="002004BE" w:rsidRDefault="009F4431" w:rsidP="009F4431">
      <w:pPr>
        <w:widowControl w:val="0"/>
        <w:rPr>
          <w:rFonts w:cs="Arial"/>
        </w:rPr>
      </w:pPr>
    </w:p>
    <w:p w14:paraId="0536E9D7" w14:textId="77777777" w:rsidR="009F4431" w:rsidRPr="002004BE" w:rsidRDefault="0072771B" w:rsidP="009F4431">
      <w:pPr>
        <w:widowControl w:val="0"/>
        <w:rPr>
          <w:rStyle w:val="Zwaar"/>
          <w:snapToGrid w:val="0"/>
          <w:u w:val="single"/>
        </w:rPr>
      </w:pPr>
      <w:r w:rsidRPr="002004BE">
        <w:rPr>
          <w:rStyle w:val="Zwaar"/>
          <w:snapToGrid w:val="0"/>
          <w:u w:val="single"/>
        </w:rPr>
        <w:t>Art. 267</w:t>
      </w:r>
      <w:r w:rsidR="009F4431" w:rsidRPr="002004BE">
        <w:rPr>
          <w:rStyle w:val="Zwaar"/>
          <w:snapToGrid w:val="0"/>
          <w:u w:val="single"/>
        </w:rPr>
        <w:t>.</w:t>
      </w:r>
    </w:p>
    <w:p w14:paraId="26B5802C" w14:textId="77777777" w:rsidR="009F4431" w:rsidRPr="002004BE" w:rsidRDefault="009F4431" w:rsidP="009F4431">
      <w:pPr>
        <w:widowControl w:val="0"/>
        <w:tabs>
          <w:tab w:val="left" w:pos="720"/>
        </w:tabs>
        <w:ind w:left="720"/>
        <w:rPr>
          <w:rFonts w:cs="Arial"/>
        </w:rPr>
      </w:pPr>
    </w:p>
    <w:p w14:paraId="1C02F220" w14:textId="77777777" w:rsidR="009F4431" w:rsidRPr="002004BE" w:rsidRDefault="009F4431" w:rsidP="009F4431">
      <w:pPr>
        <w:widowControl w:val="0"/>
        <w:tabs>
          <w:tab w:val="left" w:pos="720"/>
        </w:tabs>
        <w:ind w:left="720"/>
        <w:rPr>
          <w:rFonts w:cs="Arial"/>
        </w:rPr>
      </w:pPr>
      <w:r w:rsidRPr="002004BE">
        <w:rPr>
          <w:rFonts w:cs="Arial"/>
        </w:rPr>
        <w:t xml:space="preserve">Procedures van aanwerving, bevordering of interne personeelsmobiliteit die opgestart zijn voor de datum van de plaatselijke uitvoering van dit besluit, worden afgewerkt in overeenstemming met de regels die van toepassing waren op het ogenblik dat ze werden opgestart. </w:t>
      </w:r>
    </w:p>
    <w:p w14:paraId="380F7CCF" w14:textId="77777777" w:rsidR="009F4431" w:rsidRPr="002004BE" w:rsidRDefault="009F4431" w:rsidP="009F4431">
      <w:pPr>
        <w:widowControl w:val="0"/>
        <w:rPr>
          <w:rFonts w:cs="Arial"/>
        </w:rPr>
      </w:pPr>
    </w:p>
    <w:p w14:paraId="4533DA1B" w14:textId="77777777" w:rsidR="009F4431" w:rsidRPr="002004BE" w:rsidRDefault="0072771B" w:rsidP="009F4431">
      <w:pPr>
        <w:widowControl w:val="0"/>
        <w:rPr>
          <w:rStyle w:val="Zwaar"/>
          <w:snapToGrid w:val="0"/>
          <w:u w:val="single"/>
        </w:rPr>
      </w:pPr>
      <w:r w:rsidRPr="002004BE">
        <w:rPr>
          <w:rStyle w:val="Zwaar"/>
          <w:snapToGrid w:val="0"/>
          <w:u w:val="single"/>
        </w:rPr>
        <w:t>Art. 268</w:t>
      </w:r>
      <w:r w:rsidR="009F4431" w:rsidRPr="002004BE">
        <w:rPr>
          <w:rStyle w:val="Zwaar"/>
          <w:snapToGrid w:val="0"/>
          <w:u w:val="single"/>
        </w:rPr>
        <w:t>.</w:t>
      </w:r>
    </w:p>
    <w:p w14:paraId="71430D88" w14:textId="77777777" w:rsidR="009F4431" w:rsidRPr="002004BE" w:rsidRDefault="009F4431" w:rsidP="009F4431">
      <w:pPr>
        <w:widowControl w:val="0"/>
        <w:tabs>
          <w:tab w:val="left" w:pos="720"/>
        </w:tabs>
        <w:ind w:left="720"/>
        <w:rPr>
          <w:rFonts w:cs="Arial"/>
        </w:rPr>
      </w:pPr>
    </w:p>
    <w:p w14:paraId="346AFE70" w14:textId="77777777" w:rsidR="00702B3A" w:rsidRPr="00D57ED2" w:rsidRDefault="00702B3A" w:rsidP="00702B3A">
      <w:pPr>
        <w:widowControl w:val="0"/>
        <w:tabs>
          <w:tab w:val="left" w:pos="720"/>
        </w:tabs>
        <w:ind w:left="720"/>
        <w:rPr>
          <w:rFonts w:cs="Arial"/>
        </w:rPr>
      </w:pPr>
      <w:r w:rsidRPr="00D57ED2">
        <w:rPr>
          <w:rFonts w:cs="Arial"/>
        </w:rPr>
        <w:t xml:space="preserve">De beslissingen, genomen ter uitvoering van artikel 3, 5, 6, 7, 8, § 1, 8bis, 9 en 11 van het koninklijk besluit van 2 januari 1991 betreffende de toekenning van onderbrekingsuitkeringen, met betrekking tot een volledige schorsing of vermindering van de beroepsloopbaan ingegaan vóór 2 september 2016, blijven van kracht voor de toegestane periode. </w:t>
      </w:r>
    </w:p>
    <w:p w14:paraId="07AFD50D" w14:textId="77777777" w:rsidR="00702B3A" w:rsidRPr="00D57ED2" w:rsidRDefault="00702B3A" w:rsidP="00702B3A">
      <w:pPr>
        <w:widowControl w:val="0"/>
        <w:tabs>
          <w:tab w:val="left" w:pos="720"/>
        </w:tabs>
        <w:ind w:left="720"/>
        <w:rPr>
          <w:rFonts w:cs="Arial"/>
        </w:rPr>
      </w:pPr>
    </w:p>
    <w:p w14:paraId="7F8CF656" w14:textId="77777777" w:rsidR="00702B3A" w:rsidRPr="00D57ED2" w:rsidRDefault="00702B3A" w:rsidP="00702B3A">
      <w:pPr>
        <w:widowControl w:val="0"/>
        <w:tabs>
          <w:tab w:val="left" w:pos="720"/>
        </w:tabs>
        <w:ind w:left="720"/>
        <w:rPr>
          <w:rFonts w:cs="Arial"/>
        </w:rPr>
      </w:pPr>
      <w:r w:rsidRPr="00D57ED2">
        <w:rPr>
          <w:rFonts w:cs="Arial"/>
        </w:rPr>
        <w:t xml:space="preserve">De beslissingen, genomen ter uitvoering van artikel 8, § 2, § 3 en § 4, van het koninklijk besluit van 2 januari 1991 betreffende de toekenning van onderbrekingsuitkeringen, blijven van kracht tot aan de effectieve datum van het pensioen. </w:t>
      </w:r>
    </w:p>
    <w:p w14:paraId="5DD33E4C" w14:textId="77777777" w:rsidR="00702B3A" w:rsidRPr="00D57ED2" w:rsidRDefault="00702B3A" w:rsidP="00702B3A">
      <w:pPr>
        <w:widowControl w:val="0"/>
        <w:tabs>
          <w:tab w:val="left" w:pos="720"/>
        </w:tabs>
        <w:ind w:left="720"/>
        <w:rPr>
          <w:rFonts w:cs="Arial"/>
        </w:rPr>
      </w:pPr>
    </w:p>
    <w:p w14:paraId="0C09C999" w14:textId="77777777" w:rsidR="00702B3A" w:rsidRDefault="00702B3A" w:rsidP="00702B3A">
      <w:pPr>
        <w:widowControl w:val="0"/>
        <w:tabs>
          <w:tab w:val="left" w:pos="720"/>
        </w:tabs>
        <w:ind w:left="720"/>
        <w:rPr>
          <w:rFonts w:cs="Arial"/>
        </w:rPr>
      </w:pPr>
      <w:r w:rsidRPr="00D57ED2">
        <w:rPr>
          <w:rFonts w:cs="Arial"/>
        </w:rPr>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14:paraId="6E8799D8" w14:textId="77777777" w:rsidR="00702B3A" w:rsidRPr="002004BE" w:rsidRDefault="00702B3A" w:rsidP="009F4431">
      <w:pPr>
        <w:widowControl w:val="0"/>
        <w:rPr>
          <w:rFonts w:cs="Arial"/>
        </w:rPr>
      </w:pPr>
    </w:p>
    <w:p w14:paraId="6325D433" w14:textId="77777777" w:rsidR="009F4431" w:rsidRPr="002004BE" w:rsidRDefault="0072771B" w:rsidP="009F4431">
      <w:pPr>
        <w:widowControl w:val="0"/>
        <w:rPr>
          <w:rStyle w:val="Zwaar"/>
          <w:snapToGrid w:val="0"/>
          <w:u w:val="single"/>
        </w:rPr>
      </w:pPr>
      <w:r w:rsidRPr="002004BE">
        <w:rPr>
          <w:rStyle w:val="Zwaar"/>
          <w:snapToGrid w:val="0"/>
          <w:u w:val="single"/>
        </w:rPr>
        <w:t>Art. 269</w:t>
      </w:r>
      <w:r w:rsidR="009F4431" w:rsidRPr="002004BE">
        <w:rPr>
          <w:rStyle w:val="Zwaar"/>
          <w:snapToGrid w:val="0"/>
          <w:u w:val="single"/>
        </w:rPr>
        <w:t>.</w:t>
      </w:r>
    </w:p>
    <w:p w14:paraId="3D4A958C" w14:textId="77777777" w:rsidR="009F4431" w:rsidRPr="002004BE" w:rsidRDefault="009F4431" w:rsidP="009F4431">
      <w:pPr>
        <w:widowControl w:val="0"/>
        <w:tabs>
          <w:tab w:val="left" w:pos="720"/>
        </w:tabs>
        <w:ind w:left="720"/>
        <w:rPr>
          <w:rFonts w:cs="Arial"/>
        </w:rPr>
      </w:pPr>
    </w:p>
    <w:p w14:paraId="715800B6" w14:textId="77777777" w:rsidR="009F4431" w:rsidRPr="002004BE" w:rsidRDefault="009F4431" w:rsidP="009F4431">
      <w:pPr>
        <w:widowControl w:val="0"/>
        <w:tabs>
          <w:tab w:val="left" w:pos="720"/>
        </w:tabs>
        <w:ind w:left="720"/>
        <w:rPr>
          <w:rFonts w:cs="Arial"/>
        </w:rPr>
      </w:pPr>
      <w:r w:rsidRPr="002004BE">
        <w:rPr>
          <w:rFonts w:cs="Arial"/>
        </w:rPr>
        <w:t>Het statutaire personeelslid in dienst behoudt na de datum van de plaatselijke uitvoering van dit besluit de verloven en afwezigheden die voordien aan hem werden toegekend, voor de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582032B0" w14:textId="77777777" w:rsidR="009F4431" w:rsidRPr="002004BE" w:rsidRDefault="009F4431" w:rsidP="009F4431">
      <w:pPr>
        <w:widowControl w:val="0"/>
        <w:tabs>
          <w:tab w:val="left" w:pos="720"/>
        </w:tabs>
        <w:ind w:left="720"/>
        <w:rPr>
          <w:rFonts w:cs="Arial"/>
        </w:rPr>
      </w:pPr>
    </w:p>
    <w:p w14:paraId="66456B6B" w14:textId="77777777" w:rsidR="009F4431" w:rsidRPr="002004BE" w:rsidRDefault="009F4431" w:rsidP="009F4431">
      <w:pPr>
        <w:widowControl w:val="0"/>
        <w:tabs>
          <w:tab w:val="left" w:pos="720"/>
        </w:tabs>
        <w:ind w:left="720"/>
        <w:rPr>
          <w:rFonts w:cs="Arial"/>
        </w:rPr>
      </w:pPr>
      <w:r w:rsidRPr="002004BE">
        <w:rPr>
          <w:rFonts w:cs="Arial"/>
        </w:rPr>
        <w:t>Het statutaire personeelslid in disponibiliteit wegens ziekte of invaliditeit en het statutaire personeelslid in disponibiliteit wegens ambtsopheffing die op de datum van de plaatselijke uitvoering van dit besluit een regeling voor het wachtgeld genieten die gunstiger is dan de regeling die ze zouden krijgen met toepassing van de nieuwe reglementaire bepalingen, behouden die regeling voor de verdere duur van de lopende periode van disponibiliteit.</w:t>
      </w:r>
    </w:p>
    <w:p w14:paraId="1036CDC7" w14:textId="77777777" w:rsidR="009F4431" w:rsidRPr="002004BE" w:rsidRDefault="009F4431" w:rsidP="009F4431">
      <w:pPr>
        <w:widowControl w:val="0"/>
        <w:rPr>
          <w:rFonts w:cs="Arial"/>
        </w:rPr>
      </w:pPr>
      <w:r w:rsidRPr="002004BE">
        <w:rPr>
          <w:rStyle w:val="Zwaar"/>
          <w:snapToGrid w:val="0"/>
        </w:rPr>
        <w:br w:type="page"/>
      </w:r>
    </w:p>
    <w:p w14:paraId="2180FFF8" w14:textId="77777777" w:rsidR="009F4431" w:rsidRPr="002004BE" w:rsidRDefault="009F4431" w:rsidP="009F4431">
      <w:pPr>
        <w:pStyle w:val="Kop3"/>
        <w:tabs>
          <w:tab w:val="left" w:pos="1800"/>
        </w:tabs>
        <w:spacing w:before="0" w:after="0"/>
      </w:pPr>
      <w:bookmarkStart w:id="763" w:name="_Toc189294892"/>
      <w:bookmarkStart w:id="764" w:name="_Toc198048291"/>
      <w:bookmarkStart w:id="765" w:name="_Toc211230458"/>
      <w:bookmarkStart w:id="766" w:name="_Toc213057991"/>
      <w:bookmarkStart w:id="767" w:name="_Toc219792302"/>
      <w:bookmarkStart w:id="768" w:name="_Toc283363922"/>
      <w:bookmarkStart w:id="769" w:name="_Toc150871986"/>
      <w:r w:rsidRPr="002004BE">
        <w:t>Afdeling III.</w:t>
      </w:r>
      <w:r w:rsidRPr="002004BE">
        <w:tab/>
        <w:t>Specifieke bepalingen</w:t>
      </w:r>
      <w:bookmarkEnd w:id="763"/>
      <w:bookmarkEnd w:id="764"/>
      <w:bookmarkEnd w:id="765"/>
      <w:bookmarkEnd w:id="766"/>
      <w:bookmarkEnd w:id="767"/>
      <w:bookmarkEnd w:id="768"/>
      <w:bookmarkEnd w:id="769"/>
    </w:p>
    <w:p w14:paraId="6CE89B2B" w14:textId="77777777" w:rsidR="009F4431" w:rsidRPr="002004BE" w:rsidRDefault="009F4431" w:rsidP="009F4431">
      <w:pPr>
        <w:widowControl w:val="0"/>
        <w:rPr>
          <w:rFonts w:cs="Arial"/>
        </w:rPr>
      </w:pPr>
    </w:p>
    <w:p w14:paraId="3295A4CD" w14:textId="77777777" w:rsidR="009F4431" w:rsidRPr="002004BE" w:rsidRDefault="0072771B" w:rsidP="009F4431">
      <w:pPr>
        <w:widowControl w:val="0"/>
        <w:rPr>
          <w:rStyle w:val="Zwaar"/>
          <w:snapToGrid w:val="0"/>
          <w:u w:val="single"/>
        </w:rPr>
      </w:pPr>
      <w:r w:rsidRPr="002004BE">
        <w:rPr>
          <w:rStyle w:val="Zwaar"/>
          <w:snapToGrid w:val="0"/>
          <w:u w:val="single"/>
        </w:rPr>
        <w:t>Art. 270</w:t>
      </w:r>
      <w:r w:rsidR="009F4431" w:rsidRPr="002004BE">
        <w:rPr>
          <w:rStyle w:val="Zwaar"/>
          <w:snapToGrid w:val="0"/>
          <w:u w:val="single"/>
        </w:rPr>
        <w:t>.</w:t>
      </w:r>
    </w:p>
    <w:p w14:paraId="31E020C5" w14:textId="77777777" w:rsidR="009F4431" w:rsidRPr="002004BE" w:rsidRDefault="009F4431" w:rsidP="009F4431">
      <w:pPr>
        <w:widowControl w:val="0"/>
        <w:tabs>
          <w:tab w:val="left" w:pos="720"/>
        </w:tabs>
        <w:ind w:left="720"/>
        <w:rPr>
          <w:rFonts w:cs="Arial"/>
        </w:rPr>
      </w:pPr>
    </w:p>
    <w:p w14:paraId="7E55E64D" w14:textId="77777777" w:rsidR="00702B3A" w:rsidRPr="00D57ED2" w:rsidRDefault="00702B3A" w:rsidP="00702B3A">
      <w:pPr>
        <w:overflowPunct w:val="0"/>
        <w:autoSpaceDE w:val="0"/>
        <w:autoSpaceDN w:val="0"/>
        <w:adjustRightInd w:val="0"/>
        <w:ind w:left="709" w:right="-2"/>
        <w:textAlignment w:val="baseline"/>
      </w:pPr>
      <w:r w:rsidRPr="00D57ED2">
        <w:t>Het personeelslid dat voor 1 februari 2017 een verlof voor deeltijdse prestaties of een onbetaald verlof genoot, behoudt dit verlof aan dezelfde voorwaarden en gedurende de periode dat het verlof werd toegestaan.</w:t>
      </w:r>
    </w:p>
    <w:p w14:paraId="407115C7" w14:textId="77777777" w:rsidR="009F4431" w:rsidRPr="00D57ED2" w:rsidRDefault="009F4431" w:rsidP="009F4431">
      <w:pPr>
        <w:widowControl w:val="0"/>
        <w:rPr>
          <w:rFonts w:cs="Arial"/>
        </w:rPr>
      </w:pPr>
    </w:p>
    <w:p w14:paraId="4D5D4C3B" w14:textId="77777777" w:rsidR="009F4431" w:rsidRPr="00D57ED2" w:rsidRDefault="0072771B" w:rsidP="009F4431">
      <w:pPr>
        <w:widowControl w:val="0"/>
        <w:rPr>
          <w:rStyle w:val="Zwaar"/>
          <w:snapToGrid w:val="0"/>
          <w:u w:val="single"/>
        </w:rPr>
      </w:pPr>
      <w:r w:rsidRPr="00D57ED2">
        <w:rPr>
          <w:rStyle w:val="Zwaar"/>
          <w:snapToGrid w:val="0"/>
          <w:u w:val="single"/>
        </w:rPr>
        <w:t>Art. 271</w:t>
      </w:r>
      <w:r w:rsidR="009F4431" w:rsidRPr="00D57ED2">
        <w:rPr>
          <w:rStyle w:val="Zwaar"/>
          <w:snapToGrid w:val="0"/>
          <w:u w:val="single"/>
        </w:rPr>
        <w:t>.</w:t>
      </w:r>
    </w:p>
    <w:p w14:paraId="0F426494" w14:textId="77777777" w:rsidR="009F4431" w:rsidRPr="00D57ED2" w:rsidRDefault="009F4431" w:rsidP="009F4431">
      <w:pPr>
        <w:widowControl w:val="0"/>
        <w:tabs>
          <w:tab w:val="left" w:pos="720"/>
        </w:tabs>
        <w:ind w:left="720"/>
        <w:rPr>
          <w:rFonts w:cs="Arial"/>
        </w:rPr>
      </w:pPr>
    </w:p>
    <w:p w14:paraId="01193FE3" w14:textId="77777777" w:rsidR="00B50511" w:rsidRPr="00D57ED2" w:rsidRDefault="00B50511" w:rsidP="00B50511">
      <w:pPr>
        <w:widowControl w:val="0"/>
        <w:tabs>
          <w:tab w:val="left" w:pos="720"/>
        </w:tabs>
        <w:ind w:left="720"/>
        <w:rPr>
          <w:rFonts w:cs="Arial"/>
        </w:rPr>
      </w:pPr>
      <w:r w:rsidRPr="00D57ED2">
        <w:rPr>
          <w:rFonts w:cs="Arial"/>
        </w:rPr>
        <w:t xml:space="preserve">De bepalingen inzake de opvolging en de feedback van het personeel treden in werking vanaf 01/01/2018. </w:t>
      </w:r>
    </w:p>
    <w:p w14:paraId="40B48AD5" w14:textId="77777777" w:rsidR="00B50511" w:rsidRPr="00D57ED2" w:rsidRDefault="00B50511" w:rsidP="00B50511">
      <w:pPr>
        <w:widowControl w:val="0"/>
        <w:tabs>
          <w:tab w:val="left" w:pos="720"/>
        </w:tabs>
        <w:ind w:left="720"/>
        <w:rPr>
          <w:rFonts w:cs="Arial"/>
        </w:rPr>
      </w:pPr>
    </w:p>
    <w:p w14:paraId="693EDD07" w14:textId="77777777" w:rsidR="00B50511" w:rsidRPr="00D57ED2" w:rsidRDefault="00B50511" w:rsidP="00B50511">
      <w:pPr>
        <w:widowControl w:val="0"/>
        <w:tabs>
          <w:tab w:val="left" w:pos="720"/>
        </w:tabs>
        <w:ind w:left="720"/>
        <w:rPr>
          <w:rFonts w:cs="Arial"/>
        </w:rPr>
      </w:pPr>
      <w:r w:rsidRPr="00D57ED2">
        <w:rPr>
          <w:rFonts w:cs="Arial"/>
        </w:rPr>
        <w:t xml:space="preserve">De procedureregels die van toepassing waren bij de start van de evaluatieperiode die doorloopt na de inwerkingtredingsdatum van deze rechtspositieregeling, blijven van toepassing op die lopende evaluatieperiode. De gevolgen van deze evaluaties blijven van toepassing. Het ontslag wegens beroepsongeschiktheid is alleen mogelijk als na de passende maatregelen voor de verbetering van de wijze van functioneren, uit een evaluatie, conform de artikelen 43-50 van deze rechtspositieregeling, manifest blijkt dat het personeelslid niet voldoet. </w:t>
      </w:r>
    </w:p>
    <w:p w14:paraId="2BB23E12" w14:textId="77777777" w:rsidR="00B50511" w:rsidRPr="00D57ED2" w:rsidRDefault="00B50511" w:rsidP="00B50511">
      <w:pPr>
        <w:widowControl w:val="0"/>
        <w:tabs>
          <w:tab w:val="left" w:pos="720"/>
        </w:tabs>
        <w:ind w:left="720"/>
        <w:rPr>
          <w:rFonts w:cs="Arial"/>
        </w:rPr>
      </w:pPr>
    </w:p>
    <w:p w14:paraId="7003FAEC" w14:textId="77777777" w:rsidR="00B50511" w:rsidRDefault="00B50511" w:rsidP="00B50511">
      <w:pPr>
        <w:widowControl w:val="0"/>
        <w:tabs>
          <w:tab w:val="left" w:pos="720"/>
        </w:tabs>
        <w:ind w:left="720"/>
        <w:rPr>
          <w:rFonts w:cs="Arial"/>
        </w:rPr>
      </w:pPr>
      <w:r w:rsidRPr="00D57ED2">
        <w:rPr>
          <w:rFonts w:cs="Arial"/>
        </w:rPr>
        <w:t>De evaluatie wordt uitgevoerd na een verbetertraject van ten minste zes maanden die volgt op de kennisgeving aan het personeelslid van het bovenvermeld functioneringsverslag en de kennisgeving van de passende maatregelen voor de verbetering van de wijze van functioneren.</w:t>
      </w:r>
    </w:p>
    <w:p w14:paraId="63BE2D63" w14:textId="77777777" w:rsidR="009F4431" w:rsidRPr="002004BE" w:rsidRDefault="009F4431" w:rsidP="009F4431">
      <w:pPr>
        <w:widowControl w:val="0"/>
        <w:rPr>
          <w:rFonts w:cs="Arial"/>
        </w:rPr>
      </w:pPr>
    </w:p>
    <w:p w14:paraId="11E02056" w14:textId="77777777" w:rsidR="009F4431" w:rsidRPr="002004BE" w:rsidRDefault="009F4431" w:rsidP="009F4431">
      <w:pPr>
        <w:widowControl w:val="0"/>
        <w:tabs>
          <w:tab w:val="left" w:pos="720"/>
        </w:tabs>
        <w:ind w:left="720"/>
        <w:rPr>
          <w:rFonts w:cs="Arial"/>
        </w:rPr>
      </w:pPr>
    </w:p>
    <w:p w14:paraId="5E452FE6" w14:textId="77777777" w:rsidR="00A60EF2" w:rsidRDefault="00A60EF2">
      <w:pPr>
        <w:jc w:val="left"/>
        <w:rPr>
          <w:rFonts w:ascii="Georgia" w:hAnsi="Georgia" w:cs="Arial"/>
          <w:b/>
          <w:bCs/>
          <w:sz w:val="26"/>
          <w:szCs w:val="26"/>
        </w:rPr>
      </w:pPr>
      <w:bookmarkStart w:id="770" w:name="_Toc202927013"/>
      <w:bookmarkStart w:id="771" w:name="_Toc232930968"/>
      <w:bookmarkStart w:id="772" w:name="_Toc283130372"/>
      <w:bookmarkStart w:id="773" w:name="_Toc283363923"/>
      <w:r>
        <w:br w:type="page"/>
      </w:r>
    </w:p>
    <w:p w14:paraId="1F4B6E49" w14:textId="77777777" w:rsidR="009B4B46" w:rsidRPr="002004BE" w:rsidRDefault="009B4B46" w:rsidP="009B4B46">
      <w:pPr>
        <w:pStyle w:val="Kop3"/>
        <w:spacing w:before="0" w:after="0"/>
        <w:ind w:left="1800" w:hanging="1800"/>
      </w:pPr>
      <w:bookmarkStart w:id="774" w:name="_Toc150871987"/>
      <w:r w:rsidRPr="002004BE">
        <w:t>Afdeling IV</w:t>
      </w:r>
      <w:r w:rsidRPr="002004BE">
        <w:tab/>
        <w:t>Overgangsbepalingen met betrekking tot de jaarlijkse vakantiedagen en de feestdagen.</w:t>
      </w:r>
      <w:bookmarkEnd w:id="770"/>
      <w:bookmarkEnd w:id="771"/>
      <w:bookmarkEnd w:id="772"/>
      <w:bookmarkEnd w:id="773"/>
      <w:bookmarkEnd w:id="774"/>
    </w:p>
    <w:p w14:paraId="2BD2B74B" w14:textId="77777777" w:rsidR="009B4B46" w:rsidRPr="002004BE" w:rsidRDefault="009B4B46" w:rsidP="009B4B46">
      <w:pPr>
        <w:widowControl w:val="0"/>
        <w:rPr>
          <w:rFonts w:cs="Arial"/>
          <w:b/>
          <w:u w:val="single"/>
        </w:rPr>
      </w:pPr>
    </w:p>
    <w:p w14:paraId="4DCE8ABE" w14:textId="77777777" w:rsidR="009B4B46" w:rsidRPr="002004BE" w:rsidRDefault="009B4B46" w:rsidP="009B4B46">
      <w:pPr>
        <w:widowControl w:val="0"/>
        <w:rPr>
          <w:rFonts w:cs="Arial"/>
          <w:b/>
          <w:u w:val="single"/>
        </w:rPr>
      </w:pPr>
      <w:r w:rsidRPr="002004BE">
        <w:rPr>
          <w:rFonts w:cs="Arial"/>
          <w:b/>
          <w:u w:val="single"/>
        </w:rPr>
        <w:t>Art. 272.</w:t>
      </w:r>
    </w:p>
    <w:p w14:paraId="07AD7457" w14:textId="77777777" w:rsidR="009B4B46" w:rsidRPr="002004BE" w:rsidRDefault="009B4B46" w:rsidP="009B4B46">
      <w:pPr>
        <w:widowControl w:val="0"/>
        <w:rPr>
          <w:rFonts w:cs="Arial"/>
          <w:b/>
          <w:strike/>
          <w:u w:val="single"/>
        </w:rPr>
      </w:pPr>
    </w:p>
    <w:p w14:paraId="2454F4DD" w14:textId="77777777" w:rsidR="009B4B46" w:rsidRPr="007F6BFF" w:rsidRDefault="009B4B46" w:rsidP="009B4B46">
      <w:pPr>
        <w:widowControl w:val="0"/>
        <w:tabs>
          <w:tab w:val="left" w:pos="720"/>
        </w:tabs>
        <w:ind w:left="720"/>
        <w:rPr>
          <w:rFonts w:cs="Arial"/>
        </w:rPr>
      </w:pPr>
      <w:r w:rsidRPr="007F6BFF">
        <w:rPr>
          <w:rFonts w:cs="Arial"/>
        </w:rPr>
        <w:t xml:space="preserve">Het statutair personeelslid in dienst voor 1 januari 2011 dat behoort tot het personeel in </w:t>
      </w:r>
      <w:r w:rsidR="003956D8" w:rsidRPr="007F6BFF">
        <w:rPr>
          <w:rFonts w:cs="Arial"/>
        </w:rPr>
        <w:t>artikel 186 §2 3° DLB</w:t>
      </w:r>
      <w:r w:rsidRPr="007F6BFF">
        <w:rPr>
          <w:rFonts w:cs="Arial"/>
        </w:rPr>
        <w:t>, behoudt voor de verdere duur van de loopbaan bij het OCMW de regeling over het aantal dagen jaarlijkse vakantie, die voor 1 januari 2011 op grond van de plaatselijke rechtspositieregeling van kracht was, als dat aantal jaarlijkse vakantiedagen hoger is dan het aantal bepaald in artikel 176 van deze rechtspositieregeling.</w:t>
      </w:r>
    </w:p>
    <w:p w14:paraId="6A429228" w14:textId="77777777" w:rsidR="009B4B46" w:rsidRPr="007F6BFF" w:rsidRDefault="009B4B46" w:rsidP="009B4B46">
      <w:pPr>
        <w:widowControl w:val="0"/>
        <w:tabs>
          <w:tab w:val="left" w:pos="720"/>
        </w:tabs>
        <w:ind w:left="720"/>
        <w:rPr>
          <w:rFonts w:cs="Arial"/>
        </w:rPr>
      </w:pPr>
    </w:p>
    <w:p w14:paraId="16EDFA80" w14:textId="77777777" w:rsidR="009B4B46" w:rsidRPr="002004BE" w:rsidRDefault="009B4B46" w:rsidP="009B4B46">
      <w:pPr>
        <w:widowControl w:val="0"/>
        <w:tabs>
          <w:tab w:val="left" w:pos="720"/>
        </w:tabs>
        <w:ind w:left="720"/>
        <w:jc w:val="left"/>
        <w:rPr>
          <w:rFonts w:cs="Arial"/>
        </w:rPr>
      </w:pPr>
      <w:r w:rsidRPr="007F6BFF">
        <w:rPr>
          <w:rFonts w:cs="Arial"/>
        </w:rPr>
        <w:t xml:space="preserve">Het statutair personeelslid in dienst voor 1 januari 2011 dat behoort tot het personeel in </w:t>
      </w:r>
      <w:r w:rsidR="003956D8" w:rsidRPr="007F6BFF">
        <w:rPr>
          <w:rFonts w:cs="Arial"/>
        </w:rPr>
        <w:t>artikel 186 §2 3° DLB</w:t>
      </w:r>
      <w:r w:rsidRPr="007F6BFF">
        <w:rPr>
          <w:rFonts w:cs="Arial"/>
        </w:rPr>
        <w:t>, behoudt voor de verdere duur van de loopbaan bij het OCMW de regeling over het aantal feestdagen, die voor 1 januari 2011 op grond van de plaatselijke rechtspositieregeling van kracht was, als dat aantal feestdagen hoger is dan het aantal bepaald in artikel 179 van deze rechtspositieregeling.</w:t>
      </w:r>
    </w:p>
    <w:p w14:paraId="42AFBE8A" w14:textId="77777777" w:rsidR="007F6BFF" w:rsidRDefault="007F6BFF">
      <w:pPr>
        <w:jc w:val="left"/>
        <w:rPr>
          <w:rStyle w:val="Zwaar"/>
          <w:snapToGrid w:val="0"/>
          <w:u w:val="single"/>
        </w:rPr>
      </w:pPr>
    </w:p>
    <w:p w14:paraId="6B2D9D41" w14:textId="77777777" w:rsidR="009B4B46" w:rsidRPr="002004BE" w:rsidRDefault="009B4B46" w:rsidP="009B4B46">
      <w:pPr>
        <w:widowControl w:val="0"/>
        <w:rPr>
          <w:rStyle w:val="Zwaar"/>
          <w:snapToGrid w:val="0"/>
          <w:u w:val="single"/>
        </w:rPr>
      </w:pPr>
      <w:r w:rsidRPr="002004BE">
        <w:rPr>
          <w:rStyle w:val="Zwaar"/>
          <w:snapToGrid w:val="0"/>
          <w:u w:val="single"/>
        </w:rPr>
        <w:t xml:space="preserve">Art. </w:t>
      </w:r>
      <w:r w:rsidR="0069336A" w:rsidRPr="002004BE">
        <w:rPr>
          <w:rStyle w:val="Zwaar"/>
          <w:snapToGrid w:val="0"/>
          <w:u w:val="single"/>
        </w:rPr>
        <w:t>273</w:t>
      </w:r>
    </w:p>
    <w:p w14:paraId="4FF6C0BF" w14:textId="77777777" w:rsidR="009B4B46" w:rsidRPr="002004BE" w:rsidRDefault="009B4B46" w:rsidP="009B4B46">
      <w:pPr>
        <w:widowControl w:val="0"/>
        <w:rPr>
          <w:rFonts w:cs="Arial"/>
        </w:rPr>
      </w:pPr>
    </w:p>
    <w:p w14:paraId="484D3C39" w14:textId="77777777" w:rsidR="009B4B46" w:rsidRPr="002004BE" w:rsidRDefault="009B4B46" w:rsidP="009B4B46">
      <w:pPr>
        <w:widowControl w:val="0"/>
        <w:tabs>
          <w:tab w:val="left" w:pos="709"/>
        </w:tabs>
        <w:ind w:left="709"/>
        <w:rPr>
          <w:rFonts w:cs="Arial"/>
        </w:rPr>
      </w:pPr>
      <w:r w:rsidRPr="002004BE">
        <w:rPr>
          <w:rFonts w:cs="Arial"/>
        </w:rPr>
        <w:t xml:space="preserve">De overgangsregelingen vermeld in artikel </w:t>
      </w:r>
      <w:r w:rsidR="0069336A" w:rsidRPr="002004BE">
        <w:rPr>
          <w:rFonts w:cs="Arial"/>
        </w:rPr>
        <w:t>272</w:t>
      </w:r>
      <w:r w:rsidRPr="002004BE">
        <w:rPr>
          <w:rFonts w:cs="Arial"/>
        </w:rPr>
        <w:t xml:space="preserve"> gelden eveneens voor het contractueel personeelslid in dienst voor 1 januari 2011 met een contract van onbepaalde duur, bepaalde duur of met een vervangingscontract, ook als die aansluitend een nieuw contract krijg</w:t>
      </w:r>
      <w:r w:rsidR="0069336A" w:rsidRPr="002004BE">
        <w:rPr>
          <w:rFonts w:cs="Arial"/>
        </w:rPr>
        <w:t>t</w:t>
      </w:r>
      <w:r w:rsidRPr="002004BE">
        <w:rPr>
          <w:rFonts w:cs="Arial"/>
        </w:rPr>
        <w:t xml:space="preserve"> in dezelfde functie. </w:t>
      </w:r>
    </w:p>
    <w:p w14:paraId="560C3291" w14:textId="77777777" w:rsidR="009B4B46" w:rsidRPr="002004BE" w:rsidRDefault="009B4B46" w:rsidP="009B4B46">
      <w:pPr>
        <w:widowControl w:val="0"/>
        <w:tabs>
          <w:tab w:val="left" w:pos="709"/>
        </w:tabs>
        <w:ind w:left="709"/>
        <w:rPr>
          <w:rFonts w:cs="Arial"/>
        </w:rPr>
      </w:pPr>
    </w:p>
    <w:p w14:paraId="2CFCD90A" w14:textId="77777777" w:rsidR="009B4B46" w:rsidRPr="007F6BFF" w:rsidRDefault="009B4B46" w:rsidP="009B4B46">
      <w:pPr>
        <w:widowControl w:val="0"/>
        <w:tabs>
          <w:tab w:val="left" w:pos="709"/>
        </w:tabs>
        <w:ind w:left="709"/>
        <w:rPr>
          <w:rFonts w:cs="Arial"/>
        </w:rPr>
      </w:pPr>
      <w:r w:rsidRPr="002004BE">
        <w:rPr>
          <w:rFonts w:cs="Arial"/>
        </w:rPr>
        <w:t xml:space="preserve">De overgangsregelingen vermeld in artikel </w:t>
      </w:r>
      <w:r w:rsidR="0069336A" w:rsidRPr="002004BE">
        <w:rPr>
          <w:rFonts w:cs="Arial"/>
        </w:rPr>
        <w:t>272</w:t>
      </w:r>
      <w:r w:rsidRPr="002004BE">
        <w:rPr>
          <w:rFonts w:cs="Arial"/>
        </w:rPr>
        <w:t xml:space="preserve"> gelden eveneens voor het contractueel personeel in dienst voor 1 januari 2011 die daarna hetzij via bevordering, hetzij via interne personeelsmobiliteit overgaan naar een nieuwe functie die behoort tot de personeelsgroep </w:t>
      </w:r>
      <w:r w:rsidRPr="007F6BFF">
        <w:rPr>
          <w:rFonts w:cs="Arial"/>
        </w:rPr>
        <w:t xml:space="preserve">van </w:t>
      </w:r>
      <w:r w:rsidR="003956D8" w:rsidRPr="007F6BFF">
        <w:rPr>
          <w:rFonts w:cs="Arial"/>
        </w:rPr>
        <w:t>artikel 186 §2 3° DLB</w:t>
      </w:r>
      <w:r w:rsidRPr="007F6BFF">
        <w:rPr>
          <w:rFonts w:cs="Arial"/>
        </w:rPr>
        <w:t>.</w:t>
      </w:r>
    </w:p>
    <w:p w14:paraId="7B1F31D7" w14:textId="77777777" w:rsidR="009B4B46" w:rsidRPr="007F6BFF" w:rsidRDefault="009B4B46" w:rsidP="009B4B46">
      <w:pPr>
        <w:widowControl w:val="0"/>
        <w:tabs>
          <w:tab w:val="left" w:pos="709"/>
        </w:tabs>
        <w:ind w:left="709"/>
        <w:rPr>
          <w:rFonts w:cs="Arial"/>
        </w:rPr>
      </w:pPr>
    </w:p>
    <w:p w14:paraId="76C803CE" w14:textId="77777777" w:rsidR="009B4B46" w:rsidRPr="007F6BFF" w:rsidRDefault="009B4B46" w:rsidP="009B4B46">
      <w:pPr>
        <w:widowControl w:val="0"/>
        <w:tabs>
          <w:tab w:val="left" w:pos="709"/>
        </w:tabs>
        <w:ind w:left="709"/>
        <w:rPr>
          <w:rFonts w:cs="Arial"/>
        </w:rPr>
      </w:pPr>
      <w:r w:rsidRPr="007F6BFF">
        <w:rPr>
          <w:rFonts w:cs="Arial"/>
        </w:rPr>
        <w:t xml:space="preserve">De overgangsregelingen vermeld in artikel </w:t>
      </w:r>
      <w:r w:rsidR="0069336A" w:rsidRPr="007F6BFF">
        <w:rPr>
          <w:rFonts w:cs="Arial"/>
        </w:rPr>
        <w:t>272</w:t>
      </w:r>
      <w:r w:rsidRPr="007F6BFF">
        <w:rPr>
          <w:rFonts w:cs="Arial"/>
        </w:rPr>
        <w:t xml:space="preserve"> gelden eveneens voor het contractueel personeel in dienst voor 1 januari 2011 die aansluitend statutair aangesteld worden in een nieuwe functie die behoort tot de personeelsgroep van </w:t>
      </w:r>
      <w:r w:rsidR="003956D8" w:rsidRPr="007F6BFF">
        <w:rPr>
          <w:rFonts w:cs="Arial"/>
        </w:rPr>
        <w:t>artikel 186 §2 3° DLB</w:t>
      </w:r>
      <w:r w:rsidRPr="007F6BFF">
        <w:rPr>
          <w:rFonts w:cs="Arial"/>
        </w:rPr>
        <w:t>.</w:t>
      </w:r>
    </w:p>
    <w:p w14:paraId="7246FC08" w14:textId="77777777" w:rsidR="009B4B46" w:rsidRPr="007F6BFF" w:rsidRDefault="009B4B46" w:rsidP="009B4B46">
      <w:pPr>
        <w:widowControl w:val="0"/>
        <w:tabs>
          <w:tab w:val="left" w:pos="709"/>
        </w:tabs>
        <w:ind w:left="709"/>
        <w:rPr>
          <w:rFonts w:cs="Arial"/>
        </w:rPr>
      </w:pPr>
    </w:p>
    <w:p w14:paraId="283FA509" w14:textId="77777777" w:rsidR="009B4B46" w:rsidRPr="007F6BFF" w:rsidRDefault="009B4B46" w:rsidP="009B4B46">
      <w:pPr>
        <w:widowControl w:val="0"/>
        <w:rPr>
          <w:rStyle w:val="Zwaar"/>
          <w:snapToGrid w:val="0"/>
          <w:u w:val="single"/>
        </w:rPr>
      </w:pPr>
      <w:r w:rsidRPr="007F6BFF">
        <w:rPr>
          <w:rStyle w:val="Zwaar"/>
          <w:snapToGrid w:val="0"/>
          <w:u w:val="single"/>
        </w:rPr>
        <w:t xml:space="preserve">Artikel </w:t>
      </w:r>
      <w:r w:rsidR="0069336A" w:rsidRPr="007F6BFF">
        <w:rPr>
          <w:rStyle w:val="Zwaar"/>
          <w:snapToGrid w:val="0"/>
          <w:u w:val="single"/>
        </w:rPr>
        <w:t>274</w:t>
      </w:r>
    </w:p>
    <w:p w14:paraId="2CAB13ED" w14:textId="77777777" w:rsidR="009B4B46" w:rsidRPr="007F6BFF" w:rsidRDefault="009B4B46" w:rsidP="009B4B46">
      <w:pPr>
        <w:widowControl w:val="0"/>
        <w:rPr>
          <w:rFonts w:cs="Arial"/>
        </w:rPr>
      </w:pPr>
    </w:p>
    <w:p w14:paraId="3A2833C7" w14:textId="77777777" w:rsidR="009B4B46" w:rsidRPr="002004BE" w:rsidRDefault="009B4B46" w:rsidP="009B4B46">
      <w:pPr>
        <w:widowControl w:val="0"/>
        <w:tabs>
          <w:tab w:val="left" w:pos="720"/>
        </w:tabs>
        <w:ind w:left="709"/>
        <w:rPr>
          <w:rFonts w:cs="Arial"/>
        </w:rPr>
      </w:pPr>
      <w:r w:rsidRPr="007F6BFF">
        <w:rPr>
          <w:rFonts w:cs="Arial"/>
        </w:rPr>
        <w:t xml:space="preserve">De overgangsregelingen vermeld in artikel </w:t>
      </w:r>
      <w:r w:rsidR="0069336A" w:rsidRPr="007F6BFF">
        <w:rPr>
          <w:rFonts w:cs="Arial"/>
        </w:rPr>
        <w:t>272</w:t>
      </w:r>
      <w:r w:rsidRPr="007F6BFF">
        <w:rPr>
          <w:rFonts w:cs="Arial"/>
        </w:rPr>
        <w:t xml:space="preserve"> gelden eveneens voor het statutair en contractueel personeelslid in dienst voor 1 januari 2011 dat behoort tot de personeelsgroep van </w:t>
      </w:r>
      <w:r w:rsidR="003956D8" w:rsidRPr="007F6BFF">
        <w:rPr>
          <w:rFonts w:cs="Arial"/>
        </w:rPr>
        <w:t xml:space="preserve">artikel 186 §2 3° DLB </w:t>
      </w:r>
      <w:r w:rsidRPr="007F6BFF">
        <w:rPr>
          <w:rFonts w:cs="Arial"/>
        </w:rPr>
        <w:t xml:space="preserve">en dat de overstap maakt via bevordering of via interne mobiliteit naar een betrekking die behoort tot de personeelsgroep van </w:t>
      </w:r>
      <w:r w:rsidR="003956D8" w:rsidRPr="007F6BFF">
        <w:rPr>
          <w:rFonts w:cs="Arial"/>
        </w:rPr>
        <w:t>artikel 186 §2 3° DLB</w:t>
      </w:r>
      <w:r w:rsidRPr="007F6BFF">
        <w:rPr>
          <w:rFonts w:cs="Arial"/>
        </w:rPr>
        <w:t>.</w:t>
      </w:r>
      <w:r w:rsidRPr="002004BE">
        <w:rPr>
          <w:rFonts w:cs="Arial"/>
        </w:rPr>
        <w:t xml:space="preserve"> </w:t>
      </w:r>
    </w:p>
    <w:p w14:paraId="33573A7A" w14:textId="77777777" w:rsidR="00EF7E99" w:rsidRDefault="00EF7E99" w:rsidP="009B4B46">
      <w:pPr>
        <w:widowControl w:val="0"/>
        <w:tabs>
          <w:tab w:val="left" w:pos="720"/>
        </w:tabs>
        <w:ind w:left="709"/>
        <w:rPr>
          <w:rFonts w:cs="Arial"/>
        </w:rPr>
      </w:pPr>
    </w:p>
    <w:p w14:paraId="346B245A" w14:textId="77777777" w:rsidR="00D855F7" w:rsidRPr="002004BE" w:rsidRDefault="00D855F7" w:rsidP="00D855F7">
      <w:pPr>
        <w:widowControl w:val="0"/>
        <w:rPr>
          <w:rStyle w:val="Zwaar"/>
          <w:snapToGrid w:val="0"/>
          <w:u w:val="single"/>
        </w:rPr>
      </w:pPr>
      <w:r w:rsidRPr="002004BE">
        <w:rPr>
          <w:rStyle w:val="Zwaar"/>
          <w:snapToGrid w:val="0"/>
          <w:u w:val="single"/>
        </w:rPr>
        <w:t>Artikel 274</w:t>
      </w:r>
      <w:r>
        <w:rPr>
          <w:rStyle w:val="Zwaar"/>
          <w:snapToGrid w:val="0"/>
          <w:u w:val="single"/>
        </w:rPr>
        <w:t>bis</w:t>
      </w:r>
    </w:p>
    <w:p w14:paraId="0D5E55DC" w14:textId="77777777" w:rsidR="00D855F7" w:rsidRDefault="00D855F7" w:rsidP="009B4B46">
      <w:pPr>
        <w:widowControl w:val="0"/>
        <w:tabs>
          <w:tab w:val="left" w:pos="720"/>
        </w:tabs>
        <w:ind w:left="709"/>
        <w:rPr>
          <w:rFonts w:cs="Arial"/>
        </w:rPr>
      </w:pPr>
    </w:p>
    <w:p w14:paraId="77107F22" w14:textId="77777777" w:rsidR="00D855F7" w:rsidRPr="00D855F7" w:rsidRDefault="00D855F7" w:rsidP="00D855F7">
      <w:pPr>
        <w:widowControl w:val="0"/>
        <w:tabs>
          <w:tab w:val="left" w:pos="720"/>
        </w:tabs>
        <w:ind w:left="709"/>
        <w:rPr>
          <w:rFonts w:cs="Arial"/>
        </w:rPr>
      </w:pPr>
      <w:r w:rsidRPr="00D855F7">
        <w:rPr>
          <w:rFonts w:cs="Arial"/>
        </w:rPr>
        <w:t xml:space="preserve">De overgangsregeling inzake het aantal vakantiedagen en feestdagen </w:t>
      </w:r>
      <w:r>
        <w:rPr>
          <w:rFonts w:cs="Arial"/>
        </w:rPr>
        <w:t xml:space="preserve">vermeld in artikel 272 </w:t>
      </w:r>
      <w:r w:rsidRPr="00D855F7">
        <w:rPr>
          <w:rFonts w:cs="Arial"/>
        </w:rPr>
        <w:t xml:space="preserve">betreft concreet volgende regeling: </w:t>
      </w:r>
    </w:p>
    <w:p w14:paraId="4EEA2D9E" w14:textId="77777777" w:rsidR="00D855F7" w:rsidRDefault="00D855F7" w:rsidP="00D855F7">
      <w:pPr>
        <w:widowControl w:val="0"/>
        <w:tabs>
          <w:tab w:val="left" w:pos="720"/>
        </w:tabs>
        <w:ind w:left="709"/>
        <w:rPr>
          <w:rFonts w:cs="Arial"/>
        </w:rPr>
      </w:pPr>
    </w:p>
    <w:p w14:paraId="08E4E064" w14:textId="77777777" w:rsidR="00D855F7" w:rsidRPr="00D855F7" w:rsidRDefault="00D855F7" w:rsidP="00D855F7">
      <w:pPr>
        <w:widowControl w:val="0"/>
        <w:tabs>
          <w:tab w:val="left" w:pos="1276"/>
        </w:tabs>
        <w:ind w:left="1276"/>
        <w:rPr>
          <w:rFonts w:cs="Arial"/>
        </w:rPr>
      </w:pPr>
      <w:r>
        <w:rPr>
          <w:rFonts w:cs="Arial"/>
        </w:rPr>
        <w:t>“</w:t>
      </w:r>
      <w:r w:rsidRPr="00D855F7">
        <w:rPr>
          <w:rFonts w:cs="Arial"/>
        </w:rPr>
        <w:t xml:space="preserve">De personeelsleden </w:t>
      </w:r>
      <w:r w:rsidR="009D4A41">
        <w:rPr>
          <w:rFonts w:cs="Arial"/>
        </w:rPr>
        <w:t xml:space="preserve">in dienst voor 01/01/2011 </w:t>
      </w:r>
      <w:r w:rsidRPr="00D855F7">
        <w:rPr>
          <w:rFonts w:cs="Arial"/>
        </w:rPr>
        <w:t>krijgen een jaarlijks vakantieverlof waarvan de duur naargelang van hun leeftijd als volgt wordt bepaald:</w:t>
      </w:r>
    </w:p>
    <w:p w14:paraId="4F811593" w14:textId="77777777" w:rsidR="00D855F7" w:rsidRPr="00D855F7" w:rsidRDefault="00D855F7" w:rsidP="00D855F7">
      <w:pPr>
        <w:widowControl w:val="0"/>
        <w:tabs>
          <w:tab w:val="left" w:pos="1276"/>
        </w:tabs>
        <w:ind w:left="1276"/>
        <w:rPr>
          <w:rFonts w:cs="Arial"/>
        </w:rPr>
      </w:pPr>
      <w:r w:rsidRPr="00D855F7">
        <w:rPr>
          <w:rFonts w:cs="Arial"/>
        </w:rPr>
        <w:t>minder dan 45 jaar</w:t>
      </w:r>
      <w:r w:rsidRPr="00D855F7">
        <w:rPr>
          <w:rFonts w:cs="Arial"/>
        </w:rPr>
        <w:tab/>
        <w:t>:</w:t>
      </w:r>
      <w:r w:rsidRPr="00D855F7">
        <w:rPr>
          <w:rFonts w:cs="Arial"/>
        </w:rPr>
        <w:tab/>
        <w:t>26 werkdagen;</w:t>
      </w:r>
    </w:p>
    <w:p w14:paraId="2625798D" w14:textId="77777777" w:rsidR="00D855F7" w:rsidRPr="00D855F7" w:rsidRDefault="00D855F7" w:rsidP="00D855F7">
      <w:pPr>
        <w:widowControl w:val="0"/>
        <w:tabs>
          <w:tab w:val="left" w:pos="1276"/>
        </w:tabs>
        <w:ind w:left="1276"/>
        <w:rPr>
          <w:rFonts w:cs="Arial"/>
        </w:rPr>
      </w:pPr>
      <w:r w:rsidRPr="00D855F7">
        <w:rPr>
          <w:rFonts w:cs="Arial"/>
        </w:rPr>
        <w:t>van 45 tot 49 jaar</w:t>
      </w:r>
      <w:r w:rsidRPr="00D855F7">
        <w:rPr>
          <w:rFonts w:cs="Arial"/>
        </w:rPr>
        <w:tab/>
        <w:t>:</w:t>
      </w:r>
      <w:r w:rsidRPr="00D855F7">
        <w:rPr>
          <w:rFonts w:cs="Arial"/>
        </w:rPr>
        <w:tab/>
        <w:t>27 werkdagen;</w:t>
      </w:r>
    </w:p>
    <w:p w14:paraId="06B4E533" w14:textId="77777777" w:rsidR="00D855F7" w:rsidRPr="00D855F7" w:rsidRDefault="00D855F7" w:rsidP="00D855F7">
      <w:pPr>
        <w:widowControl w:val="0"/>
        <w:tabs>
          <w:tab w:val="left" w:pos="1276"/>
        </w:tabs>
        <w:ind w:left="1276"/>
        <w:rPr>
          <w:rFonts w:cs="Arial"/>
        </w:rPr>
      </w:pPr>
      <w:r w:rsidRPr="00D855F7">
        <w:rPr>
          <w:rFonts w:cs="Arial"/>
        </w:rPr>
        <w:t>van 50 jaar af</w:t>
      </w:r>
      <w:r w:rsidRPr="00D855F7">
        <w:rPr>
          <w:rFonts w:cs="Arial"/>
        </w:rPr>
        <w:tab/>
      </w:r>
      <w:r w:rsidRPr="00D855F7">
        <w:rPr>
          <w:rFonts w:cs="Arial"/>
        </w:rPr>
        <w:tab/>
        <w:t>:</w:t>
      </w:r>
      <w:r w:rsidRPr="00D855F7">
        <w:rPr>
          <w:rFonts w:cs="Arial"/>
        </w:rPr>
        <w:tab/>
        <w:t>28 werkdagen.</w:t>
      </w:r>
    </w:p>
    <w:p w14:paraId="64C99A3C" w14:textId="77777777" w:rsidR="00D855F7" w:rsidRDefault="00D855F7" w:rsidP="00D855F7">
      <w:pPr>
        <w:widowControl w:val="0"/>
        <w:tabs>
          <w:tab w:val="left" w:pos="1276"/>
        </w:tabs>
        <w:ind w:left="1276"/>
        <w:rPr>
          <w:rFonts w:cs="Arial"/>
        </w:rPr>
      </w:pPr>
    </w:p>
    <w:p w14:paraId="252EDF4B" w14:textId="77777777" w:rsidR="00D855F7" w:rsidRPr="00D855F7" w:rsidRDefault="00D855F7" w:rsidP="00D855F7">
      <w:pPr>
        <w:widowControl w:val="0"/>
        <w:tabs>
          <w:tab w:val="left" w:pos="1276"/>
        </w:tabs>
        <w:ind w:left="1276"/>
        <w:rPr>
          <w:rFonts w:cs="Arial"/>
        </w:rPr>
      </w:pPr>
      <w:r w:rsidRPr="00D855F7">
        <w:rPr>
          <w:rFonts w:cs="Arial"/>
        </w:rPr>
        <w:t>De in aanmerking te nemen leeftijd is deze welke het personeelslid bereikt in de loop van het desbetreffende jaar.</w:t>
      </w:r>
    </w:p>
    <w:p w14:paraId="1238FE84" w14:textId="77777777" w:rsidR="00D855F7" w:rsidRDefault="00D855F7" w:rsidP="00D855F7">
      <w:pPr>
        <w:widowControl w:val="0"/>
        <w:tabs>
          <w:tab w:val="left" w:pos="1276"/>
        </w:tabs>
        <w:ind w:left="1276"/>
        <w:rPr>
          <w:rFonts w:cs="Arial"/>
        </w:rPr>
      </w:pPr>
    </w:p>
    <w:p w14:paraId="2F88BF42" w14:textId="77777777" w:rsidR="00D855F7" w:rsidRPr="00D855F7" w:rsidRDefault="00D855F7" w:rsidP="00D855F7">
      <w:pPr>
        <w:widowControl w:val="0"/>
        <w:tabs>
          <w:tab w:val="left" w:pos="1276"/>
        </w:tabs>
        <w:ind w:left="1276"/>
        <w:rPr>
          <w:rFonts w:cs="Arial"/>
        </w:rPr>
      </w:pPr>
      <w:r w:rsidRPr="00D855F7">
        <w:rPr>
          <w:rFonts w:cs="Arial"/>
        </w:rPr>
        <w:t>De personeelsleden krijgen een bijkomend jaarlijks vakantieverlof waarvan de duur naar gelang van hun leeftijd als volgt wordt bepaald:</w:t>
      </w:r>
    </w:p>
    <w:p w14:paraId="2C1E0E63" w14:textId="77777777" w:rsidR="00D855F7" w:rsidRPr="00D855F7" w:rsidRDefault="00D855F7" w:rsidP="00D855F7">
      <w:pPr>
        <w:widowControl w:val="0"/>
        <w:tabs>
          <w:tab w:val="left" w:pos="1276"/>
        </w:tabs>
        <w:ind w:left="1276"/>
        <w:rPr>
          <w:rFonts w:cs="Arial"/>
        </w:rPr>
      </w:pPr>
      <w:r w:rsidRPr="00D855F7">
        <w:rPr>
          <w:rFonts w:cs="Arial"/>
        </w:rPr>
        <w:t>op 60 jaar: 1 werkdag;</w:t>
      </w:r>
    </w:p>
    <w:p w14:paraId="181AA36A" w14:textId="77777777" w:rsidR="00D855F7" w:rsidRPr="00D855F7" w:rsidRDefault="00D855F7" w:rsidP="00D855F7">
      <w:pPr>
        <w:widowControl w:val="0"/>
        <w:tabs>
          <w:tab w:val="left" w:pos="1276"/>
        </w:tabs>
        <w:ind w:left="1276"/>
        <w:rPr>
          <w:rFonts w:cs="Arial"/>
        </w:rPr>
      </w:pPr>
      <w:r w:rsidRPr="00D855F7">
        <w:rPr>
          <w:rFonts w:cs="Arial"/>
        </w:rPr>
        <w:t>op 61 jaar: 2 werkdagen;</w:t>
      </w:r>
    </w:p>
    <w:p w14:paraId="50FBDCDE" w14:textId="77777777" w:rsidR="00D855F7" w:rsidRPr="00D855F7" w:rsidRDefault="00D855F7" w:rsidP="00D855F7">
      <w:pPr>
        <w:widowControl w:val="0"/>
        <w:tabs>
          <w:tab w:val="left" w:pos="1276"/>
        </w:tabs>
        <w:ind w:left="1276"/>
        <w:rPr>
          <w:rFonts w:cs="Arial"/>
        </w:rPr>
      </w:pPr>
      <w:r w:rsidRPr="00D855F7">
        <w:rPr>
          <w:rFonts w:cs="Arial"/>
        </w:rPr>
        <w:t>op 62 jaar: 3 werkdagen;</w:t>
      </w:r>
    </w:p>
    <w:p w14:paraId="695515CD" w14:textId="77777777" w:rsidR="00D855F7" w:rsidRPr="00D855F7" w:rsidRDefault="00D855F7" w:rsidP="00D855F7">
      <w:pPr>
        <w:widowControl w:val="0"/>
        <w:tabs>
          <w:tab w:val="left" w:pos="1276"/>
        </w:tabs>
        <w:ind w:left="1276"/>
        <w:rPr>
          <w:rFonts w:cs="Arial"/>
        </w:rPr>
      </w:pPr>
      <w:r w:rsidRPr="00D855F7">
        <w:rPr>
          <w:rFonts w:cs="Arial"/>
        </w:rPr>
        <w:t>op 63 jaar: 4 werkdagen;</w:t>
      </w:r>
    </w:p>
    <w:p w14:paraId="00323B8F" w14:textId="77777777" w:rsidR="00D855F7" w:rsidRPr="00D855F7" w:rsidRDefault="00D855F7" w:rsidP="00D855F7">
      <w:pPr>
        <w:widowControl w:val="0"/>
        <w:tabs>
          <w:tab w:val="left" w:pos="1276"/>
        </w:tabs>
        <w:ind w:left="1276"/>
        <w:rPr>
          <w:rFonts w:cs="Arial"/>
        </w:rPr>
      </w:pPr>
      <w:r w:rsidRPr="00D855F7">
        <w:rPr>
          <w:rFonts w:cs="Arial"/>
        </w:rPr>
        <w:t>op 64 jaar: 5 werkdagen.</w:t>
      </w:r>
    </w:p>
    <w:p w14:paraId="22238783" w14:textId="77777777" w:rsidR="00D855F7" w:rsidRDefault="00D855F7" w:rsidP="00D855F7">
      <w:pPr>
        <w:widowControl w:val="0"/>
        <w:tabs>
          <w:tab w:val="left" w:pos="1276"/>
        </w:tabs>
        <w:ind w:left="1276"/>
        <w:rPr>
          <w:rFonts w:cs="Arial"/>
        </w:rPr>
      </w:pPr>
    </w:p>
    <w:p w14:paraId="481266A9" w14:textId="359BBDBC" w:rsidR="00D855F7" w:rsidRPr="00D855F7" w:rsidRDefault="00D855F7" w:rsidP="00D855F7">
      <w:pPr>
        <w:widowControl w:val="0"/>
        <w:tabs>
          <w:tab w:val="left" w:pos="1276"/>
        </w:tabs>
        <w:ind w:left="1276"/>
        <w:rPr>
          <w:rFonts w:cs="Arial"/>
        </w:rPr>
      </w:pPr>
      <w:r w:rsidRPr="00D855F7">
        <w:rPr>
          <w:rFonts w:cs="Arial"/>
        </w:rPr>
        <w:t xml:space="preserve">Naast het jaarlijks vakantieverlof krijgt het personeel op volgende dagen verlof: 1 januari, paasmaandag, 1 mei, O.L.H. Hemelvaart, pinkstermaandag, 11 en 21 juli, O.L.V. Hemelvaart, 1, 2, 11 en </w:t>
      </w:r>
      <w:r w:rsidRPr="00FD10DE">
        <w:rPr>
          <w:rFonts w:cs="Arial"/>
          <w:strike/>
          <w:highlight w:val="yellow"/>
        </w:rPr>
        <w:t>15 november</w:t>
      </w:r>
      <w:r w:rsidR="00FD10DE" w:rsidRPr="00FD10DE">
        <w:rPr>
          <w:rFonts w:cs="Arial"/>
        </w:rPr>
        <w:t xml:space="preserve"> </w:t>
      </w:r>
      <w:r w:rsidR="00FD10DE" w:rsidRPr="00FD10DE">
        <w:rPr>
          <w:rFonts w:cs="Arial"/>
          <w:highlight w:val="yellow"/>
        </w:rPr>
        <w:t>2 januari</w:t>
      </w:r>
      <w:r w:rsidRPr="00FD10DE">
        <w:rPr>
          <w:rFonts w:cs="Arial"/>
        </w:rPr>
        <w:t xml:space="preserve">, 25 </w:t>
      </w:r>
      <w:r w:rsidRPr="00D855F7">
        <w:rPr>
          <w:rFonts w:cs="Arial"/>
        </w:rPr>
        <w:t>en 26 december.</w:t>
      </w:r>
    </w:p>
    <w:p w14:paraId="04F940DB" w14:textId="77777777" w:rsidR="00D855F7" w:rsidRDefault="00D855F7" w:rsidP="00D855F7">
      <w:pPr>
        <w:widowControl w:val="0"/>
        <w:tabs>
          <w:tab w:val="left" w:pos="1276"/>
        </w:tabs>
        <w:ind w:left="1276"/>
        <w:rPr>
          <w:rFonts w:cs="Arial"/>
        </w:rPr>
      </w:pPr>
    </w:p>
    <w:p w14:paraId="6939D4C4" w14:textId="77777777" w:rsidR="00D855F7" w:rsidRPr="00D855F7" w:rsidRDefault="009D4A41" w:rsidP="009D4A41">
      <w:pPr>
        <w:widowControl w:val="0"/>
        <w:tabs>
          <w:tab w:val="left" w:pos="1276"/>
        </w:tabs>
        <w:ind w:left="1276"/>
        <w:rPr>
          <w:rFonts w:cs="Arial"/>
        </w:rPr>
      </w:pPr>
      <w:r w:rsidRPr="009D4A41">
        <w:rPr>
          <w:rFonts w:cs="Arial"/>
        </w:rPr>
        <w:t>De vier en half dagen kermisdagen blijft eveneens verworven voor het personeel in dienst voor 01/01/2011.</w:t>
      </w:r>
      <w:r w:rsidR="00D57ED2">
        <w:rPr>
          <w:rFonts w:cs="Arial"/>
        </w:rPr>
        <w:t>”</w:t>
      </w:r>
    </w:p>
    <w:p w14:paraId="6AA460C8" w14:textId="77777777" w:rsidR="009F4431" w:rsidRPr="002004BE" w:rsidRDefault="009F4431" w:rsidP="009F4431">
      <w:pPr>
        <w:widowControl w:val="0"/>
        <w:tabs>
          <w:tab w:val="left" w:pos="720"/>
        </w:tabs>
        <w:ind w:left="720"/>
        <w:rPr>
          <w:rFonts w:cs="Arial"/>
        </w:rPr>
      </w:pPr>
      <w:r w:rsidRPr="002004BE">
        <w:rPr>
          <w:rFonts w:cs="Arial"/>
        </w:rPr>
        <w:br w:type="page"/>
      </w:r>
    </w:p>
    <w:p w14:paraId="3F21C2FB" w14:textId="77777777" w:rsidR="009F4431" w:rsidRPr="002004BE" w:rsidRDefault="009F4431" w:rsidP="009F4431">
      <w:pPr>
        <w:widowControl w:val="0"/>
        <w:tabs>
          <w:tab w:val="left" w:pos="720"/>
        </w:tabs>
        <w:rPr>
          <w:rFonts w:cs="Arial"/>
        </w:rPr>
      </w:pPr>
    </w:p>
    <w:p w14:paraId="0D41E75C" w14:textId="77777777" w:rsidR="009F4431" w:rsidRPr="002004BE" w:rsidRDefault="009F4431" w:rsidP="009F4431">
      <w:pPr>
        <w:pStyle w:val="Kop2"/>
        <w:tabs>
          <w:tab w:val="left" w:pos="3420"/>
        </w:tabs>
        <w:spacing w:before="0" w:after="0"/>
      </w:pPr>
      <w:bookmarkStart w:id="775" w:name="_Toc189294894"/>
      <w:bookmarkStart w:id="776" w:name="_Toc198048292"/>
      <w:bookmarkStart w:id="777" w:name="_Toc211230459"/>
      <w:bookmarkStart w:id="778" w:name="_Toc213057992"/>
      <w:bookmarkStart w:id="779" w:name="_Toc219792303"/>
      <w:bookmarkStart w:id="780" w:name="_Toc283363924"/>
      <w:bookmarkStart w:id="781" w:name="_Toc150871988"/>
      <w:r w:rsidRPr="002004BE">
        <w:t>Hoofdstuk II. Inwerkingtredingsbepalingen</w:t>
      </w:r>
      <w:bookmarkEnd w:id="775"/>
      <w:bookmarkEnd w:id="776"/>
      <w:bookmarkEnd w:id="777"/>
      <w:bookmarkEnd w:id="778"/>
      <w:bookmarkEnd w:id="779"/>
      <w:bookmarkEnd w:id="780"/>
      <w:bookmarkEnd w:id="781"/>
    </w:p>
    <w:p w14:paraId="34557589" w14:textId="77777777" w:rsidR="009F4431" w:rsidRPr="002004BE" w:rsidRDefault="009F4431" w:rsidP="009F4431">
      <w:pPr>
        <w:widowControl w:val="0"/>
        <w:rPr>
          <w:rFonts w:cs="Arial"/>
        </w:rPr>
      </w:pPr>
      <w:r w:rsidRPr="002004BE">
        <w:rPr>
          <w:rFonts w:cs="Arial"/>
        </w:rPr>
        <w:t xml:space="preserve"> </w:t>
      </w:r>
    </w:p>
    <w:p w14:paraId="4D8ADCB0" w14:textId="77777777" w:rsidR="009F4431" w:rsidRPr="002004BE" w:rsidRDefault="0072771B" w:rsidP="009F4431">
      <w:pPr>
        <w:widowControl w:val="0"/>
        <w:rPr>
          <w:rFonts w:cs="Arial"/>
          <w:u w:val="single"/>
        </w:rPr>
      </w:pPr>
      <w:r w:rsidRPr="002004BE">
        <w:rPr>
          <w:rStyle w:val="Zwaar"/>
          <w:snapToGrid w:val="0"/>
          <w:u w:val="single"/>
        </w:rPr>
        <w:t>Art. 27</w:t>
      </w:r>
      <w:r w:rsidR="00D26150">
        <w:rPr>
          <w:rStyle w:val="Zwaar"/>
          <w:snapToGrid w:val="0"/>
          <w:u w:val="single"/>
        </w:rPr>
        <w:t>5</w:t>
      </w:r>
      <w:r w:rsidR="009F4431" w:rsidRPr="002004BE">
        <w:rPr>
          <w:rStyle w:val="Zwaar"/>
          <w:snapToGrid w:val="0"/>
          <w:u w:val="single"/>
        </w:rPr>
        <w:t>.</w:t>
      </w:r>
    </w:p>
    <w:p w14:paraId="6341368F" w14:textId="77777777" w:rsidR="009F4431" w:rsidRPr="002004BE" w:rsidRDefault="009F4431" w:rsidP="009F4431">
      <w:pPr>
        <w:widowControl w:val="0"/>
        <w:ind w:left="720"/>
        <w:rPr>
          <w:rFonts w:cs="Arial"/>
        </w:rPr>
      </w:pPr>
    </w:p>
    <w:p w14:paraId="57D6F7FF" w14:textId="77777777" w:rsidR="00B50511" w:rsidRPr="009E4191" w:rsidRDefault="00B50511" w:rsidP="00B50511">
      <w:pPr>
        <w:widowControl w:val="0"/>
        <w:tabs>
          <w:tab w:val="left" w:pos="720"/>
        </w:tabs>
        <w:ind w:left="720"/>
        <w:rPr>
          <w:rFonts w:cs="Arial"/>
          <w:highlight w:val="green"/>
        </w:rPr>
      </w:pPr>
      <w:r w:rsidRPr="00E457DB">
        <w:rPr>
          <w:rFonts w:cs="Arial"/>
        </w:rPr>
        <w:t xml:space="preserve">Deze </w:t>
      </w:r>
      <w:r w:rsidRPr="00D57ED2">
        <w:rPr>
          <w:rFonts w:cs="Arial"/>
        </w:rPr>
        <w:t xml:space="preserve">rechtspositieregeling treedt in werking op het ogenblik van de goedkeuring op de  OCMW-raad met uitzondering van de bepalingen inzake de opvolging en de feedback van het personeel die in werking treden vanaf 01/01/2018. </w:t>
      </w:r>
    </w:p>
    <w:p w14:paraId="6CF4C8A0" w14:textId="77777777" w:rsidR="00B50511" w:rsidRPr="00E457DB" w:rsidRDefault="00B50511" w:rsidP="00B50511">
      <w:pPr>
        <w:widowControl w:val="0"/>
        <w:ind w:left="720"/>
        <w:rPr>
          <w:rFonts w:cs="Arial"/>
          <w:strike/>
        </w:rPr>
      </w:pPr>
    </w:p>
    <w:p w14:paraId="05C19DE9" w14:textId="77777777" w:rsidR="009F4431" w:rsidRPr="002004BE" w:rsidRDefault="009F4431" w:rsidP="00BD1879">
      <w:pPr>
        <w:widowControl w:val="0"/>
        <w:ind w:left="720"/>
        <w:rPr>
          <w:rFonts w:cs="Arial"/>
          <w:strike/>
        </w:rPr>
      </w:pPr>
    </w:p>
    <w:p w14:paraId="6FD3A9D1" w14:textId="77777777" w:rsidR="009F4431" w:rsidRPr="002004BE" w:rsidRDefault="009F4431" w:rsidP="009F4431">
      <w:pPr>
        <w:pStyle w:val="Plattetekst21"/>
        <w:jc w:val="both"/>
        <w:rPr>
          <w:rFonts w:ascii="Arial" w:hAnsi="Arial" w:cs="Arial"/>
          <w:szCs w:val="24"/>
          <w:lang w:val="nl-BE"/>
        </w:rPr>
      </w:pPr>
    </w:p>
    <w:p w14:paraId="26269D48" w14:textId="77777777" w:rsidR="009F4431" w:rsidRPr="002004BE" w:rsidRDefault="009F4431" w:rsidP="009F4431">
      <w:pPr>
        <w:pStyle w:val="artikeltekstCharChar"/>
        <w:keepNext w:val="0"/>
        <w:spacing w:before="0" w:after="0"/>
        <w:ind w:left="1440"/>
      </w:pPr>
      <w:r w:rsidRPr="002004BE">
        <w:rPr>
          <w:b/>
          <w:i/>
        </w:rPr>
        <w:br w:type="page"/>
      </w:r>
    </w:p>
    <w:p w14:paraId="326C8B6E" w14:textId="77777777" w:rsidR="009F4431" w:rsidRPr="002004BE" w:rsidRDefault="009F4431" w:rsidP="009F4431">
      <w:pPr>
        <w:pStyle w:val="Kop3"/>
        <w:spacing w:before="0" w:after="0"/>
      </w:pPr>
      <w:bookmarkStart w:id="782" w:name="_Toc192309065"/>
      <w:bookmarkStart w:id="783" w:name="_Toc211230460"/>
      <w:bookmarkStart w:id="784" w:name="_Toc213057993"/>
      <w:bookmarkStart w:id="785" w:name="_Toc219792304"/>
      <w:bookmarkStart w:id="786" w:name="_Toc283363925"/>
      <w:bookmarkStart w:id="787" w:name="_Toc150871989"/>
      <w:r w:rsidRPr="002004BE">
        <w:t>Bijlage I.</w:t>
      </w:r>
      <w:r w:rsidRPr="002004BE">
        <w:tab/>
        <w:t>Diplomavoorwaarden</w:t>
      </w:r>
      <w:bookmarkEnd w:id="782"/>
      <w:bookmarkEnd w:id="783"/>
      <w:bookmarkEnd w:id="784"/>
      <w:bookmarkEnd w:id="785"/>
      <w:bookmarkEnd w:id="786"/>
      <w:bookmarkEnd w:id="787"/>
    </w:p>
    <w:p w14:paraId="092DBE40" w14:textId="77777777" w:rsidR="009F4431" w:rsidRDefault="009F4431" w:rsidP="009F4431">
      <w:pPr>
        <w:rPr>
          <w:rFonts w:cs="Arial"/>
        </w:rPr>
      </w:pPr>
    </w:p>
    <w:p w14:paraId="3AE85512" w14:textId="77777777" w:rsidR="00EC515A" w:rsidRPr="00296452" w:rsidRDefault="00EC515A" w:rsidP="00EC515A">
      <w:pPr>
        <w:rPr>
          <w:strike/>
        </w:rPr>
      </w:pPr>
      <w:bookmarkStart w:id="788" w:name="_Hlk149232903"/>
      <w:r w:rsidRPr="00296452">
        <w:rPr>
          <w:strike/>
          <w:highlight w:val="yellow"/>
        </w:rPr>
        <w:t>Zie ministerieel besluit van 19 februari 2013 tot vaststelling van de lijst van erkende diploma’s of getuigschriften per niveau ter uitvoering van artikel 11, §2, tweede lid, van het besluit van de Vlaamse Regering van 7 december 2007, en latere wijzigingen.</w:t>
      </w:r>
    </w:p>
    <w:p w14:paraId="7E1479BD" w14:textId="77777777" w:rsidR="00EC515A" w:rsidRDefault="00EC515A" w:rsidP="00EC515A">
      <w:pPr>
        <w:rPr>
          <w:rFonts w:cs="Arial"/>
        </w:rPr>
      </w:pPr>
    </w:p>
    <w:p w14:paraId="728F3E92" w14:textId="08CF55D5" w:rsidR="009F4431" w:rsidRPr="002004BE" w:rsidRDefault="00296452" w:rsidP="009F4431">
      <w:pPr>
        <w:rPr>
          <w:rFonts w:cs="Arial"/>
        </w:rPr>
      </w:pPr>
      <w:r w:rsidRPr="00296452">
        <w:rPr>
          <w:rFonts w:cs="Arial"/>
          <w:highlight w:val="yellow"/>
        </w:rPr>
        <w:t>Zie bijlage 2 bij het besluit van de Vlaamse Regering van 13 januari 2006 houdende vaststelling van de rechtspositie van het personeel van de diensten van de Vlaamse overheid.</w:t>
      </w:r>
      <w:bookmarkEnd w:id="788"/>
      <w:r w:rsidR="009F4431" w:rsidRPr="002004BE">
        <w:rPr>
          <w:rFonts w:cs="Arial"/>
        </w:rPr>
        <w:br w:type="page"/>
      </w:r>
    </w:p>
    <w:p w14:paraId="7C604B11" w14:textId="77777777" w:rsidR="009F4431" w:rsidRPr="002004BE" w:rsidRDefault="009F4431" w:rsidP="009F4431">
      <w:pPr>
        <w:pStyle w:val="Kop3"/>
        <w:tabs>
          <w:tab w:val="left" w:pos="1800"/>
        </w:tabs>
        <w:spacing w:before="0" w:after="0"/>
      </w:pPr>
      <w:bookmarkStart w:id="789" w:name="_Toc192309066"/>
      <w:bookmarkStart w:id="790" w:name="_Toc211230461"/>
      <w:bookmarkStart w:id="791" w:name="_Toc213057994"/>
      <w:bookmarkStart w:id="792" w:name="_Toc219792305"/>
      <w:bookmarkStart w:id="793" w:name="_Toc283363926"/>
      <w:bookmarkStart w:id="794" w:name="_Toc150871990"/>
      <w:r w:rsidRPr="002004BE">
        <w:t>Bijlage II.</w:t>
      </w:r>
      <w:r w:rsidRPr="002004BE">
        <w:tab/>
        <w:t>Uitgewerkte salarisschalen</w:t>
      </w:r>
      <w:bookmarkEnd w:id="789"/>
      <w:bookmarkEnd w:id="790"/>
      <w:bookmarkEnd w:id="791"/>
      <w:bookmarkEnd w:id="792"/>
      <w:bookmarkEnd w:id="793"/>
      <w:bookmarkEnd w:id="794"/>
    </w:p>
    <w:p w14:paraId="152CB7E6" w14:textId="77777777" w:rsidR="009F4431" w:rsidRPr="002004BE" w:rsidRDefault="009F4431" w:rsidP="009F4431">
      <w:pPr>
        <w:rPr>
          <w:rFonts w:ascii="Arial" w:hAnsi="Arial" w:cs="Arial"/>
        </w:rPr>
      </w:pPr>
    </w:p>
    <w:p w14:paraId="6F97BB9B" w14:textId="77777777" w:rsidR="00483F56" w:rsidRPr="002004BE" w:rsidRDefault="00483F56" w:rsidP="00483F56"/>
    <w:tbl>
      <w:tblPr>
        <w:tblW w:w="8757" w:type="dxa"/>
        <w:tblInd w:w="55" w:type="dxa"/>
        <w:tblCellMar>
          <w:left w:w="70" w:type="dxa"/>
          <w:right w:w="70" w:type="dxa"/>
        </w:tblCellMar>
        <w:tblLook w:val="0000" w:firstRow="0" w:lastRow="0" w:firstColumn="0" w:lastColumn="0" w:noHBand="0" w:noVBand="0"/>
      </w:tblPr>
      <w:tblGrid>
        <w:gridCol w:w="1275"/>
        <w:gridCol w:w="1260"/>
        <w:gridCol w:w="1260"/>
        <w:gridCol w:w="1260"/>
        <w:gridCol w:w="1260"/>
        <w:gridCol w:w="1221"/>
        <w:gridCol w:w="1221"/>
      </w:tblGrid>
      <w:tr w:rsidR="009F4431" w:rsidRPr="002004BE" w14:paraId="1F29850C" w14:textId="77777777" w:rsidTr="0089652D">
        <w:trPr>
          <w:trHeight w:val="1110"/>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2B052D55" w14:textId="77777777" w:rsidR="009F4431" w:rsidRPr="002004BE" w:rsidRDefault="009F4431" w:rsidP="0089652D">
            <w:pPr>
              <w:rPr>
                <w:rFonts w:cs="Arial"/>
                <w:b/>
                <w:bCs/>
              </w:rPr>
            </w:pPr>
            <w:r w:rsidRPr="002004BE">
              <w:rPr>
                <w:rFonts w:cs="Arial"/>
                <w:b/>
                <w:bCs/>
              </w:rPr>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00A8F1D2" w14:textId="77777777" w:rsidR="009F4431" w:rsidRPr="002004BE" w:rsidRDefault="009F4431" w:rsidP="0089652D">
            <w:pPr>
              <w:rPr>
                <w:rFonts w:cs="Arial"/>
                <w:b/>
                <w:bCs/>
              </w:rPr>
            </w:pPr>
            <w:r w:rsidRPr="002004BE">
              <w:rPr>
                <w:rFonts w:cs="Arial"/>
                <w:b/>
                <w:bCs/>
              </w:rPr>
              <w:t>A1a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6C51B3E4" w14:textId="77777777" w:rsidR="009F4431" w:rsidRPr="002004BE" w:rsidRDefault="009F4431" w:rsidP="0089652D">
            <w:pPr>
              <w:rPr>
                <w:rFonts w:cs="Arial"/>
                <w:b/>
                <w:bCs/>
              </w:rPr>
            </w:pPr>
            <w:r w:rsidRPr="002004BE">
              <w:rPr>
                <w:rFonts w:cs="Arial"/>
                <w:b/>
                <w:bCs/>
              </w:rPr>
              <w:t>A1b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156F3149" w14:textId="77777777" w:rsidR="009F4431" w:rsidRPr="002004BE" w:rsidRDefault="009F4431" w:rsidP="0089652D">
            <w:pPr>
              <w:rPr>
                <w:rFonts w:cs="Arial"/>
                <w:b/>
                <w:bCs/>
              </w:rPr>
            </w:pPr>
            <w:r w:rsidRPr="002004BE">
              <w:rPr>
                <w:rFonts w:cs="Arial"/>
                <w:b/>
                <w:bCs/>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65C27B7C" w14:textId="77777777" w:rsidR="009F4431" w:rsidRPr="002004BE" w:rsidRDefault="009F4431" w:rsidP="0089652D">
            <w:pPr>
              <w:rPr>
                <w:rFonts w:cs="Arial"/>
                <w:b/>
                <w:bCs/>
              </w:rPr>
            </w:pPr>
            <w:r w:rsidRPr="002004BE">
              <w:rPr>
                <w:rFonts w:cs="Arial"/>
                <w:b/>
                <w:bCs/>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71082633" w14:textId="77777777" w:rsidR="009F4431" w:rsidRPr="002004BE" w:rsidRDefault="009F4431" w:rsidP="0089652D">
            <w:pPr>
              <w:rPr>
                <w:rFonts w:cs="Arial"/>
                <w:b/>
                <w:bCs/>
              </w:rPr>
            </w:pPr>
            <w:r w:rsidRPr="002004BE">
              <w:rPr>
                <w:rFonts w:cs="Arial"/>
                <w:b/>
                <w:bCs/>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60AE70C8" w14:textId="77777777" w:rsidR="009F4431" w:rsidRPr="002004BE" w:rsidRDefault="009F4431" w:rsidP="0089652D">
            <w:pPr>
              <w:rPr>
                <w:rFonts w:cs="Arial"/>
                <w:b/>
                <w:bCs/>
              </w:rPr>
            </w:pPr>
            <w:r w:rsidRPr="002004BE">
              <w:rPr>
                <w:rFonts w:cs="Arial"/>
                <w:b/>
                <w:bCs/>
              </w:rPr>
              <w:t>A4b</w:t>
            </w:r>
          </w:p>
        </w:tc>
      </w:tr>
      <w:tr w:rsidR="009F4431" w:rsidRPr="002004BE" w14:paraId="1600322A" w14:textId="77777777" w:rsidTr="0089652D">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16E1CF6A" w14:textId="77777777" w:rsidR="009F4431" w:rsidRPr="002004BE" w:rsidRDefault="009F4431" w:rsidP="0089652D">
            <w:pPr>
              <w:rPr>
                <w:rFonts w:cs="Arial"/>
                <w:b/>
                <w:bCs/>
              </w:rPr>
            </w:pPr>
            <w:r w:rsidRPr="002004BE">
              <w:rPr>
                <w:rFonts w:cs="Arial"/>
                <w:b/>
                <w:bCs/>
              </w:rPr>
              <w:t>minimum</w:t>
            </w:r>
          </w:p>
        </w:tc>
        <w:tc>
          <w:tcPr>
            <w:tcW w:w="1260" w:type="dxa"/>
            <w:tcBorders>
              <w:top w:val="nil"/>
              <w:left w:val="double" w:sz="6" w:space="0" w:color="auto"/>
              <w:bottom w:val="nil"/>
              <w:right w:val="double" w:sz="6" w:space="0" w:color="auto"/>
            </w:tcBorders>
            <w:shd w:val="clear" w:color="auto" w:fill="auto"/>
            <w:noWrap/>
            <w:vAlign w:val="bottom"/>
          </w:tcPr>
          <w:p w14:paraId="6FDED5DE" w14:textId="77777777" w:rsidR="009F4431" w:rsidRPr="002004BE" w:rsidRDefault="009F4431" w:rsidP="0089652D">
            <w:pPr>
              <w:rPr>
                <w:rFonts w:cs="Arial"/>
                <w:b/>
                <w:bCs/>
              </w:rPr>
            </w:pPr>
            <w:r w:rsidRPr="002004BE">
              <w:rPr>
                <w:rFonts w:cs="Arial"/>
                <w:b/>
                <w:bCs/>
              </w:rPr>
              <w:t>21.850</w:t>
            </w:r>
          </w:p>
        </w:tc>
        <w:tc>
          <w:tcPr>
            <w:tcW w:w="1260" w:type="dxa"/>
            <w:tcBorders>
              <w:top w:val="nil"/>
              <w:left w:val="double" w:sz="6" w:space="0" w:color="auto"/>
              <w:bottom w:val="nil"/>
              <w:right w:val="double" w:sz="6" w:space="0" w:color="auto"/>
            </w:tcBorders>
            <w:shd w:val="clear" w:color="auto" w:fill="auto"/>
            <w:noWrap/>
            <w:vAlign w:val="bottom"/>
          </w:tcPr>
          <w:p w14:paraId="52BFA6F9" w14:textId="77777777" w:rsidR="009F4431" w:rsidRPr="002004BE" w:rsidRDefault="009F4431" w:rsidP="0089652D">
            <w:pPr>
              <w:rPr>
                <w:rFonts w:cs="Arial"/>
                <w:b/>
                <w:bCs/>
              </w:rPr>
            </w:pPr>
            <w:r w:rsidRPr="002004BE">
              <w:rPr>
                <w:rFonts w:cs="Arial"/>
                <w:b/>
                <w:bCs/>
              </w:rPr>
              <w:t>23.100</w:t>
            </w:r>
          </w:p>
        </w:tc>
        <w:tc>
          <w:tcPr>
            <w:tcW w:w="1260" w:type="dxa"/>
            <w:tcBorders>
              <w:top w:val="nil"/>
              <w:left w:val="double" w:sz="6" w:space="0" w:color="auto"/>
              <w:bottom w:val="nil"/>
              <w:right w:val="double" w:sz="6" w:space="0" w:color="auto"/>
            </w:tcBorders>
            <w:shd w:val="clear" w:color="auto" w:fill="auto"/>
            <w:noWrap/>
            <w:vAlign w:val="bottom"/>
          </w:tcPr>
          <w:p w14:paraId="1D758C14" w14:textId="77777777" w:rsidR="009F4431" w:rsidRPr="002004BE" w:rsidRDefault="009F4431" w:rsidP="0089652D">
            <w:pPr>
              <w:rPr>
                <w:rFonts w:cs="Arial"/>
                <w:b/>
                <w:bCs/>
              </w:rPr>
            </w:pPr>
            <w:r w:rsidRPr="002004BE">
              <w:rPr>
                <w:rFonts w:cs="Arial"/>
                <w:b/>
                <w:bCs/>
              </w:rPr>
              <w:t>24.050</w:t>
            </w:r>
          </w:p>
        </w:tc>
        <w:tc>
          <w:tcPr>
            <w:tcW w:w="1260" w:type="dxa"/>
            <w:tcBorders>
              <w:top w:val="nil"/>
              <w:left w:val="double" w:sz="6" w:space="0" w:color="auto"/>
              <w:bottom w:val="nil"/>
              <w:right w:val="double" w:sz="6" w:space="0" w:color="auto"/>
            </w:tcBorders>
            <w:shd w:val="clear" w:color="auto" w:fill="auto"/>
            <w:noWrap/>
            <w:vAlign w:val="bottom"/>
          </w:tcPr>
          <w:p w14:paraId="418BAB24" w14:textId="77777777" w:rsidR="009F4431" w:rsidRPr="002004BE" w:rsidRDefault="009F4431" w:rsidP="0089652D">
            <w:pPr>
              <w:rPr>
                <w:rFonts w:cs="Arial"/>
                <w:b/>
                <w:bCs/>
              </w:rPr>
            </w:pPr>
            <w:r w:rsidRPr="002004BE">
              <w:rPr>
                <w:rFonts w:cs="Arial"/>
                <w:b/>
                <w:bCs/>
              </w:rPr>
              <w:t>26.300</w:t>
            </w:r>
          </w:p>
        </w:tc>
        <w:tc>
          <w:tcPr>
            <w:tcW w:w="1221" w:type="dxa"/>
            <w:tcBorders>
              <w:top w:val="nil"/>
              <w:left w:val="single" w:sz="4" w:space="0" w:color="auto"/>
              <w:bottom w:val="nil"/>
              <w:right w:val="double" w:sz="6" w:space="0" w:color="auto"/>
            </w:tcBorders>
            <w:shd w:val="clear" w:color="auto" w:fill="auto"/>
            <w:noWrap/>
            <w:vAlign w:val="bottom"/>
          </w:tcPr>
          <w:p w14:paraId="26314FAF" w14:textId="77777777" w:rsidR="009F4431" w:rsidRPr="002004BE" w:rsidRDefault="009F4431" w:rsidP="0089652D">
            <w:pPr>
              <w:rPr>
                <w:rFonts w:cs="Arial"/>
                <w:b/>
                <w:bCs/>
              </w:rPr>
            </w:pPr>
            <w:r w:rsidRPr="002004BE">
              <w:rPr>
                <w:rFonts w:cs="Arial"/>
                <w:b/>
                <w:bCs/>
              </w:rPr>
              <w:t>26.300</w:t>
            </w:r>
          </w:p>
        </w:tc>
        <w:tc>
          <w:tcPr>
            <w:tcW w:w="1221" w:type="dxa"/>
            <w:tcBorders>
              <w:top w:val="nil"/>
              <w:left w:val="nil"/>
              <w:bottom w:val="nil"/>
              <w:right w:val="double" w:sz="6" w:space="0" w:color="auto"/>
            </w:tcBorders>
            <w:shd w:val="clear" w:color="auto" w:fill="auto"/>
            <w:noWrap/>
            <w:vAlign w:val="bottom"/>
          </w:tcPr>
          <w:p w14:paraId="4CCAAA9D" w14:textId="77777777" w:rsidR="009F4431" w:rsidRPr="002004BE" w:rsidRDefault="009F4431" w:rsidP="0089652D">
            <w:pPr>
              <w:rPr>
                <w:rFonts w:cs="Arial"/>
                <w:b/>
                <w:bCs/>
              </w:rPr>
            </w:pPr>
            <w:r w:rsidRPr="002004BE">
              <w:rPr>
                <w:rFonts w:cs="Arial"/>
                <w:b/>
                <w:bCs/>
              </w:rPr>
              <w:t>27.950</w:t>
            </w:r>
          </w:p>
        </w:tc>
      </w:tr>
      <w:tr w:rsidR="009F4431" w:rsidRPr="002004BE" w14:paraId="0B74D20F" w14:textId="77777777" w:rsidTr="0089652D">
        <w:trPr>
          <w:trHeight w:val="315"/>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209122AB" w14:textId="77777777" w:rsidR="009F4431" w:rsidRPr="002004BE" w:rsidRDefault="009F4431" w:rsidP="0089652D">
            <w:pPr>
              <w:rPr>
                <w:rFonts w:cs="Arial"/>
                <w:b/>
                <w:bCs/>
              </w:rPr>
            </w:pPr>
            <w:r w:rsidRPr="002004BE">
              <w:rPr>
                <w:rFonts w:cs="Arial"/>
                <w:b/>
                <w:bCs/>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7AEBB071" w14:textId="77777777" w:rsidR="009F4431" w:rsidRPr="002004BE" w:rsidRDefault="009F4431" w:rsidP="0089652D">
            <w:pPr>
              <w:rPr>
                <w:rFonts w:cs="Arial"/>
                <w:b/>
                <w:bCs/>
              </w:rPr>
            </w:pPr>
            <w:r w:rsidRPr="002004BE">
              <w:rPr>
                <w:rFonts w:cs="Arial"/>
                <w:b/>
                <w:bCs/>
              </w:rPr>
              <w:t>34.000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EDCD357" w14:textId="77777777" w:rsidR="009F4431" w:rsidRPr="002004BE" w:rsidRDefault="009F4431" w:rsidP="0089652D">
            <w:pPr>
              <w:rPr>
                <w:rFonts w:cs="Arial"/>
                <w:b/>
                <w:bCs/>
              </w:rPr>
            </w:pPr>
            <w:r w:rsidRPr="002004BE">
              <w:rPr>
                <w:rFonts w:cs="Arial"/>
                <w:b/>
                <w:bCs/>
              </w:rPr>
              <w:t>35.250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8A486D9" w14:textId="77777777" w:rsidR="009F4431" w:rsidRPr="002004BE" w:rsidRDefault="009F4431" w:rsidP="0089652D">
            <w:pPr>
              <w:rPr>
                <w:rFonts w:cs="Arial"/>
                <w:b/>
                <w:bCs/>
              </w:rPr>
            </w:pPr>
            <w:r w:rsidRPr="002004BE">
              <w:rPr>
                <w:rFonts w:cs="Arial"/>
                <w:b/>
                <w:bCs/>
              </w:rPr>
              <w:t>36.200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1AD60F4C" w14:textId="77777777" w:rsidR="009F4431" w:rsidRPr="002004BE" w:rsidRDefault="009F4431" w:rsidP="0089652D">
            <w:pPr>
              <w:rPr>
                <w:rFonts w:cs="Arial"/>
                <w:b/>
                <w:bCs/>
              </w:rPr>
            </w:pPr>
            <w:r w:rsidRPr="002004BE">
              <w:rPr>
                <w:rFonts w:cs="Arial"/>
                <w:b/>
                <w:bCs/>
              </w:rPr>
              <w:t>38.450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21158FA2" w14:textId="77777777" w:rsidR="009F4431" w:rsidRPr="002004BE" w:rsidRDefault="009F4431" w:rsidP="0089652D">
            <w:pPr>
              <w:rPr>
                <w:rFonts w:cs="Arial"/>
                <w:b/>
                <w:bCs/>
              </w:rPr>
            </w:pPr>
            <w:r w:rsidRPr="002004BE">
              <w:rPr>
                <w:rFonts w:cs="Arial"/>
                <w:b/>
                <w:bCs/>
              </w:rPr>
              <w:t>38.450</w:t>
            </w:r>
          </w:p>
        </w:tc>
        <w:tc>
          <w:tcPr>
            <w:tcW w:w="1221" w:type="dxa"/>
            <w:tcBorders>
              <w:top w:val="nil"/>
              <w:left w:val="nil"/>
              <w:bottom w:val="dotDotDash" w:sz="8" w:space="0" w:color="auto"/>
              <w:right w:val="double" w:sz="6" w:space="0" w:color="auto"/>
            </w:tcBorders>
            <w:shd w:val="clear" w:color="auto" w:fill="auto"/>
            <w:noWrap/>
            <w:vAlign w:val="bottom"/>
          </w:tcPr>
          <w:p w14:paraId="5333F618" w14:textId="77777777" w:rsidR="009F4431" w:rsidRPr="002004BE" w:rsidRDefault="009F4431" w:rsidP="0089652D">
            <w:pPr>
              <w:rPr>
                <w:rFonts w:cs="Arial"/>
                <w:b/>
                <w:bCs/>
              </w:rPr>
            </w:pPr>
            <w:r w:rsidRPr="002004BE">
              <w:rPr>
                <w:rFonts w:cs="Arial"/>
                <w:b/>
                <w:bCs/>
              </w:rPr>
              <w:t>40.100</w:t>
            </w:r>
          </w:p>
        </w:tc>
      </w:tr>
      <w:tr w:rsidR="009F4431" w:rsidRPr="002004BE" w14:paraId="6C766A2F"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BAB4D09" w14:textId="77777777" w:rsidR="009F4431" w:rsidRPr="002004BE" w:rsidRDefault="009F4431" w:rsidP="0089652D">
            <w:pPr>
              <w:rPr>
                <w:rFonts w:cs="Arial"/>
                <w:b/>
                <w:bCs/>
              </w:rPr>
            </w:pPr>
            <w:r w:rsidRPr="002004BE">
              <w:rPr>
                <w:rFonts w:cs="Arial"/>
                <w:b/>
                <w:bCs/>
              </w:rPr>
              <w:t>verhoging</w:t>
            </w:r>
          </w:p>
        </w:tc>
        <w:tc>
          <w:tcPr>
            <w:tcW w:w="1260" w:type="dxa"/>
            <w:tcBorders>
              <w:top w:val="nil"/>
              <w:left w:val="double" w:sz="6" w:space="0" w:color="auto"/>
              <w:bottom w:val="nil"/>
              <w:right w:val="double" w:sz="6" w:space="0" w:color="auto"/>
            </w:tcBorders>
            <w:shd w:val="clear" w:color="auto" w:fill="auto"/>
            <w:noWrap/>
            <w:vAlign w:val="bottom"/>
          </w:tcPr>
          <w:p w14:paraId="15B725F8" w14:textId="77777777" w:rsidR="009F4431" w:rsidRPr="002004BE" w:rsidRDefault="009F4431" w:rsidP="0089652D">
            <w:pPr>
              <w:rPr>
                <w:rFonts w:cs="Arial"/>
                <w:b/>
                <w:bCs/>
              </w:rPr>
            </w:pPr>
            <w:r w:rsidRPr="002004BE">
              <w:rPr>
                <w:rFonts w:cs="Arial"/>
                <w:b/>
                <w:bCs/>
              </w:rPr>
              <w:t>2x1x750</w:t>
            </w:r>
          </w:p>
        </w:tc>
        <w:tc>
          <w:tcPr>
            <w:tcW w:w="1260" w:type="dxa"/>
            <w:tcBorders>
              <w:top w:val="nil"/>
              <w:left w:val="double" w:sz="6" w:space="0" w:color="auto"/>
              <w:bottom w:val="nil"/>
              <w:right w:val="double" w:sz="6" w:space="0" w:color="auto"/>
            </w:tcBorders>
            <w:shd w:val="clear" w:color="auto" w:fill="auto"/>
            <w:noWrap/>
            <w:vAlign w:val="bottom"/>
          </w:tcPr>
          <w:p w14:paraId="2E384A73" w14:textId="77777777" w:rsidR="009F4431" w:rsidRPr="002004BE" w:rsidRDefault="009F4431" w:rsidP="0089652D">
            <w:pPr>
              <w:rPr>
                <w:rFonts w:cs="Arial"/>
                <w:b/>
                <w:bCs/>
              </w:rPr>
            </w:pPr>
            <w:r w:rsidRPr="002004BE">
              <w:rPr>
                <w:rFonts w:cs="Arial"/>
                <w:b/>
                <w:bCs/>
              </w:rPr>
              <w:t>1x1x700</w:t>
            </w:r>
          </w:p>
        </w:tc>
        <w:tc>
          <w:tcPr>
            <w:tcW w:w="1260" w:type="dxa"/>
            <w:tcBorders>
              <w:top w:val="nil"/>
              <w:left w:val="double" w:sz="6" w:space="0" w:color="auto"/>
              <w:bottom w:val="nil"/>
              <w:right w:val="double" w:sz="6" w:space="0" w:color="auto"/>
            </w:tcBorders>
            <w:shd w:val="clear" w:color="auto" w:fill="auto"/>
            <w:noWrap/>
            <w:vAlign w:val="bottom"/>
          </w:tcPr>
          <w:p w14:paraId="408CEFD3" w14:textId="77777777" w:rsidR="009F4431" w:rsidRPr="002004BE" w:rsidRDefault="009F4431" w:rsidP="0089652D">
            <w:pPr>
              <w:rPr>
                <w:rFonts w:cs="Arial"/>
                <w:b/>
                <w:bCs/>
              </w:rPr>
            </w:pPr>
            <w:r w:rsidRPr="002004BE">
              <w:rPr>
                <w:rFonts w:cs="Arial"/>
                <w:b/>
                <w:bCs/>
              </w:rPr>
              <w:t>3x1x750</w:t>
            </w:r>
          </w:p>
        </w:tc>
        <w:tc>
          <w:tcPr>
            <w:tcW w:w="1260" w:type="dxa"/>
            <w:tcBorders>
              <w:top w:val="nil"/>
              <w:left w:val="double" w:sz="6" w:space="0" w:color="auto"/>
              <w:bottom w:val="nil"/>
              <w:right w:val="double" w:sz="6" w:space="0" w:color="auto"/>
            </w:tcBorders>
            <w:shd w:val="clear" w:color="auto" w:fill="auto"/>
            <w:noWrap/>
            <w:vAlign w:val="bottom"/>
          </w:tcPr>
          <w:p w14:paraId="79D94784" w14:textId="77777777" w:rsidR="009F4431" w:rsidRPr="002004BE" w:rsidRDefault="009F4431" w:rsidP="0089652D">
            <w:pPr>
              <w:rPr>
                <w:rFonts w:cs="Arial"/>
                <w:b/>
                <w:bCs/>
              </w:rPr>
            </w:pPr>
            <w:r w:rsidRPr="002004BE">
              <w:rPr>
                <w:rFonts w:cs="Arial"/>
                <w:b/>
                <w:bCs/>
              </w:rPr>
              <w:t>3x1x750</w:t>
            </w:r>
          </w:p>
        </w:tc>
        <w:tc>
          <w:tcPr>
            <w:tcW w:w="1221" w:type="dxa"/>
            <w:tcBorders>
              <w:top w:val="nil"/>
              <w:left w:val="single" w:sz="4" w:space="0" w:color="auto"/>
              <w:bottom w:val="nil"/>
              <w:right w:val="double" w:sz="6" w:space="0" w:color="auto"/>
            </w:tcBorders>
            <w:shd w:val="clear" w:color="auto" w:fill="auto"/>
            <w:noWrap/>
            <w:vAlign w:val="bottom"/>
          </w:tcPr>
          <w:p w14:paraId="1F99994D" w14:textId="77777777" w:rsidR="009F4431" w:rsidRPr="002004BE" w:rsidRDefault="009F4431" w:rsidP="0089652D">
            <w:pPr>
              <w:rPr>
                <w:rFonts w:cs="Arial"/>
                <w:b/>
                <w:bCs/>
              </w:rPr>
            </w:pPr>
            <w:r w:rsidRPr="002004BE">
              <w:rPr>
                <w:rFonts w:cs="Arial"/>
                <w:b/>
                <w:bCs/>
              </w:rPr>
              <w:t>3x1x750</w:t>
            </w:r>
          </w:p>
        </w:tc>
        <w:tc>
          <w:tcPr>
            <w:tcW w:w="1221" w:type="dxa"/>
            <w:tcBorders>
              <w:top w:val="nil"/>
              <w:left w:val="nil"/>
              <w:bottom w:val="nil"/>
              <w:right w:val="double" w:sz="6" w:space="0" w:color="auto"/>
            </w:tcBorders>
            <w:shd w:val="clear" w:color="auto" w:fill="auto"/>
            <w:noWrap/>
            <w:vAlign w:val="bottom"/>
          </w:tcPr>
          <w:p w14:paraId="629AECAC" w14:textId="77777777" w:rsidR="009F4431" w:rsidRPr="002004BE" w:rsidRDefault="009F4431" w:rsidP="0089652D">
            <w:pPr>
              <w:rPr>
                <w:rFonts w:cs="Arial"/>
                <w:b/>
                <w:bCs/>
              </w:rPr>
            </w:pPr>
            <w:r w:rsidRPr="002004BE">
              <w:rPr>
                <w:rFonts w:cs="Arial"/>
                <w:b/>
                <w:bCs/>
              </w:rPr>
              <w:t>3x1x750</w:t>
            </w:r>
          </w:p>
        </w:tc>
      </w:tr>
      <w:tr w:rsidR="009F4431" w:rsidRPr="002004BE" w14:paraId="402A7998"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5D475E7"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12BBD6E4" w14:textId="77777777" w:rsidR="009F4431" w:rsidRPr="002004BE" w:rsidRDefault="009F4431" w:rsidP="0089652D">
            <w:pPr>
              <w:rPr>
                <w:rFonts w:cs="Arial"/>
                <w:b/>
                <w:bCs/>
              </w:rPr>
            </w:pPr>
            <w:r w:rsidRPr="002004BE">
              <w:rPr>
                <w:rFonts w:cs="Arial"/>
                <w:b/>
                <w:bCs/>
              </w:rPr>
              <w:t>1x1x700</w:t>
            </w:r>
          </w:p>
        </w:tc>
        <w:tc>
          <w:tcPr>
            <w:tcW w:w="1260" w:type="dxa"/>
            <w:tcBorders>
              <w:top w:val="nil"/>
              <w:left w:val="double" w:sz="6" w:space="0" w:color="auto"/>
              <w:bottom w:val="nil"/>
              <w:right w:val="double" w:sz="6" w:space="0" w:color="auto"/>
            </w:tcBorders>
            <w:shd w:val="clear" w:color="auto" w:fill="auto"/>
            <w:noWrap/>
            <w:vAlign w:val="bottom"/>
          </w:tcPr>
          <w:p w14:paraId="4B2FB69A" w14:textId="77777777" w:rsidR="009F4431" w:rsidRPr="002004BE" w:rsidRDefault="009F4431" w:rsidP="0089652D">
            <w:pPr>
              <w:rPr>
                <w:rFonts w:cs="Arial"/>
                <w:b/>
                <w:bCs/>
              </w:rPr>
            </w:pPr>
            <w:r w:rsidRPr="002004BE">
              <w:rPr>
                <w:rFonts w:cs="Arial"/>
                <w:b/>
                <w:bCs/>
              </w:rPr>
              <w:t>2x1x750</w:t>
            </w:r>
          </w:p>
        </w:tc>
        <w:tc>
          <w:tcPr>
            <w:tcW w:w="1260" w:type="dxa"/>
            <w:tcBorders>
              <w:top w:val="nil"/>
              <w:left w:val="double" w:sz="6" w:space="0" w:color="auto"/>
              <w:bottom w:val="nil"/>
              <w:right w:val="double" w:sz="6" w:space="0" w:color="auto"/>
            </w:tcBorders>
            <w:shd w:val="clear" w:color="auto" w:fill="auto"/>
            <w:noWrap/>
            <w:vAlign w:val="bottom"/>
          </w:tcPr>
          <w:p w14:paraId="007D209E" w14:textId="77777777" w:rsidR="009F4431" w:rsidRPr="002004BE" w:rsidRDefault="009F4431" w:rsidP="0089652D">
            <w:pPr>
              <w:rPr>
                <w:rFonts w:cs="Arial"/>
                <w:b/>
                <w:bCs/>
              </w:rPr>
            </w:pPr>
            <w:r w:rsidRPr="002004BE">
              <w:rPr>
                <w:rFonts w:cs="Arial"/>
                <w:b/>
                <w:bCs/>
              </w:rPr>
              <w:t>2x3x1500</w:t>
            </w:r>
          </w:p>
        </w:tc>
        <w:tc>
          <w:tcPr>
            <w:tcW w:w="1260" w:type="dxa"/>
            <w:tcBorders>
              <w:top w:val="nil"/>
              <w:left w:val="double" w:sz="6" w:space="0" w:color="auto"/>
              <w:bottom w:val="nil"/>
              <w:right w:val="double" w:sz="6" w:space="0" w:color="auto"/>
            </w:tcBorders>
            <w:shd w:val="clear" w:color="auto" w:fill="auto"/>
            <w:noWrap/>
            <w:vAlign w:val="bottom"/>
          </w:tcPr>
          <w:p w14:paraId="5B590BBD" w14:textId="77777777" w:rsidR="009F4431" w:rsidRPr="002004BE" w:rsidRDefault="009F4431" w:rsidP="0089652D">
            <w:pPr>
              <w:rPr>
                <w:rFonts w:cs="Arial"/>
                <w:b/>
                <w:bCs/>
              </w:rPr>
            </w:pPr>
            <w:r w:rsidRPr="002004BE">
              <w:rPr>
                <w:rFonts w:cs="Arial"/>
                <w:b/>
                <w:bCs/>
              </w:rPr>
              <w:t>1x3x1450</w:t>
            </w:r>
          </w:p>
        </w:tc>
        <w:tc>
          <w:tcPr>
            <w:tcW w:w="1221" w:type="dxa"/>
            <w:tcBorders>
              <w:top w:val="nil"/>
              <w:left w:val="single" w:sz="4" w:space="0" w:color="auto"/>
              <w:bottom w:val="nil"/>
              <w:right w:val="double" w:sz="6" w:space="0" w:color="auto"/>
            </w:tcBorders>
            <w:shd w:val="clear" w:color="auto" w:fill="auto"/>
            <w:noWrap/>
            <w:vAlign w:val="bottom"/>
          </w:tcPr>
          <w:p w14:paraId="0224304D" w14:textId="77777777" w:rsidR="009F4431" w:rsidRPr="002004BE" w:rsidRDefault="009F4431" w:rsidP="0089652D">
            <w:pPr>
              <w:rPr>
                <w:rFonts w:cs="Arial"/>
                <w:b/>
                <w:bCs/>
              </w:rPr>
            </w:pPr>
            <w:r w:rsidRPr="002004BE">
              <w:rPr>
                <w:rFonts w:cs="Arial"/>
                <w:b/>
                <w:bCs/>
              </w:rPr>
              <w:t>1x3x1450</w:t>
            </w:r>
          </w:p>
        </w:tc>
        <w:tc>
          <w:tcPr>
            <w:tcW w:w="1221" w:type="dxa"/>
            <w:tcBorders>
              <w:top w:val="nil"/>
              <w:left w:val="nil"/>
              <w:bottom w:val="nil"/>
              <w:right w:val="double" w:sz="6" w:space="0" w:color="auto"/>
            </w:tcBorders>
            <w:shd w:val="clear" w:color="auto" w:fill="auto"/>
            <w:noWrap/>
            <w:vAlign w:val="bottom"/>
          </w:tcPr>
          <w:p w14:paraId="415DA25C" w14:textId="77777777" w:rsidR="009F4431" w:rsidRPr="002004BE" w:rsidRDefault="009F4431" w:rsidP="0089652D">
            <w:pPr>
              <w:rPr>
                <w:rFonts w:cs="Arial"/>
                <w:b/>
                <w:bCs/>
              </w:rPr>
            </w:pPr>
            <w:r w:rsidRPr="002004BE">
              <w:rPr>
                <w:rFonts w:cs="Arial"/>
                <w:b/>
                <w:bCs/>
              </w:rPr>
              <w:t>1x3x1500</w:t>
            </w:r>
          </w:p>
        </w:tc>
      </w:tr>
      <w:tr w:rsidR="009F4431" w:rsidRPr="002004BE" w14:paraId="25C376DD"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887825A"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41A09122" w14:textId="77777777" w:rsidR="009F4431" w:rsidRPr="002004BE" w:rsidRDefault="009F4431" w:rsidP="0089652D">
            <w:pPr>
              <w:rPr>
                <w:rFonts w:cs="Arial"/>
                <w:b/>
                <w:bCs/>
              </w:rPr>
            </w:pPr>
            <w:r w:rsidRPr="002004BE">
              <w:rPr>
                <w:rFonts w:cs="Arial"/>
                <w:b/>
                <w:bCs/>
              </w:rPr>
              <w:t>3x3x1500</w:t>
            </w:r>
          </w:p>
        </w:tc>
        <w:tc>
          <w:tcPr>
            <w:tcW w:w="1260" w:type="dxa"/>
            <w:tcBorders>
              <w:top w:val="nil"/>
              <w:left w:val="double" w:sz="6" w:space="0" w:color="auto"/>
              <w:bottom w:val="nil"/>
              <w:right w:val="double" w:sz="6" w:space="0" w:color="auto"/>
            </w:tcBorders>
            <w:shd w:val="clear" w:color="auto" w:fill="auto"/>
            <w:noWrap/>
            <w:vAlign w:val="bottom"/>
          </w:tcPr>
          <w:p w14:paraId="47ECA868" w14:textId="77777777" w:rsidR="009F4431" w:rsidRPr="002004BE" w:rsidRDefault="009F4431" w:rsidP="0089652D">
            <w:pPr>
              <w:rPr>
                <w:rFonts w:cs="Arial"/>
                <w:b/>
                <w:bCs/>
              </w:rPr>
            </w:pPr>
            <w:r w:rsidRPr="002004BE">
              <w:rPr>
                <w:rFonts w:cs="Arial"/>
                <w:b/>
                <w:bCs/>
              </w:rPr>
              <w:t>2x3x1500</w:t>
            </w:r>
          </w:p>
        </w:tc>
        <w:tc>
          <w:tcPr>
            <w:tcW w:w="1260" w:type="dxa"/>
            <w:tcBorders>
              <w:top w:val="nil"/>
              <w:left w:val="double" w:sz="6" w:space="0" w:color="auto"/>
              <w:bottom w:val="nil"/>
              <w:right w:val="double" w:sz="6" w:space="0" w:color="auto"/>
            </w:tcBorders>
            <w:shd w:val="clear" w:color="auto" w:fill="auto"/>
            <w:noWrap/>
            <w:vAlign w:val="bottom"/>
          </w:tcPr>
          <w:p w14:paraId="5D057C90" w14:textId="77777777" w:rsidR="009F4431" w:rsidRPr="002004BE" w:rsidRDefault="009F4431" w:rsidP="0089652D">
            <w:pPr>
              <w:rPr>
                <w:rFonts w:cs="Arial"/>
                <w:b/>
                <w:bCs/>
              </w:rPr>
            </w:pPr>
            <w:r w:rsidRPr="002004BE">
              <w:rPr>
                <w:rFonts w:cs="Arial"/>
                <w:b/>
                <w:bCs/>
              </w:rPr>
              <w:t>1x3x1450</w:t>
            </w:r>
          </w:p>
        </w:tc>
        <w:tc>
          <w:tcPr>
            <w:tcW w:w="1260" w:type="dxa"/>
            <w:tcBorders>
              <w:top w:val="nil"/>
              <w:left w:val="double" w:sz="6" w:space="0" w:color="auto"/>
              <w:bottom w:val="nil"/>
              <w:right w:val="double" w:sz="6" w:space="0" w:color="auto"/>
            </w:tcBorders>
            <w:shd w:val="clear" w:color="auto" w:fill="auto"/>
            <w:noWrap/>
            <w:vAlign w:val="bottom"/>
          </w:tcPr>
          <w:p w14:paraId="368897E6" w14:textId="77777777" w:rsidR="009F4431" w:rsidRPr="002004BE" w:rsidRDefault="009F4431" w:rsidP="0089652D">
            <w:pPr>
              <w:rPr>
                <w:rFonts w:cs="Arial"/>
                <w:b/>
                <w:bCs/>
              </w:rPr>
            </w:pPr>
            <w:r w:rsidRPr="002004BE">
              <w:rPr>
                <w:rFonts w:cs="Arial"/>
                <w:b/>
                <w:bCs/>
              </w:rPr>
              <w:t>3x3x1500</w:t>
            </w:r>
          </w:p>
        </w:tc>
        <w:tc>
          <w:tcPr>
            <w:tcW w:w="1221" w:type="dxa"/>
            <w:tcBorders>
              <w:top w:val="nil"/>
              <w:left w:val="single" w:sz="4" w:space="0" w:color="auto"/>
              <w:bottom w:val="nil"/>
              <w:right w:val="double" w:sz="6" w:space="0" w:color="auto"/>
            </w:tcBorders>
            <w:shd w:val="clear" w:color="auto" w:fill="auto"/>
            <w:noWrap/>
            <w:vAlign w:val="bottom"/>
          </w:tcPr>
          <w:p w14:paraId="31382880" w14:textId="77777777" w:rsidR="009F4431" w:rsidRPr="002004BE" w:rsidRDefault="009F4431" w:rsidP="0089652D">
            <w:pPr>
              <w:rPr>
                <w:rFonts w:cs="Arial"/>
                <w:b/>
                <w:bCs/>
              </w:rPr>
            </w:pPr>
            <w:r w:rsidRPr="002004BE">
              <w:rPr>
                <w:rFonts w:cs="Arial"/>
                <w:b/>
                <w:bCs/>
              </w:rPr>
              <w:t>3x3x1500</w:t>
            </w:r>
          </w:p>
        </w:tc>
        <w:tc>
          <w:tcPr>
            <w:tcW w:w="1221" w:type="dxa"/>
            <w:tcBorders>
              <w:top w:val="nil"/>
              <w:left w:val="nil"/>
              <w:bottom w:val="nil"/>
              <w:right w:val="double" w:sz="6" w:space="0" w:color="auto"/>
            </w:tcBorders>
            <w:shd w:val="clear" w:color="auto" w:fill="auto"/>
            <w:noWrap/>
            <w:vAlign w:val="bottom"/>
          </w:tcPr>
          <w:p w14:paraId="52767716" w14:textId="77777777" w:rsidR="009F4431" w:rsidRPr="002004BE" w:rsidRDefault="009F4431" w:rsidP="0089652D">
            <w:pPr>
              <w:rPr>
                <w:rFonts w:cs="Arial"/>
                <w:b/>
                <w:bCs/>
              </w:rPr>
            </w:pPr>
            <w:r w:rsidRPr="002004BE">
              <w:rPr>
                <w:rFonts w:cs="Arial"/>
                <w:b/>
                <w:bCs/>
              </w:rPr>
              <w:t>1x3x1450</w:t>
            </w:r>
          </w:p>
        </w:tc>
      </w:tr>
      <w:tr w:rsidR="009F4431" w:rsidRPr="002004BE" w14:paraId="775B4B17"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6B3B707"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478170F8" w14:textId="77777777" w:rsidR="009F4431" w:rsidRPr="002004BE" w:rsidRDefault="009F4431" w:rsidP="0089652D">
            <w:pPr>
              <w:rPr>
                <w:rFonts w:cs="Arial"/>
                <w:b/>
                <w:bCs/>
              </w:rPr>
            </w:pPr>
            <w:r w:rsidRPr="002004BE">
              <w:rPr>
                <w:rFonts w:cs="Arial"/>
                <w:b/>
                <w:bCs/>
              </w:rPr>
              <w:t>1x3x1450</w:t>
            </w:r>
          </w:p>
        </w:tc>
        <w:tc>
          <w:tcPr>
            <w:tcW w:w="1260" w:type="dxa"/>
            <w:tcBorders>
              <w:top w:val="nil"/>
              <w:left w:val="double" w:sz="6" w:space="0" w:color="auto"/>
              <w:bottom w:val="nil"/>
              <w:right w:val="double" w:sz="6" w:space="0" w:color="auto"/>
            </w:tcBorders>
            <w:shd w:val="clear" w:color="auto" w:fill="auto"/>
            <w:noWrap/>
            <w:vAlign w:val="bottom"/>
          </w:tcPr>
          <w:p w14:paraId="4BD7A360" w14:textId="77777777" w:rsidR="009F4431" w:rsidRPr="002004BE" w:rsidRDefault="009F4431" w:rsidP="0089652D">
            <w:pPr>
              <w:rPr>
                <w:rFonts w:cs="Arial"/>
                <w:b/>
                <w:bCs/>
              </w:rPr>
            </w:pPr>
            <w:r w:rsidRPr="002004BE">
              <w:rPr>
                <w:rFonts w:cs="Arial"/>
                <w:b/>
                <w:bCs/>
              </w:rPr>
              <w:t>1x3x1450</w:t>
            </w:r>
          </w:p>
        </w:tc>
        <w:tc>
          <w:tcPr>
            <w:tcW w:w="1260" w:type="dxa"/>
            <w:tcBorders>
              <w:top w:val="nil"/>
              <w:left w:val="double" w:sz="6" w:space="0" w:color="auto"/>
              <w:bottom w:val="nil"/>
              <w:right w:val="double" w:sz="6" w:space="0" w:color="auto"/>
            </w:tcBorders>
            <w:shd w:val="clear" w:color="auto" w:fill="auto"/>
            <w:noWrap/>
            <w:vAlign w:val="bottom"/>
          </w:tcPr>
          <w:p w14:paraId="2AA36614" w14:textId="77777777" w:rsidR="009F4431" w:rsidRPr="002004BE" w:rsidRDefault="009F4431" w:rsidP="0089652D">
            <w:pPr>
              <w:rPr>
                <w:rFonts w:cs="Arial"/>
                <w:b/>
                <w:bCs/>
              </w:rPr>
            </w:pPr>
            <w:r w:rsidRPr="002004BE">
              <w:rPr>
                <w:rFonts w:cs="Arial"/>
                <w:b/>
                <w:bCs/>
              </w:rPr>
              <w:t>2x3x1500</w:t>
            </w:r>
          </w:p>
        </w:tc>
        <w:tc>
          <w:tcPr>
            <w:tcW w:w="1260" w:type="dxa"/>
            <w:tcBorders>
              <w:top w:val="nil"/>
              <w:left w:val="double" w:sz="6" w:space="0" w:color="auto"/>
              <w:bottom w:val="nil"/>
              <w:right w:val="double" w:sz="6" w:space="0" w:color="auto"/>
            </w:tcBorders>
            <w:shd w:val="clear" w:color="auto" w:fill="auto"/>
            <w:noWrap/>
            <w:vAlign w:val="bottom"/>
          </w:tcPr>
          <w:p w14:paraId="598FDCB0" w14:textId="77777777" w:rsidR="009F4431" w:rsidRPr="002004BE" w:rsidRDefault="009F4431" w:rsidP="0089652D">
            <w:pPr>
              <w:rPr>
                <w:rFonts w:cs="Arial"/>
                <w:b/>
                <w:bCs/>
              </w:rPr>
            </w:pPr>
            <w:r w:rsidRPr="002004BE">
              <w:rPr>
                <w:rFonts w:cs="Arial"/>
                <w:b/>
                <w:bCs/>
              </w:rPr>
              <w:t>1x3x1450</w:t>
            </w:r>
          </w:p>
        </w:tc>
        <w:tc>
          <w:tcPr>
            <w:tcW w:w="1221" w:type="dxa"/>
            <w:tcBorders>
              <w:top w:val="nil"/>
              <w:left w:val="single" w:sz="4" w:space="0" w:color="auto"/>
              <w:bottom w:val="nil"/>
              <w:right w:val="double" w:sz="6" w:space="0" w:color="auto"/>
            </w:tcBorders>
            <w:shd w:val="clear" w:color="auto" w:fill="auto"/>
            <w:noWrap/>
            <w:vAlign w:val="bottom"/>
          </w:tcPr>
          <w:p w14:paraId="7F123A74" w14:textId="77777777" w:rsidR="009F4431" w:rsidRPr="002004BE" w:rsidRDefault="009F4431" w:rsidP="0089652D">
            <w:pPr>
              <w:rPr>
                <w:rFonts w:cs="Arial"/>
                <w:b/>
                <w:bCs/>
              </w:rPr>
            </w:pPr>
            <w:r w:rsidRPr="002004BE">
              <w:rPr>
                <w:rFonts w:cs="Arial"/>
                <w:b/>
                <w:bCs/>
              </w:rPr>
              <w:t>1x3x1450</w:t>
            </w:r>
          </w:p>
        </w:tc>
        <w:tc>
          <w:tcPr>
            <w:tcW w:w="1221" w:type="dxa"/>
            <w:tcBorders>
              <w:top w:val="nil"/>
              <w:left w:val="nil"/>
              <w:bottom w:val="nil"/>
              <w:right w:val="double" w:sz="6" w:space="0" w:color="auto"/>
            </w:tcBorders>
            <w:shd w:val="clear" w:color="auto" w:fill="auto"/>
            <w:noWrap/>
            <w:vAlign w:val="bottom"/>
          </w:tcPr>
          <w:p w14:paraId="79597145" w14:textId="77777777" w:rsidR="009F4431" w:rsidRPr="002004BE" w:rsidRDefault="009F4431" w:rsidP="0089652D">
            <w:pPr>
              <w:rPr>
                <w:rFonts w:cs="Arial"/>
                <w:b/>
                <w:bCs/>
              </w:rPr>
            </w:pPr>
            <w:r w:rsidRPr="002004BE">
              <w:rPr>
                <w:rFonts w:cs="Arial"/>
                <w:b/>
                <w:bCs/>
              </w:rPr>
              <w:t>3x3x1500</w:t>
            </w:r>
          </w:p>
        </w:tc>
      </w:tr>
      <w:tr w:rsidR="009F4431" w:rsidRPr="002004BE" w14:paraId="2B948B91"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45CA845"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71B01CBB" w14:textId="77777777" w:rsidR="009F4431" w:rsidRPr="002004BE" w:rsidRDefault="009F4431" w:rsidP="0089652D">
            <w:pPr>
              <w:rPr>
                <w:rFonts w:cs="Arial"/>
                <w:b/>
                <w:bCs/>
              </w:rPr>
            </w:pPr>
            <w:r w:rsidRPr="002004BE">
              <w:rPr>
                <w:rFonts w:cs="Arial"/>
                <w:b/>
                <w:bCs/>
              </w:rPr>
              <w:t>1x3x1500</w:t>
            </w:r>
          </w:p>
        </w:tc>
        <w:tc>
          <w:tcPr>
            <w:tcW w:w="1260" w:type="dxa"/>
            <w:tcBorders>
              <w:top w:val="nil"/>
              <w:left w:val="double" w:sz="6" w:space="0" w:color="auto"/>
              <w:bottom w:val="nil"/>
              <w:right w:val="double" w:sz="6" w:space="0" w:color="auto"/>
            </w:tcBorders>
            <w:shd w:val="clear" w:color="auto" w:fill="auto"/>
            <w:noWrap/>
            <w:vAlign w:val="bottom"/>
          </w:tcPr>
          <w:p w14:paraId="0C4B1E95" w14:textId="77777777" w:rsidR="009F4431" w:rsidRPr="002004BE" w:rsidRDefault="009F4431" w:rsidP="0089652D">
            <w:pPr>
              <w:rPr>
                <w:rFonts w:cs="Arial"/>
                <w:b/>
                <w:bCs/>
              </w:rPr>
            </w:pPr>
            <w:r w:rsidRPr="002004BE">
              <w:rPr>
                <w:rFonts w:cs="Arial"/>
                <w:b/>
                <w:bCs/>
              </w:rPr>
              <w:t>2x3x1500</w:t>
            </w:r>
          </w:p>
        </w:tc>
        <w:tc>
          <w:tcPr>
            <w:tcW w:w="1260" w:type="dxa"/>
            <w:tcBorders>
              <w:top w:val="nil"/>
              <w:left w:val="double" w:sz="6" w:space="0" w:color="auto"/>
              <w:bottom w:val="nil"/>
              <w:right w:val="double" w:sz="6" w:space="0" w:color="auto"/>
            </w:tcBorders>
            <w:shd w:val="clear" w:color="auto" w:fill="auto"/>
            <w:noWrap/>
            <w:vAlign w:val="bottom"/>
          </w:tcPr>
          <w:p w14:paraId="38E0FC4B" w14:textId="77777777" w:rsidR="009F4431" w:rsidRPr="002004BE" w:rsidRDefault="009F4431" w:rsidP="0089652D">
            <w:pPr>
              <w:rPr>
                <w:rFonts w:cs="Arial"/>
                <w:b/>
                <w:bCs/>
              </w:rPr>
            </w:pPr>
            <w:r w:rsidRPr="002004BE">
              <w:rPr>
                <w:rFonts w:cs="Arial"/>
                <w:b/>
                <w:bCs/>
              </w:rPr>
              <w:t>1x3x1250</w:t>
            </w:r>
          </w:p>
        </w:tc>
        <w:tc>
          <w:tcPr>
            <w:tcW w:w="1260" w:type="dxa"/>
            <w:tcBorders>
              <w:top w:val="nil"/>
              <w:left w:val="double" w:sz="6" w:space="0" w:color="auto"/>
              <w:bottom w:val="nil"/>
              <w:right w:val="double" w:sz="6" w:space="0" w:color="auto"/>
            </w:tcBorders>
            <w:shd w:val="clear" w:color="auto" w:fill="auto"/>
            <w:noWrap/>
            <w:vAlign w:val="bottom"/>
          </w:tcPr>
          <w:p w14:paraId="2A3B8BA2" w14:textId="77777777" w:rsidR="009F4431" w:rsidRPr="002004BE" w:rsidRDefault="009F4431" w:rsidP="0089652D">
            <w:pPr>
              <w:rPr>
                <w:rFonts w:cs="Arial"/>
                <w:b/>
                <w:bCs/>
              </w:rPr>
            </w:pPr>
            <w:r w:rsidRPr="002004BE">
              <w:rPr>
                <w:rFonts w:cs="Arial"/>
                <w:b/>
                <w:bCs/>
              </w:rPr>
              <w:t>2x3x1250</w:t>
            </w:r>
          </w:p>
        </w:tc>
        <w:tc>
          <w:tcPr>
            <w:tcW w:w="1221" w:type="dxa"/>
            <w:tcBorders>
              <w:top w:val="nil"/>
              <w:left w:val="single" w:sz="4" w:space="0" w:color="auto"/>
              <w:bottom w:val="nil"/>
              <w:right w:val="double" w:sz="6" w:space="0" w:color="auto"/>
            </w:tcBorders>
            <w:shd w:val="clear" w:color="auto" w:fill="auto"/>
            <w:noWrap/>
            <w:vAlign w:val="bottom"/>
          </w:tcPr>
          <w:p w14:paraId="49689D25" w14:textId="77777777" w:rsidR="009F4431" w:rsidRPr="002004BE" w:rsidRDefault="009F4431" w:rsidP="0089652D">
            <w:pPr>
              <w:rPr>
                <w:rFonts w:cs="Arial"/>
                <w:b/>
                <w:bCs/>
              </w:rPr>
            </w:pPr>
            <w:r w:rsidRPr="002004BE">
              <w:rPr>
                <w:rFonts w:cs="Arial"/>
                <w:b/>
                <w:bCs/>
              </w:rPr>
              <w:t>2x3x1250</w:t>
            </w:r>
          </w:p>
        </w:tc>
        <w:tc>
          <w:tcPr>
            <w:tcW w:w="1221" w:type="dxa"/>
            <w:tcBorders>
              <w:top w:val="nil"/>
              <w:left w:val="nil"/>
              <w:bottom w:val="nil"/>
              <w:right w:val="double" w:sz="6" w:space="0" w:color="auto"/>
            </w:tcBorders>
            <w:shd w:val="clear" w:color="auto" w:fill="auto"/>
            <w:noWrap/>
            <w:vAlign w:val="bottom"/>
          </w:tcPr>
          <w:p w14:paraId="4D615F5F" w14:textId="77777777" w:rsidR="009F4431" w:rsidRPr="002004BE" w:rsidRDefault="009F4431" w:rsidP="0089652D">
            <w:pPr>
              <w:rPr>
                <w:rFonts w:cs="Arial"/>
                <w:b/>
                <w:bCs/>
              </w:rPr>
            </w:pPr>
            <w:r w:rsidRPr="002004BE">
              <w:rPr>
                <w:rFonts w:cs="Arial"/>
                <w:b/>
                <w:bCs/>
              </w:rPr>
              <w:t>1x3x1200</w:t>
            </w:r>
          </w:p>
        </w:tc>
      </w:tr>
      <w:tr w:rsidR="009F4431" w:rsidRPr="002004BE" w14:paraId="3740B66E" w14:textId="77777777" w:rsidTr="0089652D">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7CBAFB29"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2C424AA8" w14:textId="77777777" w:rsidR="009F4431" w:rsidRPr="002004BE" w:rsidRDefault="009F4431" w:rsidP="0089652D">
            <w:pPr>
              <w:rPr>
                <w:rFonts w:cs="Arial"/>
                <w:b/>
                <w:bCs/>
              </w:rPr>
            </w:pPr>
            <w:r w:rsidRPr="002004BE">
              <w:rPr>
                <w:rFonts w:cs="Arial"/>
                <w:b/>
                <w:bCs/>
              </w:rPr>
              <w:t>2x3x1250</w:t>
            </w:r>
          </w:p>
        </w:tc>
        <w:tc>
          <w:tcPr>
            <w:tcW w:w="1260" w:type="dxa"/>
            <w:tcBorders>
              <w:top w:val="nil"/>
              <w:left w:val="double" w:sz="6" w:space="0" w:color="auto"/>
              <w:bottom w:val="nil"/>
              <w:right w:val="double" w:sz="6" w:space="0" w:color="auto"/>
            </w:tcBorders>
            <w:shd w:val="clear" w:color="auto" w:fill="auto"/>
            <w:noWrap/>
            <w:vAlign w:val="bottom"/>
          </w:tcPr>
          <w:p w14:paraId="0636E521" w14:textId="77777777" w:rsidR="009F4431" w:rsidRPr="002004BE" w:rsidRDefault="009F4431" w:rsidP="0089652D">
            <w:pPr>
              <w:rPr>
                <w:rFonts w:cs="Arial"/>
                <w:b/>
                <w:bCs/>
              </w:rPr>
            </w:pPr>
            <w:r w:rsidRPr="002004BE">
              <w:rPr>
                <w:rFonts w:cs="Arial"/>
                <w:b/>
                <w:bCs/>
              </w:rPr>
              <w:t>2x3x1250</w:t>
            </w:r>
          </w:p>
        </w:tc>
        <w:tc>
          <w:tcPr>
            <w:tcW w:w="1260" w:type="dxa"/>
            <w:tcBorders>
              <w:top w:val="nil"/>
              <w:left w:val="double" w:sz="6" w:space="0" w:color="auto"/>
              <w:bottom w:val="nil"/>
              <w:right w:val="double" w:sz="6" w:space="0" w:color="auto"/>
            </w:tcBorders>
            <w:shd w:val="clear" w:color="auto" w:fill="auto"/>
            <w:noWrap/>
            <w:vAlign w:val="bottom"/>
          </w:tcPr>
          <w:p w14:paraId="0300CB27" w14:textId="77777777" w:rsidR="009F4431" w:rsidRPr="002004BE" w:rsidRDefault="009F4431" w:rsidP="0089652D">
            <w:pPr>
              <w:rPr>
                <w:rFonts w:cs="Arial"/>
                <w:b/>
                <w:bCs/>
              </w:rPr>
            </w:pPr>
            <w:r w:rsidRPr="002004BE">
              <w:rPr>
                <w:rFonts w:cs="Arial"/>
                <w:b/>
                <w:bCs/>
              </w:rPr>
              <w:t>1x3x1200</w:t>
            </w:r>
          </w:p>
        </w:tc>
        <w:tc>
          <w:tcPr>
            <w:tcW w:w="1260" w:type="dxa"/>
            <w:tcBorders>
              <w:top w:val="nil"/>
              <w:left w:val="double" w:sz="6" w:space="0" w:color="auto"/>
              <w:bottom w:val="nil"/>
              <w:right w:val="double" w:sz="6" w:space="0" w:color="auto"/>
            </w:tcBorders>
            <w:shd w:val="clear" w:color="auto" w:fill="auto"/>
            <w:noWrap/>
            <w:vAlign w:val="bottom"/>
          </w:tcPr>
          <w:p w14:paraId="507E586E" w14:textId="77777777" w:rsidR="009F4431" w:rsidRPr="002004BE" w:rsidRDefault="009F4431" w:rsidP="0089652D">
            <w:pPr>
              <w:rPr>
                <w:rFonts w:cs="Arial"/>
                <w:b/>
                <w:bCs/>
              </w:rPr>
            </w:pPr>
            <w:r w:rsidRPr="002004BE">
              <w:rPr>
                <w:rFonts w:cs="Arial"/>
                <w:b/>
                <w:bCs/>
              </w:rPr>
              <w:t> </w:t>
            </w:r>
          </w:p>
        </w:tc>
        <w:tc>
          <w:tcPr>
            <w:tcW w:w="1221" w:type="dxa"/>
            <w:tcBorders>
              <w:top w:val="nil"/>
              <w:left w:val="single" w:sz="4" w:space="0" w:color="auto"/>
              <w:bottom w:val="nil"/>
              <w:right w:val="double" w:sz="6" w:space="0" w:color="auto"/>
            </w:tcBorders>
            <w:shd w:val="clear" w:color="auto" w:fill="auto"/>
            <w:noWrap/>
            <w:vAlign w:val="bottom"/>
          </w:tcPr>
          <w:p w14:paraId="1A1355D3" w14:textId="77777777" w:rsidR="009F4431" w:rsidRPr="002004BE" w:rsidRDefault="009F4431" w:rsidP="0089652D">
            <w:pPr>
              <w:rPr>
                <w:rFonts w:cs="Arial"/>
                <w:b/>
                <w:bCs/>
              </w:rPr>
            </w:pPr>
            <w:r w:rsidRPr="002004BE">
              <w:rPr>
                <w:rFonts w:cs="Arial"/>
                <w:b/>
                <w:bCs/>
              </w:rPr>
              <w:t> </w:t>
            </w:r>
          </w:p>
        </w:tc>
        <w:tc>
          <w:tcPr>
            <w:tcW w:w="1221" w:type="dxa"/>
            <w:tcBorders>
              <w:top w:val="nil"/>
              <w:left w:val="nil"/>
              <w:bottom w:val="nil"/>
              <w:right w:val="double" w:sz="6" w:space="0" w:color="auto"/>
            </w:tcBorders>
            <w:shd w:val="clear" w:color="auto" w:fill="auto"/>
            <w:noWrap/>
            <w:vAlign w:val="bottom"/>
          </w:tcPr>
          <w:p w14:paraId="72D02C4F" w14:textId="77777777" w:rsidR="009F4431" w:rsidRPr="002004BE" w:rsidRDefault="009F4431" w:rsidP="0089652D">
            <w:pPr>
              <w:rPr>
                <w:rFonts w:cs="Arial"/>
                <w:b/>
                <w:bCs/>
              </w:rPr>
            </w:pPr>
            <w:r w:rsidRPr="002004BE">
              <w:rPr>
                <w:rFonts w:cs="Arial"/>
                <w:b/>
                <w:bCs/>
              </w:rPr>
              <w:t>1x3x1250</w:t>
            </w:r>
          </w:p>
        </w:tc>
      </w:tr>
      <w:tr w:rsidR="009F4431" w:rsidRPr="002004BE" w14:paraId="3A824B7E" w14:textId="77777777" w:rsidTr="0089652D">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48A36ACF"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404560AA"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409A2EF4"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76080E45" w14:textId="77777777" w:rsidR="009F4431" w:rsidRPr="002004BE" w:rsidRDefault="009F4431" w:rsidP="0089652D">
            <w:pPr>
              <w:rPr>
                <w:rFonts w:cs="Arial"/>
                <w:b/>
                <w:bCs/>
              </w:rPr>
            </w:pPr>
            <w:r w:rsidRPr="002004BE">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2E185FC8" w14:textId="77777777" w:rsidR="009F4431" w:rsidRPr="002004BE" w:rsidRDefault="009F4431" w:rsidP="0089652D">
            <w:pPr>
              <w:rPr>
                <w:rFonts w:cs="Arial"/>
                <w:b/>
                <w:bCs/>
              </w:rPr>
            </w:pPr>
            <w:r w:rsidRPr="002004BE">
              <w:rPr>
                <w:rFonts w:cs="Arial"/>
                <w:b/>
                <w:bCs/>
              </w:rPr>
              <w:t> </w:t>
            </w:r>
          </w:p>
        </w:tc>
        <w:tc>
          <w:tcPr>
            <w:tcW w:w="1221" w:type="dxa"/>
            <w:tcBorders>
              <w:top w:val="nil"/>
              <w:left w:val="single" w:sz="4" w:space="0" w:color="auto"/>
              <w:bottom w:val="nil"/>
              <w:right w:val="double" w:sz="6" w:space="0" w:color="auto"/>
            </w:tcBorders>
            <w:shd w:val="clear" w:color="auto" w:fill="auto"/>
            <w:noWrap/>
            <w:vAlign w:val="bottom"/>
          </w:tcPr>
          <w:p w14:paraId="781F5917" w14:textId="77777777" w:rsidR="009F4431" w:rsidRPr="002004BE" w:rsidRDefault="009F4431" w:rsidP="0089652D">
            <w:pPr>
              <w:rPr>
                <w:rFonts w:cs="Arial"/>
                <w:b/>
                <w:bCs/>
              </w:rPr>
            </w:pPr>
            <w:r w:rsidRPr="002004BE">
              <w:rPr>
                <w:rFonts w:cs="Arial"/>
                <w:b/>
                <w:bCs/>
              </w:rPr>
              <w:t> </w:t>
            </w:r>
          </w:p>
        </w:tc>
        <w:tc>
          <w:tcPr>
            <w:tcW w:w="1221" w:type="dxa"/>
            <w:tcBorders>
              <w:top w:val="nil"/>
              <w:left w:val="nil"/>
              <w:bottom w:val="nil"/>
              <w:right w:val="double" w:sz="6" w:space="0" w:color="auto"/>
            </w:tcBorders>
            <w:shd w:val="clear" w:color="auto" w:fill="auto"/>
            <w:noWrap/>
            <w:vAlign w:val="bottom"/>
          </w:tcPr>
          <w:p w14:paraId="65A9B499" w14:textId="77777777" w:rsidR="009F4431" w:rsidRPr="002004BE" w:rsidRDefault="009F4431" w:rsidP="0089652D">
            <w:pPr>
              <w:rPr>
                <w:rFonts w:cs="Arial"/>
                <w:b/>
                <w:bCs/>
              </w:rPr>
            </w:pPr>
            <w:r w:rsidRPr="002004BE">
              <w:rPr>
                <w:rFonts w:cs="Arial"/>
                <w:b/>
                <w:bCs/>
              </w:rPr>
              <w:t> </w:t>
            </w:r>
          </w:p>
        </w:tc>
      </w:tr>
      <w:tr w:rsidR="009F4431" w:rsidRPr="002004BE" w14:paraId="766764D0" w14:textId="77777777" w:rsidTr="0089652D">
        <w:trPr>
          <w:trHeight w:val="315"/>
        </w:trPr>
        <w:tc>
          <w:tcPr>
            <w:tcW w:w="1275" w:type="dxa"/>
            <w:tcBorders>
              <w:top w:val="nil"/>
              <w:left w:val="single" w:sz="12" w:space="0" w:color="auto"/>
              <w:bottom w:val="double" w:sz="6" w:space="0" w:color="auto"/>
              <w:right w:val="double" w:sz="6" w:space="0" w:color="auto"/>
            </w:tcBorders>
            <w:shd w:val="clear" w:color="auto" w:fill="C0C0C0"/>
            <w:noWrap/>
            <w:vAlign w:val="bottom"/>
          </w:tcPr>
          <w:p w14:paraId="3396E88E" w14:textId="77777777" w:rsidR="009F4431" w:rsidRPr="002004BE" w:rsidRDefault="009F4431" w:rsidP="0089652D">
            <w:pPr>
              <w:rPr>
                <w:rFonts w:cs="Arial"/>
              </w:rPr>
            </w:pPr>
            <w:r w:rsidRPr="002004BE">
              <w:rPr>
                <w:rFonts w:cs="Arial"/>
              </w:rPr>
              <w:t> </w:t>
            </w:r>
          </w:p>
        </w:tc>
        <w:tc>
          <w:tcPr>
            <w:tcW w:w="1260" w:type="dxa"/>
            <w:tcBorders>
              <w:top w:val="nil"/>
              <w:left w:val="nil"/>
              <w:bottom w:val="double" w:sz="6" w:space="0" w:color="auto"/>
              <w:right w:val="nil"/>
            </w:tcBorders>
            <w:shd w:val="clear" w:color="auto" w:fill="auto"/>
            <w:noWrap/>
            <w:vAlign w:val="bottom"/>
          </w:tcPr>
          <w:p w14:paraId="3F6469E0" w14:textId="77777777" w:rsidR="009F4431" w:rsidRPr="002004BE" w:rsidRDefault="009F4431" w:rsidP="0089652D">
            <w:pPr>
              <w:rPr>
                <w:rFonts w:cs="Arial"/>
              </w:rPr>
            </w:pPr>
            <w:r w:rsidRPr="002004BE">
              <w:rPr>
                <w:rFonts w:cs="Arial"/>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0A3E8B7F" w14:textId="77777777" w:rsidR="009F4431" w:rsidRPr="002004BE" w:rsidRDefault="009F4431" w:rsidP="0089652D">
            <w:pPr>
              <w:rPr>
                <w:rFonts w:cs="Arial"/>
              </w:rPr>
            </w:pPr>
            <w:r w:rsidRPr="002004BE">
              <w:rPr>
                <w:rFonts w:cs="Arial"/>
              </w:rPr>
              <w:t> </w:t>
            </w:r>
          </w:p>
        </w:tc>
        <w:tc>
          <w:tcPr>
            <w:tcW w:w="1260" w:type="dxa"/>
            <w:tcBorders>
              <w:top w:val="nil"/>
              <w:left w:val="nil"/>
              <w:bottom w:val="double" w:sz="6" w:space="0" w:color="auto"/>
              <w:right w:val="nil"/>
            </w:tcBorders>
            <w:shd w:val="clear" w:color="auto" w:fill="auto"/>
            <w:noWrap/>
            <w:vAlign w:val="bottom"/>
          </w:tcPr>
          <w:p w14:paraId="1C7A47CD" w14:textId="77777777" w:rsidR="009F4431" w:rsidRPr="002004BE" w:rsidRDefault="009F4431" w:rsidP="0089652D">
            <w:pPr>
              <w:rPr>
                <w:rFonts w:cs="Arial"/>
              </w:rPr>
            </w:pPr>
            <w:r w:rsidRPr="002004BE">
              <w:rPr>
                <w:rFonts w:cs="Arial"/>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1A2153F3" w14:textId="77777777" w:rsidR="009F4431" w:rsidRPr="002004BE" w:rsidRDefault="009F4431" w:rsidP="0089652D">
            <w:pPr>
              <w:rPr>
                <w:rFonts w:cs="Arial"/>
              </w:rPr>
            </w:pPr>
            <w:r w:rsidRPr="002004BE">
              <w:rPr>
                <w:rFonts w:cs="Arial"/>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0B9E47E7" w14:textId="77777777" w:rsidR="009F4431" w:rsidRPr="002004BE" w:rsidRDefault="009F4431" w:rsidP="0089652D">
            <w:pPr>
              <w:rPr>
                <w:rFonts w:cs="Arial"/>
                <w:b/>
                <w:bCs/>
              </w:rPr>
            </w:pPr>
            <w:r w:rsidRPr="002004BE">
              <w:rPr>
                <w:rFonts w:cs="Arial"/>
                <w:b/>
                <w:bCs/>
              </w:rPr>
              <w:t> </w:t>
            </w:r>
          </w:p>
        </w:tc>
        <w:tc>
          <w:tcPr>
            <w:tcW w:w="1221" w:type="dxa"/>
            <w:tcBorders>
              <w:top w:val="nil"/>
              <w:left w:val="nil"/>
              <w:bottom w:val="double" w:sz="6" w:space="0" w:color="auto"/>
              <w:right w:val="double" w:sz="6" w:space="0" w:color="auto"/>
            </w:tcBorders>
            <w:shd w:val="clear" w:color="auto" w:fill="auto"/>
            <w:noWrap/>
            <w:vAlign w:val="bottom"/>
          </w:tcPr>
          <w:p w14:paraId="52392C5A" w14:textId="77777777" w:rsidR="009F4431" w:rsidRPr="002004BE" w:rsidRDefault="009F4431" w:rsidP="0089652D">
            <w:pPr>
              <w:rPr>
                <w:rFonts w:cs="Arial"/>
                <w:b/>
                <w:bCs/>
              </w:rPr>
            </w:pPr>
            <w:r w:rsidRPr="002004BE">
              <w:rPr>
                <w:rFonts w:cs="Arial"/>
                <w:b/>
                <w:bCs/>
              </w:rPr>
              <w:t> </w:t>
            </w:r>
          </w:p>
        </w:tc>
      </w:tr>
      <w:tr w:rsidR="009F4431" w:rsidRPr="002004BE" w14:paraId="4A989FEF" w14:textId="77777777" w:rsidTr="0089652D">
        <w:trPr>
          <w:trHeight w:val="330"/>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779383E2" w14:textId="77777777" w:rsidR="009F4431" w:rsidRPr="002004BE" w:rsidRDefault="009F4431" w:rsidP="0089652D">
            <w:pPr>
              <w:rPr>
                <w:rFonts w:cs="Arial"/>
              </w:rPr>
            </w:pPr>
            <w:r w:rsidRPr="002004BE">
              <w:rPr>
                <w:rFonts w:cs="Arial"/>
              </w:rPr>
              <w:t> </w:t>
            </w:r>
          </w:p>
        </w:tc>
        <w:tc>
          <w:tcPr>
            <w:tcW w:w="1260" w:type="dxa"/>
            <w:tcBorders>
              <w:top w:val="nil"/>
              <w:left w:val="nil"/>
              <w:bottom w:val="double" w:sz="6" w:space="0" w:color="auto"/>
              <w:right w:val="nil"/>
            </w:tcBorders>
            <w:shd w:val="thinDiagStripe" w:color="auto" w:fill="auto"/>
            <w:noWrap/>
            <w:vAlign w:val="bottom"/>
          </w:tcPr>
          <w:p w14:paraId="71376CE9" w14:textId="77777777" w:rsidR="009F4431" w:rsidRPr="002004BE" w:rsidRDefault="009F4431" w:rsidP="0089652D">
            <w:pPr>
              <w:rPr>
                <w:rFonts w:cs="Arial"/>
              </w:rPr>
            </w:pPr>
            <w:r w:rsidRPr="002004BE">
              <w:rPr>
                <w:rFonts w:cs="Arial"/>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765A1190" w14:textId="77777777" w:rsidR="009F4431" w:rsidRPr="002004BE" w:rsidRDefault="009F4431" w:rsidP="0089652D">
            <w:pPr>
              <w:rPr>
                <w:rFonts w:cs="Arial"/>
              </w:rPr>
            </w:pPr>
            <w:r w:rsidRPr="002004BE">
              <w:rPr>
                <w:rFonts w:cs="Arial"/>
              </w:rPr>
              <w:t> </w:t>
            </w:r>
          </w:p>
        </w:tc>
        <w:tc>
          <w:tcPr>
            <w:tcW w:w="1260" w:type="dxa"/>
            <w:tcBorders>
              <w:top w:val="nil"/>
              <w:left w:val="nil"/>
              <w:bottom w:val="double" w:sz="6" w:space="0" w:color="auto"/>
              <w:right w:val="nil"/>
            </w:tcBorders>
            <w:shd w:val="thinDiagStripe" w:color="auto" w:fill="auto"/>
            <w:noWrap/>
            <w:vAlign w:val="bottom"/>
          </w:tcPr>
          <w:p w14:paraId="7860C94E" w14:textId="77777777" w:rsidR="009F4431" w:rsidRPr="002004BE" w:rsidRDefault="009F4431" w:rsidP="0089652D">
            <w:pPr>
              <w:rPr>
                <w:rFonts w:cs="Arial"/>
              </w:rPr>
            </w:pPr>
            <w:r w:rsidRPr="002004BE">
              <w:rPr>
                <w:rFonts w:cs="Arial"/>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3417A940" w14:textId="77777777" w:rsidR="009F4431" w:rsidRPr="002004BE" w:rsidRDefault="009F4431" w:rsidP="0089652D">
            <w:pPr>
              <w:rPr>
                <w:rFonts w:cs="Arial"/>
              </w:rPr>
            </w:pPr>
            <w:r w:rsidRPr="002004BE">
              <w:rPr>
                <w:rFonts w:cs="Arial"/>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0AC4D618" w14:textId="77777777" w:rsidR="009F4431" w:rsidRPr="002004BE" w:rsidRDefault="009F4431" w:rsidP="0089652D">
            <w:pPr>
              <w:rPr>
                <w:rFonts w:cs="Arial"/>
                <w:b/>
                <w:bCs/>
              </w:rPr>
            </w:pPr>
            <w:r w:rsidRPr="002004BE">
              <w:rPr>
                <w:rFonts w:cs="Arial"/>
                <w:b/>
                <w:bCs/>
              </w:rPr>
              <w:t> </w:t>
            </w:r>
          </w:p>
        </w:tc>
        <w:tc>
          <w:tcPr>
            <w:tcW w:w="1221" w:type="dxa"/>
            <w:tcBorders>
              <w:top w:val="nil"/>
              <w:left w:val="nil"/>
              <w:bottom w:val="double" w:sz="6" w:space="0" w:color="auto"/>
              <w:right w:val="double" w:sz="6" w:space="0" w:color="auto"/>
            </w:tcBorders>
            <w:shd w:val="thinDiagStripe" w:color="auto" w:fill="auto"/>
            <w:noWrap/>
            <w:vAlign w:val="bottom"/>
          </w:tcPr>
          <w:p w14:paraId="3C560207" w14:textId="77777777" w:rsidR="009F4431" w:rsidRPr="002004BE" w:rsidRDefault="009F4431" w:rsidP="0089652D">
            <w:pPr>
              <w:rPr>
                <w:rFonts w:cs="Arial"/>
                <w:b/>
                <w:bCs/>
              </w:rPr>
            </w:pPr>
            <w:r w:rsidRPr="002004BE">
              <w:rPr>
                <w:rFonts w:cs="Arial"/>
                <w:b/>
                <w:bCs/>
              </w:rPr>
              <w:t> </w:t>
            </w:r>
          </w:p>
        </w:tc>
      </w:tr>
      <w:tr w:rsidR="009F4431" w:rsidRPr="002004BE" w14:paraId="2D3EEF6C" w14:textId="77777777" w:rsidTr="0089652D">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5C3C620C" w14:textId="77777777" w:rsidR="009F4431" w:rsidRPr="002004BE" w:rsidRDefault="009F4431" w:rsidP="0089652D">
            <w:pPr>
              <w:rPr>
                <w:rFonts w:cs="Arial"/>
                <w:b/>
                <w:bCs/>
              </w:rPr>
            </w:pPr>
            <w:r w:rsidRPr="002004BE">
              <w:rPr>
                <w:rFonts w:cs="Arial"/>
                <w:b/>
                <w:bCs/>
              </w:rPr>
              <w:t>0</w:t>
            </w:r>
          </w:p>
        </w:tc>
        <w:tc>
          <w:tcPr>
            <w:tcW w:w="1260" w:type="dxa"/>
            <w:tcBorders>
              <w:top w:val="nil"/>
              <w:left w:val="double" w:sz="6" w:space="0" w:color="auto"/>
              <w:bottom w:val="nil"/>
              <w:right w:val="double" w:sz="6" w:space="0" w:color="auto"/>
            </w:tcBorders>
            <w:shd w:val="clear" w:color="auto" w:fill="auto"/>
            <w:noWrap/>
            <w:vAlign w:val="bottom"/>
          </w:tcPr>
          <w:p w14:paraId="138A587A" w14:textId="77777777" w:rsidR="009F4431" w:rsidRPr="002004BE" w:rsidRDefault="009F4431" w:rsidP="0089652D">
            <w:pPr>
              <w:rPr>
                <w:rFonts w:cs="Arial"/>
                <w:b/>
                <w:bCs/>
              </w:rPr>
            </w:pPr>
            <w:r w:rsidRPr="002004BE">
              <w:rPr>
                <w:rFonts w:cs="Arial"/>
                <w:b/>
                <w:bCs/>
              </w:rPr>
              <w:t>21.850</w:t>
            </w:r>
          </w:p>
        </w:tc>
        <w:tc>
          <w:tcPr>
            <w:tcW w:w="1260" w:type="dxa"/>
            <w:tcBorders>
              <w:top w:val="nil"/>
              <w:left w:val="double" w:sz="6" w:space="0" w:color="auto"/>
              <w:bottom w:val="nil"/>
              <w:right w:val="double" w:sz="6" w:space="0" w:color="auto"/>
            </w:tcBorders>
            <w:shd w:val="clear" w:color="auto" w:fill="auto"/>
            <w:noWrap/>
            <w:vAlign w:val="bottom"/>
          </w:tcPr>
          <w:p w14:paraId="3D710C4C" w14:textId="77777777" w:rsidR="009F4431" w:rsidRPr="002004BE" w:rsidRDefault="009F4431" w:rsidP="0089652D">
            <w:pPr>
              <w:rPr>
                <w:rFonts w:cs="Arial"/>
                <w:b/>
                <w:bCs/>
              </w:rPr>
            </w:pPr>
            <w:r w:rsidRPr="002004BE">
              <w:rPr>
                <w:rFonts w:cs="Arial"/>
                <w:b/>
                <w:bCs/>
              </w:rPr>
              <w:t>23.100</w:t>
            </w:r>
          </w:p>
        </w:tc>
        <w:tc>
          <w:tcPr>
            <w:tcW w:w="1260" w:type="dxa"/>
            <w:tcBorders>
              <w:top w:val="nil"/>
              <w:left w:val="double" w:sz="6" w:space="0" w:color="auto"/>
              <w:bottom w:val="nil"/>
              <w:right w:val="double" w:sz="6" w:space="0" w:color="auto"/>
            </w:tcBorders>
            <w:shd w:val="clear" w:color="auto" w:fill="auto"/>
            <w:noWrap/>
            <w:vAlign w:val="bottom"/>
          </w:tcPr>
          <w:p w14:paraId="34F1A07E" w14:textId="77777777" w:rsidR="009F4431" w:rsidRPr="002004BE" w:rsidRDefault="009F4431" w:rsidP="0089652D">
            <w:pPr>
              <w:rPr>
                <w:rFonts w:cs="Arial"/>
                <w:b/>
                <w:bCs/>
              </w:rPr>
            </w:pPr>
            <w:r w:rsidRPr="002004BE">
              <w:rPr>
                <w:rFonts w:cs="Arial"/>
                <w:b/>
                <w:bCs/>
              </w:rPr>
              <w:t>24.050</w:t>
            </w:r>
          </w:p>
        </w:tc>
        <w:tc>
          <w:tcPr>
            <w:tcW w:w="1260" w:type="dxa"/>
            <w:tcBorders>
              <w:top w:val="nil"/>
              <w:left w:val="double" w:sz="6" w:space="0" w:color="auto"/>
              <w:bottom w:val="nil"/>
              <w:right w:val="double" w:sz="6" w:space="0" w:color="auto"/>
            </w:tcBorders>
            <w:shd w:val="clear" w:color="auto" w:fill="auto"/>
            <w:noWrap/>
            <w:vAlign w:val="bottom"/>
          </w:tcPr>
          <w:p w14:paraId="34A6D64B" w14:textId="77777777" w:rsidR="009F4431" w:rsidRPr="002004BE" w:rsidRDefault="009F4431" w:rsidP="0089652D">
            <w:pPr>
              <w:rPr>
                <w:rFonts w:cs="Arial"/>
                <w:b/>
                <w:bCs/>
              </w:rPr>
            </w:pPr>
            <w:r w:rsidRPr="002004BE">
              <w:rPr>
                <w:rFonts w:cs="Arial"/>
                <w:b/>
                <w:bCs/>
              </w:rPr>
              <w:t>26.300</w:t>
            </w:r>
          </w:p>
        </w:tc>
        <w:tc>
          <w:tcPr>
            <w:tcW w:w="1221" w:type="dxa"/>
            <w:tcBorders>
              <w:top w:val="nil"/>
              <w:left w:val="single" w:sz="4" w:space="0" w:color="auto"/>
              <w:bottom w:val="nil"/>
              <w:right w:val="double" w:sz="6" w:space="0" w:color="auto"/>
            </w:tcBorders>
            <w:shd w:val="clear" w:color="auto" w:fill="auto"/>
            <w:noWrap/>
            <w:vAlign w:val="bottom"/>
          </w:tcPr>
          <w:p w14:paraId="7F77D0E3" w14:textId="77777777" w:rsidR="009F4431" w:rsidRPr="002004BE" w:rsidRDefault="009F4431" w:rsidP="0089652D">
            <w:pPr>
              <w:rPr>
                <w:rFonts w:cs="Arial"/>
                <w:b/>
                <w:bCs/>
              </w:rPr>
            </w:pPr>
            <w:r w:rsidRPr="002004BE">
              <w:rPr>
                <w:rFonts w:cs="Arial"/>
                <w:b/>
                <w:bCs/>
              </w:rPr>
              <w:t>26.300</w:t>
            </w:r>
          </w:p>
        </w:tc>
        <w:tc>
          <w:tcPr>
            <w:tcW w:w="1221" w:type="dxa"/>
            <w:tcBorders>
              <w:top w:val="nil"/>
              <w:left w:val="nil"/>
              <w:bottom w:val="nil"/>
              <w:right w:val="double" w:sz="6" w:space="0" w:color="auto"/>
            </w:tcBorders>
            <w:shd w:val="clear" w:color="auto" w:fill="auto"/>
            <w:noWrap/>
            <w:vAlign w:val="bottom"/>
          </w:tcPr>
          <w:p w14:paraId="329585E8" w14:textId="77777777" w:rsidR="009F4431" w:rsidRPr="002004BE" w:rsidRDefault="009F4431" w:rsidP="0089652D">
            <w:pPr>
              <w:rPr>
                <w:rFonts w:cs="Arial"/>
                <w:b/>
                <w:bCs/>
              </w:rPr>
            </w:pPr>
            <w:r w:rsidRPr="002004BE">
              <w:rPr>
                <w:rFonts w:cs="Arial"/>
                <w:b/>
                <w:bCs/>
              </w:rPr>
              <w:t>27.950</w:t>
            </w:r>
          </w:p>
        </w:tc>
      </w:tr>
      <w:tr w:rsidR="009F4431" w:rsidRPr="002004BE" w14:paraId="43EDF60E"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273C96A" w14:textId="77777777" w:rsidR="009F4431" w:rsidRPr="002004BE" w:rsidRDefault="009F4431" w:rsidP="0089652D">
            <w:pPr>
              <w:rPr>
                <w:rFonts w:cs="Arial"/>
                <w:b/>
                <w:bCs/>
              </w:rPr>
            </w:pPr>
            <w:r w:rsidRPr="002004BE">
              <w:rPr>
                <w:rFonts w:cs="Arial"/>
                <w:b/>
                <w:bCs/>
              </w:rPr>
              <w:t>1</w:t>
            </w:r>
          </w:p>
        </w:tc>
        <w:tc>
          <w:tcPr>
            <w:tcW w:w="1260" w:type="dxa"/>
            <w:tcBorders>
              <w:top w:val="nil"/>
              <w:left w:val="double" w:sz="6" w:space="0" w:color="auto"/>
              <w:bottom w:val="nil"/>
              <w:right w:val="double" w:sz="6" w:space="0" w:color="auto"/>
            </w:tcBorders>
            <w:shd w:val="clear" w:color="auto" w:fill="auto"/>
            <w:noWrap/>
            <w:vAlign w:val="bottom"/>
          </w:tcPr>
          <w:p w14:paraId="0F02D6C8" w14:textId="77777777" w:rsidR="009F4431" w:rsidRPr="002004BE" w:rsidRDefault="009F4431" w:rsidP="0089652D">
            <w:pPr>
              <w:rPr>
                <w:rFonts w:cs="Arial"/>
                <w:b/>
                <w:bCs/>
              </w:rPr>
            </w:pPr>
            <w:r w:rsidRPr="002004BE">
              <w:rPr>
                <w:rFonts w:cs="Arial"/>
                <w:b/>
                <w:bCs/>
              </w:rPr>
              <w:t>22.600</w:t>
            </w:r>
          </w:p>
        </w:tc>
        <w:tc>
          <w:tcPr>
            <w:tcW w:w="1260" w:type="dxa"/>
            <w:tcBorders>
              <w:top w:val="nil"/>
              <w:left w:val="double" w:sz="6" w:space="0" w:color="auto"/>
              <w:bottom w:val="nil"/>
              <w:right w:val="double" w:sz="6" w:space="0" w:color="auto"/>
            </w:tcBorders>
            <w:shd w:val="clear" w:color="auto" w:fill="auto"/>
            <w:noWrap/>
            <w:vAlign w:val="bottom"/>
          </w:tcPr>
          <w:p w14:paraId="7AF66003" w14:textId="77777777" w:rsidR="009F4431" w:rsidRPr="002004BE" w:rsidRDefault="009F4431" w:rsidP="0089652D">
            <w:pPr>
              <w:rPr>
                <w:rFonts w:cs="Arial"/>
                <w:b/>
                <w:bCs/>
              </w:rPr>
            </w:pPr>
            <w:r w:rsidRPr="002004BE">
              <w:rPr>
                <w:rFonts w:cs="Arial"/>
                <w:b/>
                <w:bCs/>
              </w:rPr>
              <w:t>23.800</w:t>
            </w:r>
          </w:p>
        </w:tc>
        <w:tc>
          <w:tcPr>
            <w:tcW w:w="1260" w:type="dxa"/>
            <w:tcBorders>
              <w:top w:val="nil"/>
              <w:left w:val="double" w:sz="6" w:space="0" w:color="auto"/>
              <w:bottom w:val="nil"/>
              <w:right w:val="double" w:sz="6" w:space="0" w:color="auto"/>
            </w:tcBorders>
            <w:shd w:val="clear" w:color="auto" w:fill="auto"/>
            <w:noWrap/>
            <w:vAlign w:val="bottom"/>
          </w:tcPr>
          <w:p w14:paraId="58CE5D7B" w14:textId="77777777" w:rsidR="009F4431" w:rsidRPr="002004BE" w:rsidRDefault="009F4431" w:rsidP="0089652D">
            <w:pPr>
              <w:rPr>
                <w:rFonts w:cs="Arial"/>
                <w:b/>
                <w:bCs/>
              </w:rPr>
            </w:pPr>
            <w:r w:rsidRPr="002004BE">
              <w:rPr>
                <w:rFonts w:cs="Arial"/>
                <w:b/>
                <w:bCs/>
              </w:rPr>
              <w:t>24.800</w:t>
            </w:r>
          </w:p>
        </w:tc>
        <w:tc>
          <w:tcPr>
            <w:tcW w:w="1260" w:type="dxa"/>
            <w:tcBorders>
              <w:top w:val="nil"/>
              <w:left w:val="double" w:sz="6" w:space="0" w:color="auto"/>
              <w:bottom w:val="nil"/>
              <w:right w:val="double" w:sz="6" w:space="0" w:color="auto"/>
            </w:tcBorders>
            <w:shd w:val="clear" w:color="auto" w:fill="auto"/>
            <w:noWrap/>
            <w:vAlign w:val="bottom"/>
          </w:tcPr>
          <w:p w14:paraId="7FE52467" w14:textId="77777777" w:rsidR="009F4431" w:rsidRPr="002004BE" w:rsidRDefault="009F4431" w:rsidP="0089652D">
            <w:pPr>
              <w:rPr>
                <w:rFonts w:cs="Arial"/>
                <w:b/>
                <w:bCs/>
              </w:rPr>
            </w:pPr>
            <w:r w:rsidRPr="002004BE">
              <w:rPr>
                <w:rFonts w:cs="Arial"/>
                <w:b/>
                <w:bCs/>
              </w:rPr>
              <w:t>27.050</w:t>
            </w:r>
          </w:p>
        </w:tc>
        <w:tc>
          <w:tcPr>
            <w:tcW w:w="1221" w:type="dxa"/>
            <w:tcBorders>
              <w:top w:val="nil"/>
              <w:left w:val="single" w:sz="4" w:space="0" w:color="auto"/>
              <w:bottom w:val="nil"/>
              <w:right w:val="double" w:sz="6" w:space="0" w:color="auto"/>
            </w:tcBorders>
            <w:shd w:val="clear" w:color="auto" w:fill="auto"/>
            <w:noWrap/>
            <w:vAlign w:val="bottom"/>
          </w:tcPr>
          <w:p w14:paraId="14B272C4" w14:textId="77777777" w:rsidR="009F4431" w:rsidRPr="002004BE" w:rsidRDefault="009F4431" w:rsidP="0089652D">
            <w:pPr>
              <w:rPr>
                <w:rFonts w:cs="Arial"/>
                <w:b/>
                <w:bCs/>
              </w:rPr>
            </w:pPr>
            <w:r w:rsidRPr="002004BE">
              <w:rPr>
                <w:rFonts w:cs="Arial"/>
                <w:b/>
                <w:bCs/>
              </w:rPr>
              <w:t>27.050</w:t>
            </w:r>
          </w:p>
        </w:tc>
        <w:tc>
          <w:tcPr>
            <w:tcW w:w="1221" w:type="dxa"/>
            <w:tcBorders>
              <w:top w:val="nil"/>
              <w:left w:val="nil"/>
              <w:bottom w:val="nil"/>
              <w:right w:val="double" w:sz="6" w:space="0" w:color="auto"/>
            </w:tcBorders>
            <w:shd w:val="clear" w:color="auto" w:fill="auto"/>
            <w:noWrap/>
            <w:vAlign w:val="bottom"/>
          </w:tcPr>
          <w:p w14:paraId="1CE979AF" w14:textId="77777777" w:rsidR="009F4431" w:rsidRPr="002004BE" w:rsidRDefault="009F4431" w:rsidP="0089652D">
            <w:pPr>
              <w:rPr>
                <w:rFonts w:cs="Arial"/>
                <w:b/>
                <w:bCs/>
              </w:rPr>
            </w:pPr>
            <w:r w:rsidRPr="002004BE">
              <w:rPr>
                <w:rFonts w:cs="Arial"/>
                <w:b/>
                <w:bCs/>
              </w:rPr>
              <w:t>28.700</w:t>
            </w:r>
          </w:p>
        </w:tc>
      </w:tr>
      <w:tr w:rsidR="009F4431" w:rsidRPr="002004BE" w14:paraId="6FC9929E"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B055BDE" w14:textId="77777777" w:rsidR="009F4431" w:rsidRPr="002004BE" w:rsidRDefault="009F4431" w:rsidP="0089652D">
            <w:pPr>
              <w:rPr>
                <w:rFonts w:cs="Arial"/>
                <w:b/>
                <w:bCs/>
              </w:rPr>
            </w:pPr>
            <w:r w:rsidRPr="002004BE">
              <w:rPr>
                <w:rFonts w:cs="Arial"/>
                <w:b/>
                <w:bCs/>
              </w:rPr>
              <w:t>2</w:t>
            </w:r>
          </w:p>
        </w:tc>
        <w:tc>
          <w:tcPr>
            <w:tcW w:w="1260" w:type="dxa"/>
            <w:tcBorders>
              <w:top w:val="nil"/>
              <w:left w:val="double" w:sz="6" w:space="0" w:color="auto"/>
              <w:bottom w:val="nil"/>
              <w:right w:val="double" w:sz="6" w:space="0" w:color="auto"/>
            </w:tcBorders>
            <w:shd w:val="clear" w:color="auto" w:fill="auto"/>
            <w:noWrap/>
            <w:vAlign w:val="bottom"/>
          </w:tcPr>
          <w:p w14:paraId="37A212E4" w14:textId="77777777" w:rsidR="009F4431" w:rsidRPr="002004BE" w:rsidRDefault="009F4431" w:rsidP="0089652D">
            <w:pPr>
              <w:rPr>
                <w:rFonts w:cs="Arial"/>
                <w:b/>
                <w:bCs/>
              </w:rPr>
            </w:pPr>
            <w:r w:rsidRPr="002004BE">
              <w:rPr>
                <w:rFonts w:cs="Arial"/>
                <w:b/>
                <w:bCs/>
              </w:rPr>
              <w:t>23.350</w:t>
            </w:r>
          </w:p>
        </w:tc>
        <w:tc>
          <w:tcPr>
            <w:tcW w:w="1260" w:type="dxa"/>
            <w:tcBorders>
              <w:top w:val="nil"/>
              <w:left w:val="double" w:sz="6" w:space="0" w:color="auto"/>
              <w:bottom w:val="nil"/>
              <w:right w:val="double" w:sz="6" w:space="0" w:color="auto"/>
            </w:tcBorders>
            <w:shd w:val="clear" w:color="auto" w:fill="auto"/>
            <w:noWrap/>
            <w:vAlign w:val="bottom"/>
          </w:tcPr>
          <w:p w14:paraId="5FBB73FE" w14:textId="77777777" w:rsidR="009F4431" w:rsidRPr="002004BE" w:rsidRDefault="009F4431" w:rsidP="0089652D">
            <w:pPr>
              <w:rPr>
                <w:rFonts w:cs="Arial"/>
                <w:b/>
                <w:bCs/>
              </w:rPr>
            </w:pPr>
            <w:r w:rsidRPr="002004BE">
              <w:rPr>
                <w:rFonts w:cs="Arial"/>
                <w:b/>
                <w:bCs/>
              </w:rPr>
              <w:t>24.550</w:t>
            </w:r>
          </w:p>
        </w:tc>
        <w:tc>
          <w:tcPr>
            <w:tcW w:w="1260" w:type="dxa"/>
            <w:tcBorders>
              <w:top w:val="nil"/>
              <w:left w:val="double" w:sz="6" w:space="0" w:color="auto"/>
              <w:bottom w:val="nil"/>
              <w:right w:val="double" w:sz="6" w:space="0" w:color="auto"/>
            </w:tcBorders>
            <w:shd w:val="clear" w:color="auto" w:fill="auto"/>
            <w:noWrap/>
            <w:vAlign w:val="bottom"/>
          </w:tcPr>
          <w:p w14:paraId="355DB5D5" w14:textId="77777777" w:rsidR="009F4431" w:rsidRPr="002004BE" w:rsidRDefault="009F4431" w:rsidP="0089652D">
            <w:pPr>
              <w:rPr>
                <w:rFonts w:cs="Arial"/>
                <w:b/>
                <w:bCs/>
              </w:rPr>
            </w:pPr>
            <w:r w:rsidRPr="002004BE">
              <w:rPr>
                <w:rFonts w:cs="Arial"/>
                <w:b/>
                <w:bCs/>
              </w:rPr>
              <w:t>25.550</w:t>
            </w:r>
          </w:p>
        </w:tc>
        <w:tc>
          <w:tcPr>
            <w:tcW w:w="1260" w:type="dxa"/>
            <w:tcBorders>
              <w:top w:val="nil"/>
              <w:left w:val="double" w:sz="6" w:space="0" w:color="auto"/>
              <w:bottom w:val="nil"/>
              <w:right w:val="double" w:sz="6" w:space="0" w:color="auto"/>
            </w:tcBorders>
            <w:shd w:val="clear" w:color="auto" w:fill="auto"/>
            <w:noWrap/>
            <w:vAlign w:val="bottom"/>
          </w:tcPr>
          <w:p w14:paraId="67158F0F" w14:textId="77777777" w:rsidR="009F4431" w:rsidRPr="002004BE" w:rsidRDefault="009F4431" w:rsidP="0089652D">
            <w:pPr>
              <w:rPr>
                <w:rFonts w:cs="Arial"/>
                <w:b/>
                <w:bCs/>
              </w:rPr>
            </w:pPr>
            <w:r w:rsidRPr="002004BE">
              <w:rPr>
                <w:rFonts w:cs="Arial"/>
                <w:b/>
                <w:bCs/>
              </w:rPr>
              <w:t>27.800</w:t>
            </w:r>
          </w:p>
        </w:tc>
        <w:tc>
          <w:tcPr>
            <w:tcW w:w="1221" w:type="dxa"/>
            <w:tcBorders>
              <w:top w:val="nil"/>
              <w:left w:val="single" w:sz="4" w:space="0" w:color="auto"/>
              <w:bottom w:val="nil"/>
              <w:right w:val="double" w:sz="6" w:space="0" w:color="auto"/>
            </w:tcBorders>
            <w:shd w:val="clear" w:color="auto" w:fill="auto"/>
            <w:noWrap/>
            <w:vAlign w:val="bottom"/>
          </w:tcPr>
          <w:p w14:paraId="411E14C1" w14:textId="77777777" w:rsidR="009F4431" w:rsidRPr="002004BE" w:rsidRDefault="009F4431" w:rsidP="0089652D">
            <w:pPr>
              <w:rPr>
                <w:rFonts w:cs="Arial"/>
                <w:b/>
                <w:bCs/>
              </w:rPr>
            </w:pPr>
            <w:r w:rsidRPr="002004BE">
              <w:rPr>
                <w:rFonts w:cs="Arial"/>
                <w:b/>
                <w:bCs/>
              </w:rPr>
              <w:t>27.800</w:t>
            </w:r>
          </w:p>
        </w:tc>
        <w:tc>
          <w:tcPr>
            <w:tcW w:w="1221" w:type="dxa"/>
            <w:tcBorders>
              <w:top w:val="nil"/>
              <w:left w:val="nil"/>
              <w:bottom w:val="nil"/>
              <w:right w:val="double" w:sz="6" w:space="0" w:color="auto"/>
            </w:tcBorders>
            <w:shd w:val="clear" w:color="auto" w:fill="auto"/>
            <w:noWrap/>
            <w:vAlign w:val="bottom"/>
          </w:tcPr>
          <w:p w14:paraId="3A0F15F1" w14:textId="77777777" w:rsidR="009F4431" w:rsidRPr="002004BE" w:rsidRDefault="009F4431" w:rsidP="0089652D">
            <w:pPr>
              <w:rPr>
                <w:rFonts w:cs="Arial"/>
                <w:b/>
                <w:bCs/>
              </w:rPr>
            </w:pPr>
            <w:r w:rsidRPr="002004BE">
              <w:rPr>
                <w:rFonts w:cs="Arial"/>
                <w:b/>
                <w:bCs/>
              </w:rPr>
              <w:t>29.450</w:t>
            </w:r>
          </w:p>
        </w:tc>
      </w:tr>
      <w:tr w:rsidR="009F4431" w:rsidRPr="002004BE" w14:paraId="124F9D0A"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30AAFF6" w14:textId="77777777" w:rsidR="009F4431" w:rsidRPr="002004BE" w:rsidRDefault="009F4431" w:rsidP="0089652D">
            <w:pPr>
              <w:rPr>
                <w:rFonts w:cs="Arial"/>
                <w:b/>
                <w:bCs/>
              </w:rPr>
            </w:pPr>
            <w:r w:rsidRPr="002004BE">
              <w:rPr>
                <w:rFonts w:cs="Arial"/>
                <w:b/>
                <w:bCs/>
              </w:rPr>
              <w:t>3</w:t>
            </w:r>
          </w:p>
        </w:tc>
        <w:tc>
          <w:tcPr>
            <w:tcW w:w="1260" w:type="dxa"/>
            <w:tcBorders>
              <w:top w:val="nil"/>
              <w:left w:val="double" w:sz="6" w:space="0" w:color="auto"/>
              <w:bottom w:val="nil"/>
              <w:right w:val="double" w:sz="6" w:space="0" w:color="auto"/>
            </w:tcBorders>
            <w:shd w:val="clear" w:color="auto" w:fill="auto"/>
            <w:noWrap/>
            <w:vAlign w:val="bottom"/>
          </w:tcPr>
          <w:p w14:paraId="6C0D2DE2" w14:textId="77777777" w:rsidR="009F4431" w:rsidRPr="002004BE" w:rsidRDefault="009F4431" w:rsidP="0089652D">
            <w:pPr>
              <w:rPr>
                <w:rFonts w:cs="Arial"/>
                <w:b/>
                <w:bCs/>
              </w:rPr>
            </w:pPr>
            <w:r w:rsidRPr="002004BE">
              <w:rPr>
                <w:rFonts w:cs="Arial"/>
                <w:b/>
                <w:bCs/>
              </w:rPr>
              <w:t>24.050</w:t>
            </w:r>
          </w:p>
        </w:tc>
        <w:tc>
          <w:tcPr>
            <w:tcW w:w="1260" w:type="dxa"/>
            <w:tcBorders>
              <w:top w:val="nil"/>
              <w:left w:val="double" w:sz="6" w:space="0" w:color="auto"/>
              <w:bottom w:val="nil"/>
              <w:right w:val="double" w:sz="6" w:space="0" w:color="auto"/>
            </w:tcBorders>
            <w:shd w:val="clear" w:color="auto" w:fill="auto"/>
            <w:noWrap/>
            <w:vAlign w:val="bottom"/>
          </w:tcPr>
          <w:p w14:paraId="50A615CF" w14:textId="77777777" w:rsidR="009F4431" w:rsidRPr="002004BE" w:rsidRDefault="009F4431" w:rsidP="0089652D">
            <w:pPr>
              <w:rPr>
                <w:rFonts w:cs="Arial"/>
                <w:b/>
                <w:bCs/>
              </w:rPr>
            </w:pPr>
            <w:r w:rsidRPr="002004BE">
              <w:rPr>
                <w:rFonts w:cs="Arial"/>
                <w:b/>
                <w:bCs/>
              </w:rPr>
              <w:t>25.300</w:t>
            </w:r>
          </w:p>
        </w:tc>
        <w:tc>
          <w:tcPr>
            <w:tcW w:w="1260" w:type="dxa"/>
            <w:tcBorders>
              <w:top w:val="nil"/>
              <w:left w:val="double" w:sz="6" w:space="0" w:color="auto"/>
              <w:bottom w:val="nil"/>
              <w:right w:val="double" w:sz="6" w:space="0" w:color="auto"/>
            </w:tcBorders>
            <w:shd w:val="clear" w:color="auto" w:fill="auto"/>
            <w:noWrap/>
            <w:vAlign w:val="bottom"/>
          </w:tcPr>
          <w:p w14:paraId="0E9F96D2" w14:textId="77777777" w:rsidR="009F4431" w:rsidRPr="002004BE" w:rsidRDefault="009F4431" w:rsidP="0089652D">
            <w:pPr>
              <w:rPr>
                <w:rFonts w:cs="Arial"/>
                <w:b/>
                <w:bCs/>
              </w:rPr>
            </w:pPr>
            <w:r w:rsidRPr="002004BE">
              <w:rPr>
                <w:rFonts w:cs="Arial"/>
                <w:b/>
                <w:bCs/>
              </w:rPr>
              <w:t>26.300</w:t>
            </w:r>
          </w:p>
        </w:tc>
        <w:tc>
          <w:tcPr>
            <w:tcW w:w="1260" w:type="dxa"/>
            <w:tcBorders>
              <w:top w:val="nil"/>
              <w:left w:val="double" w:sz="6" w:space="0" w:color="auto"/>
              <w:bottom w:val="nil"/>
              <w:right w:val="double" w:sz="6" w:space="0" w:color="auto"/>
            </w:tcBorders>
            <w:shd w:val="clear" w:color="auto" w:fill="auto"/>
            <w:noWrap/>
            <w:vAlign w:val="bottom"/>
          </w:tcPr>
          <w:p w14:paraId="1B69A9FE" w14:textId="77777777" w:rsidR="009F4431" w:rsidRPr="002004BE" w:rsidRDefault="009F4431" w:rsidP="0089652D">
            <w:pPr>
              <w:rPr>
                <w:rFonts w:cs="Arial"/>
                <w:b/>
                <w:bCs/>
              </w:rPr>
            </w:pPr>
            <w:r w:rsidRPr="002004BE">
              <w:rPr>
                <w:rFonts w:cs="Arial"/>
                <w:b/>
                <w:bCs/>
              </w:rPr>
              <w:t>28.550</w:t>
            </w:r>
          </w:p>
        </w:tc>
        <w:tc>
          <w:tcPr>
            <w:tcW w:w="1221" w:type="dxa"/>
            <w:tcBorders>
              <w:top w:val="nil"/>
              <w:left w:val="single" w:sz="4" w:space="0" w:color="auto"/>
              <w:bottom w:val="nil"/>
              <w:right w:val="double" w:sz="6" w:space="0" w:color="auto"/>
            </w:tcBorders>
            <w:shd w:val="clear" w:color="auto" w:fill="auto"/>
            <w:noWrap/>
            <w:vAlign w:val="bottom"/>
          </w:tcPr>
          <w:p w14:paraId="3FAB357D" w14:textId="77777777" w:rsidR="009F4431" w:rsidRPr="002004BE" w:rsidRDefault="009F4431" w:rsidP="0089652D">
            <w:pPr>
              <w:rPr>
                <w:rFonts w:cs="Arial"/>
                <w:b/>
                <w:bCs/>
              </w:rPr>
            </w:pPr>
            <w:r w:rsidRPr="002004BE">
              <w:rPr>
                <w:rFonts w:cs="Arial"/>
                <w:b/>
                <w:bCs/>
              </w:rPr>
              <w:t>28.550</w:t>
            </w:r>
          </w:p>
        </w:tc>
        <w:tc>
          <w:tcPr>
            <w:tcW w:w="1221" w:type="dxa"/>
            <w:tcBorders>
              <w:top w:val="nil"/>
              <w:left w:val="nil"/>
              <w:bottom w:val="nil"/>
              <w:right w:val="double" w:sz="6" w:space="0" w:color="auto"/>
            </w:tcBorders>
            <w:shd w:val="clear" w:color="auto" w:fill="auto"/>
            <w:noWrap/>
            <w:vAlign w:val="bottom"/>
          </w:tcPr>
          <w:p w14:paraId="262FC970" w14:textId="77777777" w:rsidR="009F4431" w:rsidRPr="002004BE" w:rsidRDefault="009F4431" w:rsidP="0089652D">
            <w:pPr>
              <w:rPr>
                <w:rFonts w:cs="Arial"/>
                <w:b/>
                <w:bCs/>
              </w:rPr>
            </w:pPr>
            <w:r w:rsidRPr="002004BE">
              <w:rPr>
                <w:rFonts w:cs="Arial"/>
                <w:b/>
                <w:bCs/>
              </w:rPr>
              <w:t>30.200</w:t>
            </w:r>
          </w:p>
        </w:tc>
      </w:tr>
      <w:tr w:rsidR="009F4431" w:rsidRPr="002004BE" w14:paraId="6B9E5CA1"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34849D3" w14:textId="77777777" w:rsidR="009F4431" w:rsidRPr="002004BE" w:rsidRDefault="009F4431" w:rsidP="0089652D">
            <w:pPr>
              <w:rPr>
                <w:rFonts w:cs="Arial"/>
                <w:b/>
                <w:bCs/>
              </w:rPr>
            </w:pPr>
            <w:r w:rsidRPr="002004BE">
              <w:rPr>
                <w:rFonts w:cs="Arial"/>
                <w:b/>
                <w:bCs/>
              </w:rPr>
              <w:t>4</w:t>
            </w:r>
          </w:p>
        </w:tc>
        <w:tc>
          <w:tcPr>
            <w:tcW w:w="1260" w:type="dxa"/>
            <w:tcBorders>
              <w:top w:val="nil"/>
              <w:left w:val="double" w:sz="6" w:space="0" w:color="auto"/>
              <w:bottom w:val="nil"/>
              <w:right w:val="double" w:sz="6" w:space="0" w:color="auto"/>
            </w:tcBorders>
            <w:shd w:val="clear" w:color="auto" w:fill="auto"/>
            <w:noWrap/>
            <w:vAlign w:val="bottom"/>
          </w:tcPr>
          <w:p w14:paraId="5744D82D" w14:textId="77777777" w:rsidR="009F4431" w:rsidRPr="002004BE" w:rsidRDefault="009F4431" w:rsidP="0089652D">
            <w:pPr>
              <w:rPr>
                <w:rFonts w:cs="Arial"/>
                <w:b/>
                <w:bCs/>
              </w:rPr>
            </w:pPr>
            <w:r w:rsidRPr="002004BE">
              <w:rPr>
                <w:rFonts w:cs="Arial"/>
                <w:b/>
                <w:bCs/>
              </w:rPr>
              <w:t>24.050</w:t>
            </w:r>
          </w:p>
        </w:tc>
        <w:tc>
          <w:tcPr>
            <w:tcW w:w="1260" w:type="dxa"/>
            <w:tcBorders>
              <w:top w:val="nil"/>
              <w:left w:val="double" w:sz="6" w:space="0" w:color="auto"/>
              <w:bottom w:val="nil"/>
              <w:right w:val="double" w:sz="6" w:space="0" w:color="auto"/>
            </w:tcBorders>
            <w:shd w:val="clear" w:color="auto" w:fill="auto"/>
            <w:noWrap/>
            <w:vAlign w:val="bottom"/>
          </w:tcPr>
          <w:p w14:paraId="07261CDA" w14:textId="77777777" w:rsidR="009F4431" w:rsidRPr="002004BE" w:rsidRDefault="009F4431" w:rsidP="0089652D">
            <w:pPr>
              <w:rPr>
                <w:rFonts w:cs="Arial"/>
                <w:b/>
                <w:bCs/>
              </w:rPr>
            </w:pPr>
            <w:r w:rsidRPr="002004BE">
              <w:rPr>
                <w:rFonts w:cs="Arial"/>
                <w:b/>
                <w:bCs/>
              </w:rPr>
              <w:t>25.300</w:t>
            </w:r>
          </w:p>
        </w:tc>
        <w:tc>
          <w:tcPr>
            <w:tcW w:w="1260" w:type="dxa"/>
            <w:tcBorders>
              <w:top w:val="nil"/>
              <w:left w:val="double" w:sz="6" w:space="0" w:color="auto"/>
              <w:bottom w:val="nil"/>
              <w:right w:val="double" w:sz="6" w:space="0" w:color="auto"/>
            </w:tcBorders>
            <w:shd w:val="clear" w:color="auto" w:fill="auto"/>
            <w:noWrap/>
            <w:vAlign w:val="bottom"/>
          </w:tcPr>
          <w:p w14:paraId="5C2D9D40" w14:textId="77777777" w:rsidR="009F4431" w:rsidRPr="002004BE" w:rsidRDefault="009F4431" w:rsidP="0089652D">
            <w:pPr>
              <w:rPr>
                <w:rFonts w:cs="Arial"/>
                <w:b/>
                <w:bCs/>
              </w:rPr>
            </w:pPr>
            <w:r w:rsidRPr="002004BE">
              <w:rPr>
                <w:rFonts w:cs="Arial"/>
                <w:b/>
                <w:bCs/>
              </w:rPr>
              <w:t>26.300</w:t>
            </w:r>
          </w:p>
        </w:tc>
        <w:tc>
          <w:tcPr>
            <w:tcW w:w="1260" w:type="dxa"/>
            <w:tcBorders>
              <w:top w:val="nil"/>
              <w:left w:val="double" w:sz="6" w:space="0" w:color="auto"/>
              <w:bottom w:val="nil"/>
              <w:right w:val="double" w:sz="6" w:space="0" w:color="auto"/>
            </w:tcBorders>
            <w:shd w:val="clear" w:color="auto" w:fill="auto"/>
            <w:noWrap/>
            <w:vAlign w:val="bottom"/>
          </w:tcPr>
          <w:p w14:paraId="5CF69A15" w14:textId="77777777" w:rsidR="009F4431" w:rsidRPr="002004BE" w:rsidRDefault="009F4431" w:rsidP="0089652D">
            <w:pPr>
              <w:rPr>
                <w:rFonts w:cs="Arial"/>
                <w:b/>
                <w:bCs/>
              </w:rPr>
            </w:pPr>
            <w:r w:rsidRPr="002004BE">
              <w:rPr>
                <w:rFonts w:cs="Arial"/>
                <w:b/>
                <w:bCs/>
              </w:rPr>
              <w:t>28.550</w:t>
            </w:r>
          </w:p>
        </w:tc>
        <w:tc>
          <w:tcPr>
            <w:tcW w:w="1221" w:type="dxa"/>
            <w:tcBorders>
              <w:top w:val="nil"/>
              <w:left w:val="single" w:sz="4" w:space="0" w:color="auto"/>
              <w:bottom w:val="nil"/>
              <w:right w:val="double" w:sz="6" w:space="0" w:color="auto"/>
            </w:tcBorders>
            <w:shd w:val="clear" w:color="auto" w:fill="auto"/>
            <w:noWrap/>
            <w:vAlign w:val="bottom"/>
          </w:tcPr>
          <w:p w14:paraId="7B81FECD" w14:textId="77777777" w:rsidR="009F4431" w:rsidRPr="002004BE" w:rsidRDefault="009F4431" w:rsidP="0089652D">
            <w:pPr>
              <w:rPr>
                <w:rFonts w:cs="Arial"/>
                <w:b/>
                <w:bCs/>
              </w:rPr>
            </w:pPr>
            <w:r w:rsidRPr="002004BE">
              <w:rPr>
                <w:rFonts w:cs="Arial"/>
                <w:b/>
                <w:bCs/>
              </w:rPr>
              <w:t>28.550</w:t>
            </w:r>
          </w:p>
        </w:tc>
        <w:tc>
          <w:tcPr>
            <w:tcW w:w="1221" w:type="dxa"/>
            <w:tcBorders>
              <w:top w:val="nil"/>
              <w:left w:val="nil"/>
              <w:bottom w:val="nil"/>
              <w:right w:val="double" w:sz="6" w:space="0" w:color="auto"/>
            </w:tcBorders>
            <w:shd w:val="clear" w:color="auto" w:fill="auto"/>
            <w:noWrap/>
            <w:vAlign w:val="bottom"/>
          </w:tcPr>
          <w:p w14:paraId="4519033F" w14:textId="77777777" w:rsidR="009F4431" w:rsidRPr="002004BE" w:rsidRDefault="009F4431" w:rsidP="0089652D">
            <w:pPr>
              <w:rPr>
                <w:rFonts w:cs="Arial"/>
                <w:b/>
                <w:bCs/>
              </w:rPr>
            </w:pPr>
            <w:r w:rsidRPr="002004BE">
              <w:rPr>
                <w:rFonts w:cs="Arial"/>
                <w:b/>
                <w:bCs/>
              </w:rPr>
              <w:t>30.200</w:t>
            </w:r>
          </w:p>
        </w:tc>
      </w:tr>
      <w:tr w:rsidR="009F4431" w:rsidRPr="002004BE" w14:paraId="3C41A075"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554770A" w14:textId="77777777" w:rsidR="009F4431" w:rsidRPr="002004BE" w:rsidRDefault="009F4431" w:rsidP="0089652D">
            <w:pPr>
              <w:rPr>
                <w:rFonts w:cs="Arial"/>
                <w:b/>
                <w:bCs/>
              </w:rPr>
            </w:pPr>
            <w:r w:rsidRPr="002004BE">
              <w:rPr>
                <w:rFonts w:cs="Arial"/>
                <w:b/>
                <w:bCs/>
              </w:rPr>
              <w:t>5</w:t>
            </w:r>
          </w:p>
        </w:tc>
        <w:tc>
          <w:tcPr>
            <w:tcW w:w="1260" w:type="dxa"/>
            <w:tcBorders>
              <w:top w:val="nil"/>
              <w:left w:val="double" w:sz="6" w:space="0" w:color="auto"/>
              <w:bottom w:val="nil"/>
              <w:right w:val="double" w:sz="6" w:space="0" w:color="auto"/>
            </w:tcBorders>
            <w:shd w:val="clear" w:color="auto" w:fill="auto"/>
            <w:noWrap/>
            <w:vAlign w:val="bottom"/>
          </w:tcPr>
          <w:p w14:paraId="04677980" w14:textId="77777777" w:rsidR="009F4431" w:rsidRPr="002004BE" w:rsidRDefault="009F4431" w:rsidP="0089652D">
            <w:pPr>
              <w:rPr>
                <w:rFonts w:cs="Arial"/>
                <w:b/>
                <w:bCs/>
              </w:rPr>
            </w:pPr>
            <w:r w:rsidRPr="002004BE">
              <w:rPr>
                <w:rFonts w:cs="Arial"/>
                <w:b/>
                <w:bCs/>
              </w:rPr>
              <w:t>24.050</w:t>
            </w:r>
          </w:p>
        </w:tc>
        <w:tc>
          <w:tcPr>
            <w:tcW w:w="1260" w:type="dxa"/>
            <w:tcBorders>
              <w:top w:val="nil"/>
              <w:left w:val="nil"/>
              <w:bottom w:val="nil"/>
              <w:right w:val="nil"/>
            </w:tcBorders>
            <w:shd w:val="clear" w:color="auto" w:fill="auto"/>
            <w:noWrap/>
            <w:vAlign w:val="bottom"/>
          </w:tcPr>
          <w:p w14:paraId="10ACE630" w14:textId="77777777" w:rsidR="009F4431" w:rsidRPr="002004BE" w:rsidRDefault="009F4431" w:rsidP="0089652D">
            <w:pPr>
              <w:rPr>
                <w:rFonts w:cs="Arial"/>
                <w:b/>
                <w:bCs/>
              </w:rPr>
            </w:pPr>
            <w:r w:rsidRPr="002004BE">
              <w:rPr>
                <w:rFonts w:cs="Arial"/>
                <w:b/>
                <w:bCs/>
              </w:rPr>
              <w:t>25.300</w:t>
            </w:r>
          </w:p>
        </w:tc>
        <w:tc>
          <w:tcPr>
            <w:tcW w:w="1260" w:type="dxa"/>
            <w:tcBorders>
              <w:top w:val="nil"/>
              <w:left w:val="double" w:sz="6" w:space="0" w:color="auto"/>
              <w:bottom w:val="nil"/>
              <w:right w:val="double" w:sz="6" w:space="0" w:color="auto"/>
            </w:tcBorders>
            <w:shd w:val="clear" w:color="auto" w:fill="auto"/>
            <w:noWrap/>
            <w:vAlign w:val="bottom"/>
          </w:tcPr>
          <w:p w14:paraId="54078C3D" w14:textId="77777777" w:rsidR="009F4431" w:rsidRPr="002004BE" w:rsidRDefault="009F4431" w:rsidP="0089652D">
            <w:pPr>
              <w:rPr>
                <w:rFonts w:cs="Arial"/>
                <w:b/>
                <w:bCs/>
              </w:rPr>
            </w:pPr>
            <w:r w:rsidRPr="002004BE">
              <w:rPr>
                <w:rFonts w:cs="Arial"/>
                <w:b/>
                <w:bCs/>
              </w:rPr>
              <w:t>26.300</w:t>
            </w:r>
          </w:p>
        </w:tc>
        <w:tc>
          <w:tcPr>
            <w:tcW w:w="1260" w:type="dxa"/>
            <w:tcBorders>
              <w:top w:val="nil"/>
              <w:left w:val="double" w:sz="6" w:space="0" w:color="auto"/>
              <w:bottom w:val="nil"/>
              <w:right w:val="double" w:sz="6" w:space="0" w:color="auto"/>
            </w:tcBorders>
            <w:shd w:val="clear" w:color="auto" w:fill="auto"/>
            <w:noWrap/>
            <w:vAlign w:val="bottom"/>
          </w:tcPr>
          <w:p w14:paraId="409BE0F8" w14:textId="77777777" w:rsidR="009F4431" w:rsidRPr="002004BE" w:rsidRDefault="009F4431" w:rsidP="0089652D">
            <w:pPr>
              <w:rPr>
                <w:rFonts w:cs="Arial"/>
                <w:b/>
                <w:bCs/>
              </w:rPr>
            </w:pPr>
            <w:r w:rsidRPr="002004BE">
              <w:rPr>
                <w:rFonts w:cs="Arial"/>
                <w:b/>
                <w:bCs/>
              </w:rPr>
              <w:t>28.550</w:t>
            </w:r>
          </w:p>
        </w:tc>
        <w:tc>
          <w:tcPr>
            <w:tcW w:w="1221" w:type="dxa"/>
            <w:tcBorders>
              <w:top w:val="nil"/>
              <w:left w:val="single" w:sz="4" w:space="0" w:color="auto"/>
              <w:bottom w:val="nil"/>
              <w:right w:val="double" w:sz="6" w:space="0" w:color="auto"/>
            </w:tcBorders>
            <w:shd w:val="clear" w:color="auto" w:fill="auto"/>
            <w:noWrap/>
            <w:vAlign w:val="bottom"/>
          </w:tcPr>
          <w:p w14:paraId="371257A5" w14:textId="77777777" w:rsidR="009F4431" w:rsidRPr="002004BE" w:rsidRDefault="009F4431" w:rsidP="0089652D">
            <w:pPr>
              <w:rPr>
                <w:rFonts w:cs="Arial"/>
                <w:b/>
                <w:bCs/>
              </w:rPr>
            </w:pPr>
            <w:r w:rsidRPr="002004BE">
              <w:rPr>
                <w:rFonts w:cs="Arial"/>
                <w:b/>
                <w:bCs/>
              </w:rPr>
              <w:t>28.550</w:t>
            </w:r>
          </w:p>
        </w:tc>
        <w:tc>
          <w:tcPr>
            <w:tcW w:w="1221" w:type="dxa"/>
            <w:tcBorders>
              <w:top w:val="nil"/>
              <w:left w:val="nil"/>
              <w:bottom w:val="nil"/>
              <w:right w:val="double" w:sz="6" w:space="0" w:color="auto"/>
            </w:tcBorders>
            <w:shd w:val="clear" w:color="auto" w:fill="auto"/>
            <w:noWrap/>
            <w:vAlign w:val="bottom"/>
          </w:tcPr>
          <w:p w14:paraId="55B92EB4" w14:textId="77777777" w:rsidR="009F4431" w:rsidRPr="002004BE" w:rsidRDefault="009F4431" w:rsidP="0089652D">
            <w:pPr>
              <w:rPr>
                <w:rFonts w:cs="Arial"/>
                <w:b/>
                <w:bCs/>
              </w:rPr>
            </w:pPr>
            <w:r w:rsidRPr="002004BE">
              <w:rPr>
                <w:rFonts w:cs="Arial"/>
                <w:b/>
                <w:bCs/>
              </w:rPr>
              <w:t>30.200</w:t>
            </w:r>
          </w:p>
        </w:tc>
      </w:tr>
      <w:tr w:rsidR="009F4431" w:rsidRPr="002004BE" w14:paraId="7A0D1FDA"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CB58604" w14:textId="77777777" w:rsidR="009F4431" w:rsidRPr="002004BE" w:rsidRDefault="009F4431" w:rsidP="0089652D">
            <w:pPr>
              <w:rPr>
                <w:rFonts w:cs="Arial"/>
                <w:b/>
                <w:bCs/>
              </w:rPr>
            </w:pPr>
            <w:r w:rsidRPr="002004BE">
              <w:rPr>
                <w:rFonts w:cs="Arial"/>
                <w:b/>
                <w:bCs/>
              </w:rPr>
              <w:t>6</w:t>
            </w:r>
          </w:p>
        </w:tc>
        <w:tc>
          <w:tcPr>
            <w:tcW w:w="1260" w:type="dxa"/>
            <w:tcBorders>
              <w:top w:val="nil"/>
              <w:left w:val="double" w:sz="6" w:space="0" w:color="auto"/>
              <w:bottom w:val="nil"/>
              <w:right w:val="double" w:sz="6" w:space="0" w:color="auto"/>
            </w:tcBorders>
            <w:shd w:val="clear" w:color="auto" w:fill="auto"/>
            <w:noWrap/>
            <w:vAlign w:val="bottom"/>
          </w:tcPr>
          <w:p w14:paraId="1AE3154E" w14:textId="77777777" w:rsidR="009F4431" w:rsidRPr="002004BE" w:rsidRDefault="009F4431" w:rsidP="0089652D">
            <w:pPr>
              <w:rPr>
                <w:rFonts w:cs="Arial"/>
                <w:b/>
                <w:bCs/>
              </w:rPr>
            </w:pPr>
            <w:r w:rsidRPr="002004BE">
              <w:rPr>
                <w:rFonts w:cs="Arial"/>
                <w:b/>
                <w:bCs/>
              </w:rPr>
              <w:t>25.550</w:t>
            </w:r>
          </w:p>
        </w:tc>
        <w:tc>
          <w:tcPr>
            <w:tcW w:w="1260" w:type="dxa"/>
            <w:tcBorders>
              <w:top w:val="nil"/>
              <w:left w:val="nil"/>
              <w:bottom w:val="nil"/>
              <w:right w:val="nil"/>
            </w:tcBorders>
            <w:shd w:val="clear" w:color="auto" w:fill="auto"/>
            <w:noWrap/>
            <w:vAlign w:val="bottom"/>
          </w:tcPr>
          <w:p w14:paraId="14B5209D" w14:textId="77777777" w:rsidR="009F4431" w:rsidRPr="002004BE" w:rsidRDefault="009F4431" w:rsidP="0089652D">
            <w:pPr>
              <w:rPr>
                <w:rFonts w:cs="Arial"/>
                <w:b/>
                <w:bCs/>
              </w:rPr>
            </w:pPr>
            <w:r w:rsidRPr="002004BE">
              <w:rPr>
                <w:rFonts w:cs="Arial"/>
                <w:b/>
                <w:bCs/>
              </w:rPr>
              <w:t>26.800</w:t>
            </w:r>
          </w:p>
        </w:tc>
        <w:tc>
          <w:tcPr>
            <w:tcW w:w="1260" w:type="dxa"/>
            <w:tcBorders>
              <w:top w:val="nil"/>
              <w:left w:val="double" w:sz="6" w:space="0" w:color="auto"/>
              <w:bottom w:val="nil"/>
              <w:right w:val="double" w:sz="6" w:space="0" w:color="auto"/>
            </w:tcBorders>
            <w:shd w:val="clear" w:color="auto" w:fill="auto"/>
            <w:noWrap/>
            <w:vAlign w:val="bottom"/>
          </w:tcPr>
          <w:p w14:paraId="03B0E142" w14:textId="77777777" w:rsidR="009F4431" w:rsidRPr="002004BE" w:rsidRDefault="009F4431" w:rsidP="0089652D">
            <w:pPr>
              <w:rPr>
                <w:rFonts w:cs="Arial"/>
                <w:b/>
                <w:bCs/>
              </w:rPr>
            </w:pPr>
            <w:r w:rsidRPr="002004BE">
              <w:rPr>
                <w:rFonts w:cs="Arial"/>
                <w:b/>
                <w:bCs/>
              </w:rPr>
              <w:t>27.800</w:t>
            </w:r>
          </w:p>
        </w:tc>
        <w:tc>
          <w:tcPr>
            <w:tcW w:w="1260" w:type="dxa"/>
            <w:tcBorders>
              <w:top w:val="nil"/>
              <w:left w:val="double" w:sz="6" w:space="0" w:color="auto"/>
              <w:bottom w:val="nil"/>
              <w:right w:val="double" w:sz="6" w:space="0" w:color="auto"/>
            </w:tcBorders>
            <w:shd w:val="clear" w:color="auto" w:fill="auto"/>
            <w:noWrap/>
            <w:vAlign w:val="bottom"/>
          </w:tcPr>
          <w:p w14:paraId="33BE59A0" w14:textId="77777777" w:rsidR="009F4431" w:rsidRPr="002004BE" w:rsidRDefault="009F4431" w:rsidP="0089652D">
            <w:pPr>
              <w:rPr>
                <w:rFonts w:cs="Arial"/>
                <w:b/>
                <w:bCs/>
              </w:rPr>
            </w:pPr>
            <w:r w:rsidRPr="002004BE">
              <w:rPr>
                <w:rFonts w:cs="Arial"/>
                <w:b/>
                <w:bCs/>
              </w:rPr>
              <w:t>30.000</w:t>
            </w:r>
          </w:p>
        </w:tc>
        <w:tc>
          <w:tcPr>
            <w:tcW w:w="1221" w:type="dxa"/>
            <w:tcBorders>
              <w:top w:val="nil"/>
              <w:left w:val="single" w:sz="4" w:space="0" w:color="auto"/>
              <w:bottom w:val="nil"/>
              <w:right w:val="double" w:sz="6" w:space="0" w:color="auto"/>
            </w:tcBorders>
            <w:shd w:val="clear" w:color="auto" w:fill="auto"/>
            <w:noWrap/>
            <w:vAlign w:val="bottom"/>
          </w:tcPr>
          <w:p w14:paraId="28810EE4" w14:textId="77777777" w:rsidR="009F4431" w:rsidRPr="002004BE" w:rsidRDefault="009F4431" w:rsidP="0089652D">
            <w:pPr>
              <w:rPr>
                <w:rFonts w:cs="Arial"/>
                <w:b/>
                <w:bCs/>
              </w:rPr>
            </w:pPr>
            <w:r w:rsidRPr="002004BE">
              <w:rPr>
                <w:rFonts w:cs="Arial"/>
                <w:b/>
                <w:bCs/>
              </w:rPr>
              <w:t>30.000</w:t>
            </w:r>
          </w:p>
        </w:tc>
        <w:tc>
          <w:tcPr>
            <w:tcW w:w="1221" w:type="dxa"/>
            <w:tcBorders>
              <w:top w:val="nil"/>
              <w:left w:val="nil"/>
              <w:bottom w:val="nil"/>
              <w:right w:val="double" w:sz="6" w:space="0" w:color="auto"/>
            </w:tcBorders>
            <w:shd w:val="clear" w:color="auto" w:fill="auto"/>
            <w:noWrap/>
            <w:vAlign w:val="bottom"/>
          </w:tcPr>
          <w:p w14:paraId="7A250A68" w14:textId="77777777" w:rsidR="009F4431" w:rsidRPr="002004BE" w:rsidRDefault="009F4431" w:rsidP="0089652D">
            <w:pPr>
              <w:rPr>
                <w:rFonts w:cs="Arial"/>
                <w:b/>
                <w:bCs/>
              </w:rPr>
            </w:pPr>
            <w:r w:rsidRPr="002004BE">
              <w:rPr>
                <w:rFonts w:cs="Arial"/>
                <w:b/>
                <w:bCs/>
              </w:rPr>
              <w:t>31.700</w:t>
            </w:r>
          </w:p>
        </w:tc>
      </w:tr>
      <w:tr w:rsidR="009F4431" w:rsidRPr="002004BE" w14:paraId="737EFC15"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48BF9EF" w14:textId="77777777" w:rsidR="009F4431" w:rsidRPr="002004BE" w:rsidRDefault="009F4431" w:rsidP="0089652D">
            <w:pPr>
              <w:rPr>
                <w:rFonts w:cs="Arial"/>
                <w:b/>
                <w:bCs/>
              </w:rPr>
            </w:pPr>
            <w:r w:rsidRPr="002004BE">
              <w:rPr>
                <w:rFonts w:cs="Arial"/>
                <w:b/>
                <w:bCs/>
              </w:rPr>
              <w:t>7</w:t>
            </w:r>
          </w:p>
        </w:tc>
        <w:tc>
          <w:tcPr>
            <w:tcW w:w="1260" w:type="dxa"/>
            <w:tcBorders>
              <w:top w:val="nil"/>
              <w:left w:val="double" w:sz="6" w:space="0" w:color="auto"/>
              <w:bottom w:val="nil"/>
              <w:right w:val="double" w:sz="6" w:space="0" w:color="auto"/>
            </w:tcBorders>
            <w:shd w:val="clear" w:color="auto" w:fill="auto"/>
            <w:noWrap/>
            <w:vAlign w:val="bottom"/>
          </w:tcPr>
          <w:p w14:paraId="69003CE2" w14:textId="77777777" w:rsidR="009F4431" w:rsidRPr="002004BE" w:rsidRDefault="009F4431" w:rsidP="0089652D">
            <w:pPr>
              <w:rPr>
                <w:rFonts w:cs="Arial"/>
                <w:b/>
                <w:bCs/>
              </w:rPr>
            </w:pPr>
            <w:r w:rsidRPr="002004BE">
              <w:rPr>
                <w:rFonts w:cs="Arial"/>
                <w:b/>
                <w:bCs/>
              </w:rPr>
              <w:t>25.550</w:t>
            </w:r>
          </w:p>
        </w:tc>
        <w:tc>
          <w:tcPr>
            <w:tcW w:w="1260" w:type="dxa"/>
            <w:tcBorders>
              <w:top w:val="nil"/>
              <w:left w:val="nil"/>
              <w:bottom w:val="nil"/>
              <w:right w:val="nil"/>
            </w:tcBorders>
            <w:shd w:val="clear" w:color="auto" w:fill="auto"/>
            <w:noWrap/>
            <w:vAlign w:val="bottom"/>
          </w:tcPr>
          <w:p w14:paraId="492C9BFE" w14:textId="77777777" w:rsidR="009F4431" w:rsidRPr="002004BE" w:rsidRDefault="009F4431" w:rsidP="0089652D">
            <w:pPr>
              <w:rPr>
                <w:rFonts w:cs="Arial"/>
                <w:b/>
                <w:bCs/>
              </w:rPr>
            </w:pPr>
            <w:r w:rsidRPr="002004BE">
              <w:rPr>
                <w:rFonts w:cs="Arial"/>
                <w:b/>
                <w:bCs/>
              </w:rPr>
              <w:t>26.800</w:t>
            </w:r>
          </w:p>
        </w:tc>
        <w:tc>
          <w:tcPr>
            <w:tcW w:w="1260" w:type="dxa"/>
            <w:tcBorders>
              <w:top w:val="nil"/>
              <w:left w:val="double" w:sz="6" w:space="0" w:color="auto"/>
              <w:bottom w:val="nil"/>
              <w:right w:val="double" w:sz="6" w:space="0" w:color="auto"/>
            </w:tcBorders>
            <w:shd w:val="clear" w:color="auto" w:fill="auto"/>
            <w:noWrap/>
            <w:vAlign w:val="bottom"/>
          </w:tcPr>
          <w:p w14:paraId="4F693CB5" w14:textId="77777777" w:rsidR="009F4431" w:rsidRPr="002004BE" w:rsidRDefault="009F4431" w:rsidP="0089652D">
            <w:pPr>
              <w:rPr>
                <w:rFonts w:cs="Arial"/>
                <w:b/>
                <w:bCs/>
              </w:rPr>
            </w:pPr>
            <w:r w:rsidRPr="002004BE">
              <w:rPr>
                <w:rFonts w:cs="Arial"/>
                <w:b/>
                <w:bCs/>
              </w:rPr>
              <w:t>27.800</w:t>
            </w:r>
          </w:p>
        </w:tc>
        <w:tc>
          <w:tcPr>
            <w:tcW w:w="1260" w:type="dxa"/>
            <w:tcBorders>
              <w:top w:val="nil"/>
              <w:left w:val="double" w:sz="6" w:space="0" w:color="auto"/>
              <w:bottom w:val="nil"/>
              <w:right w:val="double" w:sz="6" w:space="0" w:color="auto"/>
            </w:tcBorders>
            <w:shd w:val="clear" w:color="auto" w:fill="auto"/>
            <w:noWrap/>
            <w:vAlign w:val="bottom"/>
          </w:tcPr>
          <w:p w14:paraId="134AD901" w14:textId="77777777" w:rsidR="009F4431" w:rsidRPr="002004BE" w:rsidRDefault="009F4431" w:rsidP="0089652D">
            <w:pPr>
              <w:rPr>
                <w:rFonts w:cs="Arial"/>
                <w:b/>
                <w:bCs/>
              </w:rPr>
            </w:pPr>
            <w:r w:rsidRPr="002004BE">
              <w:rPr>
                <w:rFonts w:cs="Arial"/>
                <w:b/>
                <w:bCs/>
              </w:rPr>
              <w:t>30.000</w:t>
            </w:r>
          </w:p>
        </w:tc>
        <w:tc>
          <w:tcPr>
            <w:tcW w:w="1221" w:type="dxa"/>
            <w:tcBorders>
              <w:top w:val="nil"/>
              <w:left w:val="single" w:sz="4" w:space="0" w:color="auto"/>
              <w:bottom w:val="nil"/>
              <w:right w:val="double" w:sz="6" w:space="0" w:color="auto"/>
            </w:tcBorders>
            <w:shd w:val="clear" w:color="auto" w:fill="auto"/>
            <w:noWrap/>
            <w:vAlign w:val="bottom"/>
          </w:tcPr>
          <w:p w14:paraId="3973A865" w14:textId="77777777" w:rsidR="009F4431" w:rsidRPr="002004BE" w:rsidRDefault="009F4431" w:rsidP="0089652D">
            <w:pPr>
              <w:rPr>
                <w:rFonts w:cs="Arial"/>
                <w:b/>
                <w:bCs/>
              </w:rPr>
            </w:pPr>
            <w:r w:rsidRPr="002004BE">
              <w:rPr>
                <w:rFonts w:cs="Arial"/>
                <w:b/>
                <w:bCs/>
              </w:rPr>
              <w:t>30.000</w:t>
            </w:r>
          </w:p>
        </w:tc>
        <w:tc>
          <w:tcPr>
            <w:tcW w:w="1221" w:type="dxa"/>
            <w:tcBorders>
              <w:top w:val="nil"/>
              <w:left w:val="nil"/>
              <w:bottom w:val="nil"/>
              <w:right w:val="double" w:sz="6" w:space="0" w:color="auto"/>
            </w:tcBorders>
            <w:shd w:val="clear" w:color="auto" w:fill="auto"/>
            <w:noWrap/>
            <w:vAlign w:val="bottom"/>
          </w:tcPr>
          <w:p w14:paraId="25100AE7" w14:textId="77777777" w:rsidR="009F4431" w:rsidRPr="002004BE" w:rsidRDefault="009F4431" w:rsidP="0089652D">
            <w:pPr>
              <w:rPr>
                <w:rFonts w:cs="Arial"/>
                <w:b/>
                <w:bCs/>
              </w:rPr>
            </w:pPr>
            <w:r w:rsidRPr="002004BE">
              <w:rPr>
                <w:rFonts w:cs="Arial"/>
                <w:b/>
                <w:bCs/>
              </w:rPr>
              <w:t>31.700</w:t>
            </w:r>
          </w:p>
        </w:tc>
      </w:tr>
      <w:tr w:rsidR="009F4431" w:rsidRPr="002004BE" w14:paraId="07A08FAD"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999AC5C" w14:textId="77777777" w:rsidR="009F4431" w:rsidRPr="002004BE" w:rsidRDefault="009F4431" w:rsidP="0089652D">
            <w:pPr>
              <w:rPr>
                <w:rFonts w:cs="Arial"/>
                <w:b/>
                <w:bCs/>
              </w:rPr>
            </w:pPr>
            <w:r w:rsidRPr="002004BE">
              <w:rPr>
                <w:rFonts w:cs="Arial"/>
                <w:b/>
                <w:bCs/>
              </w:rPr>
              <w:t>8</w:t>
            </w:r>
          </w:p>
        </w:tc>
        <w:tc>
          <w:tcPr>
            <w:tcW w:w="1260" w:type="dxa"/>
            <w:tcBorders>
              <w:top w:val="nil"/>
              <w:left w:val="double" w:sz="6" w:space="0" w:color="auto"/>
              <w:bottom w:val="nil"/>
              <w:right w:val="double" w:sz="6" w:space="0" w:color="auto"/>
            </w:tcBorders>
            <w:shd w:val="clear" w:color="auto" w:fill="auto"/>
            <w:noWrap/>
            <w:vAlign w:val="bottom"/>
          </w:tcPr>
          <w:p w14:paraId="477633A4" w14:textId="77777777" w:rsidR="009F4431" w:rsidRPr="002004BE" w:rsidRDefault="009F4431" w:rsidP="0089652D">
            <w:pPr>
              <w:rPr>
                <w:rFonts w:cs="Arial"/>
                <w:b/>
                <w:bCs/>
              </w:rPr>
            </w:pPr>
            <w:r w:rsidRPr="002004BE">
              <w:rPr>
                <w:rFonts w:cs="Arial"/>
                <w:b/>
                <w:bCs/>
              </w:rPr>
              <w:t>25.550</w:t>
            </w:r>
          </w:p>
        </w:tc>
        <w:tc>
          <w:tcPr>
            <w:tcW w:w="1260" w:type="dxa"/>
            <w:tcBorders>
              <w:top w:val="nil"/>
              <w:left w:val="nil"/>
              <w:bottom w:val="nil"/>
              <w:right w:val="nil"/>
            </w:tcBorders>
            <w:shd w:val="clear" w:color="auto" w:fill="auto"/>
            <w:noWrap/>
            <w:vAlign w:val="bottom"/>
          </w:tcPr>
          <w:p w14:paraId="1CA7FBD6" w14:textId="77777777" w:rsidR="009F4431" w:rsidRPr="002004BE" w:rsidRDefault="009F4431" w:rsidP="0089652D">
            <w:pPr>
              <w:rPr>
                <w:rFonts w:cs="Arial"/>
                <w:b/>
                <w:bCs/>
              </w:rPr>
            </w:pPr>
            <w:r w:rsidRPr="002004BE">
              <w:rPr>
                <w:rFonts w:cs="Arial"/>
                <w:b/>
                <w:bCs/>
              </w:rPr>
              <w:t>26.800</w:t>
            </w:r>
          </w:p>
        </w:tc>
        <w:tc>
          <w:tcPr>
            <w:tcW w:w="1260" w:type="dxa"/>
            <w:tcBorders>
              <w:top w:val="nil"/>
              <w:left w:val="double" w:sz="6" w:space="0" w:color="auto"/>
              <w:bottom w:val="nil"/>
              <w:right w:val="double" w:sz="6" w:space="0" w:color="auto"/>
            </w:tcBorders>
            <w:shd w:val="clear" w:color="auto" w:fill="auto"/>
            <w:noWrap/>
            <w:vAlign w:val="bottom"/>
          </w:tcPr>
          <w:p w14:paraId="737511BD" w14:textId="77777777" w:rsidR="009F4431" w:rsidRPr="002004BE" w:rsidRDefault="009F4431" w:rsidP="0089652D">
            <w:pPr>
              <w:rPr>
                <w:rFonts w:cs="Arial"/>
                <w:b/>
                <w:bCs/>
              </w:rPr>
            </w:pPr>
            <w:r w:rsidRPr="002004BE">
              <w:rPr>
                <w:rFonts w:cs="Arial"/>
                <w:b/>
                <w:bCs/>
              </w:rPr>
              <w:t>27.800</w:t>
            </w:r>
          </w:p>
        </w:tc>
        <w:tc>
          <w:tcPr>
            <w:tcW w:w="1260" w:type="dxa"/>
            <w:tcBorders>
              <w:top w:val="nil"/>
              <w:left w:val="double" w:sz="6" w:space="0" w:color="auto"/>
              <w:bottom w:val="nil"/>
              <w:right w:val="double" w:sz="6" w:space="0" w:color="auto"/>
            </w:tcBorders>
            <w:shd w:val="clear" w:color="auto" w:fill="auto"/>
            <w:noWrap/>
            <w:vAlign w:val="bottom"/>
          </w:tcPr>
          <w:p w14:paraId="6D36670F" w14:textId="77777777" w:rsidR="009F4431" w:rsidRPr="002004BE" w:rsidRDefault="009F4431" w:rsidP="0089652D">
            <w:pPr>
              <w:rPr>
                <w:rFonts w:cs="Arial"/>
                <w:b/>
                <w:bCs/>
              </w:rPr>
            </w:pPr>
            <w:r w:rsidRPr="002004BE">
              <w:rPr>
                <w:rFonts w:cs="Arial"/>
                <w:b/>
                <w:bCs/>
              </w:rPr>
              <w:t>30.000</w:t>
            </w:r>
          </w:p>
        </w:tc>
        <w:tc>
          <w:tcPr>
            <w:tcW w:w="1221" w:type="dxa"/>
            <w:tcBorders>
              <w:top w:val="nil"/>
              <w:left w:val="single" w:sz="4" w:space="0" w:color="auto"/>
              <w:bottom w:val="nil"/>
              <w:right w:val="double" w:sz="6" w:space="0" w:color="auto"/>
            </w:tcBorders>
            <w:shd w:val="clear" w:color="auto" w:fill="auto"/>
            <w:noWrap/>
            <w:vAlign w:val="bottom"/>
          </w:tcPr>
          <w:p w14:paraId="5B1C9DC3" w14:textId="77777777" w:rsidR="009F4431" w:rsidRPr="002004BE" w:rsidRDefault="009F4431" w:rsidP="0089652D">
            <w:pPr>
              <w:rPr>
                <w:rFonts w:cs="Arial"/>
                <w:b/>
                <w:bCs/>
              </w:rPr>
            </w:pPr>
            <w:r w:rsidRPr="002004BE">
              <w:rPr>
                <w:rFonts w:cs="Arial"/>
                <w:b/>
                <w:bCs/>
              </w:rPr>
              <w:t>30.000</w:t>
            </w:r>
          </w:p>
        </w:tc>
        <w:tc>
          <w:tcPr>
            <w:tcW w:w="1221" w:type="dxa"/>
            <w:tcBorders>
              <w:top w:val="nil"/>
              <w:left w:val="nil"/>
              <w:bottom w:val="nil"/>
              <w:right w:val="double" w:sz="6" w:space="0" w:color="auto"/>
            </w:tcBorders>
            <w:shd w:val="clear" w:color="auto" w:fill="auto"/>
            <w:noWrap/>
            <w:vAlign w:val="bottom"/>
          </w:tcPr>
          <w:p w14:paraId="73DD30A8" w14:textId="77777777" w:rsidR="009F4431" w:rsidRPr="002004BE" w:rsidRDefault="009F4431" w:rsidP="0089652D">
            <w:pPr>
              <w:rPr>
                <w:rFonts w:cs="Arial"/>
                <w:b/>
                <w:bCs/>
              </w:rPr>
            </w:pPr>
            <w:r w:rsidRPr="002004BE">
              <w:rPr>
                <w:rFonts w:cs="Arial"/>
                <w:b/>
                <w:bCs/>
              </w:rPr>
              <w:t>31.700</w:t>
            </w:r>
          </w:p>
        </w:tc>
      </w:tr>
      <w:tr w:rsidR="009F4431" w:rsidRPr="002004BE" w14:paraId="0FA5FEF8"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5B49007" w14:textId="77777777" w:rsidR="009F4431" w:rsidRPr="002004BE" w:rsidRDefault="009F4431" w:rsidP="0089652D">
            <w:pPr>
              <w:rPr>
                <w:rFonts w:cs="Arial"/>
                <w:b/>
                <w:bCs/>
              </w:rPr>
            </w:pPr>
            <w:r w:rsidRPr="002004BE">
              <w:rPr>
                <w:rFonts w:cs="Arial"/>
                <w:b/>
                <w:bCs/>
              </w:rPr>
              <w:t>9</w:t>
            </w:r>
          </w:p>
        </w:tc>
        <w:tc>
          <w:tcPr>
            <w:tcW w:w="1260" w:type="dxa"/>
            <w:tcBorders>
              <w:top w:val="nil"/>
              <w:left w:val="double" w:sz="6" w:space="0" w:color="auto"/>
              <w:bottom w:val="nil"/>
              <w:right w:val="double" w:sz="6" w:space="0" w:color="auto"/>
            </w:tcBorders>
            <w:shd w:val="clear" w:color="auto" w:fill="auto"/>
            <w:noWrap/>
            <w:vAlign w:val="bottom"/>
          </w:tcPr>
          <w:p w14:paraId="6B062E83" w14:textId="77777777" w:rsidR="009F4431" w:rsidRPr="002004BE" w:rsidRDefault="009F4431" w:rsidP="0089652D">
            <w:pPr>
              <w:rPr>
                <w:rFonts w:cs="Arial"/>
                <w:b/>
                <w:bCs/>
              </w:rPr>
            </w:pPr>
            <w:r w:rsidRPr="002004BE">
              <w:rPr>
                <w:rFonts w:cs="Arial"/>
                <w:b/>
                <w:bCs/>
              </w:rPr>
              <w:t>27.050</w:t>
            </w:r>
          </w:p>
        </w:tc>
        <w:tc>
          <w:tcPr>
            <w:tcW w:w="1260" w:type="dxa"/>
            <w:tcBorders>
              <w:top w:val="nil"/>
              <w:left w:val="nil"/>
              <w:bottom w:val="nil"/>
              <w:right w:val="nil"/>
            </w:tcBorders>
            <w:shd w:val="clear" w:color="auto" w:fill="auto"/>
            <w:noWrap/>
            <w:vAlign w:val="bottom"/>
          </w:tcPr>
          <w:p w14:paraId="67334CDA" w14:textId="77777777" w:rsidR="009F4431" w:rsidRPr="002004BE" w:rsidRDefault="009F4431" w:rsidP="0089652D">
            <w:pPr>
              <w:rPr>
                <w:rFonts w:cs="Arial"/>
                <w:b/>
                <w:bCs/>
              </w:rPr>
            </w:pPr>
            <w:r w:rsidRPr="002004BE">
              <w:rPr>
                <w:rFonts w:cs="Arial"/>
                <w:b/>
                <w:bCs/>
              </w:rPr>
              <w:t>28.300</w:t>
            </w:r>
          </w:p>
        </w:tc>
        <w:tc>
          <w:tcPr>
            <w:tcW w:w="1260" w:type="dxa"/>
            <w:tcBorders>
              <w:top w:val="nil"/>
              <w:left w:val="double" w:sz="6" w:space="0" w:color="auto"/>
              <w:bottom w:val="nil"/>
              <w:right w:val="double" w:sz="6" w:space="0" w:color="auto"/>
            </w:tcBorders>
            <w:shd w:val="clear" w:color="auto" w:fill="auto"/>
            <w:noWrap/>
            <w:vAlign w:val="bottom"/>
          </w:tcPr>
          <w:p w14:paraId="36182B60" w14:textId="77777777" w:rsidR="009F4431" w:rsidRPr="002004BE" w:rsidRDefault="009F4431" w:rsidP="0089652D">
            <w:pPr>
              <w:rPr>
                <w:rFonts w:cs="Arial"/>
                <w:b/>
                <w:bCs/>
              </w:rPr>
            </w:pPr>
            <w:r w:rsidRPr="002004BE">
              <w:rPr>
                <w:rFonts w:cs="Arial"/>
                <w:b/>
                <w:bCs/>
              </w:rPr>
              <w:t>29.300</w:t>
            </w:r>
          </w:p>
        </w:tc>
        <w:tc>
          <w:tcPr>
            <w:tcW w:w="1260" w:type="dxa"/>
            <w:tcBorders>
              <w:top w:val="nil"/>
              <w:left w:val="double" w:sz="6" w:space="0" w:color="auto"/>
              <w:bottom w:val="nil"/>
              <w:right w:val="double" w:sz="6" w:space="0" w:color="auto"/>
            </w:tcBorders>
            <w:shd w:val="clear" w:color="auto" w:fill="auto"/>
            <w:noWrap/>
            <w:vAlign w:val="bottom"/>
          </w:tcPr>
          <w:p w14:paraId="5844D618" w14:textId="77777777" w:rsidR="009F4431" w:rsidRPr="002004BE" w:rsidRDefault="009F4431" w:rsidP="0089652D">
            <w:pPr>
              <w:rPr>
                <w:rFonts w:cs="Arial"/>
                <w:b/>
                <w:bCs/>
              </w:rPr>
            </w:pPr>
            <w:r w:rsidRPr="002004BE">
              <w:rPr>
                <w:rFonts w:cs="Arial"/>
                <w:b/>
                <w:bCs/>
              </w:rPr>
              <w:t>31.500</w:t>
            </w:r>
          </w:p>
        </w:tc>
        <w:tc>
          <w:tcPr>
            <w:tcW w:w="1221" w:type="dxa"/>
            <w:tcBorders>
              <w:top w:val="nil"/>
              <w:left w:val="single" w:sz="4" w:space="0" w:color="auto"/>
              <w:bottom w:val="nil"/>
              <w:right w:val="double" w:sz="6" w:space="0" w:color="auto"/>
            </w:tcBorders>
            <w:shd w:val="clear" w:color="auto" w:fill="auto"/>
            <w:noWrap/>
            <w:vAlign w:val="bottom"/>
          </w:tcPr>
          <w:p w14:paraId="63D636DA" w14:textId="77777777" w:rsidR="009F4431" w:rsidRPr="002004BE" w:rsidRDefault="009F4431" w:rsidP="0089652D">
            <w:pPr>
              <w:rPr>
                <w:rFonts w:cs="Arial"/>
                <w:b/>
                <w:bCs/>
              </w:rPr>
            </w:pPr>
            <w:r w:rsidRPr="002004BE">
              <w:rPr>
                <w:rFonts w:cs="Arial"/>
                <w:b/>
                <w:bCs/>
              </w:rPr>
              <w:t>31.500</w:t>
            </w:r>
          </w:p>
        </w:tc>
        <w:tc>
          <w:tcPr>
            <w:tcW w:w="1221" w:type="dxa"/>
            <w:tcBorders>
              <w:top w:val="nil"/>
              <w:left w:val="nil"/>
              <w:bottom w:val="nil"/>
              <w:right w:val="double" w:sz="6" w:space="0" w:color="auto"/>
            </w:tcBorders>
            <w:shd w:val="clear" w:color="auto" w:fill="auto"/>
            <w:noWrap/>
            <w:vAlign w:val="bottom"/>
          </w:tcPr>
          <w:p w14:paraId="2C0324C2" w14:textId="77777777" w:rsidR="009F4431" w:rsidRPr="002004BE" w:rsidRDefault="009F4431" w:rsidP="0089652D">
            <w:pPr>
              <w:rPr>
                <w:rFonts w:cs="Arial"/>
                <w:b/>
                <w:bCs/>
              </w:rPr>
            </w:pPr>
            <w:r w:rsidRPr="002004BE">
              <w:rPr>
                <w:rFonts w:cs="Arial"/>
                <w:b/>
                <w:bCs/>
              </w:rPr>
              <w:t>33.150</w:t>
            </w:r>
          </w:p>
        </w:tc>
      </w:tr>
      <w:tr w:rsidR="009F4431" w:rsidRPr="002004BE" w14:paraId="52BC69E9"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E33376C" w14:textId="77777777" w:rsidR="009F4431" w:rsidRPr="002004BE" w:rsidRDefault="009F4431" w:rsidP="0089652D">
            <w:pPr>
              <w:rPr>
                <w:rFonts w:cs="Arial"/>
                <w:b/>
                <w:bCs/>
              </w:rPr>
            </w:pPr>
            <w:r w:rsidRPr="002004BE">
              <w:rPr>
                <w:rFonts w:cs="Arial"/>
                <w:b/>
                <w:bCs/>
              </w:rPr>
              <w:t>10</w:t>
            </w:r>
          </w:p>
        </w:tc>
        <w:tc>
          <w:tcPr>
            <w:tcW w:w="1260" w:type="dxa"/>
            <w:tcBorders>
              <w:top w:val="nil"/>
              <w:left w:val="double" w:sz="6" w:space="0" w:color="auto"/>
              <w:bottom w:val="nil"/>
              <w:right w:val="double" w:sz="6" w:space="0" w:color="auto"/>
            </w:tcBorders>
            <w:shd w:val="clear" w:color="auto" w:fill="auto"/>
            <w:noWrap/>
            <w:vAlign w:val="bottom"/>
          </w:tcPr>
          <w:p w14:paraId="3DE22771" w14:textId="77777777" w:rsidR="009F4431" w:rsidRPr="002004BE" w:rsidRDefault="009F4431" w:rsidP="0089652D">
            <w:pPr>
              <w:rPr>
                <w:rFonts w:cs="Arial"/>
                <w:b/>
                <w:bCs/>
              </w:rPr>
            </w:pPr>
            <w:r w:rsidRPr="002004BE">
              <w:rPr>
                <w:rFonts w:cs="Arial"/>
                <w:b/>
                <w:bCs/>
              </w:rPr>
              <w:t>27.050</w:t>
            </w:r>
          </w:p>
        </w:tc>
        <w:tc>
          <w:tcPr>
            <w:tcW w:w="1260" w:type="dxa"/>
            <w:tcBorders>
              <w:top w:val="nil"/>
              <w:left w:val="nil"/>
              <w:bottom w:val="nil"/>
              <w:right w:val="nil"/>
            </w:tcBorders>
            <w:shd w:val="clear" w:color="auto" w:fill="auto"/>
            <w:noWrap/>
            <w:vAlign w:val="bottom"/>
          </w:tcPr>
          <w:p w14:paraId="280FE19C" w14:textId="77777777" w:rsidR="009F4431" w:rsidRPr="002004BE" w:rsidRDefault="009F4431" w:rsidP="0089652D">
            <w:pPr>
              <w:rPr>
                <w:rFonts w:cs="Arial"/>
                <w:b/>
                <w:bCs/>
              </w:rPr>
            </w:pPr>
            <w:r w:rsidRPr="002004BE">
              <w:rPr>
                <w:rFonts w:cs="Arial"/>
                <w:b/>
                <w:bCs/>
              </w:rPr>
              <w:t>28.300</w:t>
            </w:r>
          </w:p>
        </w:tc>
        <w:tc>
          <w:tcPr>
            <w:tcW w:w="1260" w:type="dxa"/>
            <w:tcBorders>
              <w:top w:val="nil"/>
              <w:left w:val="double" w:sz="6" w:space="0" w:color="auto"/>
              <w:bottom w:val="nil"/>
              <w:right w:val="double" w:sz="6" w:space="0" w:color="auto"/>
            </w:tcBorders>
            <w:shd w:val="clear" w:color="auto" w:fill="auto"/>
            <w:noWrap/>
            <w:vAlign w:val="bottom"/>
          </w:tcPr>
          <w:p w14:paraId="044EE30F" w14:textId="77777777" w:rsidR="009F4431" w:rsidRPr="002004BE" w:rsidRDefault="009F4431" w:rsidP="0089652D">
            <w:pPr>
              <w:rPr>
                <w:rFonts w:cs="Arial"/>
                <w:b/>
                <w:bCs/>
              </w:rPr>
            </w:pPr>
            <w:r w:rsidRPr="002004BE">
              <w:rPr>
                <w:rFonts w:cs="Arial"/>
                <w:b/>
                <w:bCs/>
              </w:rPr>
              <w:t>29.300</w:t>
            </w:r>
          </w:p>
        </w:tc>
        <w:tc>
          <w:tcPr>
            <w:tcW w:w="1260" w:type="dxa"/>
            <w:tcBorders>
              <w:top w:val="nil"/>
              <w:left w:val="double" w:sz="6" w:space="0" w:color="auto"/>
              <w:bottom w:val="nil"/>
              <w:right w:val="double" w:sz="6" w:space="0" w:color="auto"/>
            </w:tcBorders>
            <w:shd w:val="clear" w:color="auto" w:fill="auto"/>
            <w:noWrap/>
            <w:vAlign w:val="bottom"/>
          </w:tcPr>
          <w:p w14:paraId="61697191" w14:textId="77777777" w:rsidR="009F4431" w:rsidRPr="002004BE" w:rsidRDefault="009F4431" w:rsidP="0089652D">
            <w:pPr>
              <w:rPr>
                <w:rFonts w:cs="Arial"/>
                <w:b/>
                <w:bCs/>
              </w:rPr>
            </w:pPr>
            <w:r w:rsidRPr="002004BE">
              <w:rPr>
                <w:rFonts w:cs="Arial"/>
                <w:b/>
                <w:bCs/>
              </w:rPr>
              <w:t>31.500</w:t>
            </w:r>
          </w:p>
        </w:tc>
        <w:tc>
          <w:tcPr>
            <w:tcW w:w="1221" w:type="dxa"/>
            <w:tcBorders>
              <w:top w:val="nil"/>
              <w:left w:val="single" w:sz="4" w:space="0" w:color="auto"/>
              <w:bottom w:val="nil"/>
              <w:right w:val="double" w:sz="6" w:space="0" w:color="auto"/>
            </w:tcBorders>
            <w:shd w:val="clear" w:color="auto" w:fill="auto"/>
            <w:noWrap/>
            <w:vAlign w:val="bottom"/>
          </w:tcPr>
          <w:p w14:paraId="2536AD95" w14:textId="77777777" w:rsidR="009F4431" w:rsidRPr="002004BE" w:rsidRDefault="009F4431" w:rsidP="0089652D">
            <w:pPr>
              <w:rPr>
                <w:rFonts w:cs="Arial"/>
                <w:b/>
                <w:bCs/>
              </w:rPr>
            </w:pPr>
            <w:r w:rsidRPr="002004BE">
              <w:rPr>
                <w:rFonts w:cs="Arial"/>
                <w:b/>
                <w:bCs/>
              </w:rPr>
              <w:t>31.500</w:t>
            </w:r>
          </w:p>
        </w:tc>
        <w:tc>
          <w:tcPr>
            <w:tcW w:w="1221" w:type="dxa"/>
            <w:tcBorders>
              <w:top w:val="nil"/>
              <w:left w:val="nil"/>
              <w:bottom w:val="nil"/>
              <w:right w:val="double" w:sz="6" w:space="0" w:color="auto"/>
            </w:tcBorders>
            <w:shd w:val="clear" w:color="auto" w:fill="auto"/>
            <w:noWrap/>
            <w:vAlign w:val="bottom"/>
          </w:tcPr>
          <w:p w14:paraId="3DADE1CE" w14:textId="77777777" w:rsidR="009F4431" w:rsidRPr="002004BE" w:rsidRDefault="009F4431" w:rsidP="0089652D">
            <w:pPr>
              <w:rPr>
                <w:rFonts w:cs="Arial"/>
                <w:b/>
                <w:bCs/>
              </w:rPr>
            </w:pPr>
            <w:r w:rsidRPr="002004BE">
              <w:rPr>
                <w:rFonts w:cs="Arial"/>
                <w:b/>
                <w:bCs/>
              </w:rPr>
              <w:t>33.150</w:t>
            </w:r>
          </w:p>
        </w:tc>
      </w:tr>
      <w:tr w:rsidR="009F4431" w:rsidRPr="002004BE" w14:paraId="6BA7A755"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137F3D3" w14:textId="77777777" w:rsidR="009F4431" w:rsidRPr="002004BE" w:rsidRDefault="009F4431" w:rsidP="0089652D">
            <w:pPr>
              <w:rPr>
                <w:rFonts w:cs="Arial"/>
                <w:b/>
                <w:bCs/>
              </w:rPr>
            </w:pPr>
            <w:r w:rsidRPr="002004BE">
              <w:rPr>
                <w:rFonts w:cs="Arial"/>
                <w:b/>
                <w:bCs/>
              </w:rPr>
              <w:t>11</w:t>
            </w:r>
          </w:p>
        </w:tc>
        <w:tc>
          <w:tcPr>
            <w:tcW w:w="1260" w:type="dxa"/>
            <w:tcBorders>
              <w:top w:val="nil"/>
              <w:left w:val="double" w:sz="6" w:space="0" w:color="auto"/>
              <w:bottom w:val="nil"/>
              <w:right w:val="double" w:sz="6" w:space="0" w:color="auto"/>
            </w:tcBorders>
            <w:shd w:val="clear" w:color="auto" w:fill="auto"/>
            <w:noWrap/>
            <w:vAlign w:val="bottom"/>
          </w:tcPr>
          <w:p w14:paraId="7A91B9DE" w14:textId="77777777" w:rsidR="009F4431" w:rsidRPr="002004BE" w:rsidRDefault="009F4431" w:rsidP="0089652D">
            <w:pPr>
              <w:rPr>
                <w:rFonts w:cs="Arial"/>
                <w:b/>
                <w:bCs/>
              </w:rPr>
            </w:pPr>
            <w:r w:rsidRPr="002004BE">
              <w:rPr>
                <w:rFonts w:cs="Arial"/>
                <w:b/>
                <w:bCs/>
              </w:rPr>
              <w:t>27.050</w:t>
            </w:r>
          </w:p>
        </w:tc>
        <w:tc>
          <w:tcPr>
            <w:tcW w:w="1260" w:type="dxa"/>
            <w:tcBorders>
              <w:top w:val="nil"/>
              <w:left w:val="nil"/>
              <w:bottom w:val="nil"/>
              <w:right w:val="nil"/>
            </w:tcBorders>
            <w:shd w:val="clear" w:color="auto" w:fill="auto"/>
            <w:noWrap/>
            <w:vAlign w:val="bottom"/>
          </w:tcPr>
          <w:p w14:paraId="43948025" w14:textId="77777777" w:rsidR="009F4431" w:rsidRPr="002004BE" w:rsidRDefault="009F4431" w:rsidP="0089652D">
            <w:pPr>
              <w:rPr>
                <w:rFonts w:cs="Arial"/>
                <w:b/>
                <w:bCs/>
              </w:rPr>
            </w:pPr>
            <w:r w:rsidRPr="002004BE">
              <w:rPr>
                <w:rFonts w:cs="Arial"/>
                <w:b/>
                <w:bCs/>
              </w:rPr>
              <w:t>28.300</w:t>
            </w:r>
          </w:p>
        </w:tc>
        <w:tc>
          <w:tcPr>
            <w:tcW w:w="1260" w:type="dxa"/>
            <w:tcBorders>
              <w:top w:val="nil"/>
              <w:left w:val="double" w:sz="6" w:space="0" w:color="auto"/>
              <w:bottom w:val="nil"/>
              <w:right w:val="double" w:sz="6" w:space="0" w:color="auto"/>
            </w:tcBorders>
            <w:shd w:val="clear" w:color="auto" w:fill="auto"/>
            <w:noWrap/>
            <w:vAlign w:val="bottom"/>
          </w:tcPr>
          <w:p w14:paraId="3304E714" w14:textId="77777777" w:rsidR="009F4431" w:rsidRPr="002004BE" w:rsidRDefault="009F4431" w:rsidP="0089652D">
            <w:pPr>
              <w:rPr>
                <w:rFonts w:cs="Arial"/>
                <w:b/>
                <w:bCs/>
              </w:rPr>
            </w:pPr>
            <w:r w:rsidRPr="002004BE">
              <w:rPr>
                <w:rFonts w:cs="Arial"/>
                <w:b/>
                <w:bCs/>
              </w:rPr>
              <w:t>29.300</w:t>
            </w:r>
          </w:p>
        </w:tc>
        <w:tc>
          <w:tcPr>
            <w:tcW w:w="1260" w:type="dxa"/>
            <w:tcBorders>
              <w:top w:val="nil"/>
              <w:left w:val="double" w:sz="6" w:space="0" w:color="auto"/>
              <w:bottom w:val="nil"/>
              <w:right w:val="double" w:sz="6" w:space="0" w:color="auto"/>
            </w:tcBorders>
            <w:shd w:val="clear" w:color="auto" w:fill="auto"/>
            <w:noWrap/>
            <w:vAlign w:val="bottom"/>
          </w:tcPr>
          <w:p w14:paraId="5E21C9B9" w14:textId="77777777" w:rsidR="009F4431" w:rsidRPr="002004BE" w:rsidRDefault="009F4431" w:rsidP="0089652D">
            <w:pPr>
              <w:rPr>
                <w:rFonts w:cs="Arial"/>
                <w:b/>
                <w:bCs/>
              </w:rPr>
            </w:pPr>
            <w:r w:rsidRPr="002004BE">
              <w:rPr>
                <w:rFonts w:cs="Arial"/>
                <w:b/>
                <w:bCs/>
              </w:rPr>
              <w:t>31.500</w:t>
            </w:r>
          </w:p>
        </w:tc>
        <w:tc>
          <w:tcPr>
            <w:tcW w:w="1221" w:type="dxa"/>
            <w:tcBorders>
              <w:top w:val="nil"/>
              <w:left w:val="single" w:sz="4" w:space="0" w:color="auto"/>
              <w:bottom w:val="nil"/>
              <w:right w:val="double" w:sz="6" w:space="0" w:color="auto"/>
            </w:tcBorders>
            <w:shd w:val="clear" w:color="auto" w:fill="auto"/>
            <w:noWrap/>
            <w:vAlign w:val="bottom"/>
          </w:tcPr>
          <w:p w14:paraId="5144A7C8" w14:textId="77777777" w:rsidR="009F4431" w:rsidRPr="002004BE" w:rsidRDefault="009F4431" w:rsidP="0089652D">
            <w:pPr>
              <w:rPr>
                <w:rFonts w:cs="Arial"/>
                <w:b/>
                <w:bCs/>
              </w:rPr>
            </w:pPr>
            <w:r w:rsidRPr="002004BE">
              <w:rPr>
                <w:rFonts w:cs="Arial"/>
                <w:b/>
                <w:bCs/>
              </w:rPr>
              <w:t>31.500</w:t>
            </w:r>
          </w:p>
        </w:tc>
        <w:tc>
          <w:tcPr>
            <w:tcW w:w="1221" w:type="dxa"/>
            <w:tcBorders>
              <w:top w:val="nil"/>
              <w:left w:val="nil"/>
              <w:bottom w:val="nil"/>
              <w:right w:val="double" w:sz="6" w:space="0" w:color="auto"/>
            </w:tcBorders>
            <w:shd w:val="clear" w:color="auto" w:fill="auto"/>
            <w:noWrap/>
            <w:vAlign w:val="bottom"/>
          </w:tcPr>
          <w:p w14:paraId="51E57ADF" w14:textId="77777777" w:rsidR="009F4431" w:rsidRPr="002004BE" w:rsidRDefault="009F4431" w:rsidP="0089652D">
            <w:pPr>
              <w:rPr>
                <w:rFonts w:cs="Arial"/>
                <w:b/>
                <w:bCs/>
              </w:rPr>
            </w:pPr>
            <w:r w:rsidRPr="002004BE">
              <w:rPr>
                <w:rFonts w:cs="Arial"/>
                <w:b/>
                <w:bCs/>
              </w:rPr>
              <w:t>33.150</w:t>
            </w:r>
          </w:p>
        </w:tc>
      </w:tr>
      <w:tr w:rsidR="009F4431" w:rsidRPr="002004BE" w14:paraId="47818F5B"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9CB5E6B" w14:textId="77777777" w:rsidR="009F4431" w:rsidRPr="002004BE" w:rsidRDefault="009F4431" w:rsidP="0089652D">
            <w:pPr>
              <w:rPr>
                <w:rFonts w:cs="Arial"/>
                <w:b/>
                <w:bCs/>
              </w:rPr>
            </w:pPr>
            <w:r w:rsidRPr="002004BE">
              <w:rPr>
                <w:rFonts w:cs="Arial"/>
                <w:b/>
                <w:bCs/>
              </w:rPr>
              <w:t>12</w:t>
            </w:r>
          </w:p>
        </w:tc>
        <w:tc>
          <w:tcPr>
            <w:tcW w:w="1260" w:type="dxa"/>
            <w:tcBorders>
              <w:top w:val="nil"/>
              <w:left w:val="double" w:sz="6" w:space="0" w:color="auto"/>
              <w:bottom w:val="nil"/>
              <w:right w:val="double" w:sz="6" w:space="0" w:color="auto"/>
            </w:tcBorders>
            <w:shd w:val="clear" w:color="auto" w:fill="auto"/>
            <w:noWrap/>
            <w:vAlign w:val="bottom"/>
          </w:tcPr>
          <w:p w14:paraId="29F1F023" w14:textId="77777777" w:rsidR="009F4431" w:rsidRPr="002004BE" w:rsidRDefault="009F4431" w:rsidP="0089652D">
            <w:pPr>
              <w:rPr>
                <w:rFonts w:cs="Arial"/>
                <w:b/>
                <w:bCs/>
              </w:rPr>
            </w:pPr>
            <w:r w:rsidRPr="002004BE">
              <w:rPr>
                <w:rFonts w:cs="Arial"/>
                <w:b/>
                <w:bCs/>
              </w:rPr>
              <w:t>28.550</w:t>
            </w:r>
          </w:p>
        </w:tc>
        <w:tc>
          <w:tcPr>
            <w:tcW w:w="1260" w:type="dxa"/>
            <w:tcBorders>
              <w:top w:val="nil"/>
              <w:left w:val="nil"/>
              <w:bottom w:val="nil"/>
              <w:right w:val="nil"/>
            </w:tcBorders>
            <w:shd w:val="clear" w:color="auto" w:fill="auto"/>
            <w:noWrap/>
            <w:vAlign w:val="bottom"/>
          </w:tcPr>
          <w:p w14:paraId="41962A35" w14:textId="77777777" w:rsidR="009F4431" w:rsidRPr="002004BE" w:rsidRDefault="009F4431" w:rsidP="0089652D">
            <w:pPr>
              <w:rPr>
                <w:rFonts w:cs="Arial"/>
                <w:b/>
                <w:bCs/>
              </w:rPr>
            </w:pPr>
            <w:r w:rsidRPr="002004BE">
              <w:rPr>
                <w:rFonts w:cs="Arial"/>
                <w:b/>
                <w:bCs/>
              </w:rPr>
              <w:t>29.750</w:t>
            </w:r>
          </w:p>
        </w:tc>
        <w:tc>
          <w:tcPr>
            <w:tcW w:w="1260" w:type="dxa"/>
            <w:tcBorders>
              <w:top w:val="nil"/>
              <w:left w:val="double" w:sz="6" w:space="0" w:color="auto"/>
              <w:bottom w:val="nil"/>
              <w:right w:val="double" w:sz="6" w:space="0" w:color="auto"/>
            </w:tcBorders>
            <w:shd w:val="clear" w:color="auto" w:fill="auto"/>
            <w:noWrap/>
            <w:vAlign w:val="bottom"/>
          </w:tcPr>
          <w:p w14:paraId="38DE15A3" w14:textId="77777777" w:rsidR="009F4431" w:rsidRPr="002004BE" w:rsidRDefault="009F4431" w:rsidP="0089652D">
            <w:pPr>
              <w:rPr>
                <w:rFonts w:cs="Arial"/>
                <w:b/>
                <w:bCs/>
              </w:rPr>
            </w:pPr>
            <w:r w:rsidRPr="002004BE">
              <w:rPr>
                <w:rFonts w:cs="Arial"/>
                <w:b/>
                <w:bCs/>
              </w:rPr>
              <w:t>30.750</w:t>
            </w:r>
          </w:p>
        </w:tc>
        <w:tc>
          <w:tcPr>
            <w:tcW w:w="1260" w:type="dxa"/>
            <w:tcBorders>
              <w:top w:val="nil"/>
              <w:left w:val="double" w:sz="6" w:space="0" w:color="auto"/>
              <w:bottom w:val="nil"/>
              <w:right w:val="double" w:sz="6" w:space="0" w:color="auto"/>
            </w:tcBorders>
            <w:shd w:val="clear" w:color="auto" w:fill="auto"/>
            <w:noWrap/>
            <w:vAlign w:val="bottom"/>
          </w:tcPr>
          <w:p w14:paraId="3AF0D4A6" w14:textId="77777777" w:rsidR="009F4431" w:rsidRPr="002004BE" w:rsidRDefault="009F4431" w:rsidP="0089652D">
            <w:pPr>
              <w:rPr>
                <w:rFonts w:cs="Arial"/>
                <w:b/>
                <w:bCs/>
              </w:rPr>
            </w:pPr>
            <w:r w:rsidRPr="002004BE">
              <w:rPr>
                <w:rFonts w:cs="Arial"/>
                <w:b/>
                <w:bCs/>
              </w:rPr>
              <w:t>33.000</w:t>
            </w:r>
          </w:p>
        </w:tc>
        <w:tc>
          <w:tcPr>
            <w:tcW w:w="1221" w:type="dxa"/>
            <w:tcBorders>
              <w:top w:val="nil"/>
              <w:left w:val="single" w:sz="4" w:space="0" w:color="auto"/>
              <w:bottom w:val="nil"/>
              <w:right w:val="double" w:sz="6" w:space="0" w:color="auto"/>
            </w:tcBorders>
            <w:shd w:val="clear" w:color="auto" w:fill="auto"/>
            <w:noWrap/>
            <w:vAlign w:val="bottom"/>
          </w:tcPr>
          <w:p w14:paraId="441AB441" w14:textId="77777777" w:rsidR="009F4431" w:rsidRPr="002004BE" w:rsidRDefault="009F4431" w:rsidP="0089652D">
            <w:pPr>
              <w:rPr>
                <w:rFonts w:cs="Arial"/>
                <w:b/>
                <w:bCs/>
              </w:rPr>
            </w:pPr>
            <w:r w:rsidRPr="002004BE">
              <w:rPr>
                <w:rFonts w:cs="Arial"/>
                <w:b/>
                <w:bCs/>
              </w:rPr>
              <w:t>33.000</w:t>
            </w:r>
          </w:p>
        </w:tc>
        <w:tc>
          <w:tcPr>
            <w:tcW w:w="1221" w:type="dxa"/>
            <w:tcBorders>
              <w:top w:val="nil"/>
              <w:left w:val="nil"/>
              <w:bottom w:val="nil"/>
              <w:right w:val="double" w:sz="6" w:space="0" w:color="auto"/>
            </w:tcBorders>
            <w:shd w:val="clear" w:color="auto" w:fill="auto"/>
            <w:noWrap/>
            <w:vAlign w:val="bottom"/>
          </w:tcPr>
          <w:p w14:paraId="4F81F42F" w14:textId="77777777" w:rsidR="009F4431" w:rsidRPr="002004BE" w:rsidRDefault="009F4431" w:rsidP="0089652D">
            <w:pPr>
              <w:rPr>
                <w:rFonts w:cs="Arial"/>
                <w:b/>
                <w:bCs/>
              </w:rPr>
            </w:pPr>
            <w:r w:rsidRPr="002004BE">
              <w:rPr>
                <w:rFonts w:cs="Arial"/>
                <w:b/>
                <w:bCs/>
              </w:rPr>
              <w:t>34.650</w:t>
            </w:r>
          </w:p>
        </w:tc>
      </w:tr>
      <w:tr w:rsidR="009F4431" w:rsidRPr="002004BE" w14:paraId="50996212"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0657F8F" w14:textId="77777777" w:rsidR="009F4431" w:rsidRPr="002004BE" w:rsidRDefault="009F4431" w:rsidP="0089652D">
            <w:pPr>
              <w:rPr>
                <w:rFonts w:cs="Arial"/>
                <w:b/>
                <w:bCs/>
              </w:rPr>
            </w:pPr>
            <w:r w:rsidRPr="002004BE">
              <w:rPr>
                <w:rFonts w:cs="Arial"/>
                <w:b/>
                <w:bCs/>
              </w:rPr>
              <w:t>13</w:t>
            </w:r>
          </w:p>
        </w:tc>
        <w:tc>
          <w:tcPr>
            <w:tcW w:w="1260" w:type="dxa"/>
            <w:tcBorders>
              <w:top w:val="nil"/>
              <w:left w:val="double" w:sz="6" w:space="0" w:color="auto"/>
              <w:bottom w:val="nil"/>
              <w:right w:val="double" w:sz="6" w:space="0" w:color="auto"/>
            </w:tcBorders>
            <w:shd w:val="clear" w:color="auto" w:fill="auto"/>
            <w:noWrap/>
            <w:vAlign w:val="bottom"/>
          </w:tcPr>
          <w:p w14:paraId="60DB6132" w14:textId="77777777" w:rsidR="009F4431" w:rsidRPr="002004BE" w:rsidRDefault="009F4431" w:rsidP="0089652D">
            <w:pPr>
              <w:rPr>
                <w:rFonts w:cs="Arial"/>
                <w:b/>
                <w:bCs/>
              </w:rPr>
            </w:pPr>
            <w:r w:rsidRPr="002004BE">
              <w:rPr>
                <w:rFonts w:cs="Arial"/>
                <w:b/>
                <w:bCs/>
              </w:rPr>
              <w:t>28.550</w:t>
            </w:r>
          </w:p>
        </w:tc>
        <w:tc>
          <w:tcPr>
            <w:tcW w:w="1260" w:type="dxa"/>
            <w:tcBorders>
              <w:top w:val="nil"/>
              <w:left w:val="nil"/>
              <w:bottom w:val="nil"/>
              <w:right w:val="nil"/>
            </w:tcBorders>
            <w:shd w:val="clear" w:color="auto" w:fill="auto"/>
            <w:noWrap/>
            <w:vAlign w:val="bottom"/>
          </w:tcPr>
          <w:p w14:paraId="5B2CA99B" w14:textId="77777777" w:rsidR="009F4431" w:rsidRPr="002004BE" w:rsidRDefault="009F4431" w:rsidP="0089652D">
            <w:pPr>
              <w:rPr>
                <w:rFonts w:cs="Arial"/>
                <w:b/>
                <w:bCs/>
              </w:rPr>
            </w:pPr>
            <w:r w:rsidRPr="002004BE">
              <w:rPr>
                <w:rFonts w:cs="Arial"/>
                <w:b/>
                <w:bCs/>
              </w:rPr>
              <w:t>29.750</w:t>
            </w:r>
          </w:p>
        </w:tc>
        <w:tc>
          <w:tcPr>
            <w:tcW w:w="1260" w:type="dxa"/>
            <w:tcBorders>
              <w:top w:val="nil"/>
              <w:left w:val="double" w:sz="6" w:space="0" w:color="auto"/>
              <w:bottom w:val="nil"/>
              <w:right w:val="double" w:sz="6" w:space="0" w:color="auto"/>
            </w:tcBorders>
            <w:shd w:val="clear" w:color="auto" w:fill="auto"/>
            <w:noWrap/>
            <w:vAlign w:val="bottom"/>
          </w:tcPr>
          <w:p w14:paraId="5B739578" w14:textId="77777777" w:rsidR="009F4431" w:rsidRPr="002004BE" w:rsidRDefault="009F4431" w:rsidP="0089652D">
            <w:pPr>
              <w:rPr>
                <w:rFonts w:cs="Arial"/>
                <w:b/>
                <w:bCs/>
              </w:rPr>
            </w:pPr>
            <w:r w:rsidRPr="002004BE">
              <w:rPr>
                <w:rFonts w:cs="Arial"/>
                <w:b/>
                <w:bCs/>
              </w:rPr>
              <w:t>30.750</w:t>
            </w:r>
          </w:p>
        </w:tc>
        <w:tc>
          <w:tcPr>
            <w:tcW w:w="1260" w:type="dxa"/>
            <w:tcBorders>
              <w:top w:val="nil"/>
              <w:left w:val="double" w:sz="6" w:space="0" w:color="auto"/>
              <w:bottom w:val="nil"/>
              <w:right w:val="double" w:sz="6" w:space="0" w:color="auto"/>
            </w:tcBorders>
            <w:shd w:val="clear" w:color="auto" w:fill="auto"/>
            <w:noWrap/>
            <w:vAlign w:val="bottom"/>
          </w:tcPr>
          <w:p w14:paraId="7C3A0797" w14:textId="77777777" w:rsidR="009F4431" w:rsidRPr="002004BE" w:rsidRDefault="009F4431" w:rsidP="0089652D">
            <w:pPr>
              <w:rPr>
                <w:rFonts w:cs="Arial"/>
                <w:b/>
                <w:bCs/>
              </w:rPr>
            </w:pPr>
            <w:r w:rsidRPr="002004BE">
              <w:rPr>
                <w:rFonts w:cs="Arial"/>
                <w:b/>
                <w:bCs/>
              </w:rPr>
              <w:t>33.000</w:t>
            </w:r>
          </w:p>
        </w:tc>
        <w:tc>
          <w:tcPr>
            <w:tcW w:w="1221" w:type="dxa"/>
            <w:tcBorders>
              <w:top w:val="nil"/>
              <w:left w:val="single" w:sz="4" w:space="0" w:color="auto"/>
              <w:bottom w:val="nil"/>
              <w:right w:val="double" w:sz="6" w:space="0" w:color="auto"/>
            </w:tcBorders>
            <w:shd w:val="clear" w:color="auto" w:fill="auto"/>
            <w:noWrap/>
            <w:vAlign w:val="bottom"/>
          </w:tcPr>
          <w:p w14:paraId="59421461" w14:textId="77777777" w:rsidR="009F4431" w:rsidRPr="002004BE" w:rsidRDefault="009F4431" w:rsidP="0089652D">
            <w:pPr>
              <w:rPr>
                <w:rFonts w:cs="Arial"/>
                <w:b/>
                <w:bCs/>
              </w:rPr>
            </w:pPr>
            <w:r w:rsidRPr="002004BE">
              <w:rPr>
                <w:rFonts w:cs="Arial"/>
                <w:b/>
                <w:bCs/>
              </w:rPr>
              <w:t>33.000</w:t>
            </w:r>
          </w:p>
        </w:tc>
        <w:tc>
          <w:tcPr>
            <w:tcW w:w="1221" w:type="dxa"/>
            <w:tcBorders>
              <w:top w:val="nil"/>
              <w:left w:val="nil"/>
              <w:bottom w:val="nil"/>
              <w:right w:val="double" w:sz="6" w:space="0" w:color="auto"/>
            </w:tcBorders>
            <w:shd w:val="clear" w:color="auto" w:fill="auto"/>
            <w:noWrap/>
            <w:vAlign w:val="bottom"/>
          </w:tcPr>
          <w:p w14:paraId="5714B610" w14:textId="77777777" w:rsidR="009F4431" w:rsidRPr="002004BE" w:rsidRDefault="009F4431" w:rsidP="0089652D">
            <w:pPr>
              <w:rPr>
                <w:rFonts w:cs="Arial"/>
                <w:b/>
                <w:bCs/>
              </w:rPr>
            </w:pPr>
            <w:r w:rsidRPr="002004BE">
              <w:rPr>
                <w:rFonts w:cs="Arial"/>
                <w:b/>
                <w:bCs/>
              </w:rPr>
              <w:t>34.650</w:t>
            </w:r>
          </w:p>
        </w:tc>
      </w:tr>
      <w:tr w:rsidR="009F4431" w:rsidRPr="002004BE" w14:paraId="5310D1CB"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75439B6" w14:textId="77777777" w:rsidR="009F4431" w:rsidRPr="002004BE" w:rsidRDefault="009F4431" w:rsidP="0089652D">
            <w:pPr>
              <w:rPr>
                <w:rFonts w:cs="Arial"/>
                <w:b/>
                <w:bCs/>
              </w:rPr>
            </w:pPr>
            <w:r w:rsidRPr="002004BE">
              <w:rPr>
                <w:rFonts w:cs="Arial"/>
                <w:b/>
                <w:bCs/>
              </w:rPr>
              <w:t>14</w:t>
            </w:r>
          </w:p>
        </w:tc>
        <w:tc>
          <w:tcPr>
            <w:tcW w:w="1260" w:type="dxa"/>
            <w:tcBorders>
              <w:top w:val="nil"/>
              <w:left w:val="double" w:sz="6" w:space="0" w:color="auto"/>
              <w:bottom w:val="nil"/>
              <w:right w:val="double" w:sz="6" w:space="0" w:color="auto"/>
            </w:tcBorders>
            <w:shd w:val="clear" w:color="auto" w:fill="auto"/>
            <w:noWrap/>
            <w:vAlign w:val="bottom"/>
          </w:tcPr>
          <w:p w14:paraId="6536C78B" w14:textId="77777777" w:rsidR="009F4431" w:rsidRPr="002004BE" w:rsidRDefault="009F4431" w:rsidP="0089652D">
            <w:pPr>
              <w:rPr>
                <w:rFonts w:cs="Arial"/>
                <w:b/>
                <w:bCs/>
              </w:rPr>
            </w:pPr>
            <w:r w:rsidRPr="002004BE">
              <w:rPr>
                <w:rFonts w:cs="Arial"/>
                <w:b/>
                <w:bCs/>
              </w:rPr>
              <w:t>28.550</w:t>
            </w:r>
          </w:p>
        </w:tc>
        <w:tc>
          <w:tcPr>
            <w:tcW w:w="1260" w:type="dxa"/>
            <w:tcBorders>
              <w:top w:val="nil"/>
              <w:left w:val="nil"/>
              <w:bottom w:val="nil"/>
              <w:right w:val="nil"/>
            </w:tcBorders>
            <w:shd w:val="clear" w:color="auto" w:fill="auto"/>
            <w:noWrap/>
            <w:vAlign w:val="bottom"/>
          </w:tcPr>
          <w:p w14:paraId="019203D4" w14:textId="77777777" w:rsidR="009F4431" w:rsidRPr="002004BE" w:rsidRDefault="009F4431" w:rsidP="0089652D">
            <w:pPr>
              <w:rPr>
                <w:rFonts w:cs="Arial"/>
                <w:b/>
                <w:bCs/>
              </w:rPr>
            </w:pPr>
            <w:r w:rsidRPr="002004BE">
              <w:rPr>
                <w:rFonts w:cs="Arial"/>
                <w:b/>
                <w:bCs/>
              </w:rPr>
              <w:t>29.750</w:t>
            </w:r>
          </w:p>
        </w:tc>
        <w:tc>
          <w:tcPr>
            <w:tcW w:w="1260" w:type="dxa"/>
            <w:tcBorders>
              <w:top w:val="nil"/>
              <w:left w:val="double" w:sz="6" w:space="0" w:color="auto"/>
              <w:bottom w:val="nil"/>
              <w:right w:val="double" w:sz="6" w:space="0" w:color="auto"/>
            </w:tcBorders>
            <w:shd w:val="clear" w:color="auto" w:fill="auto"/>
            <w:noWrap/>
            <w:vAlign w:val="bottom"/>
          </w:tcPr>
          <w:p w14:paraId="59A997CF" w14:textId="77777777" w:rsidR="009F4431" w:rsidRPr="002004BE" w:rsidRDefault="009F4431" w:rsidP="0089652D">
            <w:pPr>
              <w:rPr>
                <w:rFonts w:cs="Arial"/>
                <w:b/>
                <w:bCs/>
              </w:rPr>
            </w:pPr>
            <w:r w:rsidRPr="002004BE">
              <w:rPr>
                <w:rFonts w:cs="Arial"/>
                <w:b/>
                <w:bCs/>
              </w:rPr>
              <w:t>30.750</w:t>
            </w:r>
          </w:p>
        </w:tc>
        <w:tc>
          <w:tcPr>
            <w:tcW w:w="1260" w:type="dxa"/>
            <w:tcBorders>
              <w:top w:val="nil"/>
              <w:left w:val="double" w:sz="6" w:space="0" w:color="auto"/>
              <w:bottom w:val="nil"/>
              <w:right w:val="double" w:sz="6" w:space="0" w:color="auto"/>
            </w:tcBorders>
            <w:shd w:val="clear" w:color="auto" w:fill="auto"/>
            <w:noWrap/>
            <w:vAlign w:val="bottom"/>
          </w:tcPr>
          <w:p w14:paraId="5A31B817" w14:textId="77777777" w:rsidR="009F4431" w:rsidRPr="002004BE" w:rsidRDefault="009F4431" w:rsidP="0089652D">
            <w:pPr>
              <w:rPr>
                <w:rFonts w:cs="Arial"/>
                <w:b/>
                <w:bCs/>
              </w:rPr>
            </w:pPr>
            <w:r w:rsidRPr="002004BE">
              <w:rPr>
                <w:rFonts w:cs="Arial"/>
                <w:b/>
                <w:bCs/>
              </w:rPr>
              <w:t>33.000</w:t>
            </w:r>
          </w:p>
        </w:tc>
        <w:tc>
          <w:tcPr>
            <w:tcW w:w="1221" w:type="dxa"/>
            <w:tcBorders>
              <w:top w:val="nil"/>
              <w:left w:val="single" w:sz="4" w:space="0" w:color="auto"/>
              <w:bottom w:val="nil"/>
              <w:right w:val="double" w:sz="6" w:space="0" w:color="auto"/>
            </w:tcBorders>
            <w:shd w:val="clear" w:color="auto" w:fill="auto"/>
            <w:noWrap/>
            <w:vAlign w:val="bottom"/>
          </w:tcPr>
          <w:p w14:paraId="40703222" w14:textId="77777777" w:rsidR="009F4431" w:rsidRPr="002004BE" w:rsidRDefault="009F4431" w:rsidP="0089652D">
            <w:pPr>
              <w:rPr>
                <w:rFonts w:cs="Arial"/>
                <w:b/>
                <w:bCs/>
              </w:rPr>
            </w:pPr>
            <w:r w:rsidRPr="002004BE">
              <w:rPr>
                <w:rFonts w:cs="Arial"/>
                <w:b/>
                <w:bCs/>
              </w:rPr>
              <w:t>33.000</w:t>
            </w:r>
          </w:p>
        </w:tc>
        <w:tc>
          <w:tcPr>
            <w:tcW w:w="1221" w:type="dxa"/>
            <w:tcBorders>
              <w:top w:val="nil"/>
              <w:left w:val="nil"/>
              <w:bottom w:val="nil"/>
              <w:right w:val="double" w:sz="6" w:space="0" w:color="auto"/>
            </w:tcBorders>
            <w:shd w:val="clear" w:color="auto" w:fill="auto"/>
            <w:noWrap/>
            <w:vAlign w:val="bottom"/>
          </w:tcPr>
          <w:p w14:paraId="2B400BC8" w14:textId="77777777" w:rsidR="009F4431" w:rsidRPr="002004BE" w:rsidRDefault="009F4431" w:rsidP="0089652D">
            <w:pPr>
              <w:rPr>
                <w:rFonts w:cs="Arial"/>
                <w:b/>
                <w:bCs/>
              </w:rPr>
            </w:pPr>
            <w:r w:rsidRPr="002004BE">
              <w:rPr>
                <w:rFonts w:cs="Arial"/>
                <w:b/>
                <w:bCs/>
              </w:rPr>
              <w:t>34.650</w:t>
            </w:r>
          </w:p>
        </w:tc>
      </w:tr>
      <w:tr w:rsidR="009F4431" w:rsidRPr="002004BE" w14:paraId="73FC447C"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74D464B" w14:textId="77777777" w:rsidR="009F4431" w:rsidRPr="002004BE" w:rsidRDefault="009F4431" w:rsidP="0089652D">
            <w:pPr>
              <w:rPr>
                <w:rFonts w:cs="Arial"/>
                <w:b/>
                <w:bCs/>
              </w:rPr>
            </w:pPr>
            <w:r w:rsidRPr="002004BE">
              <w:rPr>
                <w:rFonts w:cs="Arial"/>
                <w:b/>
                <w:bCs/>
              </w:rPr>
              <w:t>15</w:t>
            </w:r>
          </w:p>
        </w:tc>
        <w:tc>
          <w:tcPr>
            <w:tcW w:w="1260" w:type="dxa"/>
            <w:tcBorders>
              <w:top w:val="nil"/>
              <w:left w:val="double" w:sz="6" w:space="0" w:color="auto"/>
              <w:bottom w:val="nil"/>
              <w:right w:val="double" w:sz="6" w:space="0" w:color="auto"/>
            </w:tcBorders>
            <w:shd w:val="clear" w:color="auto" w:fill="auto"/>
            <w:noWrap/>
            <w:vAlign w:val="bottom"/>
          </w:tcPr>
          <w:p w14:paraId="7A8E7426" w14:textId="77777777" w:rsidR="009F4431" w:rsidRPr="002004BE" w:rsidRDefault="009F4431" w:rsidP="0089652D">
            <w:pPr>
              <w:rPr>
                <w:rFonts w:cs="Arial"/>
                <w:b/>
                <w:bCs/>
              </w:rPr>
            </w:pPr>
            <w:r w:rsidRPr="002004BE">
              <w:rPr>
                <w:rFonts w:cs="Arial"/>
                <w:b/>
                <w:bCs/>
              </w:rPr>
              <w:t>30.000</w:t>
            </w:r>
          </w:p>
        </w:tc>
        <w:tc>
          <w:tcPr>
            <w:tcW w:w="1260" w:type="dxa"/>
            <w:tcBorders>
              <w:top w:val="nil"/>
              <w:left w:val="nil"/>
              <w:bottom w:val="nil"/>
              <w:right w:val="nil"/>
            </w:tcBorders>
            <w:shd w:val="clear" w:color="auto" w:fill="auto"/>
            <w:noWrap/>
            <w:vAlign w:val="bottom"/>
          </w:tcPr>
          <w:p w14:paraId="460ACBE4" w14:textId="77777777" w:rsidR="009F4431" w:rsidRPr="002004BE" w:rsidRDefault="009F4431" w:rsidP="0089652D">
            <w:pPr>
              <w:rPr>
                <w:rFonts w:cs="Arial"/>
                <w:b/>
                <w:bCs/>
              </w:rPr>
            </w:pPr>
            <w:r w:rsidRPr="002004BE">
              <w:rPr>
                <w:rFonts w:cs="Arial"/>
                <w:b/>
                <w:bCs/>
              </w:rPr>
              <w:t>31.250</w:t>
            </w:r>
          </w:p>
        </w:tc>
        <w:tc>
          <w:tcPr>
            <w:tcW w:w="1260" w:type="dxa"/>
            <w:tcBorders>
              <w:top w:val="nil"/>
              <w:left w:val="double" w:sz="6" w:space="0" w:color="auto"/>
              <w:bottom w:val="nil"/>
              <w:right w:val="double" w:sz="6" w:space="0" w:color="auto"/>
            </w:tcBorders>
            <w:shd w:val="clear" w:color="auto" w:fill="auto"/>
            <w:noWrap/>
            <w:vAlign w:val="bottom"/>
          </w:tcPr>
          <w:p w14:paraId="273CCDDC" w14:textId="77777777" w:rsidR="009F4431" w:rsidRPr="002004BE" w:rsidRDefault="009F4431" w:rsidP="0089652D">
            <w:pPr>
              <w:rPr>
                <w:rFonts w:cs="Arial"/>
                <w:b/>
                <w:bCs/>
              </w:rPr>
            </w:pPr>
            <w:r w:rsidRPr="002004BE">
              <w:rPr>
                <w:rFonts w:cs="Arial"/>
                <w:b/>
                <w:bCs/>
              </w:rPr>
              <w:t>32.250</w:t>
            </w:r>
          </w:p>
        </w:tc>
        <w:tc>
          <w:tcPr>
            <w:tcW w:w="1260" w:type="dxa"/>
            <w:tcBorders>
              <w:top w:val="nil"/>
              <w:left w:val="double" w:sz="6" w:space="0" w:color="auto"/>
              <w:bottom w:val="nil"/>
              <w:right w:val="double" w:sz="6" w:space="0" w:color="auto"/>
            </w:tcBorders>
            <w:shd w:val="clear" w:color="auto" w:fill="auto"/>
            <w:noWrap/>
            <w:vAlign w:val="bottom"/>
          </w:tcPr>
          <w:p w14:paraId="62B23734" w14:textId="77777777" w:rsidR="009F4431" w:rsidRPr="002004BE" w:rsidRDefault="009F4431" w:rsidP="0089652D">
            <w:pPr>
              <w:rPr>
                <w:rFonts w:cs="Arial"/>
                <w:b/>
                <w:bCs/>
              </w:rPr>
            </w:pPr>
            <w:r w:rsidRPr="002004BE">
              <w:rPr>
                <w:rFonts w:cs="Arial"/>
                <w:b/>
                <w:bCs/>
              </w:rPr>
              <w:t>34.500</w:t>
            </w:r>
          </w:p>
        </w:tc>
        <w:tc>
          <w:tcPr>
            <w:tcW w:w="1221" w:type="dxa"/>
            <w:tcBorders>
              <w:top w:val="nil"/>
              <w:left w:val="single" w:sz="4" w:space="0" w:color="auto"/>
              <w:bottom w:val="nil"/>
              <w:right w:val="double" w:sz="6" w:space="0" w:color="auto"/>
            </w:tcBorders>
            <w:shd w:val="clear" w:color="auto" w:fill="auto"/>
            <w:noWrap/>
            <w:vAlign w:val="bottom"/>
          </w:tcPr>
          <w:p w14:paraId="69FCAE43" w14:textId="77777777" w:rsidR="009F4431" w:rsidRPr="002004BE" w:rsidRDefault="009F4431" w:rsidP="0089652D">
            <w:pPr>
              <w:rPr>
                <w:rFonts w:cs="Arial"/>
                <w:b/>
                <w:bCs/>
              </w:rPr>
            </w:pPr>
            <w:r w:rsidRPr="002004BE">
              <w:rPr>
                <w:rFonts w:cs="Arial"/>
                <w:b/>
                <w:bCs/>
              </w:rPr>
              <w:t>34.500</w:t>
            </w:r>
          </w:p>
        </w:tc>
        <w:tc>
          <w:tcPr>
            <w:tcW w:w="1221" w:type="dxa"/>
            <w:tcBorders>
              <w:top w:val="nil"/>
              <w:left w:val="nil"/>
              <w:bottom w:val="nil"/>
              <w:right w:val="double" w:sz="6" w:space="0" w:color="auto"/>
            </w:tcBorders>
            <w:shd w:val="clear" w:color="auto" w:fill="auto"/>
            <w:noWrap/>
            <w:vAlign w:val="bottom"/>
          </w:tcPr>
          <w:p w14:paraId="1DB64185" w14:textId="77777777" w:rsidR="009F4431" w:rsidRPr="002004BE" w:rsidRDefault="009F4431" w:rsidP="0089652D">
            <w:pPr>
              <w:rPr>
                <w:rFonts w:cs="Arial"/>
                <w:b/>
                <w:bCs/>
              </w:rPr>
            </w:pPr>
            <w:r w:rsidRPr="002004BE">
              <w:rPr>
                <w:rFonts w:cs="Arial"/>
                <w:b/>
                <w:bCs/>
              </w:rPr>
              <w:t>36.150</w:t>
            </w:r>
          </w:p>
        </w:tc>
      </w:tr>
      <w:tr w:rsidR="009F4431" w:rsidRPr="002004BE" w14:paraId="53469350"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FDC3997" w14:textId="77777777" w:rsidR="009F4431" w:rsidRPr="002004BE" w:rsidRDefault="009F4431" w:rsidP="0089652D">
            <w:pPr>
              <w:rPr>
                <w:rFonts w:cs="Arial"/>
                <w:b/>
                <w:bCs/>
              </w:rPr>
            </w:pPr>
            <w:r w:rsidRPr="002004BE">
              <w:rPr>
                <w:rFonts w:cs="Arial"/>
                <w:b/>
                <w:bCs/>
              </w:rPr>
              <w:t>16</w:t>
            </w:r>
          </w:p>
        </w:tc>
        <w:tc>
          <w:tcPr>
            <w:tcW w:w="1260" w:type="dxa"/>
            <w:tcBorders>
              <w:top w:val="nil"/>
              <w:left w:val="double" w:sz="6" w:space="0" w:color="auto"/>
              <w:bottom w:val="nil"/>
              <w:right w:val="double" w:sz="6" w:space="0" w:color="auto"/>
            </w:tcBorders>
            <w:shd w:val="clear" w:color="auto" w:fill="auto"/>
            <w:noWrap/>
            <w:vAlign w:val="bottom"/>
          </w:tcPr>
          <w:p w14:paraId="2E9A291A" w14:textId="77777777" w:rsidR="009F4431" w:rsidRPr="002004BE" w:rsidRDefault="009F4431" w:rsidP="0089652D">
            <w:pPr>
              <w:rPr>
                <w:rFonts w:cs="Arial"/>
                <w:b/>
                <w:bCs/>
              </w:rPr>
            </w:pPr>
            <w:r w:rsidRPr="002004BE">
              <w:rPr>
                <w:rFonts w:cs="Arial"/>
                <w:b/>
                <w:bCs/>
              </w:rPr>
              <w:t>30.000</w:t>
            </w:r>
          </w:p>
        </w:tc>
        <w:tc>
          <w:tcPr>
            <w:tcW w:w="1260" w:type="dxa"/>
            <w:tcBorders>
              <w:top w:val="nil"/>
              <w:left w:val="nil"/>
              <w:bottom w:val="nil"/>
              <w:right w:val="nil"/>
            </w:tcBorders>
            <w:shd w:val="clear" w:color="auto" w:fill="auto"/>
            <w:noWrap/>
            <w:vAlign w:val="bottom"/>
          </w:tcPr>
          <w:p w14:paraId="6B279CB7" w14:textId="77777777" w:rsidR="009F4431" w:rsidRPr="002004BE" w:rsidRDefault="009F4431" w:rsidP="0089652D">
            <w:pPr>
              <w:rPr>
                <w:rFonts w:cs="Arial"/>
                <w:b/>
                <w:bCs/>
              </w:rPr>
            </w:pPr>
            <w:r w:rsidRPr="002004BE">
              <w:rPr>
                <w:rFonts w:cs="Arial"/>
                <w:b/>
                <w:bCs/>
              </w:rPr>
              <w:t>31.250</w:t>
            </w:r>
          </w:p>
        </w:tc>
        <w:tc>
          <w:tcPr>
            <w:tcW w:w="1260" w:type="dxa"/>
            <w:tcBorders>
              <w:top w:val="nil"/>
              <w:left w:val="double" w:sz="6" w:space="0" w:color="auto"/>
              <w:bottom w:val="nil"/>
              <w:right w:val="double" w:sz="6" w:space="0" w:color="auto"/>
            </w:tcBorders>
            <w:shd w:val="clear" w:color="auto" w:fill="auto"/>
            <w:noWrap/>
            <w:vAlign w:val="bottom"/>
          </w:tcPr>
          <w:p w14:paraId="69B40340" w14:textId="77777777" w:rsidR="009F4431" w:rsidRPr="002004BE" w:rsidRDefault="009F4431" w:rsidP="0089652D">
            <w:pPr>
              <w:rPr>
                <w:rFonts w:cs="Arial"/>
                <w:b/>
                <w:bCs/>
              </w:rPr>
            </w:pPr>
            <w:r w:rsidRPr="002004BE">
              <w:rPr>
                <w:rFonts w:cs="Arial"/>
                <w:b/>
                <w:bCs/>
              </w:rPr>
              <w:t>32.250</w:t>
            </w:r>
          </w:p>
        </w:tc>
        <w:tc>
          <w:tcPr>
            <w:tcW w:w="1260" w:type="dxa"/>
            <w:tcBorders>
              <w:top w:val="nil"/>
              <w:left w:val="double" w:sz="6" w:space="0" w:color="auto"/>
              <w:bottom w:val="nil"/>
              <w:right w:val="double" w:sz="6" w:space="0" w:color="auto"/>
            </w:tcBorders>
            <w:shd w:val="clear" w:color="auto" w:fill="auto"/>
            <w:noWrap/>
            <w:vAlign w:val="bottom"/>
          </w:tcPr>
          <w:p w14:paraId="39EDA84F" w14:textId="77777777" w:rsidR="009F4431" w:rsidRPr="002004BE" w:rsidRDefault="009F4431" w:rsidP="0089652D">
            <w:pPr>
              <w:rPr>
                <w:rFonts w:cs="Arial"/>
                <w:b/>
                <w:bCs/>
              </w:rPr>
            </w:pPr>
            <w:r w:rsidRPr="002004BE">
              <w:rPr>
                <w:rFonts w:cs="Arial"/>
                <w:b/>
                <w:bCs/>
              </w:rPr>
              <w:t>34.500</w:t>
            </w:r>
          </w:p>
        </w:tc>
        <w:tc>
          <w:tcPr>
            <w:tcW w:w="1221" w:type="dxa"/>
            <w:tcBorders>
              <w:top w:val="nil"/>
              <w:left w:val="single" w:sz="4" w:space="0" w:color="auto"/>
              <w:bottom w:val="nil"/>
              <w:right w:val="double" w:sz="6" w:space="0" w:color="auto"/>
            </w:tcBorders>
            <w:shd w:val="clear" w:color="auto" w:fill="auto"/>
            <w:noWrap/>
            <w:vAlign w:val="bottom"/>
          </w:tcPr>
          <w:p w14:paraId="6D5EB46A" w14:textId="77777777" w:rsidR="009F4431" w:rsidRPr="002004BE" w:rsidRDefault="009F4431" w:rsidP="0089652D">
            <w:pPr>
              <w:rPr>
                <w:rFonts w:cs="Arial"/>
                <w:b/>
                <w:bCs/>
              </w:rPr>
            </w:pPr>
            <w:r w:rsidRPr="002004BE">
              <w:rPr>
                <w:rFonts w:cs="Arial"/>
                <w:b/>
                <w:bCs/>
              </w:rPr>
              <w:t>34.500</w:t>
            </w:r>
          </w:p>
        </w:tc>
        <w:tc>
          <w:tcPr>
            <w:tcW w:w="1221" w:type="dxa"/>
            <w:tcBorders>
              <w:top w:val="nil"/>
              <w:left w:val="nil"/>
              <w:bottom w:val="nil"/>
              <w:right w:val="double" w:sz="6" w:space="0" w:color="auto"/>
            </w:tcBorders>
            <w:shd w:val="clear" w:color="auto" w:fill="auto"/>
            <w:noWrap/>
            <w:vAlign w:val="bottom"/>
          </w:tcPr>
          <w:p w14:paraId="653C3EEA" w14:textId="77777777" w:rsidR="009F4431" w:rsidRPr="002004BE" w:rsidRDefault="009F4431" w:rsidP="0089652D">
            <w:pPr>
              <w:rPr>
                <w:rFonts w:cs="Arial"/>
                <w:b/>
                <w:bCs/>
              </w:rPr>
            </w:pPr>
            <w:r w:rsidRPr="002004BE">
              <w:rPr>
                <w:rFonts w:cs="Arial"/>
                <w:b/>
                <w:bCs/>
              </w:rPr>
              <w:t>36.150</w:t>
            </w:r>
          </w:p>
        </w:tc>
      </w:tr>
      <w:tr w:rsidR="009F4431" w:rsidRPr="002004BE" w14:paraId="05ECBFE7"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58E4B03" w14:textId="77777777" w:rsidR="009F4431" w:rsidRPr="002004BE" w:rsidRDefault="009F4431" w:rsidP="0089652D">
            <w:pPr>
              <w:rPr>
                <w:rFonts w:cs="Arial"/>
                <w:b/>
                <w:bCs/>
              </w:rPr>
            </w:pPr>
            <w:r w:rsidRPr="002004BE">
              <w:rPr>
                <w:rFonts w:cs="Arial"/>
                <w:b/>
                <w:bCs/>
              </w:rPr>
              <w:t>17</w:t>
            </w:r>
          </w:p>
        </w:tc>
        <w:tc>
          <w:tcPr>
            <w:tcW w:w="1260" w:type="dxa"/>
            <w:tcBorders>
              <w:top w:val="nil"/>
              <w:left w:val="double" w:sz="6" w:space="0" w:color="auto"/>
              <w:bottom w:val="nil"/>
              <w:right w:val="double" w:sz="6" w:space="0" w:color="auto"/>
            </w:tcBorders>
            <w:shd w:val="clear" w:color="auto" w:fill="auto"/>
            <w:noWrap/>
            <w:vAlign w:val="bottom"/>
          </w:tcPr>
          <w:p w14:paraId="4EE0A1F5" w14:textId="77777777" w:rsidR="009F4431" w:rsidRPr="002004BE" w:rsidRDefault="009F4431" w:rsidP="0089652D">
            <w:pPr>
              <w:rPr>
                <w:rFonts w:cs="Arial"/>
                <w:b/>
                <w:bCs/>
              </w:rPr>
            </w:pPr>
            <w:r w:rsidRPr="002004BE">
              <w:rPr>
                <w:rFonts w:cs="Arial"/>
                <w:b/>
                <w:bCs/>
              </w:rPr>
              <w:t>30.000</w:t>
            </w:r>
          </w:p>
        </w:tc>
        <w:tc>
          <w:tcPr>
            <w:tcW w:w="1260" w:type="dxa"/>
            <w:tcBorders>
              <w:top w:val="nil"/>
              <w:left w:val="nil"/>
              <w:bottom w:val="nil"/>
              <w:right w:val="nil"/>
            </w:tcBorders>
            <w:shd w:val="clear" w:color="auto" w:fill="auto"/>
            <w:noWrap/>
            <w:vAlign w:val="bottom"/>
          </w:tcPr>
          <w:p w14:paraId="1AB2151D" w14:textId="77777777" w:rsidR="009F4431" w:rsidRPr="002004BE" w:rsidRDefault="009F4431" w:rsidP="0089652D">
            <w:pPr>
              <w:rPr>
                <w:rFonts w:cs="Arial"/>
                <w:b/>
                <w:bCs/>
              </w:rPr>
            </w:pPr>
            <w:r w:rsidRPr="002004BE">
              <w:rPr>
                <w:rFonts w:cs="Arial"/>
                <w:b/>
                <w:bCs/>
              </w:rPr>
              <w:t>31.250</w:t>
            </w:r>
          </w:p>
        </w:tc>
        <w:tc>
          <w:tcPr>
            <w:tcW w:w="1260" w:type="dxa"/>
            <w:tcBorders>
              <w:top w:val="nil"/>
              <w:left w:val="double" w:sz="6" w:space="0" w:color="auto"/>
              <w:bottom w:val="nil"/>
              <w:right w:val="double" w:sz="6" w:space="0" w:color="auto"/>
            </w:tcBorders>
            <w:shd w:val="clear" w:color="auto" w:fill="auto"/>
            <w:noWrap/>
            <w:vAlign w:val="bottom"/>
          </w:tcPr>
          <w:p w14:paraId="3CE0BC99" w14:textId="77777777" w:rsidR="009F4431" w:rsidRPr="002004BE" w:rsidRDefault="009F4431" w:rsidP="0089652D">
            <w:pPr>
              <w:rPr>
                <w:rFonts w:cs="Arial"/>
                <w:b/>
                <w:bCs/>
              </w:rPr>
            </w:pPr>
            <w:r w:rsidRPr="002004BE">
              <w:rPr>
                <w:rFonts w:cs="Arial"/>
                <w:b/>
                <w:bCs/>
              </w:rPr>
              <w:t>32.250</w:t>
            </w:r>
          </w:p>
        </w:tc>
        <w:tc>
          <w:tcPr>
            <w:tcW w:w="1260" w:type="dxa"/>
            <w:tcBorders>
              <w:top w:val="nil"/>
              <w:left w:val="double" w:sz="6" w:space="0" w:color="auto"/>
              <w:bottom w:val="nil"/>
              <w:right w:val="double" w:sz="6" w:space="0" w:color="auto"/>
            </w:tcBorders>
            <w:shd w:val="clear" w:color="auto" w:fill="auto"/>
            <w:noWrap/>
            <w:vAlign w:val="bottom"/>
          </w:tcPr>
          <w:p w14:paraId="14B002DD" w14:textId="77777777" w:rsidR="009F4431" w:rsidRPr="002004BE" w:rsidRDefault="009F4431" w:rsidP="0089652D">
            <w:pPr>
              <w:rPr>
                <w:rFonts w:cs="Arial"/>
                <w:b/>
                <w:bCs/>
              </w:rPr>
            </w:pPr>
            <w:r w:rsidRPr="002004BE">
              <w:rPr>
                <w:rFonts w:cs="Arial"/>
                <w:b/>
                <w:bCs/>
              </w:rPr>
              <w:t>34.500</w:t>
            </w:r>
          </w:p>
        </w:tc>
        <w:tc>
          <w:tcPr>
            <w:tcW w:w="1221" w:type="dxa"/>
            <w:tcBorders>
              <w:top w:val="nil"/>
              <w:left w:val="single" w:sz="4" w:space="0" w:color="auto"/>
              <w:bottom w:val="nil"/>
              <w:right w:val="double" w:sz="6" w:space="0" w:color="auto"/>
            </w:tcBorders>
            <w:shd w:val="clear" w:color="auto" w:fill="auto"/>
            <w:noWrap/>
            <w:vAlign w:val="bottom"/>
          </w:tcPr>
          <w:p w14:paraId="3F6AA47D" w14:textId="77777777" w:rsidR="009F4431" w:rsidRPr="002004BE" w:rsidRDefault="009F4431" w:rsidP="0089652D">
            <w:pPr>
              <w:rPr>
                <w:rFonts w:cs="Arial"/>
                <w:b/>
                <w:bCs/>
              </w:rPr>
            </w:pPr>
            <w:r w:rsidRPr="002004BE">
              <w:rPr>
                <w:rFonts w:cs="Arial"/>
                <w:b/>
                <w:bCs/>
              </w:rPr>
              <w:t>34.500</w:t>
            </w:r>
          </w:p>
        </w:tc>
        <w:tc>
          <w:tcPr>
            <w:tcW w:w="1221" w:type="dxa"/>
            <w:tcBorders>
              <w:top w:val="nil"/>
              <w:left w:val="nil"/>
              <w:bottom w:val="nil"/>
              <w:right w:val="double" w:sz="6" w:space="0" w:color="auto"/>
            </w:tcBorders>
            <w:shd w:val="clear" w:color="auto" w:fill="auto"/>
            <w:noWrap/>
            <w:vAlign w:val="bottom"/>
          </w:tcPr>
          <w:p w14:paraId="79351ED5" w14:textId="77777777" w:rsidR="009F4431" w:rsidRPr="002004BE" w:rsidRDefault="009F4431" w:rsidP="0089652D">
            <w:pPr>
              <w:rPr>
                <w:rFonts w:cs="Arial"/>
                <w:b/>
                <w:bCs/>
              </w:rPr>
            </w:pPr>
            <w:r w:rsidRPr="002004BE">
              <w:rPr>
                <w:rFonts w:cs="Arial"/>
                <w:b/>
                <w:bCs/>
              </w:rPr>
              <w:t>36.150</w:t>
            </w:r>
          </w:p>
        </w:tc>
      </w:tr>
      <w:tr w:rsidR="009F4431" w:rsidRPr="002004BE" w14:paraId="3CA9F723"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68AB165" w14:textId="77777777" w:rsidR="009F4431" w:rsidRPr="002004BE" w:rsidRDefault="009F4431" w:rsidP="0089652D">
            <w:pPr>
              <w:rPr>
                <w:rFonts w:cs="Arial"/>
                <w:b/>
                <w:bCs/>
              </w:rPr>
            </w:pPr>
            <w:r w:rsidRPr="002004BE">
              <w:rPr>
                <w:rFonts w:cs="Arial"/>
                <w:b/>
                <w:bCs/>
              </w:rPr>
              <w:t>18</w:t>
            </w:r>
          </w:p>
        </w:tc>
        <w:tc>
          <w:tcPr>
            <w:tcW w:w="1260" w:type="dxa"/>
            <w:tcBorders>
              <w:top w:val="nil"/>
              <w:left w:val="double" w:sz="6" w:space="0" w:color="auto"/>
              <w:bottom w:val="nil"/>
              <w:right w:val="double" w:sz="6" w:space="0" w:color="auto"/>
            </w:tcBorders>
            <w:shd w:val="clear" w:color="auto" w:fill="auto"/>
            <w:noWrap/>
            <w:vAlign w:val="bottom"/>
          </w:tcPr>
          <w:p w14:paraId="71C45D89" w14:textId="77777777" w:rsidR="009F4431" w:rsidRPr="002004BE" w:rsidRDefault="009F4431" w:rsidP="0089652D">
            <w:pPr>
              <w:rPr>
                <w:rFonts w:cs="Arial"/>
                <w:b/>
                <w:bCs/>
              </w:rPr>
            </w:pPr>
            <w:r w:rsidRPr="002004BE">
              <w:rPr>
                <w:rFonts w:cs="Arial"/>
                <w:b/>
                <w:bCs/>
              </w:rPr>
              <w:t>31.500</w:t>
            </w:r>
          </w:p>
        </w:tc>
        <w:tc>
          <w:tcPr>
            <w:tcW w:w="1260" w:type="dxa"/>
            <w:tcBorders>
              <w:top w:val="nil"/>
              <w:left w:val="nil"/>
              <w:bottom w:val="nil"/>
              <w:right w:val="nil"/>
            </w:tcBorders>
            <w:shd w:val="clear" w:color="auto" w:fill="auto"/>
            <w:noWrap/>
            <w:vAlign w:val="bottom"/>
          </w:tcPr>
          <w:p w14:paraId="1545358D" w14:textId="77777777" w:rsidR="009F4431" w:rsidRPr="002004BE" w:rsidRDefault="009F4431" w:rsidP="0089652D">
            <w:pPr>
              <w:rPr>
                <w:rFonts w:cs="Arial"/>
                <w:b/>
                <w:bCs/>
              </w:rPr>
            </w:pPr>
            <w:r w:rsidRPr="002004BE">
              <w:rPr>
                <w:rFonts w:cs="Arial"/>
                <w:b/>
                <w:bCs/>
              </w:rPr>
              <w:t>32.750</w:t>
            </w:r>
          </w:p>
        </w:tc>
        <w:tc>
          <w:tcPr>
            <w:tcW w:w="1260" w:type="dxa"/>
            <w:tcBorders>
              <w:top w:val="nil"/>
              <w:left w:val="double" w:sz="6" w:space="0" w:color="auto"/>
              <w:bottom w:val="nil"/>
              <w:right w:val="double" w:sz="6" w:space="0" w:color="auto"/>
            </w:tcBorders>
            <w:shd w:val="clear" w:color="auto" w:fill="auto"/>
            <w:noWrap/>
            <w:vAlign w:val="bottom"/>
          </w:tcPr>
          <w:p w14:paraId="1B24218A" w14:textId="77777777" w:rsidR="009F4431" w:rsidRPr="002004BE" w:rsidRDefault="009F4431" w:rsidP="0089652D">
            <w:pPr>
              <w:rPr>
                <w:rFonts w:cs="Arial"/>
                <w:b/>
                <w:bCs/>
              </w:rPr>
            </w:pPr>
            <w:r w:rsidRPr="002004BE">
              <w:rPr>
                <w:rFonts w:cs="Arial"/>
                <w:b/>
                <w:bCs/>
              </w:rPr>
              <w:t>33.750</w:t>
            </w:r>
          </w:p>
        </w:tc>
        <w:tc>
          <w:tcPr>
            <w:tcW w:w="1260" w:type="dxa"/>
            <w:tcBorders>
              <w:top w:val="nil"/>
              <w:left w:val="double" w:sz="6" w:space="0" w:color="auto"/>
              <w:bottom w:val="nil"/>
              <w:right w:val="double" w:sz="6" w:space="0" w:color="auto"/>
            </w:tcBorders>
            <w:shd w:val="clear" w:color="auto" w:fill="auto"/>
            <w:noWrap/>
            <w:vAlign w:val="bottom"/>
          </w:tcPr>
          <w:p w14:paraId="54277144" w14:textId="77777777" w:rsidR="009F4431" w:rsidRPr="002004BE" w:rsidRDefault="009F4431" w:rsidP="0089652D">
            <w:pPr>
              <w:rPr>
                <w:rFonts w:cs="Arial"/>
                <w:b/>
                <w:bCs/>
              </w:rPr>
            </w:pPr>
            <w:r w:rsidRPr="002004BE">
              <w:rPr>
                <w:rFonts w:cs="Arial"/>
                <w:b/>
                <w:bCs/>
              </w:rPr>
              <w:t>35.950</w:t>
            </w:r>
          </w:p>
        </w:tc>
        <w:tc>
          <w:tcPr>
            <w:tcW w:w="1221" w:type="dxa"/>
            <w:tcBorders>
              <w:top w:val="nil"/>
              <w:left w:val="single" w:sz="4" w:space="0" w:color="auto"/>
              <w:bottom w:val="nil"/>
              <w:right w:val="double" w:sz="6" w:space="0" w:color="auto"/>
            </w:tcBorders>
            <w:shd w:val="clear" w:color="auto" w:fill="auto"/>
            <w:noWrap/>
            <w:vAlign w:val="bottom"/>
          </w:tcPr>
          <w:p w14:paraId="08311825" w14:textId="77777777" w:rsidR="009F4431" w:rsidRPr="002004BE" w:rsidRDefault="009F4431" w:rsidP="0089652D">
            <w:pPr>
              <w:rPr>
                <w:rFonts w:cs="Arial"/>
                <w:b/>
                <w:bCs/>
              </w:rPr>
            </w:pPr>
            <w:r w:rsidRPr="002004BE">
              <w:rPr>
                <w:rFonts w:cs="Arial"/>
                <w:b/>
                <w:bCs/>
              </w:rPr>
              <w:t>35.950</w:t>
            </w:r>
          </w:p>
        </w:tc>
        <w:tc>
          <w:tcPr>
            <w:tcW w:w="1221" w:type="dxa"/>
            <w:tcBorders>
              <w:top w:val="nil"/>
              <w:left w:val="nil"/>
              <w:bottom w:val="nil"/>
              <w:right w:val="double" w:sz="6" w:space="0" w:color="auto"/>
            </w:tcBorders>
            <w:shd w:val="clear" w:color="auto" w:fill="auto"/>
            <w:noWrap/>
            <w:vAlign w:val="bottom"/>
          </w:tcPr>
          <w:p w14:paraId="5E780022" w14:textId="77777777" w:rsidR="009F4431" w:rsidRPr="002004BE" w:rsidRDefault="009F4431" w:rsidP="0089652D">
            <w:pPr>
              <w:rPr>
                <w:rFonts w:cs="Arial"/>
                <w:b/>
                <w:bCs/>
              </w:rPr>
            </w:pPr>
            <w:r w:rsidRPr="002004BE">
              <w:rPr>
                <w:rFonts w:cs="Arial"/>
                <w:b/>
                <w:bCs/>
              </w:rPr>
              <w:t>37.650</w:t>
            </w:r>
          </w:p>
        </w:tc>
      </w:tr>
      <w:tr w:rsidR="009F4431" w:rsidRPr="002004BE" w14:paraId="6341ABE5"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F7ACAEF" w14:textId="77777777" w:rsidR="009F4431" w:rsidRPr="002004BE" w:rsidRDefault="009F4431" w:rsidP="0089652D">
            <w:pPr>
              <w:rPr>
                <w:rFonts w:cs="Arial"/>
                <w:b/>
                <w:bCs/>
              </w:rPr>
            </w:pPr>
            <w:r w:rsidRPr="002004BE">
              <w:rPr>
                <w:rFonts w:cs="Arial"/>
                <w:b/>
                <w:bCs/>
              </w:rPr>
              <w:t>19</w:t>
            </w:r>
          </w:p>
        </w:tc>
        <w:tc>
          <w:tcPr>
            <w:tcW w:w="1260" w:type="dxa"/>
            <w:tcBorders>
              <w:top w:val="nil"/>
              <w:left w:val="double" w:sz="6" w:space="0" w:color="auto"/>
              <w:bottom w:val="nil"/>
              <w:right w:val="double" w:sz="6" w:space="0" w:color="auto"/>
            </w:tcBorders>
            <w:shd w:val="clear" w:color="auto" w:fill="auto"/>
            <w:noWrap/>
            <w:vAlign w:val="bottom"/>
          </w:tcPr>
          <w:p w14:paraId="04C82F22" w14:textId="77777777" w:rsidR="009F4431" w:rsidRPr="002004BE" w:rsidRDefault="009F4431" w:rsidP="0089652D">
            <w:pPr>
              <w:rPr>
                <w:rFonts w:cs="Arial"/>
                <w:b/>
                <w:bCs/>
              </w:rPr>
            </w:pPr>
            <w:r w:rsidRPr="002004BE">
              <w:rPr>
                <w:rFonts w:cs="Arial"/>
                <w:b/>
                <w:bCs/>
              </w:rPr>
              <w:t>31.500</w:t>
            </w:r>
          </w:p>
        </w:tc>
        <w:tc>
          <w:tcPr>
            <w:tcW w:w="1260" w:type="dxa"/>
            <w:tcBorders>
              <w:top w:val="nil"/>
              <w:left w:val="nil"/>
              <w:bottom w:val="nil"/>
              <w:right w:val="nil"/>
            </w:tcBorders>
            <w:shd w:val="clear" w:color="auto" w:fill="auto"/>
            <w:noWrap/>
            <w:vAlign w:val="bottom"/>
          </w:tcPr>
          <w:p w14:paraId="0EC4EBF1" w14:textId="77777777" w:rsidR="009F4431" w:rsidRPr="002004BE" w:rsidRDefault="009F4431" w:rsidP="0089652D">
            <w:pPr>
              <w:rPr>
                <w:rFonts w:cs="Arial"/>
                <w:b/>
                <w:bCs/>
              </w:rPr>
            </w:pPr>
            <w:r w:rsidRPr="002004BE">
              <w:rPr>
                <w:rFonts w:cs="Arial"/>
                <w:b/>
                <w:bCs/>
              </w:rPr>
              <w:t>32.750</w:t>
            </w:r>
          </w:p>
        </w:tc>
        <w:tc>
          <w:tcPr>
            <w:tcW w:w="1260" w:type="dxa"/>
            <w:tcBorders>
              <w:top w:val="nil"/>
              <w:left w:val="double" w:sz="6" w:space="0" w:color="auto"/>
              <w:bottom w:val="nil"/>
              <w:right w:val="double" w:sz="6" w:space="0" w:color="auto"/>
            </w:tcBorders>
            <w:shd w:val="clear" w:color="auto" w:fill="auto"/>
            <w:noWrap/>
            <w:vAlign w:val="bottom"/>
          </w:tcPr>
          <w:p w14:paraId="339C460E" w14:textId="77777777" w:rsidR="009F4431" w:rsidRPr="002004BE" w:rsidRDefault="009F4431" w:rsidP="0089652D">
            <w:pPr>
              <w:rPr>
                <w:rFonts w:cs="Arial"/>
                <w:b/>
                <w:bCs/>
              </w:rPr>
            </w:pPr>
            <w:r w:rsidRPr="002004BE">
              <w:rPr>
                <w:rFonts w:cs="Arial"/>
                <w:b/>
                <w:bCs/>
              </w:rPr>
              <w:t>33.750</w:t>
            </w:r>
          </w:p>
        </w:tc>
        <w:tc>
          <w:tcPr>
            <w:tcW w:w="1260" w:type="dxa"/>
            <w:tcBorders>
              <w:top w:val="nil"/>
              <w:left w:val="double" w:sz="6" w:space="0" w:color="auto"/>
              <w:bottom w:val="nil"/>
              <w:right w:val="double" w:sz="6" w:space="0" w:color="auto"/>
            </w:tcBorders>
            <w:shd w:val="clear" w:color="auto" w:fill="auto"/>
            <w:noWrap/>
            <w:vAlign w:val="bottom"/>
          </w:tcPr>
          <w:p w14:paraId="0D386832" w14:textId="77777777" w:rsidR="009F4431" w:rsidRPr="002004BE" w:rsidRDefault="009F4431" w:rsidP="0089652D">
            <w:pPr>
              <w:rPr>
                <w:rFonts w:cs="Arial"/>
                <w:b/>
                <w:bCs/>
              </w:rPr>
            </w:pPr>
            <w:r w:rsidRPr="002004BE">
              <w:rPr>
                <w:rFonts w:cs="Arial"/>
                <w:b/>
                <w:bCs/>
              </w:rPr>
              <w:t>35.950</w:t>
            </w:r>
          </w:p>
        </w:tc>
        <w:tc>
          <w:tcPr>
            <w:tcW w:w="1221" w:type="dxa"/>
            <w:tcBorders>
              <w:top w:val="nil"/>
              <w:left w:val="single" w:sz="4" w:space="0" w:color="auto"/>
              <w:bottom w:val="nil"/>
              <w:right w:val="double" w:sz="6" w:space="0" w:color="auto"/>
            </w:tcBorders>
            <w:shd w:val="clear" w:color="auto" w:fill="auto"/>
            <w:noWrap/>
            <w:vAlign w:val="bottom"/>
          </w:tcPr>
          <w:p w14:paraId="4802093A" w14:textId="77777777" w:rsidR="009F4431" w:rsidRPr="002004BE" w:rsidRDefault="009F4431" w:rsidP="0089652D">
            <w:pPr>
              <w:rPr>
                <w:rFonts w:cs="Arial"/>
                <w:b/>
                <w:bCs/>
              </w:rPr>
            </w:pPr>
            <w:r w:rsidRPr="002004BE">
              <w:rPr>
                <w:rFonts w:cs="Arial"/>
                <w:b/>
                <w:bCs/>
              </w:rPr>
              <w:t>35.950</w:t>
            </w:r>
          </w:p>
        </w:tc>
        <w:tc>
          <w:tcPr>
            <w:tcW w:w="1221" w:type="dxa"/>
            <w:tcBorders>
              <w:top w:val="nil"/>
              <w:left w:val="nil"/>
              <w:bottom w:val="nil"/>
              <w:right w:val="double" w:sz="6" w:space="0" w:color="auto"/>
            </w:tcBorders>
            <w:shd w:val="clear" w:color="auto" w:fill="auto"/>
            <w:noWrap/>
            <w:vAlign w:val="bottom"/>
          </w:tcPr>
          <w:p w14:paraId="1128BF5A" w14:textId="77777777" w:rsidR="009F4431" w:rsidRPr="002004BE" w:rsidRDefault="009F4431" w:rsidP="0089652D">
            <w:pPr>
              <w:rPr>
                <w:rFonts w:cs="Arial"/>
                <w:b/>
                <w:bCs/>
              </w:rPr>
            </w:pPr>
            <w:r w:rsidRPr="002004BE">
              <w:rPr>
                <w:rFonts w:cs="Arial"/>
                <w:b/>
                <w:bCs/>
              </w:rPr>
              <w:t>37.650</w:t>
            </w:r>
          </w:p>
        </w:tc>
      </w:tr>
      <w:tr w:rsidR="009F4431" w:rsidRPr="002004BE" w14:paraId="21C63AFE"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96C65FA" w14:textId="77777777" w:rsidR="009F4431" w:rsidRPr="002004BE" w:rsidRDefault="009F4431" w:rsidP="0089652D">
            <w:pPr>
              <w:rPr>
                <w:rFonts w:cs="Arial"/>
                <w:b/>
                <w:bCs/>
              </w:rPr>
            </w:pPr>
            <w:r w:rsidRPr="002004BE">
              <w:rPr>
                <w:rFonts w:cs="Arial"/>
                <w:b/>
                <w:bCs/>
              </w:rPr>
              <w:t>20</w:t>
            </w:r>
          </w:p>
        </w:tc>
        <w:tc>
          <w:tcPr>
            <w:tcW w:w="1260" w:type="dxa"/>
            <w:tcBorders>
              <w:top w:val="nil"/>
              <w:left w:val="double" w:sz="6" w:space="0" w:color="auto"/>
              <w:bottom w:val="nil"/>
              <w:right w:val="double" w:sz="6" w:space="0" w:color="auto"/>
            </w:tcBorders>
            <w:shd w:val="clear" w:color="auto" w:fill="auto"/>
            <w:noWrap/>
            <w:vAlign w:val="bottom"/>
          </w:tcPr>
          <w:p w14:paraId="7E911656" w14:textId="77777777" w:rsidR="009F4431" w:rsidRPr="002004BE" w:rsidRDefault="009F4431" w:rsidP="0089652D">
            <w:pPr>
              <w:rPr>
                <w:rFonts w:cs="Arial"/>
                <w:b/>
                <w:bCs/>
              </w:rPr>
            </w:pPr>
            <w:r w:rsidRPr="002004BE">
              <w:rPr>
                <w:rFonts w:cs="Arial"/>
                <w:b/>
                <w:bCs/>
              </w:rPr>
              <w:t>31.500</w:t>
            </w:r>
          </w:p>
        </w:tc>
        <w:tc>
          <w:tcPr>
            <w:tcW w:w="1260" w:type="dxa"/>
            <w:tcBorders>
              <w:top w:val="nil"/>
              <w:left w:val="nil"/>
              <w:bottom w:val="nil"/>
              <w:right w:val="nil"/>
            </w:tcBorders>
            <w:shd w:val="clear" w:color="auto" w:fill="auto"/>
            <w:noWrap/>
            <w:vAlign w:val="bottom"/>
          </w:tcPr>
          <w:p w14:paraId="1F12DE60" w14:textId="77777777" w:rsidR="009F4431" w:rsidRPr="002004BE" w:rsidRDefault="009F4431" w:rsidP="0089652D">
            <w:pPr>
              <w:rPr>
                <w:rFonts w:cs="Arial"/>
                <w:b/>
                <w:bCs/>
              </w:rPr>
            </w:pPr>
            <w:r w:rsidRPr="002004BE">
              <w:rPr>
                <w:rFonts w:cs="Arial"/>
                <w:b/>
                <w:bCs/>
              </w:rPr>
              <w:t>32.750</w:t>
            </w:r>
          </w:p>
        </w:tc>
        <w:tc>
          <w:tcPr>
            <w:tcW w:w="1260" w:type="dxa"/>
            <w:tcBorders>
              <w:top w:val="nil"/>
              <w:left w:val="double" w:sz="6" w:space="0" w:color="auto"/>
              <w:bottom w:val="nil"/>
              <w:right w:val="double" w:sz="6" w:space="0" w:color="auto"/>
            </w:tcBorders>
            <w:shd w:val="clear" w:color="auto" w:fill="auto"/>
            <w:noWrap/>
            <w:vAlign w:val="bottom"/>
          </w:tcPr>
          <w:p w14:paraId="31E9C98A" w14:textId="77777777" w:rsidR="009F4431" w:rsidRPr="002004BE" w:rsidRDefault="009F4431" w:rsidP="0089652D">
            <w:pPr>
              <w:rPr>
                <w:rFonts w:cs="Arial"/>
                <w:b/>
                <w:bCs/>
              </w:rPr>
            </w:pPr>
            <w:r w:rsidRPr="002004BE">
              <w:rPr>
                <w:rFonts w:cs="Arial"/>
                <w:b/>
                <w:bCs/>
              </w:rPr>
              <w:t>33.750</w:t>
            </w:r>
          </w:p>
        </w:tc>
        <w:tc>
          <w:tcPr>
            <w:tcW w:w="1260" w:type="dxa"/>
            <w:tcBorders>
              <w:top w:val="nil"/>
              <w:left w:val="double" w:sz="6" w:space="0" w:color="auto"/>
              <w:bottom w:val="nil"/>
              <w:right w:val="double" w:sz="6" w:space="0" w:color="auto"/>
            </w:tcBorders>
            <w:shd w:val="clear" w:color="auto" w:fill="auto"/>
            <w:noWrap/>
            <w:vAlign w:val="bottom"/>
          </w:tcPr>
          <w:p w14:paraId="70E5839A" w14:textId="77777777" w:rsidR="009F4431" w:rsidRPr="002004BE" w:rsidRDefault="009F4431" w:rsidP="0089652D">
            <w:pPr>
              <w:rPr>
                <w:rFonts w:cs="Arial"/>
                <w:b/>
                <w:bCs/>
              </w:rPr>
            </w:pPr>
            <w:r w:rsidRPr="002004BE">
              <w:rPr>
                <w:rFonts w:cs="Arial"/>
                <w:b/>
                <w:bCs/>
              </w:rPr>
              <w:t>35.950</w:t>
            </w:r>
          </w:p>
        </w:tc>
        <w:tc>
          <w:tcPr>
            <w:tcW w:w="1221" w:type="dxa"/>
            <w:tcBorders>
              <w:top w:val="nil"/>
              <w:left w:val="single" w:sz="4" w:space="0" w:color="auto"/>
              <w:bottom w:val="nil"/>
              <w:right w:val="double" w:sz="6" w:space="0" w:color="auto"/>
            </w:tcBorders>
            <w:shd w:val="clear" w:color="auto" w:fill="auto"/>
            <w:noWrap/>
            <w:vAlign w:val="bottom"/>
          </w:tcPr>
          <w:p w14:paraId="2FF6AE4C" w14:textId="77777777" w:rsidR="009F4431" w:rsidRPr="002004BE" w:rsidRDefault="009F4431" w:rsidP="0089652D">
            <w:pPr>
              <w:rPr>
                <w:rFonts w:cs="Arial"/>
                <w:b/>
                <w:bCs/>
              </w:rPr>
            </w:pPr>
            <w:r w:rsidRPr="002004BE">
              <w:rPr>
                <w:rFonts w:cs="Arial"/>
                <w:b/>
                <w:bCs/>
              </w:rPr>
              <w:t>35.950</w:t>
            </w:r>
          </w:p>
        </w:tc>
        <w:tc>
          <w:tcPr>
            <w:tcW w:w="1221" w:type="dxa"/>
            <w:tcBorders>
              <w:top w:val="nil"/>
              <w:left w:val="nil"/>
              <w:bottom w:val="nil"/>
              <w:right w:val="double" w:sz="6" w:space="0" w:color="auto"/>
            </w:tcBorders>
            <w:shd w:val="clear" w:color="auto" w:fill="auto"/>
            <w:noWrap/>
            <w:vAlign w:val="bottom"/>
          </w:tcPr>
          <w:p w14:paraId="25895D1F" w14:textId="77777777" w:rsidR="009F4431" w:rsidRPr="002004BE" w:rsidRDefault="009F4431" w:rsidP="0089652D">
            <w:pPr>
              <w:rPr>
                <w:rFonts w:cs="Arial"/>
                <w:b/>
                <w:bCs/>
              </w:rPr>
            </w:pPr>
            <w:r w:rsidRPr="002004BE">
              <w:rPr>
                <w:rFonts w:cs="Arial"/>
                <w:b/>
                <w:bCs/>
              </w:rPr>
              <w:t>37.650</w:t>
            </w:r>
          </w:p>
        </w:tc>
      </w:tr>
      <w:tr w:rsidR="009F4431" w:rsidRPr="002004BE" w14:paraId="7663600B"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CD1D5C0" w14:textId="77777777" w:rsidR="009F4431" w:rsidRPr="002004BE" w:rsidRDefault="009F4431" w:rsidP="0089652D">
            <w:pPr>
              <w:rPr>
                <w:rFonts w:cs="Arial"/>
                <w:b/>
                <w:bCs/>
              </w:rPr>
            </w:pPr>
            <w:r w:rsidRPr="002004BE">
              <w:rPr>
                <w:rFonts w:cs="Arial"/>
                <w:b/>
                <w:bCs/>
              </w:rPr>
              <w:t>21</w:t>
            </w:r>
          </w:p>
        </w:tc>
        <w:tc>
          <w:tcPr>
            <w:tcW w:w="1260" w:type="dxa"/>
            <w:tcBorders>
              <w:top w:val="nil"/>
              <w:left w:val="double" w:sz="6" w:space="0" w:color="auto"/>
              <w:bottom w:val="nil"/>
              <w:right w:val="double" w:sz="6" w:space="0" w:color="auto"/>
            </w:tcBorders>
            <w:shd w:val="clear" w:color="auto" w:fill="auto"/>
            <w:noWrap/>
            <w:vAlign w:val="bottom"/>
          </w:tcPr>
          <w:p w14:paraId="2901F86C" w14:textId="77777777" w:rsidR="009F4431" w:rsidRPr="002004BE" w:rsidRDefault="009F4431" w:rsidP="0089652D">
            <w:pPr>
              <w:rPr>
                <w:rFonts w:cs="Arial"/>
                <w:b/>
                <w:bCs/>
              </w:rPr>
            </w:pPr>
            <w:r w:rsidRPr="002004BE">
              <w:rPr>
                <w:rFonts w:cs="Arial"/>
                <w:b/>
                <w:bCs/>
              </w:rPr>
              <w:t>32.750</w:t>
            </w:r>
          </w:p>
        </w:tc>
        <w:tc>
          <w:tcPr>
            <w:tcW w:w="1260" w:type="dxa"/>
            <w:tcBorders>
              <w:top w:val="nil"/>
              <w:left w:val="nil"/>
              <w:bottom w:val="nil"/>
              <w:right w:val="nil"/>
            </w:tcBorders>
            <w:shd w:val="clear" w:color="auto" w:fill="auto"/>
            <w:noWrap/>
            <w:vAlign w:val="bottom"/>
          </w:tcPr>
          <w:p w14:paraId="4BA420A0" w14:textId="77777777" w:rsidR="009F4431" w:rsidRPr="002004BE" w:rsidRDefault="009F4431" w:rsidP="0089652D">
            <w:pPr>
              <w:rPr>
                <w:rFonts w:cs="Arial"/>
                <w:b/>
                <w:bCs/>
              </w:rPr>
            </w:pPr>
            <w:r w:rsidRPr="002004BE">
              <w:rPr>
                <w:rFonts w:cs="Arial"/>
                <w:b/>
                <w:bCs/>
              </w:rPr>
              <w:t>34.000</w:t>
            </w:r>
          </w:p>
        </w:tc>
        <w:tc>
          <w:tcPr>
            <w:tcW w:w="1260" w:type="dxa"/>
            <w:tcBorders>
              <w:top w:val="nil"/>
              <w:left w:val="double" w:sz="6" w:space="0" w:color="auto"/>
              <w:bottom w:val="nil"/>
              <w:right w:val="double" w:sz="6" w:space="0" w:color="auto"/>
            </w:tcBorders>
            <w:shd w:val="clear" w:color="auto" w:fill="auto"/>
            <w:noWrap/>
            <w:vAlign w:val="bottom"/>
          </w:tcPr>
          <w:p w14:paraId="72846859" w14:textId="77777777" w:rsidR="009F4431" w:rsidRPr="002004BE" w:rsidRDefault="009F4431" w:rsidP="0089652D">
            <w:pPr>
              <w:rPr>
                <w:rFonts w:cs="Arial"/>
                <w:b/>
                <w:bCs/>
              </w:rPr>
            </w:pPr>
            <w:r w:rsidRPr="002004BE">
              <w:rPr>
                <w:rFonts w:cs="Arial"/>
                <w:b/>
                <w:bCs/>
              </w:rPr>
              <w:t>35.000</w:t>
            </w:r>
          </w:p>
        </w:tc>
        <w:tc>
          <w:tcPr>
            <w:tcW w:w="1260" w:type="dxa"/>
            <w:tcBorders>
              <w:top w:val="nil"/>
              <w:left w:val="double" w:sz="6" w:space="0" w:color="auto"/>
              <w:bottom w:val="nil"/>
              <w:right w:val="double" w:sz="6" w:space="0" w:color="auto"/>
            </w:tcBorders>
            <w:shd w:val="clear" w:color="auto" w:fill="auto"/>
            <w:noWrap/>
            <w:vAlign w:val="bottom"/>
          </w:tcPr>
          <w:p w14:paraId="5CA41072" w14:textId="77777777" w:rsidR="009F4431" w:rsidRPr="002004BE" w:rsidRDefault="009F4431" w:rsidP="0089652D">
            <w:pPr>
              <w:rPr>
                <w:rFonts w:cs="Arial"/>
                <w:b/>
                <w:bCs/>
              </w:rPr>
            </w:pPr>
            <w:r w:rsidRPr="002004BE">
              <w:rPr>
                <w:rFonts w:cs="Arial"/>
                <w:b/>
                <w:bCs/>
              </w:rPr>
              <w:t>37.200</w:t>
            </w:r>
          </w:p>
        </w:tc>
        <w:tc>
          <w:tcPr>
            <w:tcW w:w="1221" w:type="dxa"/>
            <w:tcBorders>
              <w:top w:val="nil"/>
              <w:left w:val="single" w:sz="4" w:space="0" w:color="auto"/>
              <w:bottom w:val="nil"/>
              <w:right w:val="double" w:sz="6" w:space="0" w:color="auto"/>
            </w:tcBorders>
            <w:shd w:val="clear" w:color="auto" w:fill="auto"/>
            <w:noWrap/>
            <w:vAlign w:val="bottom"/>
          </w:tcPr>
          <w:p w14:paraId="1D17D7D5" w14:textId="77777777" w:rsidR="009F4431" w:rsidRPr="002004BE" w:rsidRDefault="009F4431" w:rsidP="0089652D">
            <w:pPr>
              <w:rPr>
                <w:rFonts w:cs="Arial"/>
                <w:b/>
                <w:bCs/>
              </w:rPr>
            </w:pPr>
            <w:r w:rsidRPr="002004BE">
              <w:rPr>
                <w:rFonts w:cs="Arial"/>
                <w:b/>
                <w:bCs/>
              </w:rPr>
              <w:t>37.200</w:t>
            </w:r>
          </w:p>
        </w:tc>
        <w:tc>
          <w:tcPr>
            <w:tcW w:w="1221" w:type="dxa"/>
            <w:tcBorders>
              <w:top w:val="nil"/>
              <w:left w:val="nil"/>
              <w:bottom w:val="nil"/>
              <w:right w:val="double" w:sz="6" w:space="0" w:color="auto"/>
            </w:tcBorders>
            <w:shd w:val="clear" w:color="auto" w:fill="auto"/>
            <w:noWrap/>
            <w:vAlign w:val="bottom"/>
          </w:tcPr>
          <w:p w14:paraId="36BFC7DE" w14:textId="77777777" w:rsidR="009F4431" w:rsidRPr="002004BE" w:rsidRDefault="009F4431" w:rsidP="0089652D">
            <w:pPr>
              <w:rPr>
                <w:rFonts w:cs="Arial"/>
                <w:b/>
                <w:bCs/>
              </w:rPr>
            </w:pPr>
            <w:r w:rsidRPr="002004BE">
              <w:rPr>
                <w:rFonts w:cs="Arial"/>
                <w:b/>
                <w:bCs/>
              </w:rPr>
              <w:t>38.850</w:t>
            </w:r>
          </w:p>
        </w:tc>
      </w:tr>
      <w:tr w:rsidR="009F4431" w:rsidRPr="002004BE" w14:paraId="1899C9B7"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D688260" w14:textId="77777777" w:rsidR="009F4431" w:rsidRPr="002004BE" w:rsidRDefault="009F4431" w:rsidP="0089652D">
            <w:pPr>
              <w:rPr>
                <w:rFonts w:cs="Arial"/>
                <w:b/>
                <w:bCs/>
              </w:rPr>
            </w:pPr>
            <w:r w:rsidRPr="002004BE">
              <w:rPr>
                <w:rFonts w:cs="Arial"/>
                <w:b/>
                <w:bCs/>
              </w:rPr>
              <w:t>22</w:t>
            </w:r>
          </w:p>
        </w:tc>
        <w:tc>
          <w:tcPr>
            <w:tcW w:w="1260" w:type="dxa"/>
            <w:tcBorders>
              <w:top w:val="nil"/>
              <w:left w:val="double" w:sz="6" w:space="0" w:color="auto"/>
              <w:bottom w:val="nil"/>
              <w:right w:val="double" w:sz="6" w:space="0" w:color="auto"/>
            </w:tcBorders>
            <w:shd w:val="clear" w:color="auto" w:fill="auto"/>
            <w:noWrap/>
            <w:vAlign w:val="bottom"/>
          </w:tcPr>
          <w:p w14:paraId="0D5E8ACC" w14:textId="77777777" w:rsidR="009F4431" w:rsidRPr="002004BE" w:rsidRDefault="009F4431" w:rsidP="0089652D">
            <w:pPr>
              <w:rPr>
                <w:rFonts w:cs="Arial"/>
                <w:b/>
                <w:bCs/>
              </w:rPr>
            </w:pPr>
            <w:r w:rsidRPr="002004BE">
              <w:rPr>
                <w:rFonts w:cs="Arial"/>
                <w:b/>
                <w:bCs/>
              </w:rPr>
              <w:t>32.750</w:t>
            </w:r>
          </w:p>
        </w:tc>
        <w:tc>
          <w:tcPr>
            <w:tcW w:w="1260" w:type="dxa"/>
            <w:tcBorders>
              <w:top w:val="nil"/>
              <w:left w:val="nil"/>
              <w:bottom w:val="nil"/>
              <w:right w:val="nil"/>
            </w:tcBorders>
            <w:shd w:val="clear" w:color="auto" w:fill="auto"/>
            <w:noWrap/>
            <w:vAlign w:val="bottom"/>
          </w:tcPr>
          <w:p w14:paraId="7EFF797D" w14:textId="77777777" w:rsidR="009F4431" w:rsidRPr="002004BE" w:rsidRDefault="009F4431" w:rsidP="0089652D">
            <w:pPr>
              <w:rPr>
                <w:rFonts w:cs="Arial"/>
                <w:b/>
                <w:bCs/>
              </w:rPr>
            </w:pPr>
            <w:r w:rsidRPr="002004BE">
              <w:rPr>
                <w:rFonts w:cs="Arial"/>
                <w:b/>
                <w:bCs/>
              </w:rPr>
              <w:t>34.000</w:t>
            </w:r>
          </w:p>
        </w:tc>
        <w:tc>
          <w:tcPr>
            <w:tcW w:w="1260" w:type="dxa"/>
            <w:tcBorders>
              <w:top w:val="nil"/>
              <w:left w:val="double" w:sz="6" w:space="0" w:color="auto"/>
              <w:bottom w:val="nil"/>
              <w:right w:val="double" w:sz="6" w:space="0" w:color="auto"/>
            </w:tcBorders>
            <w:shd w:val="clear" w:color="auto" w:fill="auto"/>
            <w:noWrap/>
            <w:vAlign w:val="bottom"/>
          </w:tcPr>
          <w:p w14:paraId="29E4B842" w14:textId="77777777" w:rsidR="009F4431" w:rsidRPr="002004BE" w:rsidRDefault="009F4431" w:rsidP="0089652D">
            <w:pPr>
              <w:rPr>
                <w:rFonts w:cs="Arial"/>
                <w:b/>
                <w:bCs/>
              </w:rPr>
            </w:pPr>
            <w:r w:rsidRPr="002004BE">
              <w:rPr>
                <w:rFonts w:cs="Arial"/>
                <w:b/>
                <w:bCs/>
              </w:rPr>
              <w:t>35.000</w:t>
            </w:r>
          </w:p>
        </w:tc>
        <w:tc>
          <w:tcPr>
            <w:tcW w:w="1260" w:type="dxa"/>
            <w:tcBorders>
              <w:top w:val="nil"/>
              <w:left w:val="double" w:sz="6" w:space="0" w:color="auto"/>
              <w:bottom w:val="nil"/>
              <w:right w:val="double" w:sz="6" w:space="0" w:color="auto"/>
            </w:tcBorders>
            <w:shd w:val="clear" w:color="auto" w:fill="auto"/>
            <w:noWrap/>
            <w:vAlign w:val="bottom"/>
          </w:tcPr>
          <w:p w14:paraId="467D7B97" w14:textId="77777777" w:rsidR="009F4431" w:rsidRPr="002004BE" w:rsidRDefault="009F4431" w:rsidP="0089652D">
            <w:pPr>
              <w:rPr>
                <w:rFonts w:cs="Arial"/>
                <w:b/>
                <w:bCs/>
              </w:rPr>
            </w:pPr>
            <w:r w:rsidRPr="002004BE">
              <w:rPr>
                <w:rFonts w:cs="Arial"/>
                <w:b/>
                <w:bCs/>
              </w:rPr>
              <w:t>37.200</w:t>
            </w:r>
          </w:p>
        </w:tc>
        <w:tc>
          <w:tcPr>
            <w:tcW w:w="1221" w:type="dxa"/>
            <w:tcBorders>
              <w:top w:val="nil"/>
              <w:left w:val="single" w:sz="4" w:space="0" w:color="auto"/>
              <w:bottom w:val="nil"/>
              <w:right w:val="double" w:sz="6" w:space="0" w:color="auto"/>
            </w:tcBorders>
            <w:shd w:val="clear" w:color="auto" w:fill="auto"/>
            <w:noWrap/>
            <w:vAlign w:val="bottom"/>
          </w:tcPr>
          <w:p w14:paraId="56FB31DC" w14:textId="77777777" w:rsidR="009F4431" w:rsidRPr="002004BE" w:rsidRDefault="009F4431" w:rsidP="0089652D">
            <w:pPr>
              <w:rPr>
                <w:rFonts w:cs="Arial"/>
                <w:b/>
                <w:bCs/>
              </w:rPr>
            </w:pPr>
            <w:r w:rsidRPr="002004BE">
              <w:rPr>
                <w:rFonts w:cs="Arial"/>
                <w:b/>
                <w:bCs/>
              </w:rPr>
              <w:t>37.200</w:t>
            </w:r>
          </w:p>
        </w:tc>
        <w:tc>
          <w:tcPr>
            <w:tcW w:w="1221" w:type="dxa"/>
            <w:tcBorders>
              <w:top w:val="nil"/>
              <w:left w:val="nil"/>
              <w:bottom w:val="nil"/>
              <w:right w:val="double" w:sz="6" w:space="0" w:color="auto"/>
            </w:tcBorders>
            <w:shd w:val="clear" w:color="auto" w:fill="auto"/>
            <w:noWrap/>
            <w:vAlign w:val="bottom"/>
          </w:tcPr>
          <w:p w14:paraId="7DB4B53C" w14:textId="77777777" w:rsidR="009F4431" w:rsidRPr="002004BE" w:rsidRDefault="009F4431" w:rsidP="0089652D">
            <w:pPr>
              <w:rPr>
                <w:rFonts w:cs="Arial"/>
                <w:b/>
                <w:bCs/>
              </w:rPr>
            </w:pPr>
            <w:r w:rsidRPr="002004BE">
              <w:rPr>
                <w:rFonts w:cs="Arial"/>
                <w:b/>
                <w:bCs/>
              </w:rPr>
              <w:t>38.850</w:t>
            </w:r>
          </w:p>
        </w:tc>
      </w:tr>
      <w:tr w:rsidR="009F4431" w:rsidRPr="002004BE" w14:paraId="38E79A5C"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EDC4254" w14:textId="77777777" w:rsidR="009F4431" w:rsidRPr="002004BE" w:rsidRDefault="009F4431" w:rsidP="0089652D">
            <w:pPr>
              <w:rPr>
                <w:rFonts w:cs="Arial"/>
                <w:b/>
                <w:bCs/>
              </w:rPr>
            </w:pPr>
            <w:r w:rsidRPr="002004BE">
              <w:rPr>
                <w:rFonts w:cs="Arial"/>
                <w:b/>
                <w:bCs/>
              </w:rPr>
              <w:t>23</w:t>
            </w:r>
          </w:p>
        </w:tc>
        <w:tc>
          <w:tcPr>
            <w:tcW w:w="1260" w:type="dxa"/>
            <w:tcBorders>
              <w:top w:val="nil"/>
              <w:left w:val="double" w:sz="6" w:space="0" w:color="auto"/>
              <w:bottom w:val="nil"/>
              <w:right w:val="double" w:sz="6" w:space="0" w:color="auto"/>
            </w:tcBorders>
            <w:shd w:val="clear" w:color="auto" w:fill="auto"/>
            <w:noWrap/>
            <w:vAlign w:val="bottom"/>
          </w:tcPr>
          <w:p w14:paraId="42E969FB" w14:textId="77777777" w:rsidR="009F4431" w:rsidRPr="002004BE" w:rsidRDefault="009F4431" w:rsidP="0089652D">
            <w:pPr>
              <w:rPr>
                <w:rFonts w:cs="Arial"/>
                <w:b/>
                <w:bCs/>
              </w:rPr>
            </w:pPr>
            <w:r w:rsidRPr="002004BE">
              <w:rPr>
                <w:rFonts w:cs="Arial"/>
                <w:b/>
                <w:bCs/>
              </w:rPr>
              <w:t>32.750</w:t>
            </w:r>
          </w:p>
        </w:tc>
        <w:tc>
          <w:tcPr>
            <w:tcW w:w="1260" w:type="dxa"/>
            <w:tcBorders>
              <w:top w:val="nil"/>
              <w:left w:val="nil"/>
              <w:bottom w:val="nil"/>
              <w:right w:val="nil"/>
            </w:tcBorders>
            <w:shd w:val="clear" w:color="auto" w:fill="auto"/>
            <w:noWrap/>
            <w:vAlign w:val="bottom"/>
          </w:tcPr>
          <w:p w14:paraId="0F939761" w14:textId="77777777" w:rsidR="009F4431" w:rsidRPr="002004BE" w:rsidRDefault="009F4431" w:rsidP="0089652D">
            <w:pPr>
              <w:rPr>
                <w:rFonts w:cs="Arial"/>
                <w:b/>
                <w:bCs/>
              </w:rPr>
            </w:pPr>
            <w:r w:rsidRPr="002004BE">
              <w:rPr>
                <w:rFonts w:cs="Arial"/>
                <w:b/>
                <w:bCs/>
              </w:rPr>
              <w:t>34.000</w:t>
            </w:r>
          </w:p>
        </w:tc>
        <w:tc>
          <w:tcPr>
            <w:tcW w:w="1260" w:type="dxa"/>
            <w:tcBorders>
              <w:top w:val="nil"/>
              <w:left w:val="double" w:sz="6" w:space="0" w:color="auto"/>
              <w:bottom w:val="nil"/>
              <w:right w:val="double" w:sz="6" w:space="0" w:color="auto"/>
            </w:tcBorders>
            <w:shd w:val="clear" w:color="auto" w:fill="auto"/>
            <w:noWrap/>
            <w:vAlign w:val="bottom"/>
          </w:tcPr>
          <w:p w14:paraId="2C232BDF" w14:textId="77777777" w:rsidR="009F4431" w:rsidRPr="002004BE" w:rsidRDefault="009F4431" w:rsidP="0089652D">
            <w:pPr>
              <w:rPr>
                <w:rFonts w:cs="Arial"/>
                <w:b/>
                <w:bCs/>
              </w:rPr>
            </w:pPr>
            <w:r w:rsidRPr="002004BE">
              <w:rPr>
                <w:rFonts w:cs="Arial"/>
                <w:b/>
                <w:bCs/>
              </w:rPr>
              <w:t>35.000</w:t>
            </w:r>
          </w:p>
        </w:tc>
        <w:tc>
          <w:tcPr>
            <w:tcW w:w="1260" w:type="dxa"/>
            <w:tcBorders>
              <w:top w:val="nil"/>
              <w:left w:val="double" w:sz="6" w:space="0" w:color="auto"/>
              <w:bottom w:val="nil"/>
              <w:right w:val="double" w:sz="6" w:space="0" w:color="auto"/>
            </w:tcBorders>
            <w:shd w:val="clear" w:color="auto" w:fill="auto"/>
            <w:noWrap/>
            <w:vAlign w:val="bottom"/>
          </w:tcPr>
          <w:p w14:paraId="5C56D65D" w14:textId="77777777" w:rsidR="009F4431" w:rsidRPr="002004BE" w:rsidRDefault="009F4431" w:rsidP="0089652D">
            <w:pPr>
              <w:rPr>
                <w:rFonts w:cs="Arial"/>
                <w:b/>
                <w:bCs/>
              </w:rPr>
            </w:pPr>
            <w:r w:rsidRPr="002004BE">
              <w:rPr>
                <w:rFonts w:cs="Arial"/>
                <w:b/>
                <w:bCs/>
              </w:rPr>
              <w:t>37.200</w:t>
            </w:r>
          </w:p>
        </w:tc>
        <w:tc>
          <w:tcPr>
            <w:tcW w:w="1221" w:type="dxa"/>
            <w:tcBorders>
              <w:top w:val="nil"/>
              <w:left w:val="single" w:sz="4" w:space="0" w:color="auto"/>
              <w:bottom w:val="nil"/>
              <w:right w:val="double" w:sz="6" w:space="0" w:color="auto"/>
            </w:tcBorders>
            <w:shd w:val="clear" w:color="auto" w:fill="auto"/>
            <w:noWrap/>
            <w:vAlign w:val="bottom"/>
          </w:tcPr>
          <w:p w14:paraId="0A6A8B26" w14:textId="77777777" w:rsidR="009F4431" w:rsidRPr="002004BE" w:rsidRDefault="009F4431" w:rsidP="0089652D">
            <w:pPr>
              <w:rPr>
                <w:rFonts w:cs="Arial"/>
                <w:b/>
                <w:bCs/>
              </w:rPr>
            </w:pPr>
            <w:r w:rsidRPr="002004BE">
              <w:rPr>
                <w:rFonts w:cs="Arial"/>
                <w:b/>
                <w:bCs/>
              </w:rPr>
              <w:t>37.200</w:t>
            </w:r>
          </w:p>
        </w:tc>
        <w:tc>
          <w:tcPr>
            <w:tcW w:w="1221" w:type="dxa"/>
            <w:tcBorders>
              <w:top w:val="nil"/>
              <w:left w:val="nil"/>
              <w:bottom w:val="nil"/>
              <w:right w:val="double" w:sz="6" w:space="0" w:color="auto"/>
            </w:tcBorders>
            <w:shd w:val="clear" w:color="auto" w:fill="auto"/>
            <w:noWrap/>
            <w:vAlign w:val="bottom"/>
          </w:tcPr>
          <w:p w14:paraId="3468F0B8" w14:textId="77777777" w:rsidR="009F4431" w:rsidRPr="002004BE" w:rsidRDefault="009F4431" w:rsidP="0089652D">
            <w:pPr>
              <w:rPr>
                <w:rFonts w:cs="Arial"/>
                <w:b/>
                <w:bCs/>
              </w:rPr>
            </w:pPr>
            <w:r w:rsidRPr="002004BE">
              <w:rPr>
                <w:rFonts w:cs="Arial"/>
                <w:b/>
                <w:bCs/>
              </w:rPr>
              <w:t>38.850</w:t>
            </w:r>
          </w:p>
        </w:tc>
      </w:tr>
      <w:tr w:rsidR="009F4431" w:rsidRPr="002004BE" w14:paraId="611FFA1E" w14:textId="77777777" w:rsidTr="0089652D">
        <w:trPr>
          <w:trHeight w:val="315"/>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28199B42" w14:textId="77777777" w:rsidR="009F4431" w:rsidRPr="002004BE" w:rsidRDefault="009F4431" w:rsidP="0089652D">
            <w:pPr>
              <w:rPr>
                <w:rFonts w:cs="Arial"/>
                <w:b/>
                <w:bCs/>
              </w:rPr>
            </w:pPr>
            <w:r w:rsidRPr="002004BE">
              <w:rPr>
                <w:rFonts w:cs="Arial"/>
                <w:b/>
                <w:bCs/>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7965F2AA" w14:textId="77777777" w:rsidR="009F4431" w:rsidRPr="002004BE" w:rsidRDefault="009F4431" w:rsidP="0089652D">
            <w:pPr>
              <w:rPr>
                <w:rFonts w:cs="Arial"/>
                <w:b/>
                <w:bCs/>
              </w:rPr>
            </w:pPr>
            <w:r w:rsidRPr="002004BE">
              <w:rPr>
                <w:rFonts w:cs="Arial"/>
                <w:b/>
                <w:bCs/>
              </w:rPr>
              <w:t>34.000</w:t>
            </w:r>
          </w:p>
        </w:tc>
        <w:tc>
          <w:tcPr>
            <w:tcW w:w="1260" w:type="dxa"/>
            <w:tcBorders>
              <w:top w:val="nil"/>
              <w:left w:val="nil"/>
              <w:bottom w:val="single" w:sz="12" w:space="0" w:color="auto"/>
              <w:right w:val="nil"/>
            </w:tcBorders>
            <w:shd w:val="clear" w:color="auto" w:fill="auto"/>
            <w:noWrap/>
            <w:vAlign w:val="bottom"/>
          </w:tcPr>
          <w:p w14:paraId="571B4CBB" w14:textId="77777777" w:rsidR="009F4431" w:rsidRPr="002004BE" w:rsidRDefault="009F4431" w:rsidP="0089652D">
            <w:pPr>
              <w:rPr>
                <w:rFonts w:cs="Arial"/>
                <w:b/>
                <w:bCs/>
              </w:rPr>
            </w:pPr>
            <w:r w:rsidRPr="002004BE">
              <w:rPr>
                <w:rFonts w:cs="Arial"/>
                <w:b/>
                <w:bCs/>
              </w:rPr>
              <w:t>35.250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4D5B8E34" w14:textId="77777777" w:rsidR="009F4431" w:rsidRPr="002004BE" w:rsidRDefault="009F4431" w:rsidP="0089652D">
            <w:pPr>
              <w:rPr>
                <w:rFonts w:cs="Arial"/>
                <w:b/>
                <w:bCs/>
              </w:rPr>
            </w:pPr>
            <w:r w:rsidRPr="002004BE">
              <w:rPr>
                <w:rFonts w:cs="Arial"/>
                <w:b/>
                <w:bCs/>
              </w:rPr>
              <w:t>36.200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4C6B4CC9" w14:textId="77777777" w:rsidR="009F4431" w:rsidRPr="002004BE" w:rsidRDefault="009F4431" w:rsidP="0089652D">
            <w:pPr>
              <w:rPr>
                <w:rFonts w:cs="Arial"/>
                <w:b/>
                <w:bCs/>
              </w:rPr>
            </w:pPr>
            <w:r w:rsidRPr="002004BE">
              <w:rPr>
                <w:rFonts w:cs="Arial"/>
                <w:b/>
                <w:bCs/>
              </w:rPr>
              <w:t>38.450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4B6DAA70" w14:textId="77777777" w:rsidR="009F4431" w:rsidRPr="002004BE" w:rsidRDefault="009F4431" w:rsidP="0089652D">
            <w:pPr>
              <w:rPr>
                <w:rFonts w:cs="Arial"/>
                <w:b/>
                <w:bCs/>
              </w:rPr>
            </w:pPr>
            <w:r w:rsidRPr="002004BE">
              <w:rPr>
                <w:rFonts w:cs="Arial"/>
                <w:b/>
                <w:bCs/>
              </w:rPr>
              <w:t>38.450</w:t>
            </w:r>
          </w:p>
        </w:tc>
        <w:tc>
          <w:tcPr>
            <w:tcW w:w="1221" w:type="dxa"/>
            <w:tcBorders>
              <w:top w:val="nil"/>
              <w:left w:val="nil"/>
              <w:bottom w:val="single" w:sz="12" w:space="0" w:color="auto"/>
              <w:right w:val="double" w:sz="6" w:space="0" w:color="auto"/>
            </w:tcBorders>
            <w:shd w:val="clear" w:color="auto" w:fill="auto"/>
            <w:noWrap/>
            <w:vAlign w:val="bottom"/>
          </w:tcPr>
          <w:p w14:paraId="49306859" w14:textId="77777777" w:rsidR="009F4431" w:rsidRPr="002004BE" w:rsidRDefault="009F4431" w:rsidP="0089652D">
            <w:pPr>
              <w:rPr>
                <w:rFonts w:cs="Arial"/>
                <w:b/>
                <w:bCs/>
              </w:rPr>
            </w:pPr>
            <w:r w:rsidRPr="002004BE">
              <w:rPr>
                <w:rFonts w:cs="Arial"/>
                <w:b/>
                <w:bCs/>
              </w:rPr>
              <w:t>40.100</w:t>
            </w:r>
          </w:p>
        </w:tc>
      </w:tr>
    </w:tbl>
    <w:p w14:paraId="22CB3E4C" w14:textId="77777777" w:rsidR="009F4431" w:rsidRPr="002004BE" w:rsidRDefault="009F4431" w:rsidP="009F4431">
      <w:pPr>
        <w:rPr>
          <w:rFonts w:ascii="Arial" w:hAnsi="Arial" w:cs="Arial"/>
        </w:rPr>
      </w:pPr>
    </w:p>
    <w:tbl>
      <w:tblPr>
        <w:tblW w:w="9823" w:type="dxa"/>
        <w:jc w:val="center"/>
        <w:tblCellMar>
          <w:left w:w="70" w:type="dxa"/>
          <w:right w:w="70" w:type="dxa"/>
        </w:tblCellMar>
        <w:tblLook w:val="0000" w:firstRow="0" w:lastRow="0" w:firstColumn="0" w:lastColumn="0" w:noHBand="0" w:noVBand="0"/>
      </w:tblPr>
      <w:tblGrid>
        <w:gridCol w:w="1440"/>
        <w:gridCol w:w="1180"/>
        <w:gridCol w:w="1240"/>
        <w:gridCol w:w="1180"/>
        <w:gridCol w:w="1120"/>
        <w:gridCol w:w="1221"/>
        <w:gridCol w:w="1221"/>
        <w:gridCol w:w="1221"/>
      </w:tblGrid>
      <w:tr w:rsidR="00EF6357" w:rsidRPr="002004BE" w14:paraId="57FAF2FC" w14:textId="77777777" w:rsidTr="00EF6357">
        <w:trPr>
          <w:trHeight w:val="660"/>
          <w:jc w:val="center"/>
        </w:trPr>
        <w:tc>
          <w:tcPr>
            <w:tcW w:w="1440" w:type="dxa"/>
            <w:tcBorders>
              <w:top w:val="double" w:sz="6" w:space="0" w:color="auto"/>
              <w:left w:val="double" w:sz="6" w:space="0" w:color="auto"/>
              <w:bottom w:val="double" w:sz="6" w:space="0" w:color="auto"/>
            </w:tcBorders>
            <w:shd w:val="clear" w:color="auto" w:fill="E3E3E3"/>
            <w:vAlign w:val="center"/>
          </w:tcPr>
          <w:p w14:paraId="6A21A493" w14:textId="77777777" w:rsidR="00EF6357" w:rsidRPr="002004BE" w:rsidRDefault="00EF6357" w:rsidP="0089652D">
            <w:pPr>
              <w:rPr>
                <w:rFonts w:cs="Arial"/>
                <w:b/>
                <w:bCs/>
              </w:rPr>
            </w:pPr>
            <w:r w:rsidRPr="002004BE">
              <w:rPr>
                <w:rFonts w:cs="Arial"/>
              </w:rPr>
              <w:br w:type="page"/>
            </w:r>
            <w:r w:rsidRPr="002004BE">
              <w:rPr>
                <w:rFonts w:cs="Arial"/>
                <w:b/>
                <w:bCs/>
              </w:rPr>
              <w:t xml:space="preserve">salaris-schalen </w:t>
            </w:r>
          </w:p>
        </w:tc>
        <w:tc>
          <w:tcPr>
            <w:tcW w:w="1180" w:type="dxa"/>
            <w:tcBorders>
              <w:top w:val="double" w:sz="6" w:space="0" w:color="auto"/>
              <w:bottom w:val="double" w:sz="6" w:space="0" w:color="auto"/>
            </w:tcBorders>
            <w:shd w:val="clear" w:color="auto" w:fill="C0C0C0"/>
            <w:vAlign w:val="center"/>
          </w:tcPr>
          <w:p w14:paraId="27B399BC" w14:textId="77777777" w:rsidR="00EF6357" w:rsidRPr="002004BE" w:rsidRDefault="00EF6357" w:rsidP="0089652D">
            <w:pPr>
              <w:rPr>
                <w:rFonts w:cs="Arial"/>
                <w:b/>
                <w:bCs/>
              </w:rPr>
            </w:pPr>
            <w:r w:rsidRPr="002004BE">
              <w:rPr>
                <w:rFonts w:cs="Arial"/>
                <w:b/>
                <w:bCs/>
              </w:rPr>
              <w:t>B1</w:t>
            </w:r>
          </w:p>
        </w:tc>
        <w:tc>
          <w:tcPr>
            <w:tcW w:w="1240" w:type="dxa"/>
            <w:tcBorders>
              <w:top w:val="double" w:sz="6" w:space="0" w:color="auto"/>
              <w:bottom w:val="double" w:sz="6" w:space="0" w:color="auto"/>
            </w:tcBorders>
            <w:shd w:val="clear" w:color="auto" w:fill="C0C0C0"/>
            <w:vAlign w:val="center"/>
          </w:tcPr>
          <w:p w14:paraId="301D7E37" w14:textId="77777777" w:rsidR="00EF6357" w:rsidRPr="002004BE" w:rsidRDefault="00EF6357" w:rsidP="0089652D">
            <w:pPr>
              <w:rPr>
                <w:rFonts w:cs="Arial"/>
                <w:b/>
                <w:bCs/>
              </w:rPr>
            </w:pPr>
            <w:r w:rsidRPr="002004BE">
              <w:rPr>
                <w:rFonts w:cs="Arial"/>
                <w:b/>
                <w:bCs/>
              </w:rPr>
              <w:t>B2</w:t>
            </w:r>
          </w:p>
        </w:tc>
        <w:tc>
          <w:tcPr>
            <w:tcW w:w="1180" w:type="dxa"/>
            <w:tcBorders>
              <w:top w:val="double" w:sz="6" w:space="0" w:color="auto"/>
              <w:bottom w:val="double" w:sz="6" w:space="0" w:color="auto"/>
            </w:tcBorders>
            <w:shd w:val="clear" w:color="auto" w:fill="C0C0C0"/>
            <w:vAlign w:val="center"/>
          </w:tcPr>
          <w:p w14:paraId="767FD14E" w14:textId="77777777" w:rsidR="00EF6357" w:rsidRPr="002004BE" w:rsidRDefault="00EF6357" w:rsidP="0089652D">
            <w:pPr>
              <w:rPr>
                <w:rFonts w:cs="Arial"/>
                <w:b/>
                <w:bCs/>
              </w:rPr>
            </w:pPr>
            <w:r w:rsidRPr="002004BE">
              <w:rPr>
                <w:rFonts w:cs="Arial"/>
                <w:b/>
                <w:bCs/>
              </w:rPr>
              <w:t>B3</w:t>
            </w:r>
          </w:p>
        </w:tc>
        <w:tc>
          <w:tcPr>
            <w:tcW w:w="1120" w:type="dxa"/>
            <w:tcBorders>
              <w:top w:val="double" w:sz="6" w:space="0" w:color="auto"/>
              <w:bottom w:val="double" w:sz="6" w:space="0" w:color="auto"/>
            </w:tcBorders>
            <w:shd w:val="clear" w:color="auto" w:fill="C0C0C0"/>
            <w:vAlign w:val="center"/>
          </w:tcPr>
          <w:p w14:paraId="208D8890" w14:textId="77777777" w:rsidR="00EF6357" w:rsidRPr="002004BE" w:rsidRDefault="00EF6357" w:rsidP="0089652D">
            <w:pPr>
              <w:rPr>
                <w:rFonts w:cs="Arial"/>
                <w:b/>
                <w:bCs/>
              </w:rPr>
            </w:pPr>
            <w:r w:rsidRPr="002004BE">
              <w:rPr>
                <w:rFonts w:cs="Arial"/>
                <w:b/>
                <w:bCs/>
              </w:rPr>
              <w:t>B4</w:t>
            </w:r>
          </w:p>
        </w:tc>
        <w:tc>
          <w:tcPr>
            <w:tcW w:w="1221" w:type="dxa"/>
            <w:tcBorders>
              <w:top w:val="double" w:sz="6" w:space="0" w:color="auto"/>
              <w:bottom w:val="double" w:sz="6" w:space="0" w:color="auto"/>
            </w:tcBorders>
            <w:shd w:val="clear" w:color="auto" w:fill="C0C0C0"/>
            <w:vAlign w:val="center"/>
          </w:tcPr>
          <w:p w14:paraId="70BCAD17" w14:textId="77777777" w:rsidR="00EF6357" w:rsidRPr="002004BE" w:rsidRDefault="00EF6357" w:rsidP="0089652D">
            <w:pPr>
              <w:rPr>
                <w:rFonts w:cs="Arial"/>
                <w:b/>
                <w:bCs/>
              </w:rPr>
            </w:pPr>
            <w:r w:rsidRPr="002004BE">
              <w:rPr>
                <w:rFonts w:cs="Arial"/>
                <w:b/>
                <w:bCs/>
              </w:rPr>
              <w:t>B5</w:t>
            </w:r>
          </w:p>
        </w:tc>
        <w:tc>
          <w:tcPr>
            <w:tcW w:w="1221" w:type="dxa"/>
            <w:tcBorders>
              <w:top w:val="double" w:sz="6" w:space="0" w:color="auto"/>
              <w:bottom w:val="double" w:sz="6" w:space="0" w:color="auto"/>
            </w:tcBorders>
            <w:shd w:val="clear" w:color="auto" w:fill="C0C0C0"/>
            <w:vAlign w:val="center"/>
          </w:tcPr>
          <w:p w14:paraId="11492EB7" w14:textId="77777777" w:rsidR="00EF6357" w:rsidRPr="002004BE" w:rsidRDefault="00EF6357" w:rsidP="0027568B">
            <w:pPr>
              <w:rPr>
                <w:rFonts w:cs="Arial"/>
                <w:b/>
                <w:bCs/>
              </w:rPr>
            </w:pPr>
            <w:r w:rsidRPr="002004BE">
              <w:rPr>
                <w:rFonts w:cs="Arial"/>
                <w:b/>
                <w:bCs/>
              </w:rPr>
              <w:t>B6</w:t>
            </w:r>
          </w:p>
        </w:tc>
        <w:tc>
          <w:tcPr>
            <w:tcW w:w="1221" w:type="dxa"/>
            <w:tcBorders>
              <w:top w:val="double" w:sz="6" w:space="0" w:color="auto"/>
              <w:bottom w:val="double" w:sz="6" w:space="0" w:color="auto"/>
              <w:right w:val="double" w:sz="6" w:space="0" w:color="auto"/>
            </w:tcBorders>
            <w:shd w:val="clear" w:color="auto" w:fill="C0C0C0"/>
            <w:vAlign w:val="center"/>
          </w:tcPr>
          <w:p w14:paraId="3F91D090" w14:textId="77777777" w:rsidR="00EF6357" w:rsidRPr="002004BE" w:rsidRDefault="00EF6357" w:rsidP="0027568B">
            <w:pPr>
              <w:rPr>
                <w:rFonts w:cs="Arial"/>
                <w:b/>
                <w:bCs/>
              </w:rPr>
            </w:pPr>
            <w:r w:rsidRPr="002004BE">
              <w:rPr>
                <w:rFonts w:cs="Arial"/>
                <w:b/>
                <w:bCs/>
              </w:rPr>
              <w:t>B7</w:t>
            </w:r>
          </w:p>
        </w:tc>
      </w:tr>
      <w:tr w:rsidR="00EF6357" w:rsidRPr="002004BE" w14:paraId="039292E3" w14:textId="77777777" w:rsidTr="00EF6357">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5148A31C" w14:textId="77777777" w:rsidR="00EF6357" w:rsidRPr="002004BE" w:rsidRDefault="00EF6357" w:rsidP="0089652D">
            <w:pPr>
              <w:rPr>
                <w:rFonts w:cs="Arial"/>
                <w:b/>
                <w:bCs/>
              </w:rPr>
            </w:pPr>
            <w:r w:rsidRPr="002004BE">
              <w:rPr>
                <w:rFonts w:cs="Arial"/>
                <w:b/>
                <w:bCs/>
              </w:rPr>
              <w:t>Minimum</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6AA642C9" w14:textId="77777777" w:rsidR="00EF6357" w:rsidRPr="002004BE" w:rsidRDefault="00EF6357" w:rsidP="0089652D">
            <w:pPr>
              <w:rPr>
                <w:rFonts w:cs="Arial"/>
                <w:b/>
                <w:bCs/>
              </w:rPr>
            </w:pPr>
            <w:r w:rsidRPr="002004BE">
              <w:rPr>
                <w:rFonts w:cs="Arial"/>
                <w:b/>
                <w:bCs/>
              </w:rPr>
              <w:t>17.300</w:t>
            </w:r>
          </w:p>
        </w:tc>
        <w:tc>
          <w:tcPr>
            <w:tcW w:w="1240" w:type="dxa"/>
            <w:tcBorders>
              <w:top w:val="double" w:sz="6" w:space="0" w:color="auto"/>
              <w:left w:val="nil"/>
              <w:bottom w:val="nil"/>
              <w:right w:val="double" w:sz="6" w:space="0" w:color="auto"/>
            </w:tcBorders>
            <w:shd w:val="clear" w:color="auto" w:fill="auto"/>
            <w:noWrap/>
            <w:vAlign w:val="bottom"/>
          </w:tcPr>
          <w:p w14:paraId="075CFC27" w14:textId="77777777" w:rsidR="00EF6357" w:rsidRPr="002004BE" w:rsidRDefault="00EF6357" w:rsidP="0089652D">
            <w:pPr>
              <w:rPr>
                <w:rFonts w:cs="Arial"/>
                <w:b/>
                <w:bCs/>
              </w:rPr>
            </w:pPr>
            <w:r w:rsidRPr="002004BE">
              <w:rPr>
                <w:rFonts w:cs="Arial"/>
                <w:b/>
                <w:bCs/>
              </w:rPr>
              <w:t>18.850</w:t>
            </w:r>
          </w:p>
        </w:tc>
        <w:tc>
          <w:tcPr>
            <w:tcW w:w="1180" w:type="dxa"/>
            <w:tcBorders>
              <w:top w:val="double" w:sz="6" w:space="0" w:color="auto"/>
              <w:left w:val="nil"/>
              <w:bottom w:val="nil"/>
              <w:right w:val="double" w:sz="6" w:space="0" w:color="auto"/>
            </w:tcBorders>
            <w:shd w:val="clear" w:color="auto" w:fill="auto"/>
            <w:noWrap/>
            <w:vAlign w:val="bottom"/>
          </w:tcPr>
          <w:p w14:paraId="1542238F" w14:textId="77777777" w:rsidR="00EF6357" w:rsidRPr="002004BE" w:rsidRDefault="00EF6357" w:rsidP="0089652D">
            <w:pPr>
              <w:rPr>
                <w:rFonts w:cs="Arial"/>
                <w:b/>
                <w:bCs/>
              </w:rPr>
            </w:pPr>
            <w:r w:rsidRPr="002004BE">
              <w:rPr>
                <w:rFonts w:cs="Arial"/>
                <w:b/>
                <w:bCs/>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255AF20D" w14:textId="77777777" w:rsidR="00EF6357" w:rsidRPr="002004BE" w:rsidRDefault="00EF6357" w:rsidP="0089652D">
            <w:pPr>
              <w:rPr>
                <w:rFonts w:cs="Arial"/>
                <w:b/>
                <w:bCs/>
              </w:rPr>
            </w:pPr>
            <w:r w:rsidRPr="002004BE">
              <w:rPr>
                <w:rFonts w:cs="Arial"/>
                <w:b/>
                <w:bCs/>
              </w:rPr>
              <w:t>19.950</w:t>
            </w:r>
          </w:p>
        </w:tc>
        <w:tc>
          <w:tcPr>
            <w:tcW w:w="1221" w:type="dxa"/>
            <w:tcBorders>
              <w:top w:val="double" w:sz="6" w:space="0" w:color="auto"/>
              <w:left w:val="nil"/>
              <w:bottom w:val="nil"/>
              <w:right w:val="double" w:sz="6" w:space="0" w:color="auto"/>
            </w:tcBorders>
            <w:shd w:val="clear" w:color="auto" w:fill="auto"/>
            <w:noWrap/>
            <w:vAlign w:val="bottom"/>
          </w:tcPr>
          <w:p w14:paraId="2D04B30B" w14:textId="77777777" w:rsidR="00EF6357" w:rsidRPr="002004BE" w:rsidRDefault="00EF6357" w:rsidP="0089652D">
            <w:pPr>
              <w:rPr>
                <w:rFonts w:cs="Arial"/>
                <w:b/>
                <w:bCs/>
              </w:rPr>
            </w:pPr>
            <w:r w:rsidRPr="002004BE">
              <w:rPr>
                <w:rFonts w:cs="Arial"/>
                <w:b/>
                <w:bCs/>
              </w:rPr>
              <w:t>21.400</w:t>
            </w:r>
          </w:p>
        </w:tc>
        <w:tc>
          <w:tcPr>
            <w:tcW w:w="1221" w:type="dxa"/>
            <w:tcBorders>
              <w:top w:val="double" w:sz="6" w:space="0" w:color="auto"/>
              <w:left w:val="nil"/>
              <w:bottom w:val="nil"/>
              <w:right w:val="double" w:sz="6" w:space="0" w:color="auto"/>
            </w:tcBorders>
          </w:tcPr>
          <w:p w14:paraId="28556A10" w14:textId="77777777" w:rsidR="00EF6357" w:rsidRPr="002004BE" w:rsidRDefault="00EF6357" w:rsidP="0027568B">
            <w:pPr>
              <w:rPr>
                <w:rFonts w:cs="Arial"/>
                <w:b/>
                <w:bCs/>
              </w:rPr>
            </w:pPr>
            <w:r w:rsidRPr="002004BE">
              <w:rPr>
                <w:rFonts w:cs="Arial"/>
                <w:b/>
                <w:bCs/>
              </w:rPr>
              <w:t>21.500</w:t>
            </w:r>
          </w:p>
        </w:tc>
        <w:tc>
          <w:tcPr>
            <w:tcW w:w="1221" w:type="dxa"/>
            <w:tcBorders>
              <w:top w:val="double" w:sz="6" w:space="0" w:color="auto"/>
              <w:left w:val="nil"/>
              <w:bottom w:val="nil"/>
              <w:right w:val="double" w:sz="6" w:space="0" w:color="auto"/>
            </w:tcBorders>
          </w:tcPr>
          <w:p w14:paraId="6FD2C313" w14:textId="77777777" w:rsidR="00EF6357" w:rsidRPr="002004BE" w:rsidRDefault="00EF6357" w:rsidP="0027568B">
            <w:pPr>
              <w:rPr>
                <w:rFonts w:cs="Arial"/>
                <w:b/>
                <w:bCs/>
              </w:rPr>
            </w:pPr>
            <w:r w:rsidRPr="002004BE">
              <w:rPr>
                <w:rFonts w:cs="Arial"/>
                <w:b/>
                <w:bCs/>
              </w:rPr>
              <w:t>21.550</w:t>
            </w:r>
          </w:p>
        </w:tc>
      </w:tr>
      <w:tr w:rsidR="00EF6357" w:rsidRPr="002004BE" w14:paraId="253D9E32" w14:textId="77777777" w:rsidTr="00134B13">
        <w:trPr>
          <w:trHeight w:val="330"/>
          <w:jc w:val="center"/>
        </w:trPr>
        <w:tc>
          <w:tcPr>
            <w:tcW w:w="1440" w:type="dxa"/>
            <w:tcBorders>
              <w:top w:val="nil"/>
              <w:left w:val="single" w:sz="12" w:space="0" w:color="auto"/>
              <w:bottom w:val="dotDotDash" w:sz="8" w:space="0" w:color="auto"/>
              <w:right w:val="nil"/>
            </w:tcBorders>
            <w:shd w:val="clear" w:color="auto" w:fill="C0C0C0"/>
            <w:noWrap/>
            <w:vAlign w:val="bottom"/>
          </w:tcPr>
          <w:p w14:paraId="2919BFFF" w14:textId="77777777" w:rsidR="00EF6357" w:rsidRPr="002004BE" w:rsidRDefault="00EF6357" w:rsidP="0089652D">
            <w:pPr>
              <w:rPr>
                <w:rFonts w:cs="Arial"/>
                <w:b/>
                <w:bCs/>
              </w:rPr>
            </w:pPr>
            <w:r w:rsidRPr="002004BE">
              <w:rPr>
                <w:rFonts w:cs="Arial"/>
                <w:b/>
                <w:bCs/>
              </w:rPr>
              <w:t>Maximum</w:t>
            </w:r>
          </w:p>
        </w:tc>
        <w:tc>
          <w:tcPr>
            <w:tcW w:w="1180" w:type="dxa"/>
            <w:tcBorders>
              <w:top w:val="nil"/>
              <w:left w:val="double" w:sz="6" w:space="0" w:color="auto"/>
              <w:bottom w:val="dotDotDash" w:sz="8" w:space="0" w:color="auto"/>
              <w:right w:val="double" w:sz="6" w:space="0" w:color="auto"/>
            </w:tcBorders>
            <w:shd w:val="clear" w:color="auto" w:fill="auto"/>
            <w:noWrap/>
            <w:vAlign w:val="bottom"/>
          </w:tcPr>
          <w:p w14:paraId="5BE74F95" w14:textId="77777777" w:rsidR="00EF6357" w:rsidRPr="002004BE" w:rsidRDefault="00EF6357" w:rsidP="0089652D">
            <w:pPr>
              <w:rPr>
                <w:rFonts w:cs="Arial"/>
                <w:b/>
                <w:bCs/>
              </w:rPr>
            </w:pPr>
            <w:r w:rsidRPr="002004BE">
              <w:rPr>
                <w:rFonts w:cs="Arial"/>
                <w:b/>
                <w:bCs/>
              </w:rPr>
              <w:t>23.350</w:t>
            </w:r>
          </w:p>
        </w:tc>
        <w:tc>
          <w:tcPr>
            <w:tcW w:w="1240" w:type="dxa"/>
            <w:tcBorders>
              <w:top w:val="nil"/>
              <w:left w:val="nil"/>
              <w:bottom w:val="dotDotDash" w:sz="8" w:space="0" w:color="auto"/>
              <w:right w:val="double" w:sz="6" w:space="0" w:color="auto"/>
            </w:tcBorders>
            <w:shd w:val="clear" w:color="auto" w:fill="auto"/>
            <w:noWrap/>
            <w:vAlign w:val="bottom"/>
          </w:tcPr>
          <w:p w14:paraId="53E4FEF0" w14:textId="77777777" w:rsidR="00EF6357" w:rsidRPr="002004BE" w:rsidRDefault="00EF6357" w:rsidP="0089652D">
            <w:pPr>
              <w:rPr>
                <w:rFonts w:cs="Arial"/>
                <w:b/>
                <w:bCs/>
              </w:rPr>
            </w:pPr>
            <w:r w:rsidRPr="002004BE">
              <w:rPr>
                <w:rFonts w:cs="Arial"/>
                <w:b/>
                <w:bCs/>
              </w:rPr>
              <w:t>26.450</w:t>
            </w:r>
          </w:p>
        </w:tc>
        <w:tc>
          <w:tcPr>
            <w:tcW w:w="1180" w:type="dxa"/>
            <w:tcBorders>
              <w:top w:val="nil"/>
              <w:left w:val="nil"/>
              <w:bottom w:val="dotDotDash" w:sz="4" w:space="0" w:color="auto"/>
              <w:right w:val="double" w:sz="6" w:space="0" w:color="auto"/>
            </w:tcBorders>
            <w:shd w:val="clear" w:color="auto" w:fill="auto"/>
            <w:noWrap/>
            <w:vAlign w:val="bottom"/>
          </w:tcPr>
          <w:p w14:paraId="1315280A" w14:textId="77777777" w:rsidR="00EF6357" w:rsidRPr="002004BE" w:rsidRDefault="00EF6357" w:rsidP="0089652D">
            <w:pPr>
              <w:rPr>
                <w:rFonts w:cs="Arial"/>
                <w:b/>
                <w:bCs/>
              </w:rPr>
            </w:pPr>
            <w:r w:rsidRPr="002004BE">
              <w:rPr>
                <w:rFonts w:cs="Arial"/>
                <w:b/>
                <w:bCs/>
              </w:rPr>
              <w:t>29.150</w:t>
            </w:r>
          </w:p>
        </w:tc>
        <w:tc>
          <w:tcPr>
            <w:tcW w:w="1120" w:type="dxa"/>
            <w:tcBorders>
              <w:top w:val="nil"/>
              <w:left w:val="double" w:sz="6" w:space="0" w:color="auto"/>
              <w:bottom w:val="dotDotDash" w:sz="8" w:space="0" w:color="auto"/>
              <w:right w:val="double" w:sz="6" w:space="0" w:color="auto"/>
            </w:tcBorders>
            <w:shd w:val="clear" w:color="auto" w:fill="auto"/>
            <w:noWrap/>
            <w:vAlign w:val="bottom"/>
          </w:tcPr>
          <w:p w14:paraId="2DADBBDC" w14:textId="77777777" w:rsidR="00EF6357" w:rsidRPr="002004BE" w:rsidRDefault="00EF6357" w:rsidP="0089652D">
            <w:pPr>
              <w:rPr>
                <w:rFonts w:cs="Arial"/>
                <w:b/>
                <w:bCs/>
              </w:rPr>
            </w:pPr>
            <w:r w:rsidRPr="002004BE">
              <w:rPr>
                <w:rFonts w:cs="Arial"/>
                <w:b/>
                <w:bCs/>
              </w:rPr>
              <w:t>29.750</w:t>
            </w:r>
          </w:p>
        </w:tc>
        <w:tc>
          <w:tcPr>
            <w:tcW w:w="1221" w:type="dxa"/>
            <w:tcBorders>
              <w:top w:val="nil"/>
              <w:left w:val="nil"/>
              <w:bottom w:val="dotDotDash" w:sz="8" w:space="0" w:color="auto"/>
              <w:right w:val="double" w:sz="6" w:space="0" w:color="auto"/>
            </w:tcBorders>
            <w:shd w:val="clear" w:color="auto" w:fill="auto"/>
            <w:noWrap/>
            <w:vAlign w:val="bottom"/>
          </w:tcPr>
          <w:p w14:paraId="7D0CB18C" w14:textId="77777777" w:rsidR="00EF6357" w:rsidRPr="002004BE" w:rsidRDefault="00EF6357" w:rsidP="0089652D">
            <w:pPr>
              <w:rPr>
                <w:rFonts w:cs="Arial"/>
                <w:b/>
                <w:bCs/>
              </w:rPr>
            </w:pPr>
            <w:r w:rsidRPr="002004BE">
              <w:rPr>
                <w:rFonts w:cs="Arial"/>
                <w:b/>
                <w:bCs/>
              </w:rPr>
              <w:t>32.500</w:t>
            </w:r>
          </w:p>
        </w:tc>
        <w:tc>
          <w:tcPr>
            <w:tcW w:w="1221" w:type="dxa"/>
            <w:tcBorders>
              <w:top w:val="nil"/>
              <w:left w:val="nil"/>
              <w:bottom w:val="dotDotDash" w:sz="8" w:space="0" w:color="auto"/>
              <w:right w:val="double" w:sz="6" w:space="0" w:color="auto"/>
            </w:tcBorders>
          </w:tcPr>
          <w:p w14:paraId="6B0444C3" w14:textId="77777777" w:rsidR="00EF6357" w:rsidRPr="002004BE" w:rsidRDefault="00EF6357" w:rsidP="0027568B">
            <w:pPr>
              <w:rPr>
                <w:rFonts w:cs="Arial"/>
                <w:b/>
                <w:bCs/>
              </w:rPr>
            </w:pPr>
            <w:r w:rsidRPr="002004BE">
              <w:rPr>
                <w:rFonts w:cs="Arial"/>
                <w:b/>
                <w:bCs/>
              </w:rPr>
              <w:t>34.600</w:t>
            </w:r>
          </w:p>
        </w:tc>
        <w:tc>
          <w:tcPr>
            <w:tcW w:w="1221" w:type="dxa"/>
            <w:tcBorders>
              <w:top w:val="nil"/>
              <w:left w:val="nil"/>
              <w:bottom w:val="dotDotDash" w:sz="8" w:space="0" w:color="auto"/>
              <w:right w:val="double" w:sz="6" w:space="0" w:color="auto"/>
            </w:tcBorders>
          </w:tcPr>
          <w:p w14:paraId="1DCEE541" w14:textId="77777777" w:rsidR="00EF6357" w:rsidRPr="002004BE" w:rsidRDefault="00EF6357" w:rsidP="0027568B">
            <w:pPr>
              <w:rPr>
                <w:rFonts w:cs="Arial"/>
                <w:b/>
                <w:bCs/>
              </w:rPr>
            </w:pPr>
            <w:r w:rsidRPr="002004BE">
              <w:rPr>
                <w:rFonts w:cs="Arial"/>
                <w:b/>
                <w:bCs/>
              </w:rPr>
              <w:t>35.600</w:t>
            </w:r>
          </w:p>
        </w:tc>
      </w:tr>
      <w:tr w:rsidR="00EF6357" w:rsidRPr="002004BE" w14:paraId="5AA9F955" w14:textId="77777777" w:rsidTr="00134B13">
        <w:trPr>
          <w:trHeight w:val="315"/>
          <w:jc w:val="center"/>
        </w:trPr>
        <w:tc>
          <w:tcPr>
            <w:tcW w:w="1440" w:type="dxa"/>
            <w:tcBorders>
              <w:top w:val="nil"/>
              <w:left w:val="single" w:sz="12" w:space="0" w:color="auto"/>
              <w:bottom w:val="nil"/>
              <w:right w:val="nil"/>
            </w:tcBorders>
            <w:shd w:val="clear" w:color="auto" w:fill="C0C0C0"/>
            <w:noWrap/>
            <w:vAlign w:val="bottom"/>
          </w:tcPr>
          <w:p w14:paraId="47EAA4C1" w14:textId="77777777" w:rsidR="00EF6357" w:rsidRPr="002004BE" w:rsidRDefault="00EF6357" w:rsidP="0089652D">
            <w:pPr>
              <w:rPr>
                <w:rFonts w:cs="Arial"/>
                <w:b/>
                <w:bCs/>
              </w:rPr>
            </w:pPr>
            <w:r w:rsidRPr="002004BE">
              <w:rPr>
                <w:rFonts w:cs="Arial"/>
                <w:b/>
                <w:bCs/>
              </w:rPr>
              <w:t>Verhoging</w:t>
            </w:r>
          </w:p>
        </w:tc>
        <w:tc>
          <w:tcPr>
            <w:tcW w:w="1180" w:type="dxa"/>
            <w:tcBorders>
              <w:top w:val="nil"/>
              <w:left w:val="double" w:sz="6" w:space="0" w:color="auto"/>
              <w:bottom w:val="nil"/>
              <w:right w:val="double" w:sz="6" w:space="0" w:color="auto"/>
            </w:tcBorders>
            <w:shd w:val="clear" w:color="auto" w:fill="auto"/>
            <w:noWrap/>
            <w:vAlign w:val="bottom"/>
          </w:tcPr>
          <w:p w14:paraId="0FBF499F" w14:textId="77777777" w:rsidR="00EF6357" w:rsidRPr="002004BE" w:rsidRDefault="00EF6357" w:rsidP="0089652D">
            <w:pPr>
              <w:rPr>
                <w:rFonts w:cs="Arial"/>
                <w:b/>
                <w:bCs/>
              </w:rPr>
            </w:pPr>
            <w:r w:rsidRPr="002004BE">
              <w:rPr>
                <w:rFonts w:cs="Arial"/>
                <w:b/>
                <w:bCs/>
              </w:rPr>
              <w:t>1x1x500</w:t>
            </w:r>
          </w:p>
        </w:tc>
        <w:tc>
          <w:tcPr>
            <w:tcW w:w="1240" w:type="dxa"/>
            <w:tcBorders>
              <w:top w:val="nil"/>
              <w:left w:val="nil"/>
              <w:bottom w:val="nil"/>
              <w:right w:val="double" w:sz="6" w:space="0" w:color="auto"/>
            </w:tcBorders>
            <w:shd w:val="clear" w:color="auto" w:fill="auto"/>
            <w:noWrap/>
            <w:vAlign w:val="bottom"/>
          </w:tcPr>
          <w:p w14:paraId="38781382" w14:textId="77777777" w:rsidR="00EF6357" w:rsidRPr="002004BE" w:rsidRDefault="00EF6357" w:rsidP="0089652D">
            <w:pPr>
              <w:rPr>
                <w:rFonts w:cs="Arial"/>
                <w:b/>
                <w:bCs/>
              </w:rPr>
            </w:pPr>
            <w:r w:rsidRPr="002004BE">
              <w:rPr>
                <w:rFonts w:cs="Arial"/>
                <w:b/>
                <w:bCs/>
              </w:rPr>
              <w:t>1x1x600</w:t>
            </w:r>
          </w:p>
        </w:tc>
        <w:tc>
          <w:tcPr>
            <w:tcW w:w="1180" w:type="dxa"/>
            <w:tcBorders>
              <w:top w:val="dotDotDash" w:sz="4" w:space="0" w:color="auto"/>
              <w:left w:val="nil"/>
              <w:bottom w:val="nil"/>
              <w:right w:val="double" w:sz="6" w:space="0" w:color="auto"/>
            </w:tcBorders>
            <w:shd w:val="clear" w:color="auto" w:fill="auto"/>
            <w:noWrap/>
            <w:vAlign w:val="bottom"/>
          </w:tcPr>
          <w:p w14:paraId="71912549" w14:textId="77777777" w:rsidR="00EF6357" w:rsidRPr="002004BE" w:rsidRDefault="00EF6357" w:rsidP="0089652D">
            <w:pPr>
              <w:rPr>
                <w:rFonts w:cs="Arial"/>
                <w:b/>
                <w:bCs/>
              </w:rPr>
            </w:pPr>
            <w:r w:rsidRPr="002004BE">
              <w:rPr>
                <w:rFonts w:cs="Arial"/>
                <w:b/>
                <w:bCs/>
              </w:rPr>
              <w:t>1x1x800</w:t>
            </w:r>
          </w:p>
        </w:tc>
        <w:tc>
          <w:tcPr>
            <w:tcW w:w="1120" w:type="dxa"/>
            <w:tcBorders>
              <w:top w:val="nil"/>
              <w:left w:val="double" w:sz="6" w:space="0" w:color="auto"/>
              <w:bottom w:val="nil"/>
              <w:right w:val="double" w:sz="6" w:space="0" w:color="auto"/>
            </w:tcBorders>
            <w:shd w:val="clear" w:color="auto" w:fill="auto"/>
            <w:noWrap/>
            <w:vAlign w:val="bottom"/>
          </w:tcPr>
          <w:p w14:paraId="68505129" w14:textId="77777777" w:rsidR="00EF6357" w:rsidRPr="002004BE" w:rsidRDefault="00EF6357" w:rsidP="0089652D">
            <w:pPr>
              <w:rPr>
                <w:rFonts w:cs="Arial"/>
                <w:b/>
                <w:bCs/>
              </w:rPr>
            </w:pPr>
            <w:r w:rsidRPr="002004BE">
              <w:rPr>
                <w:rFonts w:cs="Arial"/>
                <w:b/>
                <w:bCs/>
              </w:rPr>
              <w:t>1x1x800</w:t>
            </w:r>
          </w:p>
        </w:tc>
        <w:tc>
          <w:tcPr>
            <w:tcW w:w="1221" w:type="dxa"/>
            <w:tcBorders>
              <w:top w:val="nil"/>
              <w:left w:val="nil"/>
              <w:bottom w:val="nil"/>
              <w:right w:val="double" w:sz="6" w:space="0" w:color="auto"/>
            </w:tcBorders>
            <w:shd w:val="clear" w:color="auto" w:fill="auto"/>
            <w:noWrap/>
            <w:vAlign w:val="bottom"/>
          </w:tcPr>
          <w:p w14:paraId="6C46849B" w14:textId="77777777" w:rsidR="00EF6357" w:rsidRPr="002004BE" w:rsidRDefault="00EF6357" w:rsidP="0089652D">
            <w:pPr>
              <w:rPr>
                <w:rFonts w:cs="Arial"/>
                <w:b/>
                <w:bCs/>
              </w:rPr>
            </w:pPr>
            <w:r w:rsidRPr="002004BE">
              <w:rPr>
                <w:rFonts w:cs="Arial"/>
                <w:b/>
                <w:bCs/>
              </w:rPr>
              <w:t>1x1x900</w:t>
            </w:r>
          </w:p>
        </w:tc>
        <w:tc>
          <w:tcPr>
            <w:tcW w:w="1221" w:type="dxa"/>
            <w:tcBorders>
              <w:top w:val="nil"/>
              <w:left w:val="nil"/>
              <w:bottom w:val="nil"/>
              <w:right w:val="double" w:sz="6" w:space="0" w:color="auto"/>
            </w:tcBorders>
          </w:tcPr>
          <w:p w14:paraId="685A3208" w14:textId="77777777" w:rsidR="00EF6357" w:rsidRPr="002004BE" w:rsidRDefault="00EF6357" w:rsidP="0027568B">
            <w:pPr>
              <w:rPr>
                <w:b/>
              </w:rPr>
            </w:pPr>
            <w:r w:rsidRPr="002004BE">
              <w:rPr>
                <w:b/>
              </w:rPr>
              <w:t>1x1x1.100</w:t>
            </w:r>
          </w:p>
        </w:tc>
        <w:tc>
          <w:tcPr>
            <w:tcW w:w="1221" w:type="dxa"/>
            <w:tcBorders>
              <w:top w:val="nil"/>
              <w:left w:val="nil"/>
              <w:bottom w:val="nil"/>
              <w:right w:val="double" w:sz="6" w:space="0" w:color="auto"/>
            </w:tcBorders>
          </w:tcPr>
          <w:p w14:paraId="673E4355" w14:textId="77777777" w:rsidR="00EF6357" w:rsidRPr="002004BE" w:rsidRDefault="00EF6357" w:rsidP="00037B31">
            <w:pPr>
              <w:rPr>
                <w:rFonts w:cs="Arial"/>
                <w:b/>
                <w:bCs/>
              </w:rPr>
            </w:pPr>
            <w:r w:rsidRPr="002004BE">
              <w:rPr>
                <w:rFonts w:cs="Arial"/>
                <w:b/>
                <w:bCs/>
              </w:rPr>
              <w:t>1x1x</w:t>
            </w:r>
            <w:r w:rsidR="00037B31" w:rsidRPr="002004BE">
              <w:rPr>
                <w:rFonts w:cs="Arial"/>
                <w:b/>
                <w:bCs/>
              </w:rPr>
              <w:t>1.2</w:t>
            </w:r>
            <w:r w:rsidRPr="002004BE">
              <w:rPr>
                <w:rFonts w:cs="Arial"/>
                <w:b/>
                <w:bCs/>
              </w:rPr>
              <w:t>00</w:t>
            </w:r>
          </w:p>
        </w:tc>
      </w:tr>
      <w:tr w:rsidR="00EF6357" w:rsidRPr="002004BE" w14:paraId="147B23F3"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45CF0978" w14:textId="77777777" w:rsidR="00EF6357" w:rsidRPr="002004BE" w:rsidRDefault="00EF6357" w:rsidP="0089652D">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32AB2766" w14:textId="77777777" w:rsidR="00EF6357" w:rsidRPr="002004BE" w:rsidRDefault="00EF6357" w:rsidP="0089652D">
            <w:pPr>
              <w:rPr>
                <w:rFonts w:cs="Arial"/>
                <w:b/>
                <w:bCs/>
              </w:rPr>
            </w:pPr>
            <w:r w:rsidRPr="002004BE">
              <w:rPr>
                <w:rFonts w:cs="Arial"/>
                <w:b/>
                <w:bCs/>
              </w:rPr>
              <w:t>5x2x500</w:t>
            </w:r>
          </w:p>
        </w:tc>
        <w:tc>
          <w:tcPr>
            <w:tcW w:w="1240" w:type="dxa"/>
            <w:tcBorders>
              <w:top w:val="nil"/>
              <w:left w:val="nil"/>
              <w:bottom w:val="nil"/>
              <w:right w:val="double" w:sz="6" w:space="0" w:color="auto"/>
            </w:tcBorders>
            <w:shd w:val="clear" w:color="auto" w:fill="auto"/>
            <w:noWrap/>
            <w:vAlign w:val="bottom"/>
          </w:tcPr>
          <w:p w14:paraId="6B132F9F" w14:textId="77777777" w:rsidR="00EF6357" w:rsidRPr="002004BE" w:rsidRDefault="00EF6357" w:rsidP="0089652D">
            <w:pPr>
              <w:rPr>
                <w:rFonts w:cs="Arial"/>
                <w:b/>
                <w:bCs/>
              </w:rPr>
            </w:pPr>
            <w:r w:rsidRPr="002004BE">
              <w:rPr>
                <w:rFonts w:cs="Arial"/>
                <w:b/>
                <w:bCs/>
              </w:rPr>
              <w:t>1x2x650</w:t>
            </w:r>
          </w:p>
        </w:tc>
        <w:tc>
          <w:tcPr>
            <w:tcW w:w="1180" w:type="dxa"/>
            <w:tcBorders>
              <w:top w:val="nil"/>
              <w:left w:val="nil"/>
              <w:bottom w:val="nil"/>
              <w:right w:val="double" w:sz="6" w:space="0" w:color="auto"/>
            </w:tcBorders>
            <w:shd w:val="clear" w:color="auto" w:fill="auto"/>
            <w:noWrap/>
            <w:vAlign w:val="bottom"/>
          </w:tcPr>
          <w:p w14:paraId="5A16D01C" w14:textId="77777777" w:rsidR="00EF6357" w:rsidRPr="002004BE" w:rsidRDefault="00EF6357" w:rsidP="0089652D">
            <w:pPr>
              <w:rPr>
                <w:rFonts w:cs="Arial"/>
                <w:b/>
                <w:bCs/>
              </w:rPr>
            </w:pPr>
            <w:r w:rsidRPr="002004BE">
              <w:rPr>
                <w:rFonts w:cs="Arial"/>
                <w:b/>
                <w:bCs/>
              </w:rPr>
              <w:t>1x2x750</w:t>
            </w:r>
          </w:p>
        </w:tc>
        <w:tc>
          <w:tcPr>
            <w:tcW w:w="1120" w:type="dxa"/>
            <w:tcBorders>
              <w:top w:val="nil"/>
              <w:left w:val="double" w:sz="6" w:space="0" w:color="auto"/>
              <w:bottom w:val="nil"/>
              <w:right w:val="double" w:sz="6" w:space="0" w:color="auto"/>
            </w:tcBorders>
            <w:shd w:val="clear" w:color="auto" w:fill="auto"/>
            <w:noWrap/>
            <w:vAlign w:val="bottom"/>
          </w:tcPr>
          <w:p w14:paraId="383AAAFF" w14:textId="77777777" w:rsidR="00EF6357" w:rsidRPr="002004BE" w:rsidRDefault="00EF6357" w:rsidP="0089652D">
            <w:pPr>
              <w:rPr>
                <w:rFonts w:cs="Arial"/>
                <w:b/>
                <w:bCs/>
              </w:rPr>
            </w:pPr>
            <w:r w:rsidRPr="002004BE">
              <w:rPr>
                <w:rFonts w:cs="Arial"/>
                <w:b/>
                <w:bCs/>
              </w:rPr>
              <w:t>1x2x850</w:t>
            </w:r>
          </w:p>
        </w:tc>
        <w:tc>
          <w:tcPr>
            <w:tcW w:w="1221" w:type="dxa"/>
            <w:tcBorders>
              <w:top w:val="nil"/>
              <w:left w:val="nil"/>
              <w:bottom w:val="nil"/>
              <w:right w:val="double" w:sz="6" w:space="0" w:color="auto"/>
            </w:tcBorders>
            <w:shd w:val="clear" w:color="auto" w:fill="auto"/>
            <w:noWrap/>
            <w:vAlign w:val="bottom"/>
          </w:tcPr>
          <w:p w14:paraId="3DBED6E6" w14:textId="77777777" w:rsidR="00EF6357" w:rsidRPr="002004BE" w:rsidRDefault="00EF6357" w:rsidP="0089652D">
            <w:pPr>
              <w:rPr>
                <w:rFonts w:cs="Arial"/>
                <w:b/>
                <w:bCs/>
              </w:rPr>
            </w:pPr>
            <w:r w:rsidRPr="002004BE">
              <w:rPr>
                <w:rFonts w:cs="Arial"/>
                <w:b/>
                <w:bCs/>
              </w:rPr>
              <w:t>1x2x950</w:t>
            </w:r>
          </w:p>
        </w:tc>
        <w:tc>
          <w:tcPr>
            <w:tcW w:w="1221" w:type="dxa"/>
            <w:tcBorders>
              <w:top w:val="nil"/>
              <w:left w:val="nil"/>
              <w:bottom w:val="nil"/>
              <w:right w:val="double" w:sz="6" w:space="0" w:color="auto"/>
            </w:tcBorders>
          </w:tcPr>
          <w:p w14:paraId="5D46FC5C" w14:textId="77777777" w:rsidR="00EF6357" w:rsidRPr="002004BE" w:rsidRDefault="00EF6357" w:rsidP="0027568B">
            <w:pPr>
              <w:rPr>
                <w:b/>
              </w:rPr>
            </w:pPr>
            <w:r w:rsidRPr="002004BE">
              <w:rPr>
                <w:b/>
              </w:rPr>
              <w:t>1x1x1.050</w:t>
            </w:r>
          </w:p>
        </w:tc>
        <w:tc>
          <w:tcPr>
            <w:tcW w:w="1221" w:type="dxa"/>
            <w:tcBorders>
              <w:top w:val="nil"/>
              <w:left w:val="nil"/>
              <w:bottom w:val="nil"/>
              <w:right w:val="double" w:sz="6" w:space="0" w:color="auto"/>
            </w:tcBorders>
          </w:tcPr>
          <w:p w14:paraId="074C4837" w14:textId="77777777" w:rsidR="00EF6357" w:rsidRPr="002004BE" w:rsidRDefault="00EF6357" w:rsidP="0027568B">
            <w:pPr>
              <w:rPr>
                <w:rFonts w:cs="Arial"/>
                <w:b/>
                <w:bCs/>
              </w:rPr>
            </w:pPr>
            <w:r w:rsidRPr="002004BE">
              <w:rPr>
                <w:rFonts w:cs="Arial"/>
                <w:b/>
                <w:bCs/>
              </w:rPr>
              <w:t>2x2x1.200</w:t>
            </w:r>
          </w:p>
        </w:tc>
      </w:tr>
      <w:tr w:rsidR="00EF6357" w:rsidRPr="002004BE" w14:paraId="1E520D5D"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531EDD12" w14:textId="77777777" w:rsidR="00EF6357" w:rsidRPr="002004BE" w:rsidRDefault="00EF6357" w:rsidP="0089652D">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6213D36E" w14:textId="77777777" w:rsidR="00EF6357" w:rsidRPr="002004BE" w:rsidRDefault="00EF6357" w:rsidP="0089652D">
            <w:pPr>
              <w:rPr>
                <w:rFonts w:cs="Arial"/>
                <w:b/>
                <w:bCs/>
              </w:rPr>
            </w:pPr>
            <w:r w:rsidRPr="002004BE">
              <w:rPr>
                <w:rFonts w:cs="Arial"/>
                <w:b/>
                <w:bCs/>
              </w:rPr>
              <w:t>1x2x450</w:t>
            </w:r>
          </w:p>
        </w:tc>
        <w:tc>
          <w:tcPr>
            <w:tcW w:w="1240" w:type="dxa"/>
            <w:tcBorders>
              <w:top w:val="nil"/>
              <w:left w:val="nil"/>
              <w:bottom w:val="nil"/>
              <w:right w:val="double" w:sz="6" w:space="0" w:color="auto"/>
            </w:tcBorders>
            <w:shd w:val="clear" w:color="auto" w:fill="auto"/>
            <w:noWrap/>
            <w:vAlign w:val="bottom"/>
          </w:tcPr>
          <w:p w14:paraId="2DA2FF46" w14:textId="77777777" w:rsidR="00EF6357" w:rsidRPr="002004BE" w:rsidRDefault="00EF6357" w:rsidP="0089652D">
            <w:pPr>
              <w:rPr>
                <w:rFonts w:cs="Arial"/>
                <w:b/>
                <w:bCs/>
              </w:rPr>
            </w:pPr>
            <w:r w:rsidRPr="002004BE">
              <w:rPr>
                <w:rFonts w:cs="Arial"/>
                <w:b/>
                <w:bCs/>
              </w:rPr>
              <w:t>2x2x600</w:t>
            </w:r>
          </w:p>
        </w:tc>
        <w:tc>
          <w:tcPr>
            <w:tcW w:w="1180" w:type="dxa"/>
            <w:tcBorders>
              <w:top w:val="nil"/>
              <w:left w:val="nil"/>
              <w:bottom w:val="nil"/>
              <w:right w:val="double" w:sz="6" w:space="0" w:color="auto"/>
            </w:tcBorders>
            <w:shd w:val="clear" w:color="auto" w:fill="auto"/>
            <w:noWrap/>
            <w:vAlign w:val="bottom"/>
          </w:tcPr>
          <w:p w14:paraId="6127F1E0" w14:textId="77777777" w:rsidR="00EF6357" w:rsidRPr="002004BE" w:rsidRDefault="00EF6357" w:rsidP="0089652D">
            <w:pPr>
              <w:rPr>
                <w:rFonts w:cs="Arial"/>
                <w:b/>
                <w:bCs/>
              </w:rPr>
            </w:pPr>
            <w:r w:rsidRPr="002004BE">
              <w:rPr>
                <w:rFonts w:cs="Arial"/>
                <w:b/>
                <w:bCs/>
              </w:rPr>
              <w:t>6x2x800</w:t>
            </w:r>
          </w:p>
        </w:tc>
        <w:tc>
          <w:tcPr>
            <w:tcW w:w="1120" w:type="dxa"/>
            <w:tcBorders>
              <w:top w:val="nil"/>
              <w:left w:val="double" w:sz="6" w:space="0" w:color="auto"/>
              <w:bottom w:val="nil"/>
              <w:right w:val="double" w:sz="6" w:space="0" w:color="auto"/>
            </w:tcBorders>
            <w:shd w:val="clear" w:color="auto" w:fill="auto"/>
            <w:noWrap/>
            <w:vAlign w:val="bottom"/>
          </w:tcPr>
          <w:p w14:paraId="54770939" w14:textId="77777777" w:rsidR="00EF6357" w:rsidRPr="002004BE" w:rsidRDefault="00EF6357" w:rsidP="0089652D">
            <w:pPr>
              <w:rPr>
                <w:rFonts w:cs="Arial"/>
                <w:b/>
                <w:bCs/>
              </w:rPr>
            </w:pPr>
            <w:r w:rsidRPr="002004BE">
              <w:rPr>
                <w:rFonts w:cs="Arial"/>
                <w:b/>
                <w:bCs/>
              </w:rPr>
              <w:t>1x2x800</w:t>
            </w:r>
          </w:p>
        </w:tc>
        <w:tc>
          <w:tcPr>
            <w:tcW w:w="1221" w:type="dxa"/>
            <w:tcBorders>
              <w:top w:val="nil"/>
              <w:left w:val="nil"/>
              <w:bottom w:val="nil"/>
              <w:right w:val="double" w:sz="6" w:space="0" w:color="auto"/>
            </w:tcBorders>
            <w:shd w:val="clear" w:color="auto" w:fill="auto"/>
            <w:noWrap/>
            <w:vAlign w:val="bottom"/>
          </w:tcPr>
          <w:p w14:paraId="75A9AA4B" w14:textId="77777777" w:rsidR="00EF6357" w:rsidRPr="002004BE" w:rsidRDefault="00EF6357" w:rsidP="0089652D">
            <w:pPr>
              <w:rPr>
                <w:rFonts w:cs="Arial"/>
                <w:b/>
                <w:bCs/>
              </w:rPr>
            </w:pPr>
            <w:r w:rsidRPr="002004BE">
              <w:rPr>
                <w:rFonts w:cs="Arial"/>
                <w:b/>
                <w:bCs/>
              </w:rPr>
              <w:t>2x2x900</w:t>
            </w:r>
          </w:p>
        </w:tc>
        <w:tc>
          <w:tcPr>
            <w:tcW w:w="1221" w:type="dxa"/>
            <w:tcBorders>
              <w:top w:val="nil"/>
              <w:left w:val="nil"/>
              <w:bottom w:val="nil"/>
              <w:right w:val="double" w:sz="6" w:space="0" w:color="auto"/>
            </w:tcBorders>
          </w:tcPr>
          <w:p w14:paraId="08F6F03E" w14:textId="77777777" w:rsidR="00EF6357" w:rsidRPr="002004BE" w:rsidRDefault="00EF6357" w:rsidP="0027568B">
            <w:pPr>
              <w:rPr>
                <w:rFonts w:cs="Arial"/>
                <w:b/>
                <w:bCs/>
              </w:rPr>
            </w:pPr>
            <w:r w:rsidRPr="002004BE">
              <w:rPr>
                <w:rFonts w:cs="Arial"/>
                <w:b/>
                <w:bCs/>
              </w:rPr>
              <w:t>5x2x1.100</w:t>
            </w:r>
          </w:p>
        </w:tc>
        <w:tc>
          <w:tcPr>
            <w:tcW w:w="1221" w:type="dxa"/>
            <w:tcBorders>
              <w:top w:val="nil"/>
              <w:left w:val="nil"/>
              <w:bottom w:val="nil"/>
              <w:right w:val="double" w:sz="6" w:space="0" w:color="auto"/>
            </w:tcBorders>
          </w:tcPr>
          <w:p w14:paraId="046B2AB5" w14:textId="77777777" w:rsidR="00EF6357" w:rsidRPr="002004BE" w:rsidRDefault="00EF6357" w:rsidP="0027568B">
            <w:pPr>
              <w:rPr>
                <w:rFonts w:cs="Arial"/>
                <w:b/>
                <w:bCs/>
              </w:rPr>
            </w:pPr>
            <w:r w:rsidRPr="002004BE">
              <w:rPr>
                <w:rFonts w:cs="Arial"/>
                <w:b/>
                <w:bCs/>
              </w:rPr>
              <w:t>1x2x1.200</w:t>
            </w:r>
          </w:p>
        </w:tc>
      </w:tr>
      <w:tr w:rsidR="00EF6357" w:rsidRPr="002004BE" w14:paraId="6AC4257C"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4CD777AF" w14:textId="77777777" w:rsidR="00EF6357" w:rsidRPr="002004BE" w:rsidRDefault="00EF6357" w:rsidP="0089652D">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011758AF" w14:textId="77777777" w:rsidR="00EF6357" w:rsidRPr="002004BE" w:rsidRDefault="00EF6357" w:rsidP="0089652D">
            <w:pPr>
              <w:rPr>
                <w:rFonts w:cs="Arial"/>
                <w:b/>
                <w:bCs/>
              </w:rPr>
            </w:pPr>
            <w:r w:rsidRPr="002004BE">
              <w:rPr>
                <w:rFonts w:cs="Arial"/>
                <w:b/>
                <w:bCs/>
              </w:rPr>
              <w:t>4x2x500</w:t>
            </w:r>
          </w:p>
        </w:tc>
        <w:tc>
          <w:tcPr>
            <w:tcW w:w="1240" w:type="dxa"/>
            <w:tcBorders>
              <w:top w:val="nil"/>
              <w:left w:val="nil"/>
              <w:bottom w:val="nil"/>
              <w:right w:val="double" w:sz="6" w:space="0" w:color="auto"/>
            </w:tcBorders>
            <w:shd w:val="clear" w:color="auto" w:fill="auto"/>
            <w:noWrap/>
            <w:vAlign w:val="bottom"/>
          </w:tcPr>
          <w:p w14:paraId="77B1D875" w14:textId="77777777" w:rsidR="00EF6357" w:rsidRPr="002004BE" w:rsidRDefault="00EF6357" w:rsidP="0089652D">
            <w:pPr>
              <w:rPr>
                <w:rFonts w:cs="Arial"/>
                <w:b/>
                <w:bCs/>
              </w:rPr>
            </w:pPr>
            <w:r w:rsidRPr="002004BE">
              <w:rPr>
                <w:rFonts w:cs="Arial"/>
                <w:b/>
                <w:bCs/>
              </w:rPr>
              <w:t>1x2x650</w:t>
            </w:r>
          </w:p>
        </w:tc>
        <w:tc>
          <w:tcPr>
            <w:tcW w:w="1180" w:type="dxa"/>
            <w:tcBorders>
              <w:top w:val="nil"/>
              <w:left w:val="nil"/>
              <w:bottom w:val="nil"/>
              <w:right w:val="double" w:sz="6" w:space="0" w:color="auto"/>
            </w:tcBorders>
            <w:shd w:val="clear" w:color="auto" w:fill="auto"/>
            <w:noWrap/>
            <w:vAlign w:val="bottom"/>
          </w:tcPr>
          <w:p w14:paraId="7CCA0B1E" w14:textId="77777777" w:rsidR="00EF6357" w:rsidRPr="002004BE" w:rsidRDefault="00EF6357" w:rsidP="0089652D">
            <w:pPr>
              <w:rPr>
                <w:rFonts w:cs="Arial"/>
                <w:b/>
                <w:bCs/>
              </w:rPr>
            </w:pPr>
            <w:r w:rsidRPr="002004BE">
              <w:rPr>
                <w:rFonts w:cs="Arial"/>
                <w:b/>
                <w:bCs/>
              </w:rPr>
              <w:t>1x2x750</w:t>
            </w:r>
          </w:p>
        </w:tc>
        <w:tc>
          <w:tcPr>
            <w:tcW w:w="1120" w:type="dxa"/>
            <w:tcBorders>
              <w:top w:val="nil"/>
              <w:left w:val="double" w:sz="6" w:space="0" w:color="auto"/>
              <w:bottom w:val="nil"/>
              <w:right w:val="double" w:sz="6" w:space="0" w:color="auto"/>
            </w:tcBorders>
            <w:shd w:val="clear" w:color="auto" w:fill="auto"/>
            <w:noWrap/>
            <w:vAlign w:val="bottom"/>
          </w:tcPr>
          <w:p w14:paraId="6E198AFC" w14:textId="77777777" w:rsidR="00EF6357" w:rsidRPr="002004BE" w:rsidRDefault="00EF6357" w:rsidP="0089652D">
            <w:pPr>
              <w:rPr>
                <w:rFonts w:cs="Arial"/>
                <w:b/>
                <w:bCs/>
              </w:rPr>
            </w:pPr>
            <w:r w:rsidRPr="002004BE">
              <w:rPr>
                <w:rFonts w:cs="Arial"/>
                <w:b/>
                <w:bCs/>
              </w:rPr>
              <w:t>1x2x850</w:t>
            </w:r>
          </w:p>
        </w:tc>
        <w:tc>
          <w:tcPr>
            <w:tcW w:w="1221" w:type="dxa"/>
            <w:tcBorders>
              <w:top w:val="nil"/>
              <w:left w:val="nil"/>
              <w:bottom w:val="nil"/>
              <w:right w:val="double" w:sz="6" w:space="0" w:color="auto"/>
            </w:tcBorders>
            <w:shd w:val="clear" w:color="auto" w:fill="auto"/>
            <w:noWrap/>
            <w:vAlign w:val="bottom"/>
          </w:tcPr>
          <w:p w14:paraId="64F5E6F2" w14:textId="77777777" w:rsidR="00EF6357" w:rsidRPr="002004BE" w:rsidRDefault="00EF6357" w:rsidP="0089652D">
            <w:pPr>
              <w:rPr>
                <w:rFonts w:cs="Arial"/>
                <w:b/>
                <w:bCs/>
              </w:rPr>
            </w:pPr>
            <w:r w:rsidRPr="002004BE">
              <w:rPr>
                <w:rFonts w:cs="Arial"/>
                <w:b/>
                <w:bCs/>
              </w:rPr>
              <w:t>1x2x950</w:t>
            </w:r>
          </w:p>
        </w:tc>
        <w:tc>
          <w:tcPr>
            <w:tcW w:w="1221" w:type="dxa"/>
            <w:tcBorders>
              <w:top w:val="nil"/>
              <w:left w:val="nil"/>
              <w:bottom w:val="nil"/>
              <w:right w:val="double" w:sz="6" w:space="0" w:color="auto"/>
            </w:tcBorders>
          </w:tcPr>
          <w:p w14:paraId="48A9C66D" w14:textId="77777777" w:rsidR="00EF6357" w:rsidRPr="002004BE" w:rsidRDefault="00EF6357" w:rsidP="0027568B">
            <w:pPr>
              <w:rPr>
                <w:rFonts w:cs="Arial"/>
                <w:b/>
                <w:bCs/>
              </w:rPr>
            </w:pPr>
            <w:r w:rsidRPr="002004BE">
              <w:rPr>
                <w:rFonts w:cs="Arial"/>
                <w:b/>
                <w:bCs/>
              </w:rPr>
              <w:t>1x2x1.050</w:t>
            </w:r>
          </w:p>
        </w:tc>
        <w:tc>
          <w:tcPr>
            <w:tcW w:w="1221" w:type="dxa"/>
            <w:tcBorders>
              <w:top w:val="nil"/>
              <w:left w:val="nil"/>
              <w:bottom w:val="nil"/>
              <w:right w:val="double" w:sz="6" w:space="0" w:color="auto"/>
            </w:tcBorders>
          </w:tcPr>
          <w:p w14:paraId="342E2EBF" w14:textId="77777777" w:rsidR="00EF6357" w:rsidRPr="002004BE" w:rsidRDefault="00EF6357" w:rsidP="0027568B">
            <w:pPr>
              <w:rPr>
                <w:rFonts w:cs="Arial"/>
                <w:b/>
                <w:bCs/>
              </w:rPr>
            </w:pPr>
            <w:r w:rsidRPr="002004BE">
              <w:rPr>
                <w:rFonts w:cs="Arial"/>
                <w:b/>
                <w:bCs/>
              </w:rPr>
              <w:t>3x2x1.150</w:t>
            </w:r>
          </w:p>
        </w:tc>
      </w:tr>
      <w:tr w:rsidR="00EF6357" w:rsidRPr="002004BE" w14:paraId="45F91A57"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01DEE68F" w14:textId="77777777" w:rsidR="00EF6357" w:rsidRPr="002004BE" w:rsidRDefault="00EF6357" w:rsidP="0089652D">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5F3FADA0" w14:textId="77777777" w:rsidR="00EF6357" w:rsidRPr="002004BE" w:rsidRDefault="00EF6357" w:rsidP="0089652D">
            <w:pPr>
              <w:rPr>
                <w:rFonts w:cs="Arial"/>
                <w:b/>
                <w:bCs/>
              </w:rPr>
            </w:pPr>
            <w:r w:rsidRPr="002004BE">
              <w:rPr>
                <w:rFonts w:cs="Arial"/>
                <w:b/>
                <w:bCs/>
              </w:rPr>
              <w:t>1x2x600</w:t>
            </w:r>
          </w:p>
        </w:tc>
        <w:tc>
          <w:tcPr>
            <w:tcW w:w="1240" w:type="dxa"/>
            <w:tcBorders>
              <w:top w:val="nil"/>
              <w:left w:val="nil"/>
              <w:bottom w:val="nil"/>
              <w:right w:val="double" w:sz="6" w:space="0" w:color="auto"/>
            </w:tcBorders>
            <w:shd w:val="clear" w:color="auto" w:fill="auto"/>
            <w:noWrap/>
            <w:vAlign w:val="bottom"/>
          </w:tcPr>
          <w:p w14:paraId="28F4BD61" w14:textId="77777777" w:rsidR="00EF6357" w:rsidRPr="002004BE" w:rsidRDefault="00EF6357" w:rsidP="0089652D">
            <w:pPr>
              <w:rPr>
                <w:rFonts w:cs="Arial"/>
                <w:b/>
                <w:bCs/>
              </w:rPr>
            </w:pPr>
            <w:r w:rsidRPr="002004BE">
              <w:rPr>
                <w:rFonts w:cs="Arial"/>
                <w:b/>
                <w:bCs/>
              </w:rPr>
              <w:t>1x2x600</w:t>
            </w:r>
          </w:p>
        </w:tc>
        <w:tc>
          <w:tcPr>
            <w:tcW w:w="1180" w:type="dxa"/>
            <w:tcBorders>
              <w:top w:val="nil"/>
              <w:left w:val="nil"/>
              <w:bottom w:val="nil"/>
              <w:right w:val="double" w:sz="6" w:space="0" w:color="auto"/>
            </w:tcBorders>
            <w:shd w:val="clear" w:color="auto" w:fill="auto"/>
            <w:noWrap/>
            <w:vAlign w:val="bottom"/>
          </w:tcPr>
          <w:p w14:paraId="5011EC15" w14:textId="77777777" w:rsidR="00EF6357" w:rsidRPr="002004BE" w:rsidRDefault="00EF6357" w:rsidP="0089652D">
            <w:pPr>
              <w:rPr>
                <w:rFonts w:cs="Arial"/>
                <w:b/>
                <w:bCs/>
              </w:rPr>
            </w:pPr>
            <w:r w:rsidRPr="002004BE">
              <w:rPr>
                <w:rFonts w:cs="Arial"/>
                <w:b/>
                <w:bCs/>
              </w:rPr>
              <w:t>2x2x800</w:t>
            </w:r>
          </w:p>
        </w:tc>
        <w:tc>
          <w:tcPr>
            <w:tcW w:w="1120" w:type="dxa"/>
            <w:tcBorders>
              <w:top w:val="nil"/>
              <w:left w:val="double" w:sz="6" w:space="0" w:color="auto"/>
              <w:bottom w:val="nil"/>
              <w:right w:val="double" w:sz="6" w:space="0" w:color="auto"/>
            </w:tcBorders>
            <w:shd w:val="clear" w:color="auto" w:fill="auto"/>
            <w:noWrap/>
            <w:vAlign w:val="bottom"/>
          </w:tcPr>
          <w:p w14:paraId="5A9AC429" w14:textId="77777777" w:rsidR="00EF6357" w:rsidRPr="002004BE" w:rsidRDefault="00EF6357" w:rsidP="0089652D">
            <w:pPr>
              <w:rPr>
                <w:rFonts w:cs="Arial"/>
                <w:b/>
                <w:bCs/>
              </w:rPr>
            </w:pPr>
            <w:r w:rsidRPr="002004BE">
              <w:rPr>
                <w:rFonts w:cs="Arial"/>
                <w:b/>
                <w:bCs/>
              </w:rPr>
              <w:t>2x2x800</w:t>
            </w:r>
          </w:p>
        </w:tc>
        <w:tc>
          <w:tcPr>
            <w:tcW w:w="1221" w:type="dxa"/>
            <w:tcBorders>
              <w:top w:val="nil"/>
              <w:left w:val="nil"/>
              <w:bottom w:val="nil"/>
              <w:right w:val="double" w:sz="6" w:space="0" w:color="auto"/>
            </w:tcBorders>
            <w:shd w:val="clear" w:color="auto" w:fill="auto"/>
            <w:noWrap/>
            <w:vAlign w:val="bottom"/>
          </w:tcPr>
          <w:p w14:paraId="7E642D43" w14:textId="77777777" w:rsidR="00EF6357" w:rsidRPr="002004BE" w:rsidRDefault="00EF6357" w:rsidP="0089652D">
            <w:pPr>
              <w:rPr>
                <w:rFonts w:cs="Arial"/>
                <w:b/>
                <w:bCs/>
              </w:rPr>
            </w:pPr>
            <w:r w:rsidRPr="002004BE">
              <w:rPr>
                <w:rFonts w:cs="Arial"/>
                <w:b/>
                <w:bCs/>
              </w:rPr>
              <w:t>2x2x900</w:t>
            </w:r>
          </w:p>
        </w:tc>
        <w:tc>
          <w:tcPr>
            <w:tcW w:w="1221" w:type="dxa"/>
            <w:tcBorders>
              <w:top w:val="nil"/>
              <w:left w:val="nil"/>
              <w:bottom w:val="nil"/>
              <w:right w:val="double" w:sz="6" w:space="0" w:color="auto"/>
            </w:tcBorders>
          </w:tcPr>
          <w:p w14:paraId="64295168" w14:textId="77777777" w:rsidR="00EF6357" w:rsidRPr="002004BE" w:rsidRDefault="00EF6357" w:rsidP="0027568B">
            <w:pPr>
              <w:rPr>
                <w:rFonts w:cs="Arial"/>
                <w:b/>
                <w:bCs/>
              </w:rPr>
            </w:pPr>
            <w:r w:rsidRPr="002004BE">
              <w:rPr>
                <w:rFonts w:cs="Arial"/>
                <w:b/>
                <w:bCs/>
              </w:rPr>
              <w:t>3x2x1.100</w:t>
            </w:r>
          </w:p>
        </w:tc>
        <w:tc>
          <w:tcPr>
            <w:tcW w:w="1221" w:type="dxa"/>
            <w:tcBorders>
              <w:top w:val="nil"/>
              <w:left w:val="nil"/>
              <w:bottom w:val="nil"/>
              <w:right w:val="double" w:sz="6" w:space="0" w:color="auto"/>
            </w:tcBorders>
          </w:tcPr>
          <w:p w14:paraId="2024FC8B" w14:textId="77777777" w:rsidR="00EF6357" w:rsidRPr="002004BE" w:rsidRDefault="00EF6357" w:rsidP="0027568B">
            <w:pPr>
              <w:rPr>
                <w:rFonts w:cs="Arial"/>
                <w:b/>
                <w:bCs/>
              </w:rPr>
            </w:pPr>
            <w:r w:rsidRPr="002004BE">
              <w:rPr>
                <w:rFonts w:cs="Arial"/>
                <w:b/>
                <w:bCs/>
              </w:rPr>
              <w:t>1x2x1.200</w:t>
            </w:r>
          </w:p>
        </w:tc>
      </w:tr>
      <w:tr w:rsidR="00EF6357" w:rsidRPr="002004BE" w14:paraId="1A4A6830"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00745E24" w14:textId="77777777" w:rsidR="00EF6357" w:rsidRPr="002004BE" w:rsidRDefault="00EF6357" w:rsidP="0089652D">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0B4C3916" w14:textId="77777777" w:rsidR="00EF6357" w:rsidRPr="002004BE" w:rsidRDefault="00EF6357" w:rsidP="0089652D">
            <w:pPr>
              <w:rPr>
                <w:rFonts w:cs="Arial"/>
                <w:b/>
                <w:bCs/>
              </w:rPr>
            </w:pPr>
            <w:r w:rsidRPr="002004BE">
              <w:rPr>
                <w:rFonts w:cs="Arial"/>
                <w:b/>
                <w:bCs/>
              </w:rPr>
              <w:t> </w:t>
            </w:r>
          </w:p>
        </w:tc>
        <w:tc>
          <w:tcPr>
            <w:tcW w:w="1240" w:type="dxa"/>
            <w:tcBorders>
              <w:top w:val="nil"/>
              <w:left w:val="nil"/>
              <w:bottom w:val="nil"/>
              <w:right w:val="double" w:sz="6" w:space="0" w:color="auto"/>
            </w:tcBorders>
            <w:shd w:val="clear" w:color="auto" w:fill="auto"/>
            <w:noWrap/>
            <w:vAlign w:val="bottom"/>
          </w:tcPr>
          <w:p w14:paraId="0636C8B4" w14:textId="77777777" w:rsidR="00EF6357" w:rsidRPr="002004BE" w:rsidRDefault="00EF6357" w:rsidP="0089652D">
            <w:pPr>
              <w:rPr>
                <w:rFonts w:cs="Arial"/>
                <w:b/>
                <w:bCs/>
              </w:rPr>
            </w:pPr>
            <w:r w:rsidRPr="002004BE">
              <w:rPr>
                <w:rFonts w:cs="Arial"/>
                <w:b/>
                <w:bCs/>
              </w:rPr>
              <w:t>1x2x650</w:t>
            </w:r>
          </w:p>
        </w:tc>
        <w:tc>
          <w:tcPr>
            <w:tcW w:w="1180" w:type="dxa"/>
            <w:tcBorders>
              <w:top w:val="nil"/>
              <w:left w:val="nil"/>
              <w:bottom w:val="nil"/>
              <w:right w:val="double" w:sz="6" w:space="0" w:color="auto"/>
            </w:tcBorders>
            <w:shd w:val="clear" w:color="auto" w:fill="auto"/>
            <w:noWrap/>
            <w:vAlign w:val="bottom"/>
          </w:tcPr>
          <w:p w14:paraId="7EBE59D8" w14:textId="77777777" w:rsidR="00EF6357" w:rsidRPr="002004BE" w:rsidRDefault="00EF6357" w:rsidP="0089652D">
            <w:pPr>
              <w:rPr>
                <w:rFonts w:cs="Arial"/>
                <w:b/>
                <w:bCs/>
              </w:rPr>
            </w:pPr>
            <w:r w:rsidRPr="002004BE">
              <w:rPr>
                <w:rFonts w:cs="Arial"/>
                <w:b/>
                <w:bCs/>
              </w:rPr>
              <w:t>1x2x900</w:t>
            </w:r>
          </w:p>
        </w:tc>
        <w:tc>
          <w:tcPr>
            <w:tcW w:w="1120" w:type="dxa"/>
            <w:tcBorders>
              <w:top w:val="nil"/>
              <w:left w:val="double" w:sz="6" w:space="0" w:color="auto"/>
              <w:bottom w:val="nil"/>
              <w:right w:val="double" w:sz="6" w:space="0" w:color="auto"/>
            </w:tcBorders>
            <w:shd w:val="clear" w:color="auto" w:fill="auto"/>
            <w:noWrap/>
            <w:vAlign w:val="bottom"/>
          </w:tcPr>
          <w:p w14:paraId="6789C1B8" w14:textId="77777777" w:rsidR="00EF6357" w:rsidRPr="002004BE" w:rsidRDefault="00EF6357" w:rsidP="0089652D">
            <w:pPr>
              <w:rPr>
                <w:rFonts w:cs="Arial"/>
                <w:b/>
                <w:bCs/>
              </w:rPr>
            </w:pPr>
            <w:r w:rsidRPr="002004BE">
              <w:rPr>
                <w:rFonts w:cs="Arial"/>
                <w:b/>
                <w:bCs/>
              </w:rPr>
              <w:t>1x2x850</w:t>
            </w:r>
          </w:p>
        </w:tc>
        <w:tc>
          <w:tcPr>
            <w:tcW w:w="1221" w:type="dxa"/>
            <w:tcBorders>
              <w:top w:val="nil"/>
              <w:left w:val="nil"/>
              <w:bottom w:val="nil"/>
              <w:right w:val="double" w:sz="6" w:space="0" w:color="auto"/>
            </w:tcBorders>
            <w:shd w:val="clear" w:color="auto" w:fill="auto"/>
            <w:noWrap/>
            <w:vAlign w:val="bottom"/>
          </w:tcPr>
          <w:p w14:paraId="2AD99706" w14:textId="77777777" w:rsidR="00EF6357" w:rsidRPr="002004BE" w:rsidRDefault="00EF6357" w:rsidP="0089652D">
            <w:pPr>
              <w:rPr>
                <w:rFonts w:cs="Arial"/>
                <w:b/>
                <w:bCs/>
              </w:rPr>
            </w:pPr>
            <w:r w:rsidRPr="002004BE">
              <w:rPr>
                <w:rFonts w:cs="Arial"/>
                <w:b/>
                <w:bCs/>
              </w:rPr>
              <w:t>1x2x950</w:t>
            </w:r>
          </w:p>
        </w:tc>
        <w:tc>
          <w:tcPr>
            <w:tcW w:w="1221" w:type="dxa"/>
            <w:tcBorders>
              <w:top w:val="nil"/>
              <w:left w:val="nil"/>
              <w:bottom w:val="nil"/>
              <w:right w:val="double" w:sz="6" w:space="0" w:color="auto"/>
            </w:tcBorders>
          </w:tcPr>
          <w:p w14:paraId="78837939" w14:textId="77777777" w:rsidR="00EF6357" w:rsidRPr="002004BE" w:rsidRDefault="00EF6357" w:rsidP="0027568B">
            <w:pPr>
              <w:rPr>
                <w:rFonts w:cs="Arial"/>
                <w:b/>
                <w:bCs/>
              </w:rPr>
            </w:pPr>
            <w:r w:rsidRPr="002004BE">
              <w:rPr>
                <w:rFonts w:cs="Arial"/>
                <w:b/>
                <w:bCs/>
              </w:rPr>
              <w:t>1x1x1.100</w:t>
            </w:r>
          </w:p>
        </w:tc>
        <w:tc>
          <w:tcPr>
            <w:tcW w:w="1221" w:type="dxa"/>
            <w:tcBorders>
              <w:top w:val="nil"/>
              <w:left w:val="nil"/>
              <w:bottom w:val="nil"/>
              <w:right w:val="double" w:sz="6" w:space="0" w:color="auto"/>
            </w:tcBorders>
          </w:tcPr>
          <w:p w14:paraId="66CE7AD0" w14:textId="77777777" w:rsidR="00EF6357" w:rsidRPr="002004BE" w:rsidRDefault="00EF6357" w:rsidP="0027568B">
            <w:pPr>
              <w:rPr>
                <w:rFonts w:cs="Arial"/>
                <w:b/>
                <w:bCs/>
              </w:rPr>
            </w:pPr>
            <w:r w:rsidRPr="002004BE">
              <w:rPr>
                <w:rFonts w:cs="Arial"/>
                <w:b/>
                <w:bCs/>
              </w:rPr>
              <w:t>2x2x1.150</w:t>
            </w:r>
          </w:p>
        </w:tc>
      </w:tr>
      <w:tr w:rsidR="00EF6357" w:rsidRPr="002004BE" w14:paraId="46501476" w14:textId="77777777" w:rsidTr="0027568B">
        <w:trPr>
          <w:trHeight w:val="315"/>
          <w:jc w:val="center"/>
        </w:trPr>
        <w:tc>
          <w:tcPr>
            <w:tcW w:w="1440" w:type="dxa"/>
            <w:tcBorders>
              <w:top w:val="nil"/>
              <w:left w:val="single" w:sz="12" w:space="0" w:color="auto"/>
              <w:bottom w:val="nil"/>
              <w:right w:val="nil"/>
            </w:tcBorders>
            <w:shd w:val="clear" w:color="auto" w:fill="C0C0C0"/>
            <w:noWrap/>
            <w:vAlign w:val="bottom"/>
          </w:tcPr>
          <w:p w14:paraId="338BBF1F" w14:textId="77777777" w:rsidR="00EF6357" w:rsidRPr="002004BE" w:rsidRDefault="00EF6357" w:rsidP="0089652D">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132FDF42" w14:textId="77777777" w:rsidR="00EF6357" w:rsidRPr="002004BE" w:rsidRDefault="00EF6357" w:rsidP="0089652D">
            <w:pPr>
              <w:rPr>
                <w:rFonts w:cs="Arial"/>
                <w:b/>
                <w:bCs/>
              </w:rPr>
            </w:pPr>
            <w:r w:rsidRPr="002004BE">
              <w:rPr>
                <w:rFonts w:cs="Arial"/>
                <w:b/>
                <w:bCs/>
              </w:rPr>
              <w:t> </w:t>
            </w:r>
          </w:p>
        </w:tc>
        <w:tc>
          <w:tcPr>
            <w:tcW w:w="1240" w:type="dxa"/>
            <w:tcBorders>
              <w:top w:val="nil"/>
              <w:left w:val="nil"/>
              <w:bottom w:val="nil"/>
              <w:right w:val="double" w:sz="6" w:space="0" w:color="auto"/>
            </w:tcBorders>
            <w:shd w:val="clear" w:color="auto" w:fill="auto"/>
            <w:noWrap/>
            <w:vAlign w:val="bottom"/>
          </w:tcPr>
          <w:p w14:paraId="2E949608" w14:textId="77777777" w:rsidR="00EF6357" w:rsidRPr="002004BE" w:rsidRDefault="00EF6357" w:rsidP="0089652D">
            <w:pPr>
              <w:rPr>
                <w:rFonts w:cs="Arial"/>
                <w:b/>
                <w:bCs/>
              </w:rPr>
            </w:pPr>
            <w:r w:rsidRPr="002004BE">
              <w:rPr>
                <w:rFonts w:cs="Arial"/>
                <w:b/>
                <w:bCs/>
              </w:rPr>
              <w:t>2x2x600</w:t>
            </w:r>
          </w:p>
        </w:tc>
        <w:tc>
          <w:tcPr>
            <w:tcW w:w="1180" w:type="dxa"/>
            <w:tcBorders>
              <w:top w:val="nil"/>
              <w:left w:val="nil"/>
              <w:bottom w:val="nil"/>
              <w:right w:val="double" w:sz="6" w:space="0" w:color="auto"/>
            </w:tcBorders>
            <w:shd w:val="clear" w:color="auto" w:fill="auto"/>
            <w:noWrap/>
            <w:vAlign w:val="bottom"/>
          </w:tcPr>
          <w:p w14:paraId="154C8D72" w14:textId="77777777" w:rsidR="00EF6357" w:rsidRPr="002004BE" w:rsidRDefault="00EF6357" w:rsidP="0089652D">
            <w:pPr>
              <w:rPr>
                <w:rFonts w:cs="Arial"/>
                <w:b/>
                <w:bCs/>
              </w:rPr>
            </w:pPr>
            <w:r w:rsidRPr="002004BE">
              <w:rPr>
                <w:rFonts w:cs="Arial"/>
                <w:b/>
                <w:bCs/>
              </w:rPr>
              <w:t> </w:t>
            </w:r>
          </w:p>
        </w:tc>
        <w:tc>
          <w:tcPr>
            <w:tcW w:w="1120" w:type="dxa"/>
            <w:tcBorders>
              <w:top w:val="nil"/>
              <w:left w:val="double" w:sz="6" w:space="0" w:color="auto"/>
              <w:bottom w:val="nil"/>
              <w:right w:val="double" w:sz="6" w:space="0" w:color="auto"/>
            </w:tcBorders>
            <w:shd w:val="clear" w:color="auto" w:fill="auto"/>
            <w:noWrap/>
            <w:vAlign w:val="bottom"/>
          </w:tcPr>
          <w:p w14:paraId="34DB0E67" w14:textId="77777777" w:rsidR="00EF6357" w:rsidRPr="002004BE" w:rsidRDefault="00EF6357" w:rsidP="0089652D">
            <w:pPr>
              <w:rPr>
                <w:rFonts w:cs="Arial"/>
                <w:b/>
                <w:bCs/>
              </w:rPr>
            </w:pPr>
            <w:r w:rsidRPr="002004BE">
              <w:rPr>
                <w:rFonts w:cs="Arial"/>
                <w:b/>
                <w:bCs/>
              </w:rPr>
              <w:t>2x2x800</w:t>
            </w:r>
          </w:p>
        </w:tc>
        <w:tc>
          <w:tcPr>
            <w:tcW w:w="1221" w:type="dxa"/>
            <w:tcBorders>
              <w:top w:val="nil"/>
              <w:left w:val="nil"/>
              <w:bottom w:val="nil"/>
              <w:right w:val="double" w:sz="6" w:space="0" w:color="auto"/>
            </w:tcBorders>
            <w:shd w:val="clear" w:color="auto" w:fill="auto"/>
            <w:noWrap/>
            <w:vAlign w:val="bottom"/>
          </w:tcPr>
          <w:p w14:paraId="52C463E7" w14:textId="77777777" w:rsidR="00EF6357" w:rsidRPr="002004BE" w:rsidRDefault="00EF6357" w:rsidP="0089652D">
            <w:pPr>
              <w:rPr>
                <w:rFonts w:cs="Arial"/>
                <w:b/>
                <w:bCs/>
              </w:rPr>
            </w:pPr>
            <w:r w:rsidRPr="002004BE">
              <w:rPr>
                <w:rFonts w:cs="Arial"/>
                <w:b/>
                <w:bCs/>
              </w:rPr>
              <w:t>2x2x900</w:t>
            </w:r>
          </w:p>
        </w:tc>
        <w:tc>
          <w:tcPr>
            <w:tcW w:w="1221" w:type="dxa"/>
            <w:tcBorders>
              <w:top w:val="nil"/>
              <w:left w:val="nil"/>
              <w:bottom w:val="nil"/>
              <w:right w:val="double" w:sz="6" w:space="0" w:color="auto"/>
            </w:tcBorders>
            <w:vAlign w:val="bottom"/>
          </w:tcPr>
          <w:p w14:paraId="533970A1" w14:textId="77777777" w:rsidR="00EF6357" w:rsidRPr="002004BE" w:rsidRDefault="00EF6357" w:rsidP="0027568B">
            <w:pPr>
              <w:rPr>
                <w:rFonts w:cs="Arial"/>
                <w:b/>
                <w:bCs/>
              </w:rPr>
            </w:pPr>
          </w:p>
        </w:tc>
        <w:tc>
          <w:tcPr>
            <w:tcW w:w="1221" w:type="dxa"/>
            <w:tcBorders>
              <w:top w:val="nil"/>
              <w:left w:val="nil"/>
              <w:bottom w:val="nil"/>
              <w:right w:val="double" w:sz="6" w:space="0" w:color="auto"/>
            </w:tcBorders>
          </w:tcPr>
          <w:p w14:paraId="5DA2B6EA" w14:textId="77777777" w:rsidR="00EF6357" w:rsidRPr="002004BE" w:rsidRDefault="00EF6357" w:rsidP="0027568B">
            <w:pPr>
              <w:rPr>
                <w:rFonts w:cs="Arial"/>
                <w:b/>
                <w:bCs/>
              </w:rPr>
            </w:pPr>
            <w:r w:rsidRPr="002004BE">
              <w:rPr>
                <w:rFonts w:cs="Arial"/>
                <w:b/>
                <w:bCs/>
              </w:rPr>
              <w:t>2x2x1.200</w:t>
            </w:r>
          </w:p>
        </w:tc>
      </w:tr>
      <w:tr w:rsidR="00EF6357" w:rsidRPr="002004BE" w14:paraId="139B4C79" w14:textId="77777777" w:rsidTr="0027568B">
        <w:trPr>
          <w:trHeight w:val="315"/>
          <w:jc w:val="center"/>
        </w:trPr>
        <w:tc>
          <w:tcPr>
            <w:tcW w:w="1440" w:type="dxa"/>
            <w:tcBorders>
              <w:top w:val="nil"/>
              <w:left w:val="single" w:sz="12" w:space="0" w:color="auto"/>
              <w:bottom w:val="nil"/>
              <w:right w:val="nil"/>
            </w:tcBorders>
            <w:shd w:val="clear" w:color="auto" w:fill="C0C0C0"/>
            <w:noWrap/>
            <w:vAlign w:val="bottom"/>
          </w:tcPr>
          <w:p w14:paraId="092DCA76" w14:textId="77777777" w:rsidR="00EF6357" w:rsidRPr="002004BE" w:rsidRDefault="00EF6357" w:rsidP="0089652D">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3CBCD14E" w14:textId="77777777" w:rsidR="00EF6357" w:rsidRPr="002004BE" w:rsidRDefault="00EF6357" w:rsidP="0089652D">
            <w:pPr>
              <w:rPr>
                <w:rFonts w:cs="Arial"/>
                <w:b/>
                <w:bCs/>
              </w:rPr>
            </w:pPr>
            <w:r w:rsidRPr="002004BE">
              <w:rPr>
                <w:rFonts w:cs="Arial"/>
                <w:b/>
                <w:bCs/>
              </w:rPr>
              <w:t> </w:t>
            </w:r>
          </w:p>
        </w:tc>
        <w:tc>
          <w:tcPr>
            <w:tcW w:w="1240" w:type="dxa"/>
            <w:tcBorders>
              <w:top w:val="nil"/>
              <w:left w:val="nil"/>
              <w:bottom w:val="nil"/>
              <w:right w:val="double" w:sz="6" w:space="0" w:color="auto"/>
            </w:tcBorders>
            <w:shd w:val="clear" w:color="auto" w:fill="auto"/>
            <w:noWrap/>
            <w:vAlign w:val="bottom"/>
          </w:tcPr>
          <w:p w14:paraId="32B67F45" w14:textId="77777777" w:rsidR="00EF6357" w:rsidRPr="002004BE" w:rsidRDefault="00EF6357" w:rsidP="0089652D">
            <w:pPr>
              <w:rPr>
                <w:rFonts w:cs="Arial"/>
                <w:b/>
                <w:bCs/>
              </w:rPr>
            </w:pPr>
            <w:r w:rsidRPr="002004BE">
              <w:rPr>
                <w:rFonts w:cs="Arial"/>
                <w:b/>
                <w:bCs/>
              </w:rPr>
              <w:t>1x2x650</w:t>
            </w:r>
          </w:p>
        </w:tc>
        <w:tc>
          <w:tcPr>
            <w:tcW w:w="1180" w:type="dxa"/>
            <w:tcBorders>
              <w:top w:val="nil"/>
              <w:left w:val="nil"/>
              <w:bottom w:val="nil"/>
              <w:right w:val="double" w:sz="6" w:space="0" w:color="auto"/>
            </w:tcBorders>
            <w:shd w:val="clear" w:color="auto" w:fill="auto"/>
            <w:noWrap/>
            <w:vAlign w:val="bottom"/>
          </w:tcPr>
          <w:p w14:paraId="1E3D3D0E" w14:textId="77777777" w:rsidR="00EF6357" w:rsidRPr="002004BE" w:rsidRDefault="00EF6357" w:rsidP="0089652D">
            <w:pPr>
              <w:rPr>
                <w:rFonts w:cs="Arial"/>
                <w:b/>
                <w:bCs/>
              </w:rPr>
            </w:pPr>
            <w:r w:rsidRPr="002004BE">
              <w:rPr>
                <w:rFonts w:cs="Arial"/>
                <w:b/>
                <w:bCs/>
              </w:rPr>
              <w:t> </w:t>
            </w:r>
          </w:p>
        </w:tc>
        <w:tc>
          <w:tcPr>
            <w:tcW w:w="1120" w:type="dxa"/>
            <w:tcBorders>
              <w:top w:val="nil"/>
              <w:left w:val="double" w:sz="6" w:space="0" w:color="auto"/>
              <w:bottom w:val="nil"/>
              <w:right w:val="double" w:sz="6" w:space="0" w:color="auto"/>
            </w:tcBorders>
            <w:shd w:val="clear" w:color="auto" w:fill="auto"/>
            <w:noWrap/>
            <w:vAlign w:val="bottom"/>
          </w:tcPr>
          <w:p w14:paraId="2E5C0466" w14:textId="77777777" w:rsidR="00EF6357" w:rsidRPr="002004BE" w:rsidRDefault="00EF6357" w:rsidP="0089652D">
            <w:pPr>
              <w:rPr>
                <w:rFonts w:cs="Arial"/>
                <w:b/>
                <w:bCs/>
              </w:rPr>
            </w:pPr>
            <w:r w:rsidRPr="002004BE">
              <w:rPr>
                <w:rFonts w:cs="Arial"/>
                <w:b/>
                <w:bCs/>
              </w:rPr>
              <w:t>1x2x850</w:t>
            </w:r>
          </w:p>
        </w:tc>
        <w:tc>
          <w:tcPr>
            <w:tcW w:w="1221" w:type="dxa"/>
            <w:tcBorders>
              <w:top w:val="nil"/>
              <w:left w:val="nil"/>
              <w:bottom w:val="nil"/>
              <w:right w:val="double" w:sz="6" w:space="0" w:color="auto"/>
            </w:tcBorders>
            <w:shd w:val="clear" w:color="auto" w:fill="auto"/>
            <w:noWrap/>
            <w:vAlign w:val="bottom"/>
          </w:tcPr>
          <w:p w14:paraId="1B218D61" w14:textId="77777777" w:rsidR="00EF6357" w:rsidRPr="002004BE" w:rsidRDefault="00EF6357" w:rsidP="0089652D">
            <w:pPr>
              <w:rPr>
                <w:rFonts w:cs="Arial"/>
                <w:b/>
                <w:bCs/>
              </w:rPr>
            </w:pPr>
            <w:r w:rsidRPr="002004BE">
              <w:rPr>
                <w:rFonts w:cs="Arial"/>
                <w:b/>
                <w:bCs/>
              </w:rPr>
              <w:t>1x2x950</w:t>
            </w:r>
          </w:p>
        </w:tc>
        <w:tc>
          <w:tcPr>
            <w:tcW w:w="1221" w:type="dxa"/>
            <w:tcBorders>
              <w:top w:val="nil"/>
              <w:left w:val="nil"/>
              <w:bottom w:val="nil"/>
              <w:right w:val="double" w:sz="6" w:space="0" w:color="auto"/>
            </w:tcBorders>
            <w:vAlign w:val="bottom"/>
          </w:tcPr>
          <w:p w14:paraId="71399149" w14:textId="77777777" w:rsidR="00EF6357" w:rsidRPr="002004BE" w:rsidRDefault="00EF6357" w:rsidP="0027568B">
            <w:pPr>
              <w:rPr>
                <w:rFonts w:cs="Arial"/>
                <w:b/>
                <w:bCs/>
              </w:rPr>
            </w:pPr>
          </w:p>
        </w:tc>
        <w:tc>
          <w:tcPr>
            <w:tcW w:w="1221" w:type="dxa"/>
            <w:tcBorders>
              <w:top w:val="nil"/>
              <w:left w:val="nil"/>
              <w:bottom w:val="nil"/>
              <w:right w:val="double" w:sz="6" w:space="0" w:color="auto"/>
            </w:tcBorders>
            <w:vAlign w:val="bottom"/>
          </w:tcPr>
          <w:p w14:paraId="48878F8F" w14:textId="77777777" w:rsidR="00EF6357" w:rsidRPr="002004BE" w:rsidRDefault="00EF6357" w:rsidP="0027568B">
            <w:pPr>
              <w:rPr>
                <w:rFonts w:cs="Arial"/>
                <w:b/>
                <w:bCs/>
              </w:rPr>
            </w:pPr>
          </w:p>
        </w:tc>
      </w:tr>
      <w:tr w:rsidR="00EF6357" w:rsidRPr="002004BE" w14:paraId="1AFA8CFD" w14:textId="77777777" w:rsidTr="0027568B">
        <w:trPr>
          <w:trHeight w:val="315"/>
          <w:jc w:val="center"/>
        </w:trPr>
        <w:tc>
          <w:tcPr>
            <w:tcW w:w="1440" w:type="dxa"/>
            <w:tcBorders>
              <w:top w:val="nil"/>
              <w:left w:val="single" w:sz="12" w:space="0" w:color="auto"/>
              <w:bottom w:val="nil"/>
              <w:right w:val="nil"/>
            </w:tcBorders>
            <w:shd w:val="clear" w:color="auto" w:fill="C0C0C0"/>
            <w:noWrap/>
            <w:vAlign w:val="bottom"/>
          </w:tcPr>
          <w:p w14:paraId="47D18A89" w14:textId="77777777" w:rsidR="00EF6357" w:rsidRPr="002004BE" w:rsidRDefault="00EF6357" w:rsidP="0089652D">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4CBC75AC" w14:textId="77777777" w:rsidR="00EF6357" w:rsidRPr="002004BE" w:rsidRDefault="00EF6357" w:rsidP="0089652D">
            <w:pPr>
              <w:rPr>
                <w:rFonts w:cs="Arial"/>
                <w:b/>
                <w:bCs/>
              </w:rPr>
            </w:pPr>
            <w:r w:rsidRPr="002004BE">
              <w:rPr>
                <w:rFonts w:cs="Arial"/>
                <w:b/>
                <w:bCs/>
              </w:rPr>
              <w:t> </w:t>
            </w:r>
          </w:p>
        </w:tc>
        <w:tc>
          <w:tcPr>
            <w:tcW w:w="1240" w:type="dxa"/>
            <w:tcBorders>
              <w:top w:val="nil"/>
              <w:left w:val="nil"/>
              <w:bottom w:val="nil"/>
              <w:right w:val="double" w:sz="6" w:space="0" w:color="auto"/>
            </w:tcBorders>
            <w:shd w:val="clear" w:color="auto" w:fill="auto"/>
            <w:noWrap/>
            <w:vAlign w:val="bottom"/>
          </w:tcPr>
          <w:p w14:paraId="74FB2165" w14:textId="77777777" w:rsidR="00EF6357" w:rsidRPr="002004BE" w:rsidRDefault="00EF6357" w:rsidP="0089652D">
            <w:pPr>
              <w:rPr>
                <w:rFonts w:cs="Arial"/>
                <w:b/>
                <w:bCs/>
              </w:rPr>
            </w:pPr>
            <w:r w:rsidRPr="002004BE">
              <w:rPr>
                <w:rFonts w:cs="Arial"/>
                <w:b/>
                <w:bCs/>
              </w:rPr>
              <w:t>1x2x600</w:t>
            </w:r>
          </w:p>
        </w:tc>
        <w:tc>
          <w:tcPr>
            <w:tcW w:w="1180" w:type="dxa"/>
            <w:tcBorders>
              <w:top w:val="nil"/>
              <w:left w:val="nil"/>
              <w:bottom w:val="nil"/>
              <w:right w:val="double" w:sz="6" w:space="0" w:color="auto"/>
            </w:tcBorders>
            <w:shd w:val="clear" w:color="auto" w:fill="auto"/>
            <w:noWrap/>
            <w:vAlign w:val="bottom"/>
          </w:tcPr>
          <w:p w14:paraId="613D1EB1" w14:textId="77777777" w:rsidR="00EF6357" w:rsidRPr="002004BE" w:rsidRDefault="00EF6357" w:rsidP="0089652D">
            <w:pPr>
              <w:rPr>
                <w:rFonts w:cs="Arial"/>
                <w:b/>
                <w:bCs/>
              </w:rPr>
            </w:pPr>
            <w:r w:rsidRPr="002004BE">
              <w:rPr>
                <w:rFonts w:cs="Arial"/>
                <w:b/>
                <w:bCs/>
              </w:rPr>
              <w:t> </w:t>
            </w:r>
          </w:p>
        </w:tc>
        <w:tc>
          <w:tcPr>
            <w:tcW w:w="1120" w:type="dxa"/>
            <w:tcBorders>
              <w:top w:val="nil"/>
              <w:left w:val="double" w:sz="6" w:space="0" w:color="auto"/>
              <w:bottom w:val="nil"/>
              <w:right w:val="double" w:sz="6" w:space="0" w:color="auto"/>
            </w:tcBorders>
            <w:shd w:val="clear" w:color="auto" w:fill="auto"/>
            <w:noWrap/>
            <w:vAlign w:val="bottom"/>
          </w:tcPr>
          <w:p w14:paraId="00CF6803" w14:textId="77777777" w:rsidR="00EF6357" w:rsidRPr="002004BE" w:rsidRDefault="00EF6357" w:rsidP="0089652D">
            <w:pPr>
              <w:rPr>
                <w:rFonts w:cs="Arial"/>
                <w:b/>
                <w:bCs/>
              </w:rPr>
            </w:pPr>
            <w:r w:rsidRPr="002004BE">
              <w:rPr>
                <w:rFonts w:cs="Arial"/>
                <w:b/>
                <w:bCs/>
              </w:rPr>
              <w:t>2x2x800</w:t>
            </w:r>
          </w:p>
        </w:tc>
        <w:tc>
          <w:tcPr>
            <w:tcW w:w="1221" w:type="dxa"/>
            <w:tcBorders>
              <w:top w:val="nil"/>
              <w:left w:val="nil"/>
              <w:bottom w:val="nil"/>
              <w:right w:val="double" w:sz="6" w:space="0" w:color="auto"/>
            </w:tcBorders>
            <w:shd w:val="clear" w:color="auto" w:fill="auto"/>
            <w:noWrap/>
            <w:vAlign w:val="bottom"/>
          </w:tcPr>
          <w:p w14:paraId="2FD5EA4C" w14:textId="77777777" w:rsidR="00EF6357" w:rsidRPr="002004BE" w:rsidRDefault="00EF6357" w:rsidP="0089652D">
            <w:pPr>
              <w:rPr>
                <w:rFonts w:cs="Arial"/>
                <w:b/>
                <w:bCs/>
              </w:rPr>
            </w:pPr>
            <w:r w:rsidRPr="002004BE">
              <w:rPr>
                <w:rFonts w:cs="Arial"/>
                <w:b/>
                <w:bCs/>
              </w:rPr>
              <w:t>1x2x1000</w:t>
            </w:r>
          </w:p>
        </w:tc>
        <w:tc>
          <w:tcPr>
            <w:tcW w:w="1221" w:type="dxa"/>
            <w:tcBorders>
              <w:top w:val="nil"/>
              <w:left w:val="nil"/>
              <w:bottom w:val="nil"/>
              <w:right w:val="double" w:sz="6" w:space="0" w:color="auto"/>
            </w:tcBorders>
            <w:vAlign w:val="bottom"/>
          </w:tcPr>
          <w:p w14:paraId="3C8A29B9" w14:textId="77777777" w:rsidR="00EF6357" w:rsidRPr="002004BE" w:rsidRDefault="00EF6357" w:rsidP="0027568B">
            <w:pPr>
              <w:rPr>
                <w:rFonts w:cs="Arial"/>
                <w:b/>
                <w:bCs/>
              </w:rPr>
            </w:pPr>
          </w:p>
        </w:tc>
        <w:tc>
          <w:tcPr>
            <w:tcW w:w="1221" w:type="dxa"/>
            <w:tcBorders>
              <w:top w:val="nil"/>
              <w:left w:val="nil"/>
              <w:bottom w:val="nil"/>
              <w:right w:val="double" w:sz="6" w:space="0" w:color="auto"/>
            </w:tcBorders>
            <w:vAlign w:val="bottom"/>
          </w:tcPr>
          <w:p w14:paraId="1B6F6175" w14:textId="77777777" w:rsidR="00EF6357" w:rsidRPr="002004BE" w:rsidRDefault="00EF6357" w:rsidP="0027568B">
            <w:pPr>
              <w:rPr>
                <w:rFonts w:cs="Arial"/>
                <w:b/>
                <w:bCs/>
              </w:rPr>
            </w:pPr>
          </w:p>
        </w:tc>
      </w:tr>
      <w:tr w:rsidR="00EF6357" w:rsidRPr="002004BE" w14:paraId="5B15B11C" w14:textId="77777777" w:rsidTr="00EF6357">
        <w:trPr>
          <w:trHeight w:val="330"/>
          <w:jc w:val="center"/>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18FF8454" w14:textId="77777777" w:rsidR="00EF6357" w:rsidRPr="002004BE" w:rsidRDefault="00EF6357" w:rsidP="0089652D">
            <w:pPr>
              <w:rPr>
                <w:rFonts w:cs="Arial"/>
                <w:b/>
                <w:bCs/>
              </w:rPr>
            </w:pPr>
            <w:r w:rsidRPr="002004BE">
              <w:rPr>
                <w:rFonts w:cs="Arial"/>
                <w:b/>
                <w:bCs/>
              </w:rPr>
              <w:t> </w:t>
            </w:r>
          </w:p>
        </w:tc>
        <w:tc>
          <w:tcPr>
            <w:tcW w:w="1180" w:type="dxa"/>
            <w:tcBorders>
              <w:top w:val="nil"/>
              <w:left w:val="nil"/>
              <w:bottom w:val="double" w:sz="6" w:space="0" w:color="auto"/>
              <w:right w:val="double" w:sz="6" w:space="0" w:color="auto"/>
            </w:tcBorders>
            <w:shd w:val="clear" w:color="auto" w:fill="auto"/>
            <w:noWrap/>
            <w:vAlign w:val="bottom"/>
          </w:tcPr>
          <w:p w14:paraId="1D8449C2" w14:textId="77777777" w:rsidR="00EF6357" w:rsidRPr="002004BE" w:rsidRDefault="00EF6357" w:rsidP="0089652D">
            <w:pPr>
              <w:rPr>
                <w:rFonts w:cs="Arial"/>
                <w:b/>
                <w:bCs/>
              </w:rPr>
            </w:pPr>
            <w:r w:rsidRPr="002004BE">
              <w:rPr>
                <w:rFonts w:cs="Arial"/>
                <w:b/>
                <w:bCs/>
              </w:rPr>
              <w:t> </w:t>
            </w:r>
          </w:p>
        </w:tc>
        <w:tc>
          <w:tcPr>
            <w:tcW w:w="1240" w:type="dxa"/>
            <w:tcBorders>
              <w:top w:val="nil"/>
              <w:left w:val="nil"/>
              <w:bottom w:val="double" w:sz="6" w:space="0" w:color="auto"/>
              <w:right w:val="double" w:sz="6" w:space="0" w:color="auto"/>
            </w:tcBorders>
            <w:shd w:val="clear" w:color="auto" w:fill="auto"/>
            <w:noWrap/>
            <w:vAlign w:val="bottom"/>
          </w:tcPr>
          <w:p w14:paraId="770E56A3" w14:textId="77777777" w:rsidR="00EF6357" w:rsidRPr="002004BE" w:rsidRDefault="00EF6357" w:rsidP="0089652D">
            <w:pPr>
              <w:rPr>
                <w:rFonts w:cs="Arial"/>
                <w:b/>
                <w:bCs/>
              </w:rPr>
            </w:pPr>
            <w:r w:rsidRPr="002004BE">
              <w:rPr>
                <w:rFonts w:cs="Arial"/>
                <w:b/>
                <w:bCs/>
              </w:rPr>
              <w:t>1x2x800</w:t>
            </w:r>
          </w:p>
        </w:tc>
        <w:tc>
          <w:tcPr>
            <w:tcW w:w="1180" w:type="dxa"/>
            <w:tcBorders>
              <w:top w:val="nil"/>
              <w:left w:val="nil"/>
              <w:bottom w:val="double" w:sz="6" w:space="0" w:color="auto"/>
              <w:right w:val="double" w:sz="6" w:space="0" w:color="auto"/>
            </w:tcBorders>
            <w:shd w:val="clear" w:color="auto" w:fill="auto"/>
            <w:noWrap/>
            <w:vAlign w:val="bottom"/>
          </w:tcPr>
          <w:p w14:paraId="7C1EB022" w14:textId="77777777" w:rsidR="00EF6357" w:rsidRPr="002004BE" w:rsidRDefault="00EF6357" w:rsidP="0089652D">
            <w:pPr>
              <w:rPr>
                <w:rFonts w:cs="Arial"/>
                <w:b/>
                <w:bCs/>
              </w:rPr>
            </w:pPr>
            <w:r w:rsidRPr="002004BE">
              <w:rPr>
                <w:rFonts w:cs="Arial"/>
                <w:b/>
                <w:bCs/>
              </w:rPr>
              <w:t> </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4058118C" w14:textId="77777777" w:rsidR="00EF6357" w:rsidRPr="002004BE" w:rsidRDefault="00EF6357" w:rsidP="0089652D">
            <w:pPr>
              <w:rPr>
                <w:rFonts w:cs="Arial"/>
                <w:b/>
                <w:bCs/>
              </w:rPr>
            </w:pPr>
            <w:r w:rsidRPr="002004BE">
              <w:rPr>
                <w:rFonts w:cs="Arial"/>
                <w:b/>
                <w:bCs/>
              </w:rPr>
              <w:t> </w:t>
            </w:r>
          </w:p>
        </w:tc>
        <w:tc>
          <w:tcPr>
            <w:tcW w:w="1221" w:type="dxa"/>
            <w:tcBorders>
              <w:top w:val="nil"/>
              <w:left w:val="nil"/>
              <w:bottom w:val="double" w:sz="6" w:space="0" w:color="auto"/>
              <w:right w:val="double" w:sz="6" w:space="0" w:color="auto"/>
            </w:tcBorders>
            <w:shd w:val="clear" w:color="auto" w:fill="auto"/>
            <w:noWrap/>
            <w:vAlign w:val="bottom"/>
          </w:tcPr>
          <w:p w14:paraId="0DA5F1D1" w14:textId="77777777" w:rsidR="00EF6357" w:rsidRPr="002004BE" w:rsidRDefault="00EF6357" w:rsidP="0089652D">
            <w:pPr>
              <w:rPr>
                <w:rFonts w:cs="Arial"/>
                <w:b/>
                <w:bCs/>
              </w:rPr>
            </w:pPr>
            <w:r w:rsidRPr="002004BE">
              <w:rPr>
                <w:rFonts w:cs="Arial"/>
                <w:b/>
                <w:bCs/>
              </w:rPr>
              <w:t> </w:t>
            </w:r>
          </w:p>
        </w:tc>
        <w:tc>
          <w:tcPr>
            <w:tcW w:w="1221" w:type="dxa"/>
            <w:tcBorders>
              <w:top w:val="nil"/>
              <w:left w:val="nil"/>
              <w:bottom w:val="double" w:sz="6" w:space="0" w:color="auto"/>
              <w:right w:val="double" w:sz="6" w:space="0" w:color="auto"/>
            </w:tcBorders>
            <w:vAlign w:val="bottom"/>
          </w:tcPr>
          <w:p w14:paraId="323A9D1E" w14:textId="77777777" w:rsidR="00EF6357" w:rsidRPr="002004BE" w:rsidRDefault="00EF6357" w:rsidP="0027568B">
            <w:pPr>
              <w:rPr>
                <w:rFonts w:cs="Arial"/>
                <w:b/>
                <w:bCs/>
              </w:rPr>
            </w:pPr>
            <w:r w:rsidRPr="002004BE">
              <w:rPr>
                <w:rFonts w:cs="Arial"/>
                <w:b/>
                <w:bCs/>
              </w:rPr>
              <w:t> </w:t>
            </w:r>
          </w:p>
        </w:tc>
        <w:tc>
          <w:tcPr>
            <w:tcW w:w="1221" w:type="dxa"/>
            <w:tcBorders>
              <w:top w:val="nil"/>
              <w:left w:val="nil"/>
              <w:bottom w:val="double" w:sz="6" w:space="0" w:color="auto"/>
              <w:right w:val="double" w:sz="6" w:space="0" w:color="auto"/>
            </w:tcBorders>
            <w:vAlign w:val="bottom"/>
          </w:tcPr>
          <w:p w14:paraId="0DAA5899" w14:textId="77777777" w:rsidR="00EF6357" w:rsidRPr="002004BE" w:rsidRDefault="00EF6357" w:rsidP="0027568B">
            <w:pPr>
              <w:rPr>
                <w:rFonts w:cs="Arial"/>
                <w:b/>
                <w:bCs/>
              </w:rPr>
            </w:pPr>
          </w:p>
        </w:tc>
      </w:tr>
      <w:tr w:rsidR="00EF6357" w:rsidRPr="002004BE" w14:paraId="270E3D7B" w14:textId="77777777" w:rsidTr="00EF6357">
        <w:trPr>
          <w:trHeight w:val="345"/>
          <w:jc w:val="center"/>
        </w:trPr>
        <w:tc>
          <w:tcPr>
            <w:tcW w:w="1440" w:type="dxa"/>
            <w:tcBorders>
              <w:top w:val="double" w:sz="6" w:space="0" w:color="auto"/>
              <w:left w:val="double" w:sz="6" w:space="0" w:color="auto"/>
              <w:bottom w:val="double" w:sz="6" w:space="0" w:color="auto"/>
            </w:tcBorders>
            <w:shd w:val="thinDiagStripe" w:color="auto" w:fill="C0C0C0"/>
            <w:noWrap/>
            <w:vAlign w:val="bottom"/>
          </w:tcPr>
          <w:p w14:paraId="6A385C9B" w14:textId="77777777" w:rsidR="00EF6357" w:rsidRPr="002004BE" w:rsidRDefault="00EF6357" w:rsidP="0089652D">
            <w:pPr>
              <w:rPr>
                <w:rFonts w:cs="Arial"/>
                <w:b/>
                <w:bCs/>
              </w:rPr>
            </w:pPr>
            <w:r w:rsidRPr="002004BE">
              <w:rPr>
                <w:rFonts w:cs="Arial"/>
                <w:b/>
                <w:bCs/>
              </w:rPr>
              <w:t> </w:t>
            </w:r>
          </w:p>
        </w:tc>
        <w:tc>
          <w:tcPr>
            <w:tcW w:w="1180" w:type="dxa"/>
            <w:tcBorders>
              <w:top w:val="double" w:sz="6" w:space="0" w:color="auto"/>
              <w:bottom w:val="double" w:sz="6" w:space="0" w:color="auto"/>
            </w:tcBorders>
            <w:shd w:val="thinDiagStripe" w:color="auto" w:fill="auto"/>
            <w:noWrap/>
            <w:vAlign w:val="bottom"/>
          </w:tcPr>
          <w:p w14:paraId="0F45938F" w14:textId="77777777" w:rsidR="00EF6357" w:rsidRPr="002004BE" w:rsidRDefault="00EF6357" w:rsidP="0089652D">
            <w:pPr>
              <w:rPr>
                <w:rFonts w:cs="Arial"/>
                <w:b/>
                <w:bCs/>
              </w:rPr>
            </w:pPr>
          </w:p>
        </w:tc>
        <w:tc>
          <w:tcPr>
            <w:tcW w:w="1240" w:type="dxa"/>
            <w:tcBorders>
              <w:top w:val="double" w:sz="6" w:space="0" w:color="auto"/>
              <w:bottom w:val="double" w:sz="6" w:space="0" w:color="auto"/>
            </w:tcBorders>
            <w:shd w:val="thinDiagStripe" w:color="auto" w:fill="auto"/>
            <w:noWrap/>
            <w:vAlign w:val="bottom"/>
          </w:tcPr>
          <w:p w14:paraId="7B3A81FA" w14:textId="77777777" w:rsidR="00EF6357" w:rsidRPr="002004BE" w:rsidRDefault="00EF6357" w:rsidP="0089652D">
            <w:pPr>
              <w:rPr>
                <w:rFonts w:cs="Arial"/>
                <w:b/>
                <w:bCs/>
              </w:rPr>
            </w:pPr>
          </w:p>
        </w:tc>
        <w:tc>
          <w:tcPr>
            <w:tcW w:w="1180" w:type="dxa"/>
            <w:tcBorders>
              <w:top w:val="double" w:sz="6" w:space="0" w:color="auto"/>
              <w:bottom w:val="double" w:sz="6" w:space="0" w:color="auto"/>
            </w:tcBorders>
            <w:shd w:val="thinDiagStripe" w:color="auto" w:fill="auto"/>
            <w:noWrap/>
            <w:vAlign w:val="bottom"/>
          </w:tcPr>
          <w:p w14:paraId="0E995A65" w14:textId="77777777" w:rsidR="00EF6357" w:rsidRPr="002004BE" w:rsidRDefault="00EF6357" w:rsidP="0089652D">
            <w:pPr>
              <w:rPr>
                <w:rFonts w:cs="Arial"/>
                <w:b/>
                <w:bCs/>
              </w:rPr>
            </w:pPr>
          </w:p>
        </w:tc>
        <w:tc>
          <w:tcPr>
            <w:tcW w:w="1120" w:type="dxa"/>
            <w:tcBorders>
              <w:top w:val="double" w:sz="6" w:space="0" w:color="auto"/>
              <w:bottom w:val="double" w:sz="6" w:space="0" w:color="auto"/>
            </w:tcBorders>
            <w:shd w:val="thinDiagStripe" w:color="auto" w:fill="auto"/>
            <w:noWrap/>
            <w:vAlign w:val="bottom"/>
          </w:tcPr>
          <w:p w14:paraId="2C2D90DC" w14:textId="77777777" w:rsidR="00EF6357" w:rsidRPr="002004BE" w:rsidRDefault="00EF6357" w:rsidP="0089652D">
            <w:pPr>
              <w:rPr>
                <w:rFonts w:cs="Arial"/>
                <w:b/>
                <w:bCs/>
              </w:rPr>
            </w:pPr>
          </w:p>
        </w:tc>
        <w:tc>
          <w:tcPr>
            <w:tcW w:w="1221" w:type="dxa"/>
            <w:tcBorders>
              <w:top w:val="double" w:sz="6" w:space="0" w:color="auto"/>
              <w:bottom w:val="double" w:sz="6" w:space="0" w:color="auto"/>
            </w:tcBorders>
            <w:shd w:val="thinDiagStripe" w:color="auto" w:fill="auto"/>
            <w:noWrap/>
            <w:vAlign w:val="bottom"/>
          </w:tcPr>
          <w:p w14:paraId="6B1B1C4A" w14:textId="77777777" w:rsidR="00EF6357" w:rsidRPr="002004BE" w:rsidRDefault="00EF6357" w:rsidP="0089652D">
            <w:pPr>
              <w:rPr>
                <w:rFonts w:cs="Arial"/>
                <w:b/>
                <w:bCs/>
              </w:rPr>
            </w:pPr>
          </w:p>
        </w:tc>
        <w:tc>
          <w:tcPr>
            <w:tcW w:w="1221" w:type="dxa"/>
            <w:tcBorders>
              <w:top w:val="double" w:sz="6" w:space="0" w:color="auto"/>
              <w:bottom w:val="double" w:sz="6" w:space="0" w:color="auto"/>
            </w:tcBorders>
            <w:shd w:val="thinDiagStripe" w:color="auto" w:fill="auto"/>
            <w:vAlign w:val="bottom"/>
          </w:tcPr>
          <w:p w14:paraId="0A1930F5" w14:textId="77777777" w:rsidR="00EF6357" w:rsidRPr="002004BE" w:rsidRDefault="00EF6357" w:rsidP="0027568B">
            <w:pPr>
              <w:rPr>
                <w:rFonts w:cs="Arial"/>
                <w:b/>
                <w:bCs/>
              </w:rPr>
            </w:pPr>
          </w:p>
        </w:tc>
        <w:tc>
          <w:tcPr>
            <w:tcW w:w="1221" w:type="dxa"/>
            <w:tcBorders>
              <w:top w:val="double" w:sz="6" w:space="0" w:color="auto"/>
              <w:bottom w:val="double" w:sz="6" w:space="0" w:color="auto"/>
              <w:right w:val="double" w:sz="6" w:space="0" w:color="auto"/>
            </w:tcBorders>
            <w:shd w:val="thinDiagStripe" w:color="auto" w:fill="auto"/>
            <w:vAlign w:val="bottom"/>
          </w:tcPr>
          <w:p w14:paraId="0377D40A" w14:textId="77777777" w:rsidR="00EF6357" w:rsidRPr="002004BE" w:rsidRDefault="00EF6357" w:rsidP="0027568B">
            <w:pPr>
              <w:rPr>
                <w:rFonts w:cs="Arial"/>
                <w:b/>
                <w:bCs/>
              </w:rPr>
            </w:pPr>
          </w:p>
        </w:tc>
      </w:tr>
      <w:tr w:rsidR="00EF6357" w:rsidRPr="002004BE" w14:paraId="01B4A2A7" w14:textId="77777777" w:rsidTr="00EF6357">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685953D9" w14:textId="77777777" w:rsidR="00EF6357" w:rsidRPr="002004BE" w:rsidRDefault="00EF6357" w:rsidP="0089652D">
            <w:pPr>
              <w:rPr>
                <w:rFonts w:cs="Arial"/>
                <w:b/>
                <w:bCs/>
              </w:rPr>
            </w:pPr>
            <w:r w:rsidRPr="002004BE">
              <w:rPr>
                <w:rFonts w:cs="Arial"/>
                <w:b/>
                <w:bCs/>
              </w:rPr>
              <w:t>0</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45F2A691" w14:textId="77777777" w:rsidR="00EF6357" w:rsidRPr="002004BE" w:rsidRDefault="00EF6357" w:rsidP="0089652D">
            <w:pPr>
              <w:rPr>
                <w:rFonts w:cs="Arial"/>
                <w:b/>
                <w:bCs/>
              </w:rPr>
            </w:pPr>
            <w:r w:rsidRPr="002004BE">
              <w:rPr>
                <w:rFonts w:cs="Arial"/>
                <w:b/>
                <w:bCs/>
              </w:rPr>
              <w:t>17.300</w:t>
            </w:r>
          </w:p>
        </w:tc>
        <w:tc>
          <w:tcPr>
            <w:tcW w:w="1240" w:type="dxa"/>
            <w:tcBorders>
              <w:top w:val="double" w:sz="6" w:space="0" w:color="auto"/>
              <w:left w:val="nil"/>
              <w:bottom w:val="nil"/>
              <w:right w:val="double" w:sz="6" w:space="0" w:color="auto"/>
            </w:tcBorders>
            <w:shd w:val="clear" w:color="auto" w:fill="auto"/>
            <w:noWrap/>
            <w:vAlign w:val="bottom"/>
          </w:tcPr>
          <w:p w14:paraId="08ECD063" w14:textId="77777777" w:rsidR="00EF6357" w:rsidRPr="002004BE" w:rsidRDefault="00EF6357" w:rsidP="0089652D">
            <w:pPr>
              <w:rPr>
                <w:rFonts w:cs="Arial"/>
                <w:b/>
                <w:bCs/>
              </w:rPr>
            </w:pPr>
            <w:r w:rsidRPr="002004BE">
              <w:rPr>
                <w:rFonts w:cs="Arial"/>
                <w:b/>
                <w:bCs/>
              </w:rPr>
              <w:t>18.850</w:t>
            </w:r>
          </w:p>
        </w:tc>
        <w:tc>
          <w:tcPr>
            <w:tcW w:w="1180" w:type="dxa"/>
            <w:tcBorders>
              <w:top w:val="double" w:sz="6" w:space="0" w:color="auto"/>
              <w:left w:val="nil"/>
              <w:bottom w:val="nil"/>
              <w:right w:val="double" w:sz="6" w:space="0" w:color="auto"/>
            </w:tcBorders>
            <w:shd w:val="clear" w:color="auto" w:fill="auto"/>
            <w:noWrap/>
            <w:vAlign w:val="bottom"/>
          </w:tcPr>
          <w:p w14:paraId="000312ED" w14:textId="77777777" w:rsidR="00EF6357" w:rsidRPr="002004BE" w:rsidRDefault="00EF6357" w:rsidP="0089652D">
            <w:pPr>
              <w:rPr>
                <w:rFonts w:cs="Arial"/>
                <w:b/>
                <w:bCs/>
              </w:rPr>
            </w:pPr>
            <w:r w:rsidRPr="002004BE">
              <w:rPr>
                <w:rFonts w:cs="Arial"/>
                <w:b/>
                <w:bCs/>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10F9C0FA" w14:textId="77777777" w:rsidR="00EF6357" w:rsidRPr="002004BE" w:rsidRDefault="00EF6357" w:rsidP="0089652D">
            <w:pPr>
              <w:rPr>
                <w:rFonts w:cs="Arial"/>
                <w:b/>
                <w:bCs/>
              </w:rPr>
            </w:pPr>
            <w:r w:rsidRPr="002004BE">
              <w:rPr>
                <w:rFonts w:cs="Arial"/>
                <w:b/>
                <w:bCs/>
              </w:rPr>
              <w:t>19.950</w:t>
            </w:r>
          </w:p>
        </w:tc>
        <w:tc>
          <w:tcPr>
            <w:tcW w:w="1221" w:type="dxa"/>
            <w:tcBorders>
              <w:top w:val="double" w:sz="6" w:space="0" w:color="auto"/>
              <w:left w:val="nil"/>
              <w:bottom w:val="nil"/>
              <w:right w:val="double" w:sz="6" w:space="0" w:color="auto"/>
            </w:tcBorders>
            <w:shd w:val="clear" w:color="auto" w:fill="auto"/>
            <w:noWrap/>
            <w:vAlign w:val="bottom"/>
          </w:tcPr>
          <w:p w14:paraId="586CF71C" w14:textId="77777777" w:rsidR="00EF6357" w:rsidRPr="002004BE" w:rsidRDefault="00EF6357" w:rsidP="0089652D">
            <w:pPr>
              <w:rPr>
                <w:rFonts w:cs="Arial"/>
                <w:b/>
                <w:bCs/>
              </w:rPr>
            </w:pPr>
            <w:r w:rsidRPr="002004BE">
              <w:rPr>
                <w:rFonts w:cs="Arial"/>
                <w:b/>
                <w:bCs/>
              </w:rPr>
              <w:t>21.400</w:t>
            </w:r>
          </w:p>
        </w:tc>
        <w:tc>
          <w:tcPr>
            <w:tcW w:w="1221" w:type="dxa"/>
            <w:tcBorders>
              <w:top w:val="double" w:sz="6" w:space="0" w:color="auto"/>
              <w:left w:val="nil"/>
              <w:bottom w:val="nil"/>
              <w:right w:val="double" w:sz="6" w:space="0" w:color="auto"/>
            </w:tcBorders>
          </w:tcPr>
          <w:p w14:paraId="6750CEFD" w14:textId="77777777" w:rsidR="00EF6357" w:rsidRPr="002004BE" w:rsidRDefault="00EF6357" w:rsidP="0027568B">
            <w:pPr>
              <w:rPr>
                <w:rFonts w:cs="Arial"/>
                <w:b/>
                <w:bCs/>
              </w:rPr>
            </w:pPr>
            <w:r w:rsidRPr="002004BE">
              <w:rPr>
                <w:rFonts w:cs="Arial"/>
                <w:b/>
                <w:bCs/>
              </w:rPr>
              <w:t>21.500</w:t>
            </w:r>
          </w:p>
        </w:tc>
        <w:tc>
          <w:tcPr>
            <w:tcW w:w="1221" w:type="dxa"/>
            <w:tcBorders>
              <w:top w:val="double" w:sz="6" w:space="0" w:color="auto"/>
              <w:left w:val="nil"/>
              <w:bottom w:val="nil"/>
              <w:right w:val="double" w:sz="6" w:space="0" w:color="auto"/>
            </w:tcBorders>
          </w:tcPr>
          <w:p w14:paraId="2221B1F4" w14:textId="77777777" w:rsidR="00EF6357" w:rsidRPr="002004BE" w:rsidRDefault="00EF6357" w:rsidP="0027568B">
            <w:pPr>
              <w:rPr>
                <w:rFonts w:cs="Arial"/>
                <w:b/>
                <w:bCs/>
              </w:rPr>
            </w:pPr>
            <w:r w:rsidRPr="002004BE">
              <w:rPr>
                <w:rFonts w:cs="Arial"/>
                <w:b/>
                <w:bCs/>
              </w:rPr>
              <w:t>21.550</w:t>
            </w:r>
          </w:p>
        </w:tc>
      </w:tr>
      <w:tr w:rsidR="00EF6357" w:rsidRPr="002004BE" w14:paraId="3EA3CA63"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09D09F50" w14:textId="77777777" w:rsidR="00EF6357" w:rsidRPr="002004BE" w:rsidRDefault="00EF6357" w:rsidP="0089652D">
            <w:pPr>
              <w:rPr>
                <w:rFonts w:cs="Arial"/>
                <w:b/>
                <w:bCs/>
              </w:rPr>
            </w:pPr>
            <w:r w:rsidRPr="002004BE">
              <w:rPr>
                <w:rFonts w:cs="Arial"/>
                <w:b/>
                <w:bCs/>
              </w:rPr>
              <w:t>1</w:t>
            </w:r>
          </w:p>
        </w:tc>
        <w:tc>
          <w:tcPr>
            <w:tcW w:w="1180" w:type="dxa"/>
            <w:tcBorders>
              <w:top w:val="nil"/>
              <w:left w:val="double" w:sz="6" w:space="0" w:color="auto"/>
              <w:bottom w:val="nil"/>
              <w:right w:val="double" w:sz="6" w:space="0" w:color="auto"/>
            </w:tcBorders>
            <w:shd w:val="clear" w:color="auto" w:fill="auto"/>
            <w:noWrap/>
            <w:vAlign w:val="bottom"/>
          </w:tcPr>
          <w:p w14:paraId="237C6DD9" w14:textId="77777777" w:rsidR="00EF6357" w:rsidRPr="002004BE" w:rsidRDefault="00EF6357" w:rsidP="0089652D">
            <w:pPr>
              <w:rPr>
                <w:rFonts w:cs="Arial"/>
                <w:b/>
                <w:bCs/>
              </w:rPr>
            </w:pPr>
            <w:r w:rsidRPr="002004BE">
              <w:rPr>
                <w:rFonts w:cs="Arial"/>
                <w:b/>
                <w:bCs/>
              </w:rPr>
              <w:t>17.800</w:t>
            </w:r>
          </w:p>
        </w:tc>
        <w:tc>
          <w:tcPr>
            <w:tcW w:w="1240" w:type="dxa"/>
            <w:tcBorders>
              <w:top w:val="nil"/>
              <w:left w:val="nil"/>
              <w:bottom w:val="nil"/>
              <w:right w:val="double" w:sz="6" w:space="0" w:color="auto"/>
            </w:tcBorders>
            <w:shd w:val="clear" w:color="auto" w:fill="auto"/>
            <w:noWrap/>
            <w:vAlign w:val="bottom"/>
          </w:tcPr>
          <w:p w14:paraId="778EE7A0" w14:textId="77777777" w:rsidR="00EF6357" w:rsidRPr="002004BE" w:rsidRDefault="00EF6357" w:rsidP="0089652D">
            <w:pPr>
              <w:rPr>
                <w:rFonts w:cs="Arial"/>
                <w:b/>
                <w:bCs/>
              </w:rPr>
            </w:pPr>
            <w:r w:rsidRPr="002004BE">
              <w:rPr>
                <w:rFonts w:cs="Arial"/>
                <w:b/>
                <w:bCs/>
              </w:rPr>
              <w:t>19.450</w:t>
            </w:r>
          </w:p>
        </w:tc>
        <w:tc>
          <w:tcPr>
            <w:tcW w:w="1180" w:type="dxa"/>
            <w:tcBorders>
              <w:top w:val="nil"/>
              <w:left w:val="nil"/>
              <w:bottom w:val="nil"/>
              <w:right w:val="double" w:sz="6" w:space="0" w:color="auto"/>
            </w:tcBorders>
            <w:shd w:val="clear" w:color="auto" w:fill="auto"/>
            <w:noWrap/>
            <w:vAlign w:val="bottom"/>
          </w:tcPr>
          <w:p w14:paraId="4058D2DC" w14:textId="77777777" w:rsidR="00EF6357" w:rsidRPr="002004BE" w:rsidRDefault="00EF6357" w:rsidP="0089652D">
            <w:pPr>
              <w:rPr>
                <w:rFonts w:cs="Arial"/>
                <w:b/>
                <w:bCs/>
              </w:rPr>
            </w:pPr>
            <w:r w:rsidRPr="002004BE">
              <w:rPr>
                <w:rFonts w:cs="Arial"/>
                <w:b/>
                <w:bCs/>
              </w:rPr>
              <w:t>20.350</w:t>
            </w:r>
          </w:p>
        </w:tc>
        <w:tc>
          <w:tcPr>
            <w:tcW w:w="1120" w:type="dxa"/>
            <w:tcBorders>
              <w:top w:val="nil"/>
              <w:left w:val="double" w:sz="6" w:space="0" w:color="auto"/>
              <w:bottom w:val="nil"/>
              <w:right w:val="double" w:sz="6" w:space="0" w:color="auto"/>
            </w:tcBorders>
            <w:shd w:val="clear" w:color="auto" w:fill="auto"/>
            <w:noWrap/>
            <w:vAlign w:val="bottom"/>
          </w:tcPr>
          <w:p w14:paraId="2A9E092E" w14:textId="77777777" w:rsidR="00EF6357" w:rsidRPr="002004BE" w:rsidRDefault="00EF6357" w:rsidP="0089652D">
            <w:pPr>
              <w:rPr>
                <w:rFonts w:cs="Arial"/>
                <w:b/>
                <w:bCs/>
              </w:rPr>
            </w:pPr>
            <w:r w:rsidRPr="002004BE">
              <w:rPr>
                <w:rFonts w:cs="Arial"/>
                <w:b/>
                <w:bCs/>
              </w:rPr>
              <w:t>20.750</w:t>
            </w:r>
          </w:p>
        </w:tc>
        <w:tc>
          <w:tcPr>
            <w:tcW w:w="1221" w:type="dxa"/>
            <w:tcBorders>
              <w:top w:val="nil"/>
              <w:left w:val="nil"/>
              <w:bottom w:val="nil"/>
              <w:right w:val="double" w:sz="6" w:space="0" w:color="auto"/>
            </w:tcBorders>
            <w:shd w:val="clear" w:color="auto" w:fill="auto"/>
            <w:noWrap/>
            <w:vAlign w:val="bottom"/>
          </w:tcPr>
          <w:p w14:paraId="0BD2F997" w14:textId="77777777" w:rsidR="00EF6357" w:rsidRPr="002004BE" w:rsidRDefault="00EF6357" w:rsidP="0089652D">
            <w:pPr>
              <w:rPr>
                <w:rFonts w:cs="Arial"/>
                <w:b/>
                <w:bCs/>
              </w:rPr>
            </w:pPr>
            <w:r w:rsidRPr="002004BE">
              <w:rPr>
                <w:rFonts w:cs="Arial"/>
                <w:b/>
                <w:bCs/>
              </w:rPr>
              <w:t>22.300</w:t>
            </w:r>
          </w:p>
        </w:tc>
        <w:tc>
          <w:tcPr>
            <w:tcW w:w="1221" w:type="dxa"/>
            <w:tcBorders>
              <w:top w:val="nil"/>
              <w:left w:val="nil"/>
              <w:bottom w:val="nil"/>
              <w:right w:val="double" w:sz="6" w:space="0" w:color="auto"/>
            </w:tcBorders>
          </w:tcPr>
          <w:p w14:paraId="37BDBB18" w14:textId="77777777" w:rsidR="00EF6357" w:rsidRPr="002004BE" w:rsidRDefault="00EF6357" w:rsidP="0027568B">
            <w:pPr>
              <w:rPr>
                <w:rFonts w:cs="Arial"/>
                <w:b/>
                <w:bCs/>
              </w:rPr>
            </w:pPr>
            <w:r w:rsidRPr="002004BE">
              <w:rPr>
                <w:rFonts w:cs="Arial"/>
                <w:b/>
                <w:bCs/>
              </w:rPr>
              <w:t>22.600</w:t>
            </w:r>
          </w:p>
        </w:tc>
        <w:tc>
          <w:tcPr>
            <w:tcW w:w="1221" w:type="dxa"/>
            <w:tcBorders>
              <w:top w:val="nil"/>
              <w:left w:val="nil"/>
              <w:bottom w:val="nil"/>
              <w:right w:val="double" w:sz="6" w:space="0" w:color="auto"/>
            </w:tcBorders>
          </w:tcPr>
          <w:p w14:paraId="04BF6C20" w14:textId="77777777" w:rsidR="00EF6357" w:rsidRPr="002004BE" w:rsidRDefault="00EF6357" w:rsidP="0027568B">
            <w:pPr>
              <w:rPr>
                <w:rFonts w:cs="Arial"/>
                <w:b/>
                <w:bCs/>
              </w:rPr>
            </w:pPr>
            <w:r w:rsidRPr="002004BE">
              <w:rPr>
                <w:rFonts w:cs="Arial"/>
                <w:b/>
                <w:bCs/>
              </w:rPr>
              <w:t>22.750</w:t>
            </w:r>
          </w:p>
        </w:tc>
      </w:tr>
      <w:tr w:rsidR="00EF6357" w:rsidRPr="002004BE" w14:paraId="35ED115B"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2C980BBC" w14:textId="77777777" w:rsidR="00EF6357" w:rsidRPr="002004BE" w:rsidRDefault="00EF6357" w:rsidP="0089652D">
            <w:pPr>
              <w:rPr>
                <w:rFonts w:cs="Arial"/>
                <w:b/>
                <w:bCs/>
              </w:rPr>
            </w:pPr>
            <w:r w:rsidRPr="002004BE">
              <w:rPr>
                <w:rFonts w:cs="Arial"/>
                <w:b/>
                <w:bCs/>
              </w:rPr>
              <w:t>2</w:t>
            </w:r>
          </w:p>
        </w:tc>
        <w:tc>
          <w:tcPr>
            <w:tcW w:w="1180" w:type="dxa"/>
            <w:tcBorders>
              <w:top w:val="nil"/>
              <w:left w:val="double" w:sz="6" w:space="0" w:color="auto"/>
              <w:bottom w:val="nil"/>
              <w:right w:val="double" w:sz="6" w:space="0" w:color="auto"/>
            </w:tcBorders>
            <w:shd w:val="clear" w:color="auto" w:fill="auto"/>
            <w:noWrap/>
            <w:vAlign w:val="bottom"/>
          </w:tcPr>
          <w:p w14:paraId="600707FB" w14:textId="77777777" w:rsidR="00EF6357" w:rsidRPr="002004BE" w:rsidRDefault="00EF6357" w:rsidP="0089652D">
            <w:pPr>
              <w:rPr>
                <w:rFonts w:cs="Arial"/>
                <w:b/>
                <w:bCs/>
              </w:rPr>
            </w:pPr>
            <w:r w:rsidRPr="002004BE">
              <w:rPr>
                <w:rFonts w:cs="Arial"/>
                <w:b/>
                <w:bCs/>
              </w:rPr>
              <w:t>17.800</w:t>
            </w:r>
          </w:p>
        </w:tc>
        <w:tc>
          <w:tcPr>
            <w:tcW w:w="1240" w:type="dxa"/>
            <w:tcBorders>
              <w:top w:val="nil"/>
              <w:left w:val="nil"/>
              <w:bottom w:val="nil"/>
              <w:right w:val="double" w:sz="6" w:space="0" w:color="auto"/>
            </w:tcBorders>
            <w:shd w:val="clear" w:color="auto" w:fill="auto"/>
            <w:noWrap/>
            <w:vAlign w:val="bottom"/>
          </w:tcPr>
          <w:p w14:paraId="08CA1C7A" w14:textId="77777777" w:rsidR="00EF6357" w:rsidRPr="002004BE" w:rsidRDefault="00EF6357" w:rsidP="0089652D">
            <w:pPr>
              <w:rPr>
                <w:rFonts w:cs="Arial"/>
                <w:b/>
                <w:bCs/>
              </w:rPr>
            </w:pPr>
            <w:r w:rsidRPr="002004BE">
              <w:rPr>
                <w:rFonts w:cs="Arial"/>
                <w:b/>
                <w:bCs/>
              </w:rPr>
              <w:t>19.450</w:t>
            </w:r>
          </w:p>
        </w:tc>
        <w:tc>
          <w:tcPr>
            <w:tcW w:w="1180" w:type="dxa"/>
            <w:tcBorders>
              <w:top w:val="nil"/>
              <w:left w:val="nil"/>
              <w:bottom w:val="nil"/>
              <w:right w:val="double" w:sz="6" w:space="0" w:color="auto"/>
            </w:tcBorders>
            <w:shd w:val="clear" w:color="auto" w:fill="auto"/>
            <w:noWrap/>
            <w:vAlign w:val="bottom"/>
          </w:tcPr>
          <w:p w14:paraId="4CB32433" w14:textId="77777777" w:rsidR="00EF6357" w:rsidRPr="002004BE" w:rsidRDefault="00EF6357" w:rsidP="0089652D">
            <w:pPr>
              <w:rPr>
                <w:rFonts w:cs="Arial"/>
                <w:b/>
                <w:bCs/>
              </w:rPr>
            </w:pPr>
            <w:r w:rsidRPr="002004BE">
              <w:rPr>
                <w:rFonts w:cs="Arial"/>
                <w:b/>
                <w:bCs/>
              </w:rPr>
              <w:t>20.350</w:t>
            </w:r>
          </w:p>
        </w:tc>
        <w:tc>
          <w:tcPr>
            <w:tcW w:w="1120" w:type="dxa"/>
            <w:tcBorders>
              <w:top w:val="nil"/>
              <w:left w:val="double" w:sz="6" w:space="0" w:color="auto"/>
              <w:bottom w:val="nil"/>
              <w:right w:val="double" w:sz="6" w:space="0" w:color="auto"/>
            </w:tcBorders>
            <w:shd w:val="clear" w:color="auto" w:fill="auto"/>
            <w:noWrap/>
            <w:vAlign w:val="bottom"/>
          </w:tcPr>
          <w:p w14:paraId="0F8094FE" w14:textId="77777777" w:rsidR="00EF6357" w:rsidRPr="002004BE" w:rsidRDefault="00EF6357" w:rsidP="0089652D">
            <w:pPr>
              <w:rPr>
                <w:rFonts w:cs="Arial"/>
                <w:b/>
                <w:bCs/>
              </w:rPr>
            </w:pPr>
            <w:r w:rsidRPr="002004BE">
              <w:rPr>
                <w:rFonts w:cs="Arial"/>
                <w:b/>
                <w:bCs/>
              </w:rPr>
              <w:t>20.750</w:t>
            </w:r>
          </w:p>
        </w:tc>
        <w:tc>
          <w:tcPr>
            <w:tcW w:w="1221" w:type="dxa"/>
            <w:tcBorders>
              <w:top w:val="nil"/>
              <w:left w:val="nil"/>
              <w:bottom w:val="nil"/>
              <w:right w:val="double" w:sz="6" w:space="0" w:color="auto"/>
            </w:tcBorders>
            <w:shd w:val="clear" w:color="auto" w:fill="auto"/>
            <w:noWrap/>
            <w:vAlign w:val="bottom"/>
          </w:tcPr>
          <w:p w14:paraId="52E08D4B" w14:textId="77777777" w:rsidR="00EF6357" w:rsidRPr="002004BE" w:rsidRDefault="00EF6357" w:rsidP="0089652D">
            <w:pPr>
              <w:rPr>
                <w:rFonts w:cs="Arial"/>
                <w:b/>
                <w:bCs/>
              </w:rPr>
            </w:pPr>
            <w:r w:rsidRPr="002004BE">
              <w:rPr>
                <w:rFonts w:cs="Arial"/>
                <w:b/>
                <w:bCs/>
              </w:rPr>
              <w:t>22.300</w:t>
            </w:r>
          </w:p>
        </w:tc>
        <w:tc>
          <w:tcPr>
            <w:tcW w:w="1221" w:type="dxa"/>
            <w:tcBorders>
              <w:top w:val="nil"/>
              <w:left w:val="nil"/>
              <w:bottom w:val="nil"/>
              <w:right w:val="double" w:sz="6" w:space="0" w:color="auto"/>
            </w:tcBorders>
          </w:tcPr>
          <w:p w14:paraId="0B9958DB" w14:textId="77777777" w:rsidR="00EF6357" w:rsidRPr="002004BE" w:rsidRDefault="00EF6357" w:rsidP="0027568B">
            <w:pPr>
              <w:rPr>
                <w:rFonts w:cs="Arial"/>
                <w:b/>
                <w:bCs/>
              </w:rPr>
            </w:pPr>
            <w:r w:rsidRPr="002004BE">
              <w:rPr>
                <w:rFonts w:cs="Arial"/>
                <w:b/>
                <w:bCs/>
              </w:rPr>
              <w:t>22.600</w:t>
            </w:r>
          </w:p>
        </w:tc>
        <w:tc>
          <w:tcPr>
            <w:tcW w:w="1221" w:type="dxa"/>
            <w:tcBorders>
              <w:top w:val="nil"/>
              <w:left w:val="nil"/>
              <w:bottom w:val="nil"/>
              <w:right w:val="double" w:sz="6" w:space="0" w:color="auto"/>
            </w:tcBorders>
          </w:tcPr>
          <w:p w14:paraId="14F27E89" w14:textId="77777777" w:rsidR="00EF6357" w:rsidRPr="002004BE" w:rsidRDefault="00EF6357" w:rsidP="0027568B">
            <w:pPr>
              <w:rPr>
                <w:rFonts w:cs="Arial"/>
                <w:b/>
                <w:bCs/>
              </w:rPr>
            </w:pPr>
            <w:r w:rsidRPr="002004BE">
              <w:rPr>
                <w:rFonts w:cs="Arial"/>
                <w:b/>
                <w:bCs/>
              </w:rPr>
              <w:t>22.750</w:t>
            </w:r>
          </w:p>
        </w:tc>
      </w:tr>
      <w:tr w:rsidR="00EF6357" w:rsidRPr="002004BE" w14:paraId="13CFBF73"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62BFA3C0" w14:textId="77777777" w:rsidR="00EF6357" w:rsidRPr="002004BE" w:rsidRDefault="00EF6357" w:rsidP="0089652D">
            <w:pPr>
              <w:rPr>
                <w:rFonts w:cs="Arial"/>
                <w:b/>
                <w:bCs/>
              </w:rPr>
            </w:pPr>
            <w:r w:rsidRPr="002004BE">
              <w:rPr>
                <w:rFonts w:cs="Arial"/>
                <w:b/>
                <w:bCs/>
              </w:rPr>
              <w:t>3</w:t>
            </w:r>
          </w:p>
        </w:tc>
        <w:tc>
          <w:tcPr>
            <w:tcW w:w="1180" w:type="dxa"/>
            <w:tcBorders>
              <w:top w:val="nil"/>
              <w:left w:val="double" w:sz="6" w:space="0" w:color="auto"/>
              <w:bottom w:val="nil"/>
              <w:right w:val="double" w:sz="6" w:space="0" w:color="auto"/>
            </w:tcBorders>
            <w:shd w:val="clear" w:color="auto" w:fill="auto"/>
            <w:noWrap/>
            <w:vAlign w:val="bottom"/>
          </w:tcPr>
          <w:p w14:paraId="6CF9F8D4" w14:textId="77777777" w:rsidR="00EF6357" w:rsidRPr="002004BE" w:rsidRDefault="00EF6357" w:rsidP="0089652D">
            <w:pPr>
              <w:rPr>
                <w:rFonts w:cs="Arial"/>
                <w:b/>
                <w:bCs/>
              </w:rPr>
            </w:pPr>
            <w:r w:rsidRPr="002004BE">
              <w:rPr>
                <w:rFonts w:cs="Arial"/>
                <w:b/>
                <w:bCs/>
              </w:rPr>
              <w:t>18.300</w:t>
            </w:r>
          </w:p>
        </w:tc>
        <w:tc>
          <w:tcPr>
            <w:tcW w:w="1240" w:type="dxa"/>
            <w:tcBorders>
              <w:top w:val="nil"/>
              <w:left w:val="nil"/>
              <w:bottom w:val="nil"/>
              <w:right w:val="double" w:sz="6" w:space="0" w:color="auto"/>
            </w:tcBorders>
            <w:shd w:val="clear" w:color="auto" w:fill="auto"/>
            <w:noWrap/>
            <w:vAlign w:val="bottom"/>
          </w:tcPr>
          <w:p w14:paraId="4CCBD56D" w14:textId="77777777" w:rsidR="00EF6357" w:rsidRPr="002004BE" w:rsidRDefault="00EF6357" w:rsidP="0089652D">
            <w:pPr>
              <w:rPr>
                <w:rFonts w:cs="Arial"/>
                <w:b/>
                <w:bCs/>
              </w:rPr>
            </w:pPr>
            <w:r w:rsidRPr="002004BE">
              <w:rPr>
                <w:rFonts w:cs="Arial"/>
                <w:b/>
                <w:bCs/>
              </w:rPr>
              <w:t>20.100</w:t>
            </w:r>
          </w:p>
        </w:tc>
        <w:tc>
          <w:tcPr>
            <w:tcW w:w="1180" w:type="dxa"/>
            <w:tcBorders>
              <w:top w:val="nil"/>
              <w:left w:val="nil"/>
              <w:bottom w:val="nil"/>
              <w:right w:val="double" w:sz="6" w:space="0" w:color="auto"/>
            </w:tcBorders>
            <w:shd w:val="clear" w:color="auto" w:fill="auto"/>
            <w:noWrap/>
            <w:vAlign w:val="bottom"/>
          </w:tcPr>
          <w:p w14:paraId="42C78C8A" w14:textId="77777777" w:rsidR="00EF6357" w:rsidRPr="002004BE" w:rsidRDefault="00EF6357" w:rsidP="0089652D">
            <w:pPr>
              <w:rPr>
                <w:rFonts w:cs="Arial"/>
                <w:b/>
                <w:bCs/>
              </w:rPr>
            </w:pPr>
            <w:r w:rsidRPr="002004BE">
              <w:rPr>
                <w:rFonts w:cs="Arial"/>
                <w:b/>
                <w:bCs/>
              </w:rPr>
              <w:t>21.100</w:t>
            </w:r>
          </w:p>
        </w:tc>
        <w:tc>
          <w:tcPr>
            <w:tcW w:w="1120" w:type="dxa"/>
            <w:tcBorders>
              <w:top w:val="nil"/>
              <w:left w:val="double" w:sz="6" w:space="0" w:color="auto"/>
              <w:bottom w:val="nil"/>
              <w:right w:val="double" w:sz="6" w:space="0" w:color="auto"/>
            </w:tcBorders>
            <w:shd w:val="clear" w:color="auto" w:fill="auto"/>
            <w:noWrap/>
            <w:vAlign w:val="bottom"/>
          </w:tcPr>
          <w:p w14:paraId="7C677115" w14:textId="77777777" w:rsidR="00EF6357" w:rsidRPr="002004BE" w:rsidRDefault="00EF6357" w:rsidP="0089652D">
            <w:pPr>
              <w:rPr>
                <w:rFonts w:cs="Arial"/>
                <w:b/>
                <w:bCs/>
              </w:rPr>
            </w:pPr>
            <w:r w:rsidRPr="002004BE">
              <w:rPr>
                <w:rFonts w:cs="Arial"/>
                <w:b/>
                <w:bCs/>
              </w:rPr>
              <w:t>21.600</w:t>
            </w:r>
          </w:p>
        </w:tc>
        <w:tc>
          <w:tcPr>
            <w:tcW w:w="1221" w:type="dxa"/>
            <w:tcBorders>
              <w:top w:val="nil"/>
              <w:left w:val="nil"/>
              <w:bottom w:val="nil"/>
              <w:right w:val="double" w:sz="6" w:space="0" w:color="auto"/>
            </w:tcBorders>
            <w:shd w:val="clear" w:color="auto" w:fill="auto"/>
            <w:noWrap/>
            <w:vAlign w:val="bottom"/>
          </w:tcPr>
          <w:p w14:paraId="276A2280" w14:textId="77777777" w:rsidR="00EF6357" w:rsidRPr="002004BE" w:rsidRDefault="00EF6357" w:rsidP="0089652D">
            <w:pPr>
              <w:rPr>
                <w:rFonts w:cs="Arial"/>
                <w:b/>
                <w:bCs/>
              </w:rPr>
            </w:pPr>
            <w:r w:rsidRPr="002004BE">
              <w:rPr>
                <w:rFonts w:cs="Arial"/>
                <w:b/>
                <w:bCs/>
              </w:rPr>
              <w:t>23.250</w:t>
            </w:r>
          </w:p>
        </w:tc>
        <w:tc>
          <w:tcPr>
            <w:tcW w:w="1221" w:type="dxa"/>
            <w:tcBorders>
              <w:top w:val="nil"/>
              <w:left w:val="nil"/>
              <w:bottom w:val="nil"/>
              <w:right w:val="double" w:sz="6" w:space="0" w:color="auto"/>
            </w:tcBorders>
          </w:tcPr>
          <w:p w14:paraId="2DBA4352" w14:textId="77777777" w:rsidR="00EF6357" w:rsidRPr="002004BE" w:rsidRDefault="00EF6357" w:rsidP="0027568B">
            <w:pPr>
              <w:rPr>
                <w:rFonts w:cs="Arial"/>
                <w:b/>
                <w:bCs/>
              </w:rPr>
            </w:pPr>
            <w:r w:rsidRPr="002004BE">
              <w:rPr>
                <w:rFonts w:cs="Arial"/>
                <w:b/>
                <w:bCs/>
              </w:rPr>
              <w:t>23.650</w:t>
            </w:r>
          </w:p>
        </w:tc>
        <w:tc>
          <w:tcPr>
            <w:tcW w:w="1221" w:type="dxa"/>
            <w:tcBorders>
              <w:top w:val="nil"/>
              <w:left w:val="nil"/>
              <w:bottom w:val="nil"/>
              <w:right w:val="double" w:sz="6" w:space="0" w:color="auto"/>
            </w:tcBorders>
          </w:tcPr>
          <w:p w14:paraId="5DB56AD1" w14:textId="77777777" w:rsidR="00EF6357" w:rsidRPr="002004BE" w:rsidRDefault="00EF6357" w:rsidP="0027568B">
            <w:pPr>
              <w:rPr>
                <w:rFonts w:cs="Arial"/>
                <w:b/>
                <w:bCs/>
              </w:rPr>
            </w:pPr>
            <w:r w:rsidRPr="002004BE">
              <w:rPr>
                <w:rFonts w:cs="Arial"/>
                <w:b/>
                <w:bCs/>
              </w:rPr>
              <w:t>23.900</w:t>
            </w:r>
          </w:p>
        </w:tc>
      </w:tr>
      <w:tr w:rsidR="00EF6357" w:rsidRPr="002004BE" w14:paraId="30AC3539"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23F06B5B" w14:textId="77777777" w:rsidR="00EF6357" w:rsidRPr="002004BE" w:rsidRDefault="00EF6357" w:rsidP="0089652D">
            <w:pPr>
              <w:rPr>
                <w:rFonts w:cs="Arial"/>
                <w:b/>
                <w:bCs/>
              </w:rPr>
            </w:pPr>
            <w:r w:rsidRPr="002004BE">
              <w:rPr>
                <w:rFonts w:cs="Arial"/>
                <w:b/>
                <w:bCs/>
              </w:rPr>
              <w:t>4</w:t>
            </w:r>
          </w:p>
        </w:tc>
        <w:tc>
          <w:tcPr>
            <w:tcW w:w="1180" w:type="dxa"/>
            <w:tcBorders>
              <w:top w:val="nil"/>
              <w:left w:val="double" w:sz="6" w:space="0" w:color="auto"/>
              <w:bottom w:val="nil"/>
              <w:right w:val="double" w:sz="6" w:space="0" w:color="auto"/>
            </w:tcBorders>
            <w:shd w:val="clear" w:color="auto" w:fill="auto"/>
            <w:noWrap/>
            <w:vAlign w:val="bottom"/>
          </w:tcPr>
          <w:p w14:paraId="59534DF6" w14:textId="77777777" w:rsidR="00EF6357" w:rsidRPr="002004BE" w:rsidRDefault="00EF6357" w:rsidP="0089652D">
            <w:pPr>
              <w:rPr>
                <w:rFonts w:cs="Arial"/>
                <w:b/>
                <w:bCs/>
              </w:rPr>
            </w:pPr>
            <w:r w:rsidRPr="002004BE">
              <w:rPr>
                <w:rFonts w:cs="Arial"/>
                <w:b/>
                <w:bCs/>
              </w:rPr>
              <w:t>18.300</w:t>
            </w:r>
          </w:p>
        </w:tc>
        <w:tc>
          <w:tcPr>
            <w:tcW w:w="1240" w:type="dxa"/>
            <w:tcBorders>
              <w:top w:val="nil"/>
              <w:left w:val="nil"/>
              <w:bottom w:val="nil"/>
              <w:right w:val="double" w:sz="6" w:space="0" w:color="auto"/>
            </w:tcBorders>
            <w:shd w:val="clear" w:color="auto" w:fill="auto"/>
            <w:noWrap/>
            <w:vAlign w:val="bottom"/>
          </w:tcPr>
          <w:p w14:paraId="6BE2B047" w14:textId="77777777" w:rsidR="00EF6357" w:rsidRPr="002004BE" w:rsidRDefault="00EF6357" w:rsidP="0089652D">
            <w:pPr>
              <w:rPr>
                <w:rFonts w:cs="Arial"/>
                <w:b/>
                <w:bCs/>
              </w:rPr>
            </w:pPr>
            <w:r w:rsidRPr="002004BE">
              <w:rPr>
                <w:rFonts w:cs="Arial"/>
                <w:b/>
                <w:bCs/>
              </w:rPr>
              <w:t>20.100</w:t>
            </w:r>
          </w:p>
        </w:tc>
        <w:tc>
          <w:tcPr>
            <w:tcW w:w="1180" w:type="dxa"/>
            <w:tcBorders>
              <w:top w:val="nil"/>
              <w:left w:val="nil"/>
              <w:bottom w:val="nil"/>
              <w:right w:val="double" w:sz="6" w:space="0" w:color="auto"/>
            </w:tcBorders>
            <w:shd w:val="clear" w:color="auto" w:fill="auto"/>
            <w:noWrap/>
            <w:vAlign w:val="bottom"/>
          </w:tcPr>
          <w:p w14:paraId="729192CB" w14:textId="77777777" w:rsidR="00EF6357" w:rsidRPr="002004BE" w:rsidRDefault="00EF6357" w:rsidP="0089652D">
            <w:pPr>
              <w:rPr>
                <w:rFonts w:cs="Arial"/>
                <w:b/>
                <w:bCs/>
              </w:rPr>
            </w:pPr>
            <w:r w:rsidRPr="002004BE">
              <w:rPr>
                <w:rFonts w:cs="Arial"/>
                <w:b/>
                <w:bCs/>
              </w:rPr>
              <w:t>21.100</w:t>
            </w:r>
          </w:p>
        </w:tc>
        <w:tc>
          <w:tcPr>
            <w:tcW w:w="1120" w:type="dxa"/>
            <w:tcBorders>
              <w:top w:val="nil"/>
              <w:left w:val="double" w:sz="6" w:space="0" w:color="auto"/>
              <w:bottom w:val="nil"/>
              <w:right w:val="double" w:sz="6" w:space="0" w:color="auto"/>
            </w:tcBorders>
            <w:shd w:val="clear" w:color="auto" w:fill="auto"/>
            <w:noWrap/>
            <w:vAlign w:val="bottom"/>
          </w:tcPr>
          <w:p w14:paraId="55B97174" w14:textId="77777777" w:rsidR="00EF6357" w:rsidRPr="002004BE" w:rsidRDefault="00EF6357" w:rsidP="0089652D">
            <w:pPr>
              <w:rPr>
                <w:rFonts w:cs="Arial"/>
                <w:b/>
                <w:bCs/>
              </w:rPr>
            </w:pPr>
            <w:r w:rsidRPr="002004BE">
              <w:rPr>
                <w:rFonts w:cs="Arial"/>
                <w:b/>
                <w:bCs/>
              </w:rPr>
              <w:t>21.600</w:t>
            </w:r>
          </w:p>
        </w:tc>
        <w:tc>
          <w:tcPr>
            <w:tcW w:w="1221" w:type="dxa"/>
            <w:tcBorders>
              <w:top w:val="nil"/>
              <w:left w:val="nil"/>
              <w:bottom w:val="nil"/>
              <w:right w:val="double" w:sz="6" w:space="0" w:color="auto"/>
            </w:tcBorders>
            <w:shd w:val="clear" w:color="auto" w:fill="auto"/>
            <w:noWrap/>
            <w:vAlign w:val="bottom"/>
          </w:tcPr>
          <w:p w14:paraId="464244C9" w14:textId="77777777" w:rsidR="00EF6357" w:rsidRPr="002004BE" w:rsidRDefault="00EF6357" w:rsidP="0089652D">
            <w:pPr>
              <w:rPr>
                <w:rFonts w:cs="Arial"/>
                <w:b/>
                <w:bCs/>
              </w:rPr>
            </w:pPr>
            <w:r w:rsidRPr="002004BE">
              <w:rPr>
                <w:rFonts w:cs="Arial"/>
                <w:b/>
                <w:bCs/>
              </w:rPr>
              <w:t>23.250</w:t>
            </w:r>
          </w:p>
        </w:tc>
        <w:tc>
          <w:tcPr>
            <w:tcW w:w="1221" w:type="dxa"/>
            <w:tcBorders>
              <w:top w:val="nil"/>
              <w:left w:val="nil"/>
              <w:bottom w:val="nil"/>
              <w:right w:val="double" w:sz="6" w:space="0" w:color="auto"/>
            </w:tcBorders>
          </w:tcPr>
          <w:p w14:paraId="77559E18" w14:textId="77777777" w:rsidR="00EF6357" w:rsidRPr="002004BE" w:rsidRDefault="00EF6357" w:rsidP="0027568B">
            <w:pPr>
              <w:rPr>
                <w:rFonts w:cs="Arial"/>
                <w:b/>
                <w:bCs/>
              </w:rPr>
            </w:pPr>
            <w:r w:rsidRPr="002004BE">
              <w:rPr>
                <w:rFonts w:cs="Arial"/>
                <w:b/>
                <w:bCs/>
              </w:rPr>
              <w:t>23.650</w:t>
            </w:r>
          </w:p>
        </w:tc>
        <w:tc>
          <w:tcPr>
            <w:tcW w:w="1221" w:type="dxa"/>
            <w:tcBorders>
              <w:top w:val="nil"/>
              <w:left w:val="nil"/>
              <w:bottom w:val="nil"/>
              <w:right w:val="double" w:sz="6" w:space="0" w:color="auto"/>
            </w:tcBorders>
          </w:tcPr>
          <w:p w14:paraId="2A9EFF13" w14:textId="77777777" w:rsidR="00EF6357" w:rsidRPr="002004BE" w:rsidRDefault="00EF6357" w:rsidP="0027568B">
            <w:pPr>
              <w:rPr>
                <w:rFonts w:cs="Arial"/>
                <w:b/>
                <w:bCs/>
              </w:rPr>
            </w:pPr>
            <w:r w:rsidRPr="002004BE">
              <w:rPr>
                <w:rFonts w:cs="Arial"/>
                <w:b/>
                <w:bCs/>
              </w:rPr>
              <w:t>23.900</w:t>
            </w:r>
          </w:p>
        </w:tc>
      </w:tr>
      <w:tr w:rsidR="00EF6357" w:rsidRPr="002004BE" w14:paraId="46365C1F"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5982A3D2" w14:textId="77777777" w:rsidR="00EF6357" w:rsidRPr="002004BE" w:rsidRDefault="00EF6357" w:rsidP="0089652D">
            <w:pPr>
              <w:rPr>
                <w:rFonts w:cs="Arial"/>
                <w:b/>
                <w:bCs/>
              </w:rPr>
            </w:pPr>
            <w:r w:rsidRPr="002004BE">
              <w:rPr>
                <w:rFonts w:cs="Arial"/>
                <w:b/>
                <w:bCs/>
              </w:rPr>
              <w:t>5</w:t>
            </w:r>
          </w:p>
        </w:tc>
        <w:tc>
          <w:tcPr>
            <w:tcW w:w="1180" w:type="dxa"/>
            <w:tcBorders>
              <w:top w:val="nil"/>
              <w:left w:val="double" w:sz="6" w:space="0" w:color="auto"/>
              <w:bottom w:val="nil"/>
              <w:right w:val="double" w:sz="6" w:space="0" w:color="auto"/>
            </w:tcBorders>
            <w:shd w:val="clear" w:color="auto" w:fill="auto"/>
            <w:noWrap/>
            <w:vAlign w:val="bottom"/>
          </w:tcPr>
          <w:p w14:paraId="03D3A082" w14:textId="77777777" w:rsidR="00EF6357" w:rsidRPr="002004BE" w:rsidRDefault="00EF6357" w:rsidP="0089652D">
            <w:pPr>
              <w:rPr>
                <w:rFonts w:cs="Arial"/>
                <w:b/>
                <w:bCs/>
              </w:rPr>
            </w:pPr>
            <w:r w:rsidRPr="002004BE">
              <w:rPr>
                <w:rFonts w:cs="Arial"/>
                <w:b/>
                <w:bCs/>
              </w:rPr>
              <w:t>18.800</w:t>
            </w:r>
          </w:p>
        </w:tc>
        <w:tc>
          <w:tcPr>
            <w:tcW w:w="1240" w:type="dxa"/>
            <w:tcBorders>
              <w:top w:val="nil"/>
              <w:left w:val="nil"/>
              <w:bottom w:val="nil"/>
              <w:right w:val="double" w:sz="6" w:space="0" w:color="auto"/>
            </w:tcBorders>
            <w:shd w:val="clear" w:color="auto" w:fill="auto"/>
            <w:noWrap/>
            <w:vAlign w:val="bottom"/>
          </w:tcPr>
          <w:p w14:paraId="68C1604F" w14:textId="77777777" w:rsidR="00EF6357" w:rsidRPr="002004BE" w:rsidRDefault="00EF6357" w:rsidP="0089652D">
            <w:pPr>
              <w:rPr>
                <w:rFonts w:cs="Arial"/>
                <w:b/>
                <w:bCs/>
              </w:rPr>
            </w:pPr>
            <w:r w:rsidRPr="002004BE">
              <w:rPr>
                <w:rFonts w:cs="Arial"/>
                <w:b/>
                <w:bCs/>
              </w:rPr>
              <w:t>20.700</w:t>
            </w:r>
          </w:p>
        </w:tc>
        <w:tc>
          <w:tcPr>
            <w:tcW w:w="1180" w:type="dxa"/>
            <w:tcBorders>
              <w:top w:val="nil"/>
              <w:left w:val="nil"/>
              <w:bottom w:val="nil"/>
              <w:right w:val="double" w:sz="6" w:space="0" w:color="auto"/>
            </w:tcBorders>
            <w:shd w:val="clear" w:color="auto" w:fill="auto"/>
            <w:noWrap/>
            <w:vAlign w:val="bottom"/>
          </w:tcPr>
          <w:p w14:paraId="5D98A2AB" w14:textId="77777777" w:rsidR="00EF6357" w:rsidRPr="002004BE" w:rsidRDefault="00EF6357" w:rsidP="0089652D">
            <w:pPr>
              <w:rPr>
                <w:rFonts w:cs="Arial"/>
                <w:b/>
                <w:bCs/>
              </w:rPr>
            </w:pPr>
            <w:r w:rsidRPr="002004BE">
              <w:rPr>
                <w:rFonts w:cs="Arial"/>
                <w:b/>
                <w:bCs/>
              </w:rPr>
              <w:t>21.900</w:t>
            </w:r>
          </w:p>
        </w:tc>
        <w:tc>
          <w:tcPr>
            <w:tcW w:w="1120" w:type="dxa"/>
            <w:tcBorders>
              <w:top w:val="nil"/>
              <w:left w:val="double" w:sz="6" w:space="0" w:color="auto"/>
              <w:bottom w:val="nil"/>
              <w:right w:val="double" w:sz="6" w:space="0" w:color="auto"/>
            </w:tcBorders>
            <w:shd w:val="clear" w:color="auto" w:fill="auto"/>
            <w:noWrap/>
            <w:vAlign w:val="bottom"/>
          </w:tcPr>
          <w:p w14:paraId="43A57082" w14:textId="77777777" w:rsidR="00EF6357" w:rsidRPr="002004BE" w:rsidRDefault="00EF6357" w:rsidP="0089652D">
            <w:pPr>
              <w:rPr>
                <w:rFonts w:cs="Arial"/>
                <w:b/>
                <w:bCs/>
              </w:rPr>
            </w:pPr>
            <w:r w:rsidRPr="002004BE">
              <w:rPr>
                <w:rFonts w:cs="Arial"/>
                <w:b/>
                <w:bCs/>
              </w:rPr>
              <w:t>22.400</w:t>
            </w:r>
          </w:p>
        </w:tc>
        <w:tc>
          <w:tcPr>
            <w:tcW w:w="1221" w:type="dxa"/>
            <w:tcBorders>
              <w:top w:val="nil"/>
              <w:left w:val="nil"/>
              <w:bottom w:val="nil"/>
              <w:right w:val="double" w:sz="6" w:space="0" w:color="auto"/>
            </w:tcBorders>
            <w:shd w:val="clear" w:color="auto" w:fill="auto"/>
            <w:noWrap/>
            <w:vAlign w:val="bottom"/>
          </w:tcPr>
          <w:p w14:paraId="3CDA04C4" w14:textId="77777777" w:rsidR="00EF6357" w:rsidRPr="002004BE" w:rsidRDefault="00EF6357" w:rsidP="0089652D">
            <w:pPr>
              <w:rPr>
                <w:rFonts w:cs="Arial"/>
                <w:b/>
                <w:bCs/>
              </w:rPr>
            </w:pPr>
            <w:r w:rsidRPr="002004BE">
              <w:rPr>
                <w:rFonts w:cs="Arial"/>
                <w:b/>
                <w:bCs/>
              </w:rPr>
              <w:t>24.150</w:t>
            </w:r>
          </w:p>
        </w:tc>
        <w:tc>
          <w:tcPr>
            <w:tcW w:w="1221" w:type="dxa"/>
            <w:tcBorders>
              <w:top w:val="nil"/>
              <w:left w:val="nil"/>
              <w:bottom w:val="nil"/>
              <w:right w:val="double" w:sz="6" w:space="0" w:color="auto"/>
            </w:tcBorders>
          </w:tcPr>
          <w:p w14:paraId="12F5AF5E" w14:textId="77777777" w:rsidR="00EF6357" w:rsidRPr="002004BE" w:rsidRDefault="00EF6357" w:rsidP="0027568B">
            <w:pPr>
              <w:rPr>
                <w:rFonts w:cs="Arial"/>
                <w:b/>
                <w:bCs/>
              </w:rPr>
            </w:pPr>
            <w:r w:rsidRPr="002004BE">
              <w:rPr>
                <w:rFonts w:cs="Arial"/>
                <w:b/>
                <w:bCs/>
              </w:rPr>
              <w:t>24.750</w:t>
            </w:r>
          </w:p>
        </w:tc>
        <w:tc>
          <w:tcPr>
            <w:tcW w:w="1221" w:type="dxa"/>
            <w:tcBorders>
              <w:top w:val="nil"/>
              <w:left w:val="nil"/>
              <w:bottom w:val="nil"/>
              <w:right w:val="double" w:sz="6" w:space="0" w:color="auto"/>
            </w:tcBorders>
          </w:tcPr>
          <w:p w14:paraId="76556CA8" w14:textId="77777777" w:rsidR="00EF6357" w:rsidRPr="002004BE" w:rsidRDefault="00EF6357" w:rsidP="0027568B">
            <w:pPr>
              <w:rPr>
                <w:rFonts w:cs="Arial"/>
                <w:b/>
                <w:bCs/>
              </w:rPr>
            </w:pPr>
            <w:r w:rsidRPr="002004BE">
              <w:rPr>
                <w:rFonts w:cs="Arial"/>
                <w:b/>
                <w:bCs/>
              </w:rPr>
              <w:t>25.050</w:t>
            </w:r>
          </w:p>
        </w:tc>
      </w:tr>
      <w:tr w:rsidR="00EF6357" w:rsidRPr="002004BE" w14:paraId="4D6900EE"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2E78EB1A" w14:textId="77777777" w:rsidR="00EF6357" w:rsidRPr="002004BE" w:rsidRDefault="00EF6357" w:rsidP="0089652D">
            <w:pPr>
              <w:rPr>
                <w:rFonts w:cs="Arial"/>
                <w:b/>
                <w:bCs/>
              </w:rPr>
            </w:pPr>
            <w:r w:rsidRPr="002004BE">
              <w:rPr>
                <w:rFonts w:cs="Arial"/>
                <w:b/>
                <w:bCs/>
              </w:rPr>
              <w:t>6</w:t>
            </w:r>
          </w:p>
        </w:tc>
        <w:tc>
          <w:tcPr>
            <w:tcW w:w="1180" w:type="dxa"/>
            <w:tcBorders>
              <w:top w:val="nil"/>
              <w:left w:val="double" w:sz="6" w:space="0" w:color="auto"/>
              <w:bottom w:val="nil"/>
              <w:right w:val="double" w:sz="6" w:space="0" w:color="auto"/>
            </w:tcBorders>
            <w:shd w:val="clear" w:color="auto" w:fill="auto"/>
            <w:noWrap/>
            <w:vAlign w:val="bottom"/>
          </w:tcPr>
          <w:p w14:paraId="6FE0161D" w14:textId="77777777" w:rsidR="00EF6357" w:rsidRPr="002004BE" w:rsidRDefault="00EF6357" w:rsidP="0089652D">
            <w:pPr>
              <w:rPr>
                <w:rFonts w:cs="Arial"/>
                <w:b/>
                <w:bCs/>
              </w:rPr>
            </w:pPr>
            <w:r w:rsidRPr="002004BE">
              <w:rPr>
                <w:rFonts w:cs="Arial"/>
                <w:b/>
                <w:bCs/>
              </w:rPr>
              <w:t>18.800</w:t>
            </w:r>
          </w:p>
        </w:tc>
        <w:tc>
          <w:tcPr>
            <w:tcW w:w="1240" w:type="dxa"/>
            <w:tcBorders>
              <w:top w:val="nil"/>
              <w:left w:val="nil"/>
              <w:bottom w:val="nil"/>
              <w:right w:val="double" w:sz="6" w:space="0" w:color="auto"/>
            </w:tcBorders>
            <w:shd w:val="clear" w:color="auto" w:fill="auto"/>
            <w:noWrap/>
            <w:vAlign w:val="bottom"/>
          </w:tcPr>
          <w:p w14:paraId="02BD564B" w14:textId="77777777" w:rsidR="00EF6357" w:rsidRPr="002004BE" w:rsidRDefault="00EF6357" w:rsidP="0089652D">
            <w:pPr>
              <w:rPr>
                <w:rFonts w:cs="Arial"/>
                <w:b/>
                <w:bCs/>
              </w:rPr>
            </w:pPr>
            <w:r w:rsidRPr="002004BE">
              <w:rPr>
                <w:rFonts w:cs="Arial"/>
                <w:b/>
                <w:bCs/>
              </w:rPr>
              <w:t>20.700</w:t>
            </w:r>
          </w:p>
        </w:tc>
        <w:tc>
          <w:tcPr>
            <w:tcW w:w="1180" w:type="dxa"/>
            <w:tcBorders>
              <w:top w:val="nil"/>
              <w:left w:val="nil"/>
              <w:bottom w:val="nil"/>
              <w:right w:val="double" w:sz="6" w:space="0" w:color="auto"/>
            </w:tcBorders>
            <w:shd w:val="clear" w:color="auto" w:fill="auto"/>
            <w:noWrap/>
            <w:vAlign w:val="bottom"/>
          </w:tcPr>
          <w:p w14:paraId="34A4232F" w14:textId="77777777" w:rsidR="00EF6357" w:rsidRPr="002004BE" w:rsidRDefault="00EF6357" w:rsidP="0089652D">
            <w:pPr>
              <w:rPr>
                <w:rFonts w:cs="Arial"/>
                <w:b/>
                <w:bCs/>
              </w:rPr>
            </w:pPr>
            <w:r w:rsidRPr="002004BE">
              <w:rPr>
                <w:rFonts w:cs="Arial"/>
                <w:b/>
                <w:bCs/>
              </w:rPr>
              <w:t>21.900</w:t>
            </w:r>
          </w:p>
        </w:tc>
        <w:tc>
          <w:tcPr>
            <w:tcW w:w="1120" w:type="dxa"/>
            <w:tcBorders>
              <w:top w:val="nil"/>
              <w:left w:val="double" w:sz="6" w:space="0" w:color="auto"/>
              <w:bottom w:val="nil"/>
              <w:right w:val="double" w:sz="6" w:space="0" w:color="auto"/>
            </w:tcBorders>
            <w:shd w:val="clear" w:color="auto" w:fill="auto"/>
            <w:noWrap/>
            <w:vAlign w:val="bottom"/>
          </w:tcPr>
          <w:p w14:paraId="17E694CD" w14:textId="77777777" w:rsidR="00EF6357" w:rsidRPr="002004BE" w:rsidRDefault="00EF6357" w:rsidP="0089652D">
            <w:pPr>
              <w:rPr>
                <w:rFonts w:cs="Arial"/>
                <w:b/>
                <w:bCs/>
              </w:rPr>
            </w:pPr>
            <w:r w:rsidRPr="002004BE">
              <w:rPr>
                <w:rFonts w:cs="Arial"/>
                <w:b/>
                <w:bCs/>
              </w:rPr>
              <w:t>22.400</w:t>
            </w:r>
          </w:p>
        </w:tc>
        <w:tc>
          <w:tcPr>
            <w:tcW w:w="1221" w:type="dxa"/>
            <w:tcBorders>
              <w:top w:val="nil"/>
              <w:left w:val="nil"/>
              <w:bottom w:val="nil"/>
              <w:right w:val="double" w:sz="6" w:space="0" w:color="auto"/>
            </w:tcBorders>
            <w:shd w:val="clear" w:color="auto" w:fill="auto"/>
            <w:noWrap/>
            <w:vAlign w:val="bottom"/>
          </w:tcPr>
          <w:p w14:paraId="03E734F9" w14:textId="77777777" w:rsidR="00EF6357" w:rsidRPr="002004BE" w:rsidRDefault="00EF6357" w:rsidP="0089652D">
            <w:pPr>
              <w:rPr>
                <w:rFonts w:cs="Arial"/>
                <w:b/>
                <w:bCs/>
              </w:rPr>
            </w:pPr>
            <w:r w:rsidRPr="002004BE">
              <w:rPr>
                <w:rFonts w:cs="Arial"/>
                <w:b/>
                <w:bCs/>
              </w:rPr>
              <w:t>24.150</w:t>
            </w:r>
          </w:p>
        </w:tc>
        <w:tc>
          <w:tcPr>
            <w:tcW w:w="1221" w:type="dxa"/>
            <w:tcBorders>
              <w:top w:val="nil"/>
              <w:left w:val="nil"/>
              <w:bottom w:val="nil"/>
              <w:right w:val="double" w:sz="6" w:space="0" w:color="auto"/>
            </w:tcBorders>
          </w:tcPr>
          <w:p w14:paraId="57E7E649" w14:textId="77777777" w:rsidR="00EF6357" w:rsidRPr="002004BE" w:rsidRDefault="00EF6357" w:rsidP="0027568B">
            <w:pPr>
              <w:rPr>
                <w:rFonts w:cs="Arial"/>
                <w:b/>
                <w:bCs/>
              </w:rPr>
            </w:pPr>
            <w:r w:rsidRPr="002004BE">
              <w:rPr>
                <w:rFonts w:cs="Arial"/>
                <w:b/>
                <w:bCs/>
              </w:rPr>
              <w:t>24.750</w:t>
            </w:r>
          </w:p>
        </w:tc>
        <w:tc>
          <w:tcPr>
            <w:tcW w:w="1221" w:type="dxa"/>
            <w:tcBorders>
              <w:top w:val="nil"/>
              <w:left w:val="nil"/>
              <w:bottom w:val="nil"/>
              <w:right w:val="double" w:sz="6" w:space="0" w:color="auto"/>
            </w:tcBorders>
          </w:tcPr>
          <w:p w14:paraId="767A5057" w14:textId="77777777" w:rsidR="00EF6357" w:rsidRPr="002004BE" w:rsidRDefault="00EF6357" w:rsidP="0027568B">
            <w:pPr>
              <w:rPr>
                <w:rFonts w:cs="Arial"/>
                <w:b/>
                <w:bCs/>
              </w:rPr>
            </w:pPr>
            <w:r w:rsidRPr="002004BE">
              <w:rPr>
                <w:rFonts w:cs="Arial"/>
                <w:b/>
                <w:bCs/>
              </w:rPr>
              <w:t>25.050</w:t>
            </w:r>
          </w:p>
        </w:tc>
      </w:tr>
      <w:tr w:rsidR="00EF6357" w:rsidRPr="002004BE" w14:paraId="3DE43B82"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505596E2" w14:textId="77777777" w:rsidR="00EF6357" w:rsidRPr="002004BE" w:rsidRDefault="00EF6357" w:rsidP="0089652D">
            <w:pPr>
              <w:rPr>
                <w:rFonts w:cs="Arial"/>
                <w:b/>
                <w:bCs/>
              </w:rPr>
            </w:pPr>
            <w:r w:rsidRPr="002004BE">
              <w:rPr>
                <w:rFonts w:cs="Arial"/>
                <w:b/>
                <w:bCs/>
              </w:rPr>
              <w:t>7</w:t>
            </w:r>
          </w:p>
        </w:tc>
        <w:tc>
          <w:tcPr>
            <w:tcW w:w="1180" w:type="dxa"/>
            <w:tcBorders>
              <w:top w:val="nil"/>
              <w:left w:val="double" w:sz="6" w:space="0" w:color="auto"/>
              <w:bottom w:val="nil"/>
              <w:right w:val="double" w:sz="6" w:space="0" w:color="auto"/>
            </w:tcBorders>
            <w:shd w:val="clear" w:color="auto" w:fill="auto"/>
            <w:noWrap/>
            <w:vAlign w:val="bottom"/>
          </w:tcPr>
          <w:p w14:paraId="7E8A2F91" w14:textId="77777777" w:rsidR="00EF6357" w:rsidRPr="002004BE" w:rsidRDefault="00EF6357" w:rsidP="0089652D">
            <w:pPr>
              <w:rPr>
                <w:rFonts w:cs="Arial"/>
                <w:b/>
                <w:bCs/>
              </w:rPr>
            </w:pPr>
            <w:r w:rsidRPr="002004BE">
              <w:rPr>
                <w:rFonts w:cs="Arial"/>
                <w:b/>
                <w:bCs/>
              </w:rPr>
              <w:t>19.300</w:t>
            </w:r>
          </w:p>
        </w:tc>
        <w:tc>
          <w:tcPr>
            <w:tcW w:w="1240" w:type="dxa"/>
            <w:tcBorders>
              <w:top w:val="nil"/>
              <w:left w:val="nil"/>
              <w:bottom w:val="nil"/>
              <w:right w:val="double" w:sz="6" w:space="0" w:color="auto"/>
            </w:tcBorders>
            <w:shd w:val="clear" w:color="auto" w:fill="auto"/>
            <w:noWrap/>
            <w:vAlign w:val="bottom"/>
          </w:tcPr>
          <w:p w14:paraId="164FDB38" w14:textId="77777777" w:rsidR="00EF6357" w:rsidRPr="002004BE" w:rsidRDefault="00EF6357" w:rsidP="0089652D">
            <w:pPr>
              <w:rPr>
                <w:rFonts w:cs="Arial"/>
                <w:b/>
                <w:bCs/>
              </w:rPr>
            </w:pPr>
            <w:r w:rsidRPr="002004BE">
              <w:rPr>
                <w:rFonts w:cs="Arial"/>
                <w:b/>
                <w:bCs/>
              </w:rPr>
              <w:t>21.300</w:t>
            </w:r>
          </w:p>
        </w:tc>
        <w:tc>
          <w:tcPr>
            <w:tcW w:w="1180" w:type="dxa"/>
            <w:tcBorders>
              <w:top w:val="nil"/>
              <w:left w:val="nil"/>
              <w:bottom w:val="nil"/>
              <w:right w:val="double" w:sz="6" w:space="0" w:color="auto"/>
            </w:tcBorders>
            <w:shd w:val="clear" w:color="auto" w:fill="auto"/>
            <w:noWrap/>
            <w:vAlign w:val="bottom"/>
          </w:tcPr>
          <w:p w14:paraId="1099AB78" w14:textId="77777777" w:rsidR="00EF6357" w:rsidRPr="002004BE" w:rsidRDefault="00EF6357" w:rsidP="0089652D">
            <w:pPr>
              <w:rPr>
                <w:rFonts w:cs="Arial"/>
                <w:b/>
                <w:bCs/>
              </w:rPr>
            </w:pPr>
            <w:r w:rsidRPr="002004BE">
              <w:rPr>
                <w:rFonts w:cs="Arial"/>
                <w:b/>
                <w:bCs/>
              </w:rPr>
              <w:t>22.700</w:t>
            </w:r>
          </w:p>
        </w:tc>
        <w:tc>
          <w:tcPr>
            <w:tcW w:w="1120" w:type="dxa"/>
            <w:tcBorders>
              <w:top w:val="nil"/>
              <w:left w:val="double" w:sz="6" w:space="0" w:color="auto"/>
              <w:bottom w:val="nil"/>
              <w:right w:val="double" w:sz="6" w:space="0" w:color="auto"/>
            </w:tcBorders>
            <w:shd w:val="clear" w:color="auto" w:fill="auto"/>
            <w:noWrap/>
            <w:vAlign w:val="bottom"/>
          </w:tcPr>
          <w:p w14:paraId="7253CFF1" w14:textId="77777777" w:rsidR="00EF6357" w:rsidRPr="002004BE" w:rsidRDefault="00EF6357" w:rsidP="0089652D">
            <w:pPr>
              <w:rPr>
                <w:rFonts w:cs="Arial"/>
                <w:b/>
                <w:bCs/>
              </w:rPr>
            </w:pPr>
            <w:r w:rsidRPr="002004BE">
              <w:rPr>
                <w:rFonts w:cs="Arial"/>
                <w:b/>
                <w:bCs/>
              </w:rPr>
              <w:t>23.250</w:t>
            </w:r>
          </w:p>
        </w:tc>
        <w:tc>
          <w:tcPr>
            <w:tcW w:w="1221" w:type="dxa"/>
            <w:tcBorders>
              <w:top w:val="nil"/>
              <w:left w:val="nil"/>
              <w:bottom w:val="nil"/>
              <w:right w:val="double" w:sz="6" w:space="0" w:color="auto"/>
            </w:tcBorders>
            <w:shd w:val="clear" w:color="auto" w:fill="auto"/>
            <w:noWrap/>
            <w:vAlign w:val="bottom"/>
          </w:tcPr>
          <w:p w14:paraId="145D36FB" w14:textId="77777777" w:rsidR="00EF6357" w:rsidRPr="002004BE" w:rsidRDefault="00EF6357" w:rsidP="0089652D">
            <w:pPr>
              <w:rPr>
                <w:rFonts w:cs="Arial"/>
                <w:b/>
                <w:bCs/>
              </w:rPr>
            </w:pPr>
            <w:r w:rsidRPr="002004BE">
              <w:rPr>
                <w:rFonts w:cs="Arial"/>
                <w:b/>
                <w:bCs/>
              </w:rPr>
              <w:t>25.050</w:t>
            </w:r>
          </w:p>
        </w:tc>
        <w:tc>
          <w:tcPr>
            <w:tcW w:w="1221" w:type="dxa"/>
            <w:tcBorders>
              <w:top w:val="nil"/>
              <w:left w:val="nil"/>
              <w:bottom w:val="nil"/>
              <w:right w:val="double" w:sz="6" w:space="0" w:color="auto"/>
            </w:tcBorders>
          </w:tcPr>
          <w:p w14:paraId="5712FA59" w14:textId="77777777" w:rsidR="00EF6357" w:rsidRPr="002004BE" w:rsidRDefault="00EF6357" w:rsidP="0027568B">
            <w:pPr>
              <w:rPr>
                <w:rFonts w:cs="Arial"/>
                <w:b/>
                <w:bCs/>
              </w:rPr>
            </w:pPr>
            <w:r w:rsidRPr="002004BE">
              <w:rPr>
                <w:rFonts w:cs="Arial"/>
                <w:b/>
                <w:bCs/>
              </w:rPr>
              <w:t>25.850</w:t>
            </w:r>
          </w:p>
        </w:tc>
        <w:tc>
          <w:tcPr>
            <w:tcW w:w="1221" w:type="dxa"/>
            <w:tcBorders>
              <w:top w:val="nil"/>
              <w:left w:val="nil"/>
              <w:bottom w:val="nil"/>
              <w:right w:val="double" w:sz="6" w:space="0" w:color="auto"/>
            </w:tcBorders>
          </w:tcPr>
          <w:p w14:paraId="0E1B06E5" w14:textId="77777777" w:rsidR="00EF6357" w:rsidRPr="002004BE" w:rsidRDefault="00EF6357" w:rsidP="0027568B">
            <w:pPr>
              <w:rPr>
                <w:rFonts w:cs="Arial"/>
                <w:b/>
                <w:bCs/>
              </w:rPr>
            </w:pPr>
            <w:r w:rsidRPr="002004BE">
              <w:rPr>
                <w:rFonts w:cs="Arial"/>
                <w:b/>
                <w:bCs/>
              </w:rPr>
              <w:t>26.250</w:t>
            </w:r>
          </w:p>
        </w:tc>
      </w:tr>
      <w:tr w:rsidR="00EF6357" w:rsidRPr="002004BE" w14:paraId="27A17A4C"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77CBCC88" w14:textId="77777777" w:rsidR="00EF6357" w:rsidRPr="002004BE" w:rsidRDefault="00EF6357" w:rsidP="0089652D">
            <w:pPr>
              <w:rPr>
                <w:rFonts w:cs="Arial"/>
                <w:b/>
                <w:bCs/>
              </w:rPr>
            </w:pPr>
            <w:r w:rsidRPr="002004BE">
              <w:rPr>
                <w:rFonts w:cs="Arial"/>
                <w:b/>
                <w:bCs/>
              </w:rPr>
              <w:t>8</w:t>
            </w:r>
          </w:p>
        </w:tc>
        <w:tc>
          <w:tcPr>
            <w:tcW w:w="1180" w:type="dxa"/>
            <w:tcBorders>
              <w:top w:val="nil"/>
              <w:left w:val="double" w:sz="6" w:space="0" w:color="auto"/>
              <w:bottom w:val="nil"/>
              <w:right w:val="double" w:sz="6" w:space="0" w:color="auto"/>
            </w:tcBorders>
            <w:shd w:val="clear" w:color="auto" w:fill="auto"/>
            <w:noWrap/>
            <w:vAlign w:val="bottom"/>
          </w:tcPr>
          <w:p w14:paraId="6072633B" w14:textId="77777777" w:rsidR="00EF6357" w:rsidRPr="002004BE" w:rsidRDefault="00EF6357" w:rsidP="0089652D">
            <w:pPr>
              <w:rPr>
                <w:rFonts w:cs="Arial"/>
                <w:b/>
                <w:bCs/>
              </w:rPr>
            </w:pPr>
            <w:r w:rsidRPr="002004BE">
              <w:rPr>
                <w:rFonts w:cs="Arial"/>
                <w:b/>
                <w:bCs/>
              </w:rPr>
              <w:t>19.300</w:t>
            </w:r>
          </w:p>
        </w:tc>
        <w:tc>
          <w:tcPr>
            <w:tcW w:w="1240" w:type="dxa"/>
            <w:tcBorders>
              <w:top w:val="nil"/>
              <w:left w:val="nil"/>
              <w:bottom w:val="nil"/>
              <w:right w:val="double" w:sz="6" w:space="0" w:color="auto"/>
            </w:tcBorders>
            <w:shd w:val="clear" w:color="auto" w:fill="auto"/>
            <w:noWrap/>
            <w:vAlign w:val="bottom"/>
          </w:tcPr>
          <w:p w14:paraId="1F55C8F2" w14:textId="77777777" w:rsidR="00EF6357" w:rsidRPr="002004BE" w:rsidRDefault="00EF6357" w:rsidP="0089652D">
            <w:pPr>
              <w:rPr>
                <w:rFonts w:cs="Arial"/>
                <w:b/>
                <w:bCs/>
              </w:rPr>
            </w:pPr>
            <w:r w:rsidRPr="002004BE">
              <w:rPr>
                <w:rFonts w:cs="Arial"/>
                <w:b/>
                <w:bCs/>
              </w:rPr>
              <w:t>21.300</w:t>
            </w:r>
          </w:p>
        </w:tc>
        <w:tc>
          <w:tcPr>
            <w:tcW w:w="1180" w:type="dxa"/>
            <w:tcBorders>
              <w:top w:val="nil"/>
              <w:left w:val="nil"/>
              <w:bottom w:val="nil"/>
              <w:right w:val="double" w:sz="6" w:space="0" w:color="auto"/>
            </w:tcBorders>
            <w:shd w:val="clear" w:color="auto" w:fill="auto"/>
            <w:noWrap/>
            <w:vAlign w:val="bottom"/>
          </w:tcPr>
          <w:p w14:paraId="390A9EB7" w14:textId="77777777" w:rsidR="00EF6357" w:rsidRPr="002004BE" w:rsidRDefault="00EF6357" w:rsidP="0089652D">
            <w:pPr>
              <w:rPr>
                <w:rFonts w:cs="Arial"/>
                <w:b/>
                <w:bCs/>
              </w:rPr>
            </w:pPr>
            <w:r w:rsidRPr="002004BE">
              <w:rPr>
                <w:rFonts w:cs="Arial"/>
                <w:b/>
                <w:bCs/>
              </w:rPr>
              <w:t>22.700</w:t>
            </w:r>
          </w:p>
        </w:tc>
        <w:tc>
          <w:tcPr>
            <w:tcW w:w="1120" w:type="dxa"/>
            <w:tcBorders>
              <w:top w:val="nil"/>
              <w:left w:val="double" w:sz="6" w:space="0" w:color="auto"/>
              <w:bottom w:val="nil"/>
              <w:right w:val="double" w:sz="6" w:space="0" w:color="auto"/>
            </w:tcBorders>
            <w:shd w:val="clear" w:color="auto" w:fill="auto"/>
            <w:noWrap/>
            <w:vAlign w:val="bottom"/>
          </w:tcPr>
          <w:p w14:paraId="6777B229" w14:textId="77777777" w:rsidR="00EF6357" w:rsidRPr="002004BE" w:rsidRDefault="00EF6357" w:rsidP="0089652D">
            <w:pPr>
              <w:rPr>
                <w:rFonts w:cs="Arial"/>
                <w:b/>
                <w:bCs/>
              </w:rPr>
            </w:pPr>
            <w:r w:rsidRPr="002004BE">
              <w:rPr>
                <w:rFonts w:cs="Arial"/>
                <w:b/>
                <w:bCs/>
              </w:rPr>
              <w:t>23.250</w:t>
            </w:r>
          </w:p>
        </w:tc>
        <w:tc>
          <w:tcPr>
            <w:tcW w:w="1221" w:type="dxa"/>
            <w:tcBorders>
              <w:top w:val="nil"/>
              <w:left w:val="nil"/>
              <w:bottom w:val="nil"/>
              <w:right w:val="double" w:sz="6" w:space="0" w:color="auto"/>
            </w:tcBorders>
            <w:shd w:val="clear" w:color="auto" w:fill="auto"/>
            <w:noWrap/>
            <w:vAlign w:val="bottom"/>
          </w:tcPr>
          <w:p w14:paraId="75FACD5F" w14:textId="77777777" w:rsidR="00EF6357" w:rsidRPr="002004BE" w:rsidRDefault="00EF6357" w:rsidP="0089652D">
            <w:pPr>
              <w:rPr>
                <w:rFonts w:cs="Arial"/>
                <w:b/>
                <w:bCs/>
              </w:rPr>
            </w:pPr>
            <w:r w:rsidRPr="002004BE">
              <w:rPr>
                <w:rFonts w:cs="Arial"/>
                <w:b/>
                <w:bCs/>
              </w:rPr>
              <w:t>25.050</w:t>
            </w:r>
          </w:p>
        </w:tc>
        <w:tc>
          <w:tcPr>
            <w:tcW w:w="1221" w:type="dxa"/>
            <w:tcBorders>
              <w:top w:val="nil"/>
              <w:left w:val="nil"/>
              <w:bottom w:val="nil"/>
              <w:right w:val="double" w:sz="6" w:space="0" w:color="auto"/>
            </w:tcBorders>
          </w:tcPr>
          <w:p w14:paraId="31A5A6BB" w14:textId="77777777" w:rsidR="00EF6357" w:rsidRPr="002004BE" w:rsidRDefault="00EF6357" w:rsidP="0027568B">
            <w:pPr>
              <w:rPr>
                <w:rFonts w:cs="Arial"/>
                <w:b/>
                <w:bCs/>
              </w:rPr>
            </w:pPr>
            <w:r w:rsidRPr="002004BE">
              <w:rPr>
                <w:rFonts w:cs="Arial"/>
                <w:b/>
                <w:bCs/>
              </w:rPr>
              <w:t>25.850</w:t>
            </w:r>
          </w:p>
        </w:tc>
        <w:tc>
          <w:tcPr>
            <w:tcW w:w="1221" w:type="dxa"/>
            <w:tcBorders>
              <w:top w:val="nil"/>
              <w:left w:val="nil"/>
              <w:bottom w:val="nil"/>
              <w:right w:val="double" w:sz="6" w:space="0" w:color="auto"/>
            </w:tcBorders>
          </w:tcPr>
          <w:p w14:paraId="3AFA1918" w14:textId="77777777" w:rsidR="00EF6357" w:rsidRPr="002004BE" w:rsidRDefault="00EF6357" w:rsidP="0027568B">
            <w:pPr>
              <w:rPr>
                <w:rFonts w:cs="Arial"/>
                <w:b/>
                <w:bCs/>
              </w:rPr>
            </w:pPr>
            <w:r w:rsidRPr="002004BE">
              <w:rPr>
                <w:rFonts w:cs="Arial"/>
                <w:b/>
                <w:bCs/>
              </w:rPr>
              <w:t>26.250</w:t>
            </w:r>
          </w:p>
        </w:tc>
      </w:tr>
      <w:tr w:rsidR="00EF6357" w:rsidRPr="002004BE" w14:paraId="0828BC18"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78DD8182" w14:textId="77777777" w:rsidR="00EF6357" w:rsidRPr="002004BE" w:rsidRDefault="00EF6357" w:rsidP="0089652D">
            <w:pPr>
              <w:rPr>
                <w:rFonts w:cs="Arial"/>
                <w:b/>
                <w:bCs/>
              </w:rPr>
            </w:pPr>
            <w:r w:rsidRPr="002004BE">
              <w:rPr>
                <w:rFonts w:cs="Arial"/>
                <w:b/>
                <w:bCs/>
              </w:rPr>
              <w:t>9</w:t>
            </w:r>
          </w:p>
        </w:tc>
        <w:tc>
          <w:tcPr>
            <w:tcW w:w="1180" w:type="dxa"/>
            <w:tcBorders>
              <w:top w:val="nil"/>
              <w:left w:val="double" w:sz="6" w:space="0" w:color="auto"/>
              <w:bottom w:val="nil"/>
              <w:right w:val="double" w:sz="6" w:space="0" w:color="auto"/>
            </w:tcBorders>
            <w:shd w:val="clear" w:color="auto" w:fill="auto"/>
            <w:noWrap/>
            <w:vAlign w:val="bottom"/>
          </w:tcPr>
          <w:p w14:paraId="64BE5880" w14:textId="77777777" w:rsidR="00EF6357" w:rsidRPr="002004BE" w:rsidRDefault="00EF6357" w:rsidP="0089652D">
            <w:pPr>
              <w:rPr>
                <w:rFonts w:cs="Arial"/>
                <w:b/>
                <w:bCs/>
              </w:rPr>
            </w:pPr>
            <w:r w:rsidRPr="002004BE">
              <w:rPr>
                <w:rFonts w:cs="Arial"/>
                <w:b/>
                <w:bCs/>
              </w:rPr>
              <w:t>19.800</w:t>
            </w:r>
          </w:p>
        </w:tc>
        <w:tc>
          <w:tcPr>
            <w:tcW w:w="1240" w:type="dxa"/>
            <w:tcBorders>
              <w:top w:val="nil"/>
              <w:left w:val="nil"/>
              <w:bottom w:val="nil"/>
              <w:right w:val="double" w:sz="6" w:space="0" w:color="auto"/>
            </w:tcBorders>
            <w:shd w:val="clear" w:color="auto" w:fill="auto"/>
            <w:noWrap/>
            <w:vAlign w:val="bottom"/>
          </w:tcPr>
          <w:p w14:paraId="75562580" w14:textId="77777777" w:rsidR="00EF6357" w:rsidRPr="002004BE" w:rsidRDefault="00EF6357" w:rsidP="0089652D">
            <w:pPr>
              <w:rPr>
                <w:rFonts w:cs="Arial"/>
                <w:b/>
                <w:bCs/>
              </w:rPr>
            </w:pPr>
            <w:r w:rsidRPr="002004BE">
              <w:rPr>
                <w:rFonts w:cs="Arial"/>
                <w:b/>
                <w:bCs/>
              </w:rPr>
              <w:t>21.950</w:t>
            </w:r>
          </w:p>
        </w:tc>
        <w:tc>
          <w:tcPr>
            <w:tcW w:w="1180" w:type="dxa"/>
            <w:tcBorders>
              <w:top w:val="nil"/>
              <w:left w:val="nil"/>
              <w:bottom w:val="nil"/>
              <w:right w:val="double" w:sz="6" w:space="0" w:color="auto"/>
            </w:tcBorders>
            <w:shd w:val="clear" w:color="auto" w:fill="auto"/>
            <w:noWrap/>
            <w:vAlign w:val="bottom"/>
          </w:tcPr>
          <w:p w14:paraId="04E99B23" w14:textId="77777777" w:rsidR="00EF6357" w:rsidRPr="002004BE" w:rsidRDefault="00EF6357" w:rsidP="0089652D">
            <w:pPr>
              <w:rPr>
                <w:rFonts w:cs="Arial"/>
                <w:b/>
                <w:bCs/>
              </w:rPr>
            </w:pPr>
            <w:r w:rsidRPr="002004BE">
              <w:rPr>
                <w:rFonts w:cs="Arial"/>
                <w:b/>
                <w:bCs/>
              </w:rPr>
              <w:t>23.500</w:t>
            </w:r>
          </w:p>
        </w:tc>
        <w:tc>
          <w:tcPr>
            <w:tcW w:w="1120" w:type="dxa"/>
            <w:tcBorders>
              <w:top w:val="nil"/>
              <w:left w:val="double" w:sz="6" w:space="0" w:color="auto"/>
              <w:bottom w:val="nil"/>
              <w:right w:val="double" w:sz="6" w:space="0" w:color="auto"/>
            </w:tcBorders>
            <w:shd w:val="clear" w:color="auto" w:fill="auto"/>
            <w:noWrap/>
            <w:vAlign w:val="bottom"/>
          </w:tcPr>
          <w:p w14:paraId="10F1361B" w14:textId="77777777" w:rsidR="00EF6357" w:rsidRPr="002004BE" w:rsidRDefault="00EF6357" w:rsidP="0089652D">
            <w:pPr>
              <w:rPr>
                <w:rFonts w:cs="Arial"/>
                <w:b/>
                <w:bCs/>
              </w:rPr>
            </w:pPr>
            <w:r w:rsidRPr="002004BE">
              <w:rPr>
                <w:rFonts w:cs="Arial"/>
                <w:b/>
                <w:bCs/>
              </w:rPr>
              <w:t>24.050</w:t>
            </w:r>
          </w:p>
        </w:tc>
        <w:tc>
          <w:tcPr>
            <w:tcW w:w="1221" w:type="dxa"/>
            <w:tcBorders>
              <w:top w:val="nil"/>
              <w:left w:val="nil"/>
              <w:bottom w:val="nil"/>
              <w:right w:val="double" w:sz="6" w:space="0" w:color="auto"/>
            </w:tcBorders>
            <w:shd w:val="clear" w:color="auto" w:fill="auto"/>
            <w:noWrap/>
            <w:vAlign w:val="bottom"/>
          </w:tcPr>
          <w:p w14:paraId="10B5599E" w14:textId="77777777" w:rsidR="00EF6357" w:rsidRPr="002004BE" w:rsidRDefault="00EF6357" w:rsidP="0089652D">
            <w:pPr>
              <w:rPr>
                <w:rFonts w:cs="Arial"/>
                <w:b/>
                <w:bCs/>
              </w:rPr>
            </w:pPr>
            <w:r w:rsidRPr="002004BE">
              <w:rPr>
                <w:rFonts w:cs="Arial"/>
                <w:b/>
                <w:bCs/>
              </w:rPr>
              <w:t>26.000</w:t>
            </w:r>
          </w:p>
        </w:tc>
        <w:tc>
          <w:tcPr>
            <w:tcW w:w="1221" w:type="dxa"/>
            <w:tcBorders>
              <w:top w:val="nil"/>
              <w:left w:val="nil"/>
              <w:bottom w:val="nil"/>
              <w:right w:val="double" w:sz="6" w:space="0" w:color="auto"/>
            </w:tcBorders>
          </w:tcPr>
          <w:p w14:paraId="183BB188" w14:textId="77777777" w:rsidR="00EF6357" w:rsidRPr="002004BE" w:rsidRDefault="00EF6357" w:rsidP="0027568B">
            <w:pPr>
              <w:rPr>
                <w:rFonts w:cs="Arial"/>
                <w:b/>
                <w:bCs/>
              </w:rPr>
            </w:pPr>
            <w:r w:rsidRPr="002004BE">
              <w:rPr>
                <w:rFonts w:cs="Arial"/>
                <w:b/>
                <w:bCs/>
              </w:rPr>
              <w:t>26.950</w:t>
            </w:r>
          </w:p>
        </w:tc>
        <w:tc>
          <w:tcPr>
            <w:tcW w:w="1221" w:type="dxa"/>
            <w:tcBorders>
              <w:top w:val="nil"/>
              <w:left w:val="nil"/>
              <w:bottom w:val="nil"/>
              <w:right w:val="double" w:sz="6" w:space="0" w:color="auto"/>
            </w:tcBorders>
          </w:tcPr>
          <w:p w14:paraId="45166B8C" w14:textId="77777777" w:rsidR="00EF6357" w:rsidRPr="002004BE" w:rsidRDefault="00EF6357" w:rsidP="0027568B">
            <w:pPr>
              <w:rPr>
                <w:rFonts w:cs="Arial"/>
                <w:b/>
                <w:bCs/>
              </w:rPr>
            </w:pPr>
            <w:r w:rsidRPr="002004BE">
              <w:rPr>
                <w:rFonts w:cs="Arial"/>
                <w:b/>
                <w:bCs/>
              </w:rPr>
              <w:t>27.400</w:t>
            </w:r>
          </w:p>
        </w:tc>
      </w:tr>
      <w:tr w:rsidR="00EF6357" w:rsidRPr="002004BE" w14:paraId="5ECAD066"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1DC49D38" w14:textId="77777777" w:rsidR="00EF6357" w:rsidRPr="002004BE" w:rsidRDefault="00EF6357" w:rsidP="0089652D">
            <w:pPr>
              <w:rPr>
                <w:rFonts w:cs="Arial"/>
                <w:b/>
                <w:bCs/>
              </w:rPr>
            </w:pPr>
            <w:r w:rsidRPr="002004BE">
              <w:rPr>
                <w:rFonts w:cs="Arial"/>
                <w:b/>
                <w:bCs/>
              </w:rPr>
              <w:t>10</w:t>
            </w:r>
          </w:p>
        </w:tc>
        <w:tc>
          <w:tcPr>
            <w:tcW w:w="1180" w:type="dxa"/>
            <w:tcBorders>
              <w:top w:val="nil"/>
              <w:left w:val="double" w:sz="6" w:space="0" w:color="auto"/>
              <w:bottom w:val="nil"/>
              <w:right w:val="double" w:sz="6" w:space="0" w:color="auto"/>
            </w:tcBorders>
            <w:shd w:val="clear" w:color="auto" w:fill="auto"/>
            <w:noWrap/>
            <w:vAlign w:val="bottom"/>
          </w:tcPr>
          <w:p w14:paraId="1AD01F2C" w14:textId="77777777" w:rsidR="00EF6357" w:rsidRPr="002004BE" w:rsidRDefault="00EF6357" w:rsidP="0089652D">
            <w:pPr>
              <w:rPr>
                <w:rFonts w:cs="Arial"/>
                <w:b/>
                <w:bCs/>
              </w:rPr>
            </w:pPr>
            <w:r w:rsidRPr="002004BE">
              <w:rPr>
                <w:rFonts w:cs="Arial"/>
                <w:b/>
                <w:bCs/>
              </w:rPr>
              <w:t>19.800</w:t>
            </w:r>
          </w:p>
        </w:tc>
        <w:tc>
          <w:tcPr>
            <w:tcW w:w="1240" w:type="dxa"/>
            <w:tcBorders>
              <w:top w:val="nil"/>
              <w:left w:val="nil"/>
              <w:bottom w:val="nil"/>
              <w:right w:val="double" w:sz="6" w:space="0" w:color="auto"/>
            </w:tcBorders>
            <w:shd w:val="clear" w:color="auto" w:fill="auto"/>
            <w:noWrap/>
            <w:vAlign w:val="bottom"/>
          </w:tcPr>
          <w:p w14:paraId="3D48ACCE" w14:textId="77777777" w:rsidR="00EF6357" w:rsidRPr="002004BE" w:rsidRDefault="00EF6357" w:rsidP="0089652D">
            <w:pPr>
              <w:rPr>
                <w:rFonts w:cs="Arial"/>
                <w:b/>
                <w:bCs/>
              </w:rPr>
            </w:pPr>
            <w:r w:rsidRPr="002004BE">
              <w:rPr>
                <w:rFonts w:cs="Arial"/>
                <w:b/>
                <w:bCs/>
              </w:rPr>
              <w:t>21.950</w:t>
            </w:r>
          </w:p>
        </w:tc>
        <w:tc>
          <w:tcPr>
            <w:tcW w:w="1180" w:type="dxa"/>
            <w:tcBorders>
              <w:top w:val="nil"/>
              <w:left w:val="nil"/>
              <w:bottom w:val="nil"/>
              <w:right w:val="double" w:sz="6" w:space="0" w:color="auto"/>
            </w:tcBorders>
            <w:shd w:val="clear" w:color="auto" w:fill="auto"/>
            <w:noWrap/>
            <w:vAlign w:val="bottom"/>
          </w:tcPr>
          <w:p w14:paraId="281A422A" w14:textId="77777777" w:rsidR="00EF6357" w:rsidRPr="002004BE" w:rsidRDefault="00EF6357" w:rsidP="0089652D">
            <w:pPr>
              <w:rPr>
                <w:rFonts w:cs="Arial"/>
                <w:b/>
                <w:bCs/>
              </w:rPr>
            </w:pPr>
            <w:r w:rsidRPr="002004BE">
              <w:rPr>
                <w:rFonts w:cs="Arial"/>
                <w:b/>
                <w:bCs/>
              </w:rPr>
              <w:t>23.500</w:t>
            </w:r>
          </w:p>
        </w:tc>
        <w:tc>
          <w:tcPr>
            <w:tcW w:w="1120" w:type="dxa"/>
            <w:tcBorders>
              <w:top w:val="nil"/>
              <w:left w:val="double" w:sz="6" w:space="0" w:color="auto"/>
              <w:bottom w:val="nil"/>
              <w:right w:val="double" w:sz="6" w:space="0" w:color="auto"/>
            </w:tcBorders>
            <w:shd w:val="clear" w:color="auto" w:fill="auto"/>
            <w:noWrap/>
            <w:vAlign w:val="bottom"/>
          </w:tcPr>
          <w:p w14:paraId="12690B3E" w14:textId="77777777" w:rsidR="00EF6357" w:rsidRPr="002004BE" w:rsidRDefault="00EF6357" w:rsidP="0089652D">
            <w:pPr>
              <w:rPr>
                <w:rFonts w:cs="Arial"/>
                <w:b/>
                <w:bCs/>
              </w:rPr>
            </w:pPr>
            <w:r w:rsidRPr="002004BE">
              <w:rPr>
                <w:rFonts w:cs="Arial"/>
                <w:b/>
                <w:bCs/>
              </w:rPr>
              <w:t>24.050</w:t>
            </w:r>
          </w:p>
        </w:tc>
        <w:tc>
          <w:tcPr>
            <w:tcW w:w="1221" w:type="dxa"/>
            <w:tcBorders>
              <w:top w:val="nil"/>
              <w:left w:val="nil"/>
              <w:bottom w:val="nil"/>
              <w:right w:val="double" w:sz="6" w:space="0" w:color="auto"/>
            </w:tcBorders>
            <w:shd w:val="clear" w:color="auto" w:fill="auto"/>
            <w:noWrap/>
            <w:vAlign w:val="bottom"/>
          </w:tcPr>
          <w:p w14:paraId="62E11606" w14:textId="77777777" w:rsidR="00EF6357" w:rsidRPr="002004BE" w:rsidRDefault="00EF6357" w:rsidP="0089652D">
            <w:pPr>
              <w:rPr>
                <w:rFonts w:cs="Arial"/>
                <w:b/>
                <w:bCs/>
              </w:rPr>
            </w:pPr>
            <w:r w:rsidRPr="002004BE">
              <w:rPr>
                <w:rFonts w:cs="Arial"/>
                <w:b/>
                <w:bCs/>
              </w:rPr>
              <w:t>26.000</w:t>
            </w:r>
          </w:p>
        </w:tc>
        <w:tc>
          <w:tcPr>
            <w:tcW w:w="1221" w:type="dxa"/>
            <w:tcBorders>
              <w:top w:val="nil"/>
              <w:left w:val="nil"/>
              <w:bottom w:val="nil"/>
              <w:right w:val="double" w:sz="6" w:space="0" w:color="auto"/>
            </w:tcBorders>
          </w:tcPr>
          <w:p w14:paraId="7016CF79" w14:textId="77777777" w:rsidR="00EF6357" w:rsidRPr="002004BE" w:rsidRDefault="00EF6357" w:rsidP="0027568B">
            <w:pPr>
              <w:rPr>
                <w:rFonts w:cs="Arial"/>
                <w:b/>
                <w:bCs/>
              </w:rPr>
            </w:pPr>
            <w:r w:rsidRPr="002004BE">
              <w:rPr>
                <w:rFonts w:cs="Arial"/>
                <w:b/>
                <w:bCs/>
              </w:rPr>
              <w:t>26.950</w:t>
            </w:r>
          </w:p>
        </w:tc>
        <w:tc>
          <w:tcPr>
            <w:tcW w:w="1221" w:type="dxa"/>
            <w:tcBorders>
              <w:top w:val="nil"/>
              <w:left w:val="nil"/>
              <w:bottom w:val="nil"/>
              <w:right w:val="double" w:sz="6" w:space="0" w:color="auto"/>
            </w:tcBorders>
          </w:tcPr>
          <w:p w14:paraId="3622595B" w14:textId="77777777" w:rsidR="00EF6357" w:rsidRPr="002004BE" w:rsidRDefault="00EF6357" w:rsidP="0027568B">
            <w:pPr>
              <w:rPr>
                <w:rFonts w:cs="Arial"/>
                <w:b/>
                <w:bCs/>
              </w:rPr>
            </w:pPr>
            <w:r w:rsidRPr="002004BE">
              <w:rPr>
                <w:rFonts w:cs="Arial"/>
                <w:b/>
                <w:bCs/>
              </w:rPr>
              <w:t>27.400</w:t>
            </w:r>
          </w:p>
        </w:tc>
      </w:tr>
      <w:tr w:rsidR="00EF6357" w:rsidRPr="002004BE" w14:paraId="2C46B23C"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25A9B8D1" w14:textId="77777777" w:rsidR="00EF6357" w:rsidRPr="002004BE" w:rsidRDefault="00EF6357" w:rsidP="0089652D">
            <w:pPr>
              <w:rPr>
                <w:rFonts w:cs="Arial"/>
                <w:b/>
                <w:bCs/>
              </w:rPr>
            </w:pPr>
            <w:r w:rsidRPr="002004BE">
              <w:rPr>
                <w:rFonts w:cs="Arial"/>
                <w:b/>
                <w:bCs/>
              </w:rPr>
              <w:t>11</w:t>
            </w:r>
          </w:p>
        </w:tc>
        <w:tc>
          <w:tcPr>
            <w:tcW w:w="1180" w:type="dxa"/>
            <w:tcBorders>
              <w:top w:val="nil"/>
              <w:left w:val="double" w:sz="6" w:space="0" w:color="auto"/>
              <w:bottom w:val="nil"/>
              <w:right w:val="double" w:sz="6" w:space="0" w:color="auto"/>
            </w:tcBorders>
            <w:shd w:val="clear" w:color="auto" w:fill="auto"/>
            <w:noWrap/>
            <w:vAlign w:val="bottom"/>
          </w:tcPr>
          <w:p w14:paraId="7B23E2A5" w14:textId="77777777" w:rsidR="00EF6357" w:rsidRPr="002004BE" w:rsidRDefault="00EF6357" w:rsidP="0089652D">
            <w:pPr>
              <w:rPr>
                <w:rFonts w:cs="Arial"/>
                <w:b/>
                <w:bCs/>
              </w:rPr>
            </w:pPr>
            <w:r w:rsidRPr="002004BE">
              <w:rPr>
                <w:rFonts w:cs="Arial"/>
                <w:b/>
                <w:bCs/>
              </w:rPr>
              <w:t>20.300</w:t>
            </w:r>
          </w:p>
        </w:tc>
        <w:tc>
          <w:tcPr>
            <w:tcW w:w="1240" w:type="dxa"/>
            <w:tcBorders>
              <w:top w:val="nil"/>
              <w:left w:val="nil"/>
              <w:bottom w:val="nil"/>
              <w:right w:val="double" w:sz="6" w:space="0" w:color="auto"/>
            </w:tcBorders>
            <w:shd w:val="clear" w:color="auto" w:fill="auto"/>
            <w:noWrap/>
            <w:vAlign w:val="bottom"/>
          </w:tcPr>
          <w:p w14:paraId="2ABAC10A" w14:textId="77777777" w:rsidR="00EF6357" w:rsidRPr="002004BE" w:rsidRDefault="00EF6357" w:rsidP="0089652D">
            <w:pPr>
              <w:rPr>
                <w:rFonts w:cs="Arial"/>
                <w:b/>
                <w:bCs/>
              </w:rPr>
            </w:pPr>
            <w:r w:rsidRPr="002004BE">
              <w:rPr>
                <w:rFonts w:cs="Arial"/>
                <w:b/>
                <w:bCs/>
              </w:rPr>
              <w:t>22.550</w:t>
            </w:r>
          </w:p>
        </w:tc>
        <w:tc>
          <w:tcPr>
            <w:tcW w:w="1180" w:type="dxa"/>
            <w:tcBorders>
              <w:top w:val="nil"/>
              <w:left w:val="nil"/>
              <w:bottom w:val="nil"/>
              <w:right w:val="double" w:sz="6" w:space="0" w:color="auto"/>
            </w:tcBorders>
            <w:shd w:val="clear" w:color="auto" w:fill="auto"/>
            <w:noWrap/>
            <w:vAlign w:val="bottom"/>
          </w:tcPr>
          <w:p w14:paraId="598C6217" w14:textId="77777777" w:rsidR="00EF6357" w:rsidRPr="002004BE" w:rsidRDefault="00EF6357" w:rsidP="0089652D">
            <w:pPr>
              <w:rPr>
                <w:rFonts w:cs="Arial"/>
                <w:b/>
                <w:bCs/>
              </w:rPr>
            </w:pPr>
            <w:r w:rsidRPr="002004BE">
              <w:rPr>
                <w:rFonts w:cs="Arial"/>
                <w:b/>
                <w:bCs/>
              </w:rPr>
              <w:t>24.300</w:t>
            </w:r>
          </w:p>
        </w:tc>
        <w:tc>
          <w:tcPr>
            <w:tcW w:w="1120" w:type="dxa"/>
            <w:tcBorders>
              <w:top w:val="nil"/>
              <w:left w:val="double" w:sz="6" w:space="0" w:color="auto"/>
              <w:bottom w:val="nil"/>
              <w:right w:val="double" w:sz="6" w:space="0" w:color="auto"/>
            </w:tcBorders>
            <w:shd w:val="clear" w:color="auto" w:fill="auto"/>
            <w:noWrap/>
            <w:vAlign w:val="bottom"/>
          </w:tcPr>
          <w:p w14:paraId="799BF4CD" w14:textId="77777777" w:rsidR="00EF6357" w:rsidRPr="002004BE" w:rsidRDefault="00EF6357" w:rsidP="0089652D">
            <w:pPr>
              <w:rPr>
                <w:rFonts w:cs="Arial"/>
                <w:b/>
                <w:bCs/>
              </w:rPr>
            </w:pPr>
            <w:r w:rsidRPr="002004BE">
              <w:rPr>
                <w:rFonts w:cs="Arial"/>
                <w:b/>
                <w:bCs/>
              </w:rPr>
              <w:t>24.850</w:t>
            </w:r>
          </w:p>
        </w:tc>
        <w:tc>
          <w:tcPr>
            <w:tcW w:w="1221" w:type="dxa"/>
            <w:tcBorders>
              <w:top w:val="nil"/>
              <w:left w:val="nil"/>
              <w:bottom w:val="nil"/>
              <w:right w:val="double" w:sz="6" w:space="0" w:color="auto"/>
            </w:tcBorders>
            <w:shd w:val="clear" w:color="auto" w:fill="auto"/>
            <w:noWrap/>
            <w:vAlign w:val="bottom"/>
          </w:tcPr>
          <w:p w14:paraId="6F0B649D" w14:textId="77777777" w:rsidR="00EF6357" w:rsidRPr="002004BE" w:rsidRDefault="00EF6357" w:rsidP="0089652D">
            <w:pPr>
              <w:rPr>
                <w:rFonts w:cs="Arial"/>
                <w:b/>
                <w:bCs/>
              </w:rPr>
            </w:pPr>
            <w:r w:rsidRPr="002004BE">
              <w:rPr>
                <w:rFonts w:cs="Arial"/>
                <w:b/>
                <w:bCs/>
              </w:rPr>
              <w:t>26.900</w:t>
            </w:r>
          </w:p>
        </w:tc>
        <w:tc>
          <w:tcPr>
            <w:tcW w:w="1221" w:type="dxa"/>
            <w:tcBorders>
              <w:top w:val="nil"/>
              <w:left w:val="nil"/>
              <w:bottom w:val="nil"/>
              <w:right w:val="double" w:sz="6" w:space="0" w:color="auto"/>
            </w:tcBorders>
          </w:tcPr>
          <w:p w14:paraId="231FDCE3" w14:textId="77777777" w:rsidR="00EF6357" w:rsidRPr="002004BE" w:rsidRDefault="00EF6357" w:rsidP="0027568B">
            <w:pPr>
              <w:rPr>
                <w:rFonts w:cs="Arial"/>
                <w:b/>
                <w:bCs/>
              </w:rPr>
            </w:pPr>
            <w:r w:rsidRPr="002004BE">
              <w:rPr>
                <w:rFonts w:cs="Arial"/>
                <w:b/>
                <w:bCs/>
              </w:rPr>
              <w:t>28.050</w:t>
            </w:r>
          </w:p>
        </w:tc>
        <w:tc>
          <w:tcPr>
            <w:tcW w:w="1221" w:type="dxa"/>
            <w:tcBorders>
              <w:top w:val="nil"/>
              <w:left w:val="nil"/>
              <w:bottom w:val="nil"/>
              <w:right w:val="double" w:sz="6" w:space="0" w:color="auto"/>
            </w:tcBorders>
          </w:tcPr>
          <w:p w14:paraId="1869C211" w14:textId="77777777" w:rsidR="00EF6357" w:rsidRPr="002004BE" w:rsidRDefault="00EF6357" w:rsidP="0027568B">
            <w:pPr>
              <w:rPr>
                <w:rFonts w:cs="Arial"/>
                <w:b/>
                <w:bCs/>
              </w:rPr>
            </w:pPr>
            <w:r w:rsidRPr="002004BE">
              <w:rPr>
                <w:rFonts w:cs="Arial"/>
                <w:b/>
                <w:bCs/>
              </w:rPr>
              <w:t>28.550</w:t>
            </w:r>
          </w:p>
        </w:tc>
      </w:tr>
      <w:tr w:rsidR="00EF6357" w:rsidRPr="002004BE" w14:paraId="1BB55310"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2F307A25" w14:textId="77777777" w:rsidR="00EF6357" w:rsidRPr="002004BE" w:rsidRDefault="00EF6357" w:rsidP="0089652D">
            <w:pPr>
              <w:rPr>
                <w:rFonts w:cs="Arial"/>
                <w:b/>
                <w:bCs/>
              </w:rPr>
            </w:pPr>
            <w:r w:rsidRPr="002004BE">
              <w:rPr>
                <w:rFonts w:cs="Arial"/>
                <w:b/>
                <w:bCs/>
              </w:rPr>
              <w:t>12</w:t>
            </w:r>
          </w:p>
        </w:tc>
        <w:tc>
          <w:tcPr>
            <w:tcW w:w="1180" w:type="dxa"/>
            <w:tcBorders>
              <w:top w:val="nil"/>
              <w:left w:val="double" w:sz="6" w:space="0" w:color="auto"/>
              <w:bottom w:val="nil"/>
              <w:right w:val="double" w:sz="6" w:space="0" w:color="auto"/>
            </w:tcBorders>
            <w:shd w:val="clear" w:color="auto" w:fill="auto"/>
            <w:noWrap/>
            <w:vAlign w:val="bottom"/>
          </w:tcPr>
          <w:p w14:paraId="71CAA8D1" w14:textId="77777777" w:rsidR="00EF6357" w:rsidRPr="002004BE" w:rsidRDefault="00EF6357" w:rsidP="0089652D">
            <w:pPr>
              <w:rPr>
                <w:rFonts w:cs="Arial"/>
                <w:b/>
                <w:bCs/>
              </w:rPr>
            </w:pPr>
            <w:r w:rsidRPr="002004BE">
              <w:rPr>
                <w:rFonts w:cs="Arial"/>
                <w:b/>
                <w:bCs/>
              </w:rPr>
              <w:t>20.300</w:t>
            </w:r>
          </w:p>
        </w:tc>
        <w:tc>
          <w:tcPr>
            <w:tcW w:w="1240" w:type="dxa"/>
            <w:tcBorders>
              <w:top w:val="nil"/>
              <w:left w:val="nil"/>
              <w:bottom w:val="nil"/>
              <w:right w:val="nil"/>
            </w:tcBorders>
            <w:shd w:val="clear" w:color="auto" w:fill="auto"/>
            <w:noWrap/>
            <w:vAlign w:val="bottom"/>
          </w:tcPr>
          <w:p w14:paraId="06BB4FCB" w14:textId="77777777" w:rsidR="00EF6357" w:rsidRPr="002004BE" w:rsidRDefault="00EF6357" w:rsidP="0089652D">
            <w:pPr>
              <w:rPr>
                <w:rFonts w:cs="Arial"/>
                <w:b/>
                <w:bCs/>
              </w:rPr>
            </w:pPr>
            <w:r w:rsidRPr="002004BE">
              <w:rPr>
                <w:rFonts w:cs="Arial"/>
                <w:b/>
                <w:bCs/>
              </w:rPr>
              <w:t>22.550</w:t>
            </w:r>
          </w:p>
        </w:tc>
        <w:tc>
          <w:tcPr>
            <w:tcW w:w="1180" w:type="dxa"/>
            <w:tcBorders>
              <w:top w:val="nil"/>
              <w:left w:val="double" w:sz="6" w:space="0" w:color="auto"/>
              <w:bottom w:val="nil"/>
              <w:right w:val="double" w:sz="6" w:space="0" w:color="auto"/>
            </w:tcBorders>
            <w:shd w:val="clear" w:color="auto" w:fill="auto"/>
            <w:noWrap/>
            <w:vAlign w:val="bottom"/>
          </w:tcPr>
          <w:p w14:paraId="5AF0C795" w14:textId="77777777" w:rsidR="00EF6357" w:rsidRPr="002004BE" w:rsidRDefault="00EF6357" w:rsidP="0089652D">
            <w:pPr>
              <w:rPr>
                <w:rFonts w:cs="Arial"/>
                <w:b/>
                <w:bCs/>
              </w:rPr>
            </w:pPr>
            <w:r w:rsidRPr="002004BE">
              <w:rPr>
                <w:rFonts w:cs="Arial"/>
                <w:b/>
                <w:bCs/>
              </w:rPr>
              <w:t>24.300</w:t>
            </w:r>
          </w:p>
        </w:tc>
        <w:tc>
          <w:tcPr>
            <w:tcW w:w="1120" w:type="dxa"/>
            <w:tcBorders>
              <w:top w:val="nil"/>
              <w:left w:val="double" w:sz="6" w:space="0" w:color="auto"/>
              <w:bottom w:val="nil"/>
              <w:right w:val="double" w:sz="6" w:space="0" w:color="auto"/>
            </w:tcBorders>
            <w:shd w:val="clear" w:color="auto" w:fill="auto"/>
            <w:noWrap/>
            <w:vAlign w:val="bottom"/>
          </w:tcPr>
          <w:p w14:paraId="622578BE" w14:textId="77777777" w:rsidR="00EF6357" w:rsidRPr="002004BE" w:rsidRDefault="00EF6357" w:rsidP="0089652D">
            <w:pPr>
              <w:rPr>
                <w:rFonts w:cs="Arial"/>
                <w:b/>
                <w:bCs/>
              </w:rPr>
            </w:pPr>
            <w:r w:rsidRPr="002004BE">
              <w:rPr>
                <w:rFonts w:cs="Arial"/>
                <w:b/>
                <w:bCs/>
              </w:rPr>
              <w:t>24.850</w:t>
            </w:r>
          </w:p>
        </w:tc>
        <w:tc>
          <w:tcPr>
            <w:tcW w:w="1221" w:type="dxa"/>
            <w:tcBorders>
              <w:top w:val="nil"/>
              <w:left w:val="nil"/>
              <w:bottom w:val="nil"/>
              <w:right w:val="double" w:sz="6" w:space="0" w:color="auto"/>
            </w:tcBorders>
            <w:shd w:val="clear" w:color="auto" w:fill="auto"/>
            <w:noWrap/>
            <w:vAlign w:val="bottom"/>
          </w:tcPr>
          <w:p w14:paraId="5295F427" w14:textId="77777777" w:rsidR="00EF6357" w:rsidRPr="002004BE" w:rsidRDefault="00EF6357" w:rsidP="0089652D">
            <w:pPr>
              <w:rPr>
                <w:rFonts w:cs="Arial"/>
                <w:b/>
                <w:bCs/>
              </w:rPr>
            </w:pPr>
            <w:r w:rsidRPr="002004BE">
              <w:rPr>
                <w:rFonts w:cs="Arial"/>
                <w:b/>
                <w:bCs/>
              </w:rPr>
              <w:t>26.900</w:t>
            </w:r>
          </w:p>
        </w:tc>
        <w:tc>
          <w:tcPr>
            <w:tcW w:w="1221" w:type="dxa"/>
            <w:tcBorders>
              <w:top w:val="nil"/>
              <w:left w:val="nil"/>
              <w:bottom w:val="nil"/>
              <w:right w:val="double" w:sz="6" w:space="0" w:color="auto"/>
            </w:tcBorders>
          </w:tcPr>
          <w:p w14:paraId="5DC461EB" w14:textId="77777777" w:rsidR="00EF6357" w:rsidRPr="002004BE" w:rsidRDefault="00EF6357" w:rsidP="0027568B">
            <w:pPr>
              <w:rPr>
                <w:rFonts w:cs="Arial"/>
                <w:b/>
                <w:bCs/>
              </w:rPr>
            </w:pPr>
            <w:r w:rsidRPr="002004BE">
              <w:rPr>
                <w:rFonts w:cs="Arial"/>
                <w:b/>
                <w:bCs/>
              </w:rPr>
              <w:t>28.050</w:t>
            </w:r>
          </w:p>
        </w:tc>
        <w:tc>
          <w:tcPr>
            <w:tcW w:w="1221" w:type="dxa"/>
            <w:tcBorders>
              <w:top w:val="nil"/>
              <w:left w:val="nil"/>
              <w:bottom w:val="nil"/>
              <w:right w:val="double" w:sz="6" w:space="0" w:color="auto"/>
            </w:tcBorders>
          </w:tcPr>
          <w:p w14:paraId="51ED67D6" w14:textId="77777777" w:rsidR="00EF6357" w:rsidRPr="002004BE" w:rsidRDefault="00EF6357" w:rsidP="0027568B">
            <w:pPr>
              <w:rPr>
                <w:rFonts w:cs="Arial"/>
                <w:b/>
                <w:bCs/>
              </w:rPr>
            </w:pPr>
            <w:r w:rsidRPr="002004BE">
              <w:rPr>
                <w:rFonts w:cs="Arial"/>
                <w:b/>
                <w:bCs/>
              </w:rPr>
              <w:t>28.550</w:t>
            </w:r>
          </w:p>
        </w:tc>
      </w:tr>
      <w:tr w:rsidR="00EF6357" w:rsidRPr="002004BE" w14:paraId="20DE8916"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164049E2" w14:textId="77777777" w:rsidR="00EF6357" w:rsidRPr="002004BE" w:rsidRDefault="00EF6357" w:rsidP="0089652D">
            <w:pPr>
              <w:rPr>
                <w:rFonts w:cs="Arial"/>
                <w:b/>
                <w:bCs/>
              </w:rPr>
            </w:pPr>
            <w:r w:rsidRPr="002004BE">
              <w:rPr>
                <w:rFonts w:cs="Arial"/>
                <w:b/>
                <w:bCs/>
              </w:rPr>
              <w:t>13</w:t>
            </w:r>
          </w:p>
        </w:tc>
        <w:tc>
          <w:tcPr>
            <w:tcW w:w="1180" w:type="dxa"/>
            <w:tcBorders>
              <w:top w:val="nil"/>
              <w:left w:val="double" w:sz="6" w:space="0" w:color="auto"/>
              <w:bottom w:val="nil"/>
              <w:right w:val="double" w:sz="6" w:space="0" w:color="auto"/>
            </w:tcBorders>
            <w:shd w:val="clear" w:color="auto" w:fill="auto"/>
            <w:noWrap/>
            <w:vAlign w:val="bottom"/>
          </w:tcPr>
          <w:p w14:paraId="3B5F1800" w14:textId="77777777" w:rsidR="00EF6357" w:rsidRPr="002004BE" w:rsidRDefault="00EF6357" w:rsidP="0089652D">
            <w:pPr>
              <w:rPr>
                <w:rFonts w:cs="Arial"/>
                <w:b/>
                <w:bCs/>
              </w:rPr>
            </w:pPr>
            <w:r w:rsidRPr="002004BE">
              <w:rPr>
                <w:rFonts w:cs="Arial"/>
                <w:b/>
                <w:bCs/>
              </w:rPr>
              <w:t>20.750</w:t>
            </w:r>
          </w:p>
        </w:tc>
        <w:tc>
          <w:tcPr>
            <w:tcW w:w="1240" w:type="dxa"/>
            <w:tcBorders>
              <w:top w:val="nil"/>
              <w:left w:val="nil"/>
              <w:bottom w:val="nil"/>
              <w:right w:val="double" w:sz="6" w:space="0" w:color="auto"/>
            </w:tcBorders>
            <w:shd w:val="clear" w:color="auto" w:fill="auto"/>
            <w:noWrap/>
            <w:vAlign w:val="bottom"/>
          </w:tcPr>
          <w:p w14:paraId="4A289AFB" w14:textId="77777777" w:rsidR="00EF6357" w:rsidRPr="002004BE" w:rsidRDefault="00EF6357" w:rsidP="0089652D">
            <w:pPr>
              <w:rPr>
                <w:rFonts w:cs="Arial"/>
                <w:b/>
                <w:bCs/>
              </w:rPr>
            </w:pPr>
            <w:r w:rsidRPr="002004BE">
              <w:rPr>
                <w:rFonts w:cs="Arial"/>
                <w:b/>
                <w:bCs/>
              </w:rPr>
              <w:t>23.200</w:t>
            </w:r>
          </w:p>
        </w:tc>
        <w:tc>
          <w:tcPr>
            <w:tcW w:w="1180" w:type="dxa"/>
            <w:tcBorders>
              <w:top w:val="nil"/>
              <w:left w:val="nil"/>
              <w:bottom w:val="nil"/>
              <w:right w:val="double" w:sz="6" w:space="0" w:color="auto"/>
            </w:tcBorders>
            <w:shd w:val="clear" w:color="auto" w:fill="auto"/>
            <w:noWrap/>
            <w:vAlign w:val="bottom"/>
          </w:tcPr>
          <w:p w14:paraId="12CE6701" w14:textId="77777777" w:rsidR="00EF6357" w:rsidRPr="002004BE" w:rsidRDefault="00EF6357" w:rsidP="0089652D">
            <w:pPr>
              <w:rPr>
                <w:rFonts w:cs="Arial"/>
                <w:b/>
                <w:bCs/>
              </w:rPr>
            </w:pPr>
            <w:r w:rsidRPr="002004BE">
              <w:rPr>
                <w:rFonts w:cs="Arial"/>
                <w:b/>
                <w:bCs/>
              </w:rPr>
              <w:t>25.100</w:t>
            </w:r>
          </w:p>
        </w:tc>
        <w:tc>
          <w:tcPr>
            <w:tcW w:w="1120" w:type="dxa"/>
            <w:tcBorders>
              <w:top w:val="nil"/>
              <w:left w:val="double" w:sz="6" w:space="0" w:color="auto"/>
              <w:bottom w:val="nil"/>
              <w:right w:val="double" w:sz="6" w:space="0" w:color="auto"/>
            </w:tcBorders>
            <w:shd w:val="clear" w:color="auto" w:fill="auto"/>
            <w:noWrap/>
            <w:vAlign w:val="bottom"/>
          </w:tcPr>
          <w:p w14:paraId="13524059" w14:textId="77777777" w:rsidR="00EF6357" w:rsidRPr="002004BE" w:rsidRDefault="00EF6357" w:rsidP="0089652D">
            <w:pPr>
              <w:rPr>
                <w:rFonts w:cs="Arial"/>
                <w:b/>
                <w:bCs/>
              </w:rPr>
            </w:pPr>
            <w:r w:rsidRPr="002004BE">
              <w:rPr>
                <w:rFonts w:cs="Arial"/>
                <w:b/>
                <w:bCs/>
              </w:rPr>
              <w:t>25.700</w:t>
            </w:r>
          </w:p>
        </w:tc>
        <w:tc>
          <w:tcPr>
            <w:tcW w:w="1221" w:type="dxa"/>
            <w:tcBorders>
              <w:top w:val="nil"/>
              <w:left w:val="nil"/>
              <w:bottom w:val="nil"/>
              <w:right w:val="double" w:sz="6" w:space="0" w:color="auto"/>
            </w:tcBorders>
            <w:shd w:val="clear" w:color="auto" w:fill="auto"/>
            <w:noWrap/>
            <w:vAlign w:val="bottom"/>
          </w:tcPr>
          <w:p w14:paraId="557B4589" w14:textId="77777777" w:rsidR="00EF6357" w:rsidRPr="002004BE" w:rsidRDefault="00EF6357" w:rsidP="0089652D">
            <w:pPr>
              <w:rPr>
                <w:rFonts w:cs="Arial"/>
                <w:b/>
                <w:bCs/>
              </w:rPr>
            </w:pPr>
            <w:r w:rsidRPr="002004BE">
              <w:rPr>
                <w:rFonts w:cs="Arial"/>
                <w:b/>
                <w:bCs/>
              </w:rPr>
              <w:t>27.800</w:t>
            </w:r>
          </w:p>
        </w:tc>
        <w:tc>
          <w:tcPr>
            <w:tcW w:w="1221" w:type="dxa"/>
            <w:tcBorders>
              <w:top w:val="nil"/>
              <w:left w:val="nil"/>
              <w:bottom w:val="nil"/>
              <w:right w:val="double" w:sz="6" w:space="0" w:color="auto"/>
            </w:tcBorders>
          </w:tcPr>
          <w:p w14:paraId="7527833D" w14:textId="77777777" w:rsidR="00EF6357" w:rsidRPr="002004BE" w:rsidRDefault="00EF6357" w:rsidP="0027568B">
            <w:pPr>
              <w:rPr>
                <w:rFonts w:cs="Arial"/>
                <w:b/>
                <w:bCs/>
              </w:rPr>
            </w:pPr>
            <w:r w:rsidRPr="002004BE">
              <w:rPr>
                <w:rFonts w:cs="Arial"/>
                <w:b/>
                <w:bCs/>
              </w:rPr>
              <w:t>29.150</w:t>
            </w:r>
          </w:p>
        </w:tc>
        <w:tc>
          <w:tcPr>
            <w:tcW w:w="1221" w:type="dxa"/>
            <w:tcBorders>
              <w:top w:val="nil"/>
              <w:left w:val="nil"/>
              <w:bottom w:val="nil"/>
              <w:right w:val="double" w:sz="6" w:space="0" w:color="auto"/>
            </w:tcBorders>
          </w:tcPr>
          <w:p w14:paraId="07E2BFA3" w14:textId="77777777" w:rsidR="00EF6357" w:rsidRPr="002004BE" w:rsidRDefault="00EF6357" w:rsidP="0027568B">
            <w:pPr>
              <w:rPr>
                <w:rFonts w:cs="Arial"/>
                <w:b/>
                <w:bCs/>
              </w:rPr>
            </w:pPr>
            <w:r w:rsidRPr="002004BE">
              <w:rPr>
                <w:rFonts w:cs="Arial"/>
                <w:b/>
                <w:bCs/>
              </w:rPr>
              <w:t>29.700</w:t>
            </w:r>
          </w:p>
        </w:tc>
      </w:tr>
      <w:tr w:rsidR="00EF6357" w:rsidRPr="002004BE" w14:paraId="45223C55"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143DE5AA" w14:textId="77777777" w:rsidR="00EF6357" w:rsidRPr="002004BE" w:rsidRDefault="00EF6357" w:rsidP="0089652D">
            <w:pPr>
              <w:rPr>
                <w:rFonts w:cs="Arial"/>
                <w:b/>
                <w:bCs/>
              </w:rPr>
            </w:pPr>
            <w:r w:rsidRPr="002004BE">
              <w:rPr>
                <w:rFonts w:cs="Arial"/>
                <w:b/>
                <w:bCs/>
              </w:rPr>
              <w:t>14</w:t>
            </w:r>
          </w:p>
        </w:tc>
        <w:tc>
          <w:tcPr>
            <w:tcW w:w="1180" w:type="dxa"/>
            <w:tcBorders>
              <w:top w:val="nil"/>
              <w:left w:val="double" w:sz="6" w:space="0" w:color="auto"/>
              <w:bottom w:val="nil"/>
              <w:right w:val="double" w:sz="6" w:space="0" w:color="auto"/>
            </w:tcBorders>
            <w:shd w:val="clear" w:color="auto" w:fill="auto"/>
            <w:noWrap/>
            <w:vAlign w:val="bottom"/>
          </w:tcPr>
          <w:p w14:paraId="25A067FA" w14:textId="77777777" w:rsidR="00EF6357" w:rsidRPr="002004BE" w:rsidRDefault="00EF6357" w:rsidP="0089652D">
            <w:pPr>
              <w:rPr>
                <w:rFonts w:cs="Arial"/>
                <w:b/>
                <w:bCs/>
              </w:rPr>
            </w:pPr>
            <w:r w:rsidRPr="002004BE">
              <w:rPr>
                <w:rFonts w:cs="Arial"/>
                <w:b/>
                <w:bCs/>
              </w:rPr>
              <w:t>20.750</w:t>
            </w:r>
          </w:p>
        </w:tc>
        <w:tc>
          <w:tcPr>
            <w:tcW w:w="1240" w:type="dxa"/>
            <w:tcBorders>
              <w:top w:val="nil"/>
              <w:left w:val="nil"/>
              <w:bottom w:val="nil"/>
              <w:right w:val="double" w:sz="6" w:space="0" w:color="auto"/>
            </w:tcBorders>
            <w:shd w:val="clear" w:color="auto" w:fill="auto"/>
            <w:noWrap/>
            <w:vAlign w:val="bottom"/>
          </w:tcPr>
          <w:p w14:paraId="15C1A4A9" w14:textId="77777777" w:rsidR="00EF6357" w:rsidRPr="002004BE" w:rsidRDefault="00EF6357" w:rsidP="0089652D">
            <w:pPr>
              <w:rPr>
                <w:rFonts w:cs="Arial"/>
                <w:b/>
                <w:bCs/>
              </w:rPr>
            </w:pPr>
            <w:r w:rsidRPr="002004BE">
              <w:rPr>
                <w:rFonts w:cs="Arial"/>
                <w:b/>
                <w:bCs/>
              </w:rPr>
              <w:t>23.200</w:t>
            </w:r>
          </w:p>
        </w:tc>
        <w:tc>
          <w:tcPr>
            <w:tcW w:w="1180" w:type="dxa"/>
            <w:tcBorders>
              <w:top w:val="nil"/>
              <w:left w:val="nil"/>
              <w:bottom w:val="nil"/>
              <w:right w:val="double" w:sz="6" w:space="0" w:color="auto"/>
            </w:tcBorders>
            <w:shd w:val="clear" w:color="auto" w:fill="auto"/>
            <w:noWrap/>
            <w:vAlign w:val="bottom"/>
          </w:tcPr>
          <w:p w14:paraId="40D69BC5" w14:textId="77777777" w:rsidR="00EF6357" w:rsidRPr="002004BE" w:rsidRDefault="00EF6357" w:rsidP="0089652D">
            <w:pPr>
              <w:rPr>
                <w:rFonts w:cs="Arial"/>
                <w:b/>
                <w:bCs/>
              </w:rPr>
            </w:pPr>
            <w:r w:rsidRPr="002004BE">
              <w:rPr>
                <w:rFonts w:cs="Arial"/>
                <w:b/>
                <w:bCs/>
              </w:rPr>
              <w:t>25.100</w:t>
            </w:r>
          </w:p>
        </w:tc>
        <w:tc>
          <w:tcPr>
            <w:tcW w:w="1120" w:type="dxa"/>
            <w:tcBorders>
              <w:top w:val="nil"/>
              <w:left w:val="double" w:sz="6" w:space="0" w:color="auto"/>
              <w:bottom w:val="nil"/>
              <w:right w:val="double" w:sz="6" w:space="0" w:color="auto"/>
            </w:tcBorders>
            <w:shd w:val="clear" w:color="auto" w:fill="auto"/>
            <w:noWrap/>
            <w:vAlign w:val="bottom"/>
          </w:tcPr>
          <w:p w14:paraId="0422AD23" w14:textId="77777777" w:rsidR="00EF6357" w:rsidRPr="002004BE" w:rsidRDefault="00EF6357" w:rsidP="0089652D">
            <w:pPr>
              <w:rPr>
                <w:rFonts w:cs="Arial"/>
                <w:b/>
                <w:bCs/>
              </w:rPr>
            </w:pPr>
            <w:r w:rsidRPr="002004BE">
              <w:rPr>
                <w:rFonts w:cs="Arial"/>
                <w:b/>
                <w:bCs/>
              </w:rPr>
              <w:t>25.700</w:t>
            </w:r>
          </w:p>
        </w:tc>
        <w:tc>
          <w:tcPr>
            <w:tcW w:w="1221" w:type="dxa"/>
            <w:tcBorders>
              <w:top w:val="nil"/>
              <w:left w:val="nil"/>
              <w:bottom w:val="nil"/>
              <w:right w:val="double" w:sz="6" w:space="0" w:color="auto"/>
            </w:tcBorders>
            <w:shd w:val="clear" w:color="auto" w:fill="auto"/>
            <w:noWrap/>
            <w:vAlign w:val="bottom"/>
          </w:tcPr>
          <w:p w14:paraId="4158BFA7" w14:textId="77777777" w:rsidR="00EF6357" w:rsidRPr="002004BE" w:rsidRDefault="00EF6357" w:rsidP="0089652D">
            <w:pPr>
              <w:rPr>
                <w:rFonts w:cs="Arial"/>
                <w:b/>
                <w:bCs/>
              </w:rPr>
            </w:pPr>
            <w:r w:rsidRPr="002004BE">
              <w:rPr>
                <w:rFonts w:cs="Arial"/>
                <w:b/>
                <w:bCs/>
              </w:rPr>
              <w:t>27.800</w:t>
            </w:r>
          </w:p>
        </w:tc>
        <w:tc>
          <w:tcPr>
            <w:tcW w:w="1221" w:type="dxa"/>
            <w:tcBorders>
              <w:top w:val="nil"/>
              <w:left w:val="nil"/>
              <w:bottom w:val="nil"/>
              <w:right w:val="double" w:sz="6" w:space="0" w:color="auto"/>
            </w:tcBorders>
          </w:tcPr>
          <w:p w14:paraId="04BD3C65" w14:textId="77777777" w:rsidR="00EF6357" w:rsidRPr="002004BE" w:rsidRDefault="00EF6357" w:rsidP="0027568B">
            <w:pPr>
              <w:rPr>
                <w:rFonts w:cs="Arial"/>
                <w:b/>
                <w:bCs/>
              </w:rPr>
            </w:pPr>
            <w:r w:rsidRPr="002004BE">
              <w:rPr>
                <w:rFonts w:cs="Arial"/>
                <w:b/>
                <w:bCs/>
              </w:rPr>
              <w:t>29.150</w:t>
            </w:r>
          </w:p>
        </w:tc>
        <w:tc>
          <w:tcPr>
            <w:tcW w:w="1221" w:type="dxa"/>
            <w:tcBorders>
              <w:top w:val="nil"/>
              <w:left w:val="nil"/>
              <w:bottom w:val="nil"/>
              <w:right w:val="double" w:sz="6" w:space="0" w:color="auto"/>
            </w:tcBorders>
          </w:tcPr>
          <w:p w14:paraId="6AC2902F" w14:textId="77777777" w:rsidR="00EF6357" w:rsidRPr="002004BE" w:rsidRDefault="00EF6357" w:rsidP="0027568B">
            <w:pPr>
              <w:rPr>
                <w:rFonts w:cs="Arial"/>
                <w:b/>
                <w:bCs/>
              </w:rPr>
            </w:pPr>
            <w:r w:rsidRPr="002004BE">
              <w:rPr>
                <w:rFonts w:cs="Arial"/>
                <w:b/>
                <w:bCs/>
              </w:rPr>
              <w:t>29.700</w:t>
            </w:r>
          </w:p>
        </w:tc>
      </w:tr>
      <w:tr w:rsidR="00EF6357" w:rsidRPr="002004BE" w14:paraId="2CCB2E00"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4D7159E0" w14:textId="77777777" w:rsidR="00EF6357" w:rsidRPr="002004BE" w:rsidRDefault="00EF6357" w:rsidP="0089652D">
            <w:pPr>
              <w:rPr>
                <w:rFonts w:cs="Arial"/>
                <w:b/>
                <w:bCs/>
              </w:rPr>
            </w:pPr>
            <w:r w:rsidRPr="002004BE">
              <w:rPr>
                <w:rFonts w:cs="Arial"/>
                <w:b/>
                <w:bCs/>
              </w:rPr>
              <w:t>15</w:t>
            </w:r>
          </w:p>
        </w:tc>
        <w:tc>
          <w:tcPr>
            <w:tcW w:w="1180" w:type="dxa"/>
            <w:tcBorders>
              <w:top w:val="nil"/>
              <w:left w:val="double" w:sz="6" w:space="0" w:color="auto"/>
              <w:bottom w:val="nil"/>
              <w:right w:val="double" w:sz="6" w:space="0" w:color="auto"/>
            </w:tcBorders>
            <w:shd w:val="clear" w:color="auto" w:fill="auto"/>
            <w:noWrap/>
            <w:vAlign w:val="bottom"/>
          </w:tcPr>
          <w:p w14:paraId="1091CDC7" w14:textId="77777777" w:rsidR="00EF6357" w:rsidRPr="002004BE" w:rsidRDefault="00EF6357" w:rsidP="0089652D">
            <w:pPr>
              <w:rPr>
                <w:rFonts w:cs="Arial"/>
                <w:b/>
                <w:bCs/>
              </w:rPr>
            </w:pPr>
            <w:r w:rsidRPr="002004BE">
              <w:rPr>
                <w:rFonts w:cs="Arial"/>
                <w:b/>
                <w:bCs/>
              </w:rPr>
              <w:t>21.250</w:t>
            </w:r>
          </w:p>
        </w:tc>
        <w:tc>
          <w:tcPr>
            <w:tcW w:w="1240" w:type="dxa"/>
            <w:tcBorders>
              <w:top w:val="nil"/>
              <w:left w:val="nil"/>
              <w:bottom w:val="nil"/>
              <w:right w:val="double" w:sz="6" w:space="0" w:color="auto"/>
            </w:tcBorders>
            <w:shd w:val="clear" w:color="auto" w:fill="auto"/>
            <w:noWrap/>
            <w:vAlign w:val="bottom"/>
          </w:tcPr>
          <w:p w14:paraId="4490183F" w14:textId="77777777" w:rsidR="00EF6357" w:rsidRPr="002004BE" w:rsidRDefault="00EF6357" w:rsidP="0089652D">
            <w:pPr>
              <w:rPr>
                <w:rFonts w:cs="Arial"/>
                <w:b/>
                <w:bCs/>
              </w:rPr>
            </w:pPr>
            <w:r w:rsidRPr="002004BE">
              <w:rPr>
                <w:rFonts w:cs="Arial"/>
                <w:b/>
                <w:bCs/>
              </w:rPr>
              <w:t>23.800</w:t>
            </w:r>
          </w:p>
        </w:tc>
        <w:tc>
          <w:tcPr>
            <w:tcW w:w="1180" w:type="dxa"/>
            <w:tcBorders>
              <w:top w:val="nil"/>
              <w:left w:val="nil"/>
              <w:bottom w:val="nil"/>
              <w:right w:val="double" w:sz="6" w:space="0" w:color="auto"/>
            </w:tcBorders>
            <w:shd w:val="clear" w:color="auto" w:fill="auto"/>
            <w:noWrap/>
            <w:vAlign w:val="bottom"/>
          </w:tcPr>
          <w:p w14:paraId="66FEF144" w14:textId="77777777" w:rsidR="00EF6357" w:rsidRPr="002004BE" w:rsidRDefault="00EF6357" w:rsidP="0089652D">
            <w:pPr>
              <w:rPr>
                <w:rFonts w:cs="Arial"/>
                <w:b/>
                <w:bCs/>
              </w:rPr>
            </w:pPr>
            <w:r w:rsidRPr="002004BE">
              <w:rPr>
                <w:rFonts w:cs="Arial"/>
                <w:b/>
                <w:bCs/>
              </w:rPr>
              <w:t>25.900</w:t>
            </w:r>
          </w:p>
        </w:tc>
        <w:tc>
          <w:tcPr>
            <w:tcW w:w="1120" w:type="dxa"/>
            <w:tcBorders>
              <w:top w:val="nil"/>
              <w:left w:val="double" w:sz="6" w:space="0" w:color="auto"/>
              <w:bottom w:val="nil"/>
              <w:right w:val="double" w:sz="6" w:space="0" w:color="auto"/>
            </w:tcBorders>
            <w:shd w:val="clear" w:color="auto" w:fill="auto"/>
            <w:noWrap/>
            <w:vAlign w:val="bottom"/>
          </w:tcPr>
          <w:p w14:paraId="5D7AA960" w14:textId="77777777" w:rsidR="00EF6357" w:rsidRPr="002004BE" w:rsidRDefault="00EF6357" w:rsidP="0089652D">
            <w:pPr>
              <w:rPr>
                <w:rFonts w:cs="Arial"/>
                <w:b/>
                <w:bCs/>
              </w:rPr>
            </w:pPr>
            <w:r w:rsidRPr="002004BE">
              <w:rPr>
                <w:rFonts w:cs="Arial"/>
                <w:b/>
                <w:bCs/>
              </w:rPr>
              <w:t>26.500</w:t>
            </w:r>
          </w:p>
        </w:tc>
        <w:tc>
          <w:tcPr>
            <w:tcW w:w="1221" w:type="dxa"/>
            <w:tcBorders>
              <w:top w:val="nil"/>
              <w:left w:val="nil"/>
              <w:bottom w:val="nil"/>
              <w:right w:val="double" w:sz="6" w:space="0" w:color="auto"/>
            </w:tcBorders>
            <w:shd w:val="clear" w:color="auto" w:fill="auto"/>
            <w:noWrap/>
            <w:vAlign w:val="bottom"/>
          </w:tcPr>
          <w:p w14:paraId="45C0A263" w14:textId="77777777" w:rsidR="00EF6357" w:rsidRPr="002004BE" w:rsidRDefault="00EF6357" w:rsidP="0089652D">
            <w:pPr>
              <w:rPr>
                <w:rFonts w:cs="Arial"/>
                <w:b/>
                <w:bCs/>
              </w:rPr>
            </w:pPr>
            <w:r w:rsidRPr="002004BE">
              <w:rPr>
                <w:rFonts w:cs="Arial"/>
                <w:b/>
                <w:bCs/>
              </w:rPr>
              <w:t>28.750</w:t>
            </w:r>
          </w:p>
        </w:tc>
        <w:tc>
          <w:tcPr>
            <w:tcW w:w="1221" w:type="dxa"/>
            <w:tcBorders>
              <w:top w:val="nil"/>
              <w:left w:val="nil"/>
              <w:bottom w:val="nil"/>
              <w:right w:val="double" w:sz="6" w:space="0" w:color="auto"/>
            </w:tcBorders>
          </w:tcPr>
          <w:p w14:paraId="0A2299FE" w14:textId="77777777" w:rsidR="00EF6357" w:rsidRPr="002004BE" w:rsidRDefault="00EF6357" w:rsidP="0027568B">
            <w:pPr>
              <w:rPr>
                <w:rFonts w:cs="Arial"/>
                <w:b/>
                <w:bCs/>
              </w:rPr>
            </w:pPr>
            <w:r w:rsidRPr="002004BE">
              <w:rPr>
                <w:rFonts w:cs="Arial"/>
                <w:b/>
                <w:bCs/>
              </w:rPr>
              <w:t>30.200</w:t>
            </w:r>
          </w:p>
        </w:tc>
        <w:tc>
          <w:tcPr>
            <w:tcW w:w="1221" w:type="dxa"/>
            <w:tcBorders>
              <w:top w:val="nil"/>
              <w:left w:val="nil"/>
              <w:bottom w:val="nil"/>
              <w:right w:val="double" w:sz="6" w:space="0" w:color="auto"/>
            </w:tcBorders>
          </w:tcPr>
          <w:p w14:paraId="6C7A5992" w14:textId="77777777" w:rsidR="00EF6357" w:rsidRPr="002004BE" w:rsidRDefault="00EF6357" w:rsidP="0027568B">
            <w:pPr>
              <w:rPr>
                <w:rFonts w:cs="Arial"/>
                <w:b/>
                <w:bCs/>
              </w:rPr>
            </w:pPr>
            <w:r w:rsidRPr="002004BE">
              <w:rPr>
                <w:rFonts w:cs="Arial"/>
                <w:b/>
                <w:bCs/>
              </w:rPr>
              <w:t>30.900</w:t>
            </w:r>
          </w:p>
        </w:tc>
      </w:tr>
      <w:tr w:rsidR="00EF6357" w:rsidRPr="002004BE" w14:paraId="36A1AA74"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09B08880" w14:textId="77777777" w:rsidR="00EF6357" w:rsidRPr="002004BE" w:rsidRDefault="00EF6357" w:rsidP="0089652D">
            <w:pPr>
              <w:rPr>
                <w:rFonts w:cs="Arial"/>
                <w:b/>
                <w:bCs/>
              </w:rPr>
            </w:pPr>
            <w:r w:rsidRPr="002004BE">
              <w:rPr>
                <w:rFonts w:cs="Arial"/>
                <w:b/>
                <w:bCs/>
              </w:rPr>
              <w:t>16</w:t>
            </w:r>
          </w:p>
        </w:tc>
        <w:tc>
          <w:tcPr>
            <w:tcW w:w="1180" w:type="dxa"/>
            <w:tcBorders>
              <w:top w:val="nil"/>
              <w:left w:val="double" w:sz="6" w:space="0" w:color="auto"/>
              <w:bottom w:val="nil"/>
              <w:right w:val="double" w:sz="6" w:space="0" w:color="auto"/>
            </w:tcBorders>
            <w:shd w:val="clear" w:color="auto" w:fill="auto"/>
            <w:noWrap/>
            <w:vAlign w:val="bottom"/>
          </w:tcPr>
          <w:p w14:paraId="54714973" w14:textId="77777777" w:rsidR="00EF6357" w:rsidRPr="002004BE" w:rsidRDefault="00EF6357" w:rsidP="0089652D">
            <w:pPr>
              <w:rPr>
                <w:rFonts w:cs="Arial"/>
                <w:b/>
                <w:bCs/>
              </w:rPr>
            </w:pPr>
            <w:r w:rsidRPr="002004BE">
              <w:rPr>
                <w:rFonts w:cs="Arial"/>
                <w:b/>
                <w:bCs/>
              </w:rPr>
              <w:t>21.250</w:t>
            </w:r>
          </w:p>
        </w:tc>
        <w:tc>
          <w:tcPr>
            <w:tcW w:w="1240" w:type="dxa"/>
            <w:tcBorders>
              <w:top w:val="nil"/>
              <w:left w:val="nil"/>
              <w:bottom w:val="nil"/>
              <w:right w:val="double" w:sz="6" w:space="0" w:color="auto"/>
            </w:tcBorders>
            <w:shd w:val="clear" w:color="auto" w:fill="auto"/>
            <w:noWrap/>
            <w:vAlign w:val="bottom"/>
          </w:tcPr>
          <w:p w14:paraId="191BAE66" w14:textId="77777777" w:rsidR="00EF6357" w:rsidRPr="002004BE" w:rsidRDefault="00EF6357" w:rsidP="0089652D">
            <w:pPr>
              <w:rPr>
                <w:rFonts w:cs="Arial"/>
                <w:b/>
                <w:bCs/>
              </w:rPr>
            </w:pPr>
            <w:r w:rsidRPr="002004BE">
              <w:rPr>
                <w:rFonts w:cs="Arial"/>
                <w:b/>
                <w:bCs/>
              </w:rPr>
              <w:t>23.800</w:t>
            </w:r>
          </w:p>
        </w:tc>
        <w:tc>
          <w:tcPr>
            <w:tcW w:w="1180" w:type="dxa"/>
            <w:tcBorders>
              <w:top w:val="nil"/>
              <w:left w:val="nil"/>
              <w:bottom w:val="nil"/>
              <w:right w:val="double" w:sz="6" w:space="0" w:color="auto"/>
            </w:tcBorders>
            <w:shd w:val="clear" w:color="auto" w:fill="auto"/>
            <w:noWrap/>
            <w:vAlign w:val="bottom"/>
          </w:tcPr>
          <w:p w14:paraId="55FE4EED" w14:textId="77777777" w:rsidR="00EF6357" w:rsidRPr="002004BE" w:rsidRDefault="00EF6357" w:rsidP="0089652D">
            <w:pPr>
              <w:rPr>
                <w:rFonts w:cs="Arial"/>
                <w:b/>
                <w:bCs/>
              </w:rPr>
            </w:pPr>
            <w:r w:rsidRPr="002004BE">
              <w:rPr>
                <w:rFonts w:cs="Arial"/>
                <w:b/>
                <w:bCs/>
              </w:rPr>
              <w:t>25.900</w:t>
            </w:r>
          </w:p>
        </w:tc>
        <w:tc>
          <w:tcPr>
            <w:tcW w:w="1120" w:type="dxa"/>
            <w:tcBorders>
              <w:top w:val="nil"/>
              <w:left w:val="double" w:sz="6" w:space="0" w:color="auto"/>
              <w:bottom w:val="nil"/>
              <w:right w:val="double" w:sz="6" w:space="0" w:color="auto"/>
            </w:tcBorders>
            <w:shd w:val="clear" w:color="auto" w:fill="auto"/>
            <w:noWrap/>
            <w:vAlign w:val="bottom"/>
          </w:tcPr>
          <w:p w14:paraId="1826CC11" w14:textId="77777777" w:rsidR="00EF6357" w:rsidRPr="002004BE" w:rsidRDefault="00EF6357" w:rsidP="0089652D">
            <w:pPr>
              <w:rPr>
                <w:rFonts w:cs="Arial"/>
                <w:b/>
                <w:bCs/>
              </w:rPr>
            </w:pPr>
            <w:r w:rsidRPr="002004BE">
              <w:rPr>
                <w:rFonts w:cs="Arial"/>
                <w:b/>
                <w:bCs/>
              </w:rPr>
              <w:t>26.500</w:t>
            </w:r>
          </w:p>
        </w:tc>
        <w:tc>
          <w:tcPr>
            <w:tcW w:w="1221" w:type="dxa"/>
            <w:tcBorders>
              <w:top w:val="nil"/>
              <w:left w:val="nil"/>
              <w:bottom w:val="nil"/>
              <w:right w:val="double" w:sz="6" w:space="0" w:color="auto"/>
            </w:tcBorders>
            <w:shd w:val="clear" w:color="auto" w:fill="auto"/>
            <w:noWrap/>
            <w:vAlign w:val="bottom"/>
          </w:tcPr>
          <w:p w14:paraId="236F6638" w14:textId="77777777" w:rsidR="00EF6357" w:rsidRPr="002004BE" w:rsidRDefault="00EF6357" w:rsidP="0089652D">
            <w:pPr>
              <w:rPr>
                <w:rFonts w:cs="Arial"/>
                <w:b/>
                <w:bCs/>
              </w:rPr>
            </w:pPr>
            <w:r w:rsidRPr="002004BE">
              <w:rPr>
                <w:rFonts w:cs="Arial"/>
                <w:b/>
                <w:bCs/>
              </w:rPr>
              <w:t>28.750</w:t>
            </w:r>
          </w:p>
        </w:tc>
        <w:tc>
          <w:tcPr>
            <w:tcW w:w="1221" w:type="dxa"/>
            <w:tcBorders>
              <w:top w:val="nil"/>
              <w:left w:val="nil"/>
              <w:bottom w:val="nil"/>
              <w:right w:val="double" w:sz="6" w:space="0" w:color="auto"/>
            </w:tcBorders>
          </w:tcPr>
          <w:p w14:paraId="03B1351C" w14:textId="77777777" w:rsidR="00EF6357" w:rsidRPr="002004BE" w:rsidRDefault="00EF6357" w:rsidP="0027568B">
            <w:pPr>
              <w:rPr>
                <w:rFonts w:cs="Arial"/>
                <w:b/>
                <w:bCs/>
              </w:rPr>
            </w:pPr>
            <w:r w:rsidRPr="002004BE">
              <w:rPr>
                <w:rFonts w:cs="Arial"/>
                <w:b/>
                <w:bCs/>
              </w:rPr>
              <w:t>30.200</w:t>
            </w:r>
          </w:p>
        </w:tc>
        <w:tc>
          <w:tcPr>
            <w:tcW w:w="1221" w:type="dxa"/>
            <w:tcBorders>
              <w:top w:val="nil"/>
              <w:left w:val="nil"/>
              <w:bottom w:val="nil"/>
              <w:right w:val="double" w:sz="6" w:space="0" w:color="auto"/>
            </w:tcBorders>
          </w:tcPr>
          <w:p w14:paraId="404F2094" w14:textId="77777777" w:rsidR="00EF6357" w:rsidRPr="002004BE" w:rsidRDefault="00EF6357" w:rsidP="0027568B">
            <w:pPr>
              <w:rPr>
                <w:rFonts w:cs="Arial"/>
                <w:b/>
                <w:bCs/>
              </w:rPr>
            </w:pPr>
            <w:r w:rsidRPr="002004BE">
              <w:rPr>
                <w:rFonts w:cs="Arial"/>
                <w:b/>
                <w:bCs/>
              </w:rPr>
              <w:t>30.900</w:t>
            </w:r>
          </w:p>
        </w:tc>
      </w:tr>
      <w:tr w:rsidR="00EF6357" w:rsidRPr="002004BE" w14:paraId="0F2F4D95"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7314F210" w14:textId="77777777" w:rsidR="00EF6357" w:rsidRPr="002004BE" w:rsidRDefault="00EF6357" w:rsidP="0089652D">
            <w:pPr>
              <w:rPr>
                <w:rFonts w:cs="Arial"/>
                <w:b/>
                <w:bCs/>
              </w:rPr>
            </w:pPr>
            <w:r w:rsidRPr="002004BE">
              <w:rPr>
                <w:rFonts w:cs="Arial"/>
                <w:b/>
                <w:bCs/>
              </w:rPr>
              <w:t>17</w:t>
            </w:r>
          </w:p>
        </w:tc>
        <w:tc>
          <w:tcPr>
            <w:tcW w:w="1180" w:type="dxa"/>
            <w:tcBorders>
              <w:top w:val="nil"/>
              <w:left w:val="double" w:sz="6" w:space="0" w:color="auto"/>
              <w:bottom w:val="nil"/>
              <w:right w:val="double" w:sz="6" w:space="0" w:color="auto"/>
            </w:tcBorders>
            <w:shd w:val="clear" w:color="auto" w:fill="auto"/>
            <w:noWrap/>
            <w:vAlign w:val="bottom"/>
          </w:tcPr>
          <w:p w14:paraId="05974C6C" w14:textId="77777777" w:rsidR="00EF6357" w:rsidRPr="002004BE" w:rsidRDefault="00EF6357" w:rsidP="0089652D">
            <w:pPr>
              <w:rPr>
                <w:rFonts w:cs="Arial"/>
                <w:b/>
                <w:bCs/>
              </w:rPr>
            </w:pPr>
            <w:r w:rsidRPr="002004BE">
              <w:rPr>
                <w:rFonts w:cs="Arial"/>
                <w:b/>
                <w:bCs/>
              </w:rPr>
              <w:t>21.750</w:t>
            </w:r>
          </w:p>
        </w:tc>
        <w:tc>
          <w:tcPr>
            <w:tcW w:w="1240" w:type="dxa"/>
            <w:tcBorders>
              <w:top w:val="nil"/>
              <w:left w:val="nil"/>
              <w:bottom w:val="nil"/>
              <w:right w:val="double" w:sz="6" w:space="0" w:color="auto"/>
            </w:tcBorders>
            <w:shd w:val="clear" w:color="auto" w:fill="auto"/>
            <w:noWrap/>
            <w:vAlign w:val="bottom"/>
          </w:tcPr>
          <w:p w14:paraId="185B8169" w14:textId="77777777" w:rsidR="00EF6357" w:rsidRPr="002004BE" w:rsidRDefault="00EF6357" w:rsidP="0089652D">
            <w:pPr>
              <w:rPr>
                <w:rFonts w:cs="Arial"/>
                <w:b/>
                <w:bCs/>
              </w:rPr>
            </w:pPr>
            <w:r w:rsidRPr="002004BE">
              <w:rPr>
                <w:rFonts w:cs="Arial"/>
                <w:b/>
                <w:bCs/>
              </w:rPr>
              <w:t>24.400</w:t>
            </w:r>
          </w:p>
        </w:tc>
        <w:tc>
          <w:tcPr>
            <w:tcW w:w="1180" w:type="dxa"/>
            <w:tcBorders>
              <w:top w:val="nil"/>
              <w:left w:val="nil"/>
              <w:bottom w:val="nil"/>
              <w:right w:val="double" w:sz="6" w:space="0" w:color="auto"/>
            </w:tcBorders>
            <w:shd w:val="clear" w:color="auto" w:fill="auto"/>
            <w:noWrap/>
            <w:vAlign w:val="bottom"/>
          </w:tcPr>
          <w:p w14:paraId="09805923" w14:textId="77777777" w:rsidR="00EF6357" w:rsidRPr="002004BE" w:rsidRDefault="00EF6357" w:rsidP="0089652D">
            <w:pPr>
              <w:rPr>
                <w:rFonts w:cs="Arial"/>
                <w:b/>
                <w:bCs/>
              </w:rPr>
            </w:pPr>
            <w:r w:rsidRPr="002004BE">
              <w:rPr>
                <w:rFonts w:cs="Arial"/>
                <w:b/>
                <w:bCs/>
              </w:rPr>
              <w:t>26.650</w:t>
            </w:r>
          </w:p>
        </w:tc>
        <w:tc>
          <w:tcPr>
            <w:tcW w:w="1120" w:type="dxa"/>
            <w:tcBorders>
              <w:top w:val="nil"/>
              <w:left w:val="double" w:sz="6" w:space="0" w:color="auto"/>
              <w:bottom w:val="nil"/>
              <w:right w:val="double" w:sz="6" w:space="0" w:color="auto"/>
            </w:tcBorders>
            <w:shd w:val="clear" w:color="auto" w:fill="auto"/>
            <w:noWrap/>
            <w:vAlign w:val="bottom"/>
          </w:tcPr>
          <w:p w14:paraId="1BE84BD7" w14:textId="77777777" w:rsidR="00EF6357" w:rsidRPr="002004BE" w:rsidRDefault="00EF6357" w:rsidP="0089652D">
            <w:pPr>
              <w:rPr>
                <w:rFonts w:cs="Arial"/>
                <w:b/>
                <w:bCs/>
              </w:rPr>
            </w:pPr>
            <w:r w:rsidRPr="002004BE">
              <w:rPr>
                <w:rFonts w:cs="Arial"/>
                <w:b/>
                <w:bCs/>
              </w:rPr>
              <w:t>27.300</w:t>
            </w:r>
          </w:p>
        </w:tc>
        <w:tc>
          <w:tcPr>
            <w:tcW w:w="1221" w:type="dxa"/>
            <w:tcBorders>
              <w:top w:val="nil"/>
              <w:left w:val="nil"/>
              <w:bottom w:val="nil"/>
              <w:right w:val="double" w:sz="6" w:space="0" w:color="auto"/>
            </w:tcBorders>
            <w:shd w:val="clear" w:color="auto" w:fill="auto"/>
            <w:noWrap/>
            <w:vAlign w:val="bottom"/>
          </w:tcPr>
          <w:p w14:paraId="39B22C75" w14:textId="77777777" w:rsidR="00EF6357" w:rsidRPr="002004BE" w:rsidRDefault="00EF6357" w:rsidP="0089652D">
            <w:pPr>
              <w:rPr>
                <w:rFonts w:cs="Arial"/>
                <w:b/>
                <w:bCs/>
              </w:rPr>
            </w:pPr>
            <w:r w:rsidRPr="002004BE">
              <w:rPr>
                <w:rFonts w:cs="Arial"/>
                <w:b/>
                <w:bCs/>
              </w:rPr>
              <w:t>29.650</w:t>
            </w:r>
          </w:p>
        </w:tc>
        <w:tc>
          <w:tcPr>
            <w:tcW w:w="1221" w:type="dxa"/>
            <w:tcBorders>
              <w:top w:val="nil"/>
              <w:left w:val="nil"/>
              <w:bottom w:val="nil"/>
              <w:right w:val="double" w:sz="6" w:space="0" w:color="auto"/>
            </w:tcBorders>
          </w:tcPr>
          <w:p w14:paraId="03604492" w14:textId="77777777" w:rsidR="00EF6357" w:rsidRPr="002004BE" w:rsidRDefault="00EF6357" w:rsidP="0027568B">
            <w:pPr>
              <w:rPr>
                <w:rFonts w:cs="Arial"/>
                <w:b/>
                <w:bCs/>
              </w:rPr>
            </w:pPr>
            <w:r w:rsidRPr="002004BE">
              <w:rPr>
                <w:rFonts w:cs="Arial"/>
                <w:b/>
                <w:bCs/>
              </w:rPr>
              <w:t>31.300</w:t>
            </w:r>
          </w:p>
        </w:tc>
        <w:tc>
          <w:tcPr>
            <w:tcW w:w="1221" w:type="dxa"/>
            <w:tcBorders>
              <w:top w:val="nil"/>
              <w:left w:val="nil"/>
              <w:bottom w:val="nil"/>
              <w:right w:val="double" w:sz="6" w:space="0" w:color="auto"/>
            </w:tcBorders>
          </w:tcPr>
          <w:p w14:paraId="1F335422" w14:textId="77777777" w:rsidR="00EF6357" w:rsidRPr="002004BE" w:rsidRDefault="00EF6357" w:rsidP="0027568B">
            <w:pPr>
              <w:rPr>
                <w:rFonts w:cs="Arial"/>
                <w:b/>
                <w:bCs/>
              </w:rPr>
            </w:pPr>
            <w:r w:rsidRPr="002004BE">
              <w:rPr>
                <w:rFonts w:cs="Arial"/>
                <w:b/>
                <w:bCs/>
              </w:rPr>
              <w:t>32.050</w:t>
            </w:r>
          </w:p>
        </w:tc>
      </w:tr>
      <w:tr w:rsidR="00EF6357" w:rsidRPr="002004BE" w14:paraId="146875FC"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24C00D92" w14:textId="77777777" w:rsidR="00EF6357" w:rsidRPr="002004BE" w:rsidRDefault="00EF6357" w:rsidP="0089652D">
            <w:pPr>
              <w:rPr>
                <w:rFonts w:cs="Arial"/>
                <w:b/>
                <w:bCs/>
              </w:rPr>
            </w:pPr>
            <w:r w:rsidRPr="002004BE">
              <w:rPr>
                <w:rFonts w:cs="Arial"/>
                <w:b/>
                <w:bCs/>
              </w:rPr>
              <w:t>18</w:t>
            </w:r>
          </w:p>
        </w:tc>
        <w:tc>
          <w:tcPr>
            <w:tcW w:w="1180" w:type="dxa"/>
            <w:tcBorders>
              <w:top w:val="nil"/>
              <w:left w:val="double" w:sz="6" w:space="0" w:color="auto"/>
              <w:bottom w:val="nil"/>
              <w:right w:val="double" w:sz="6" w:space="0" w:color="auto"/>
            </w:tcBorders>
            <w:shd w:val="clear" w:color="auto" w:fill="auto"/>
            <w:noWrap/>
            <w:vAlign w:val="bottom"/>
          </w:tcPr>
          <w:p w14:paraId="76D5559B" w14:textId="77777777" w:rsidR="00EF6357" w:rsidRPr="002004BE" w:rsidRDefault="00EF6357" w:rsidP="0089652D">
            <w:pPr>
              <w:rPr>
                <w:rFonts w:cs="Arial"/>
                <w:b/>
                <w:bCs/>
              </w:rPr>
            </w:pPr>
            <w:r w:rsidRPr="002004BE">
              <w:rPr>
                <w:rFonts w:cs="Arial"/>
                <w:b/>
                <w:bCs/>
              </w:rPr>
              <w:t>21.750</w:t>
            </w:r>
          </w:p>
        </w:tc>
        <w:tc>
          <w:tcPr>
            <w:tcW w:w="1240" w:type="dxa"/>
            <w:tcBorders>
              <w:top w:val="nil"/>
              <w:left w:val="nil"/>
              <w:bottom w:val="nil"/>
              <w:right w:val="double" w:sz="6" w:space="0" w:color="auto"/>
            </w:tcBorders>
            <w:shd w:val="clear" w:color="auto" w:fill="auto"/>
            <w:noWrap/>
            <w:vAlign w:val="bottom"/>
          </w:tcPr>
          <w:p w14:paraId="714204A8" w14:textId="77777777" w:rsidR="00EF6357" w:rsidRPr="002004BE" w:rsidRDefault="00EF6357" w:rsidP="0089652D">
            <w:pPr>
              <w:rPr>
                <w:rFonts w:cs="Arial"/>
                <w:b/>
                <w:bCs/>
              </w:rPr>
            </w:pPr>
            <w:r w:rsidRPr="002004BE">
              <w:rPr>
                <w:rFonts w:cs="Arial"/>
                <w:b/>
                <w:bCs/>
              </w:rPr>
              <w:t>24.400</w:t>
            </w:r>
          </w:p>
        </w:tc>
        <w:tc>
          <w:tcPr>
            <w:tcW w:w="1180" w:type="dxa"/>
            <w:tcBorders>
              <w:top w:val="nil"/>
              <w:left w:val="nil"/>
              <w:bottom w:val="nil"/>
              <w:right w:val="double" w:sz="6" w:space="0" w:color="auto"/>
            </w:tcBorders>
            <w:shd w:val="clear" w:color="auto" w:fill="auto"/>
            <w:noWrap/>
            <w:vAlign w:val="bottom"/>
          </w:tcPr>
          <w:p w14:paraId="0CB989DC" w14:textId="77777777" w:rsidR="00EF6357" w:rsidRPr="002004BE" w:rsidRDefault="00EF6357" w:rsidP="0089652D">
            <w:pPr>
              <w:rPr>
                <w:rFonts w:cs="Arial"/>
                <w:b/>
                <w:bCs/>
              </w:rPr>
            </w:pPr>
            <w:r w:rsidRPr="002004BE">
              <w:rPr>
                <w:rFonts w:cs="Arial"/>
                <w:b/>
                <w:bCs/>
              </w:rPr>
              <w:t>26.650</w:t>
            </w:r>
          </w:p>
        </w:tc>
        <w:tc>
          <w:tcPr>
            <w:tcW w:w="1120" w:type="dxa"/>
            <w:tcBorders>
              <w:top w:val="nil"/>
              <w:left w:val="double" w:sz="6" w:space="0" w:color="auto"/>
              <w:bottom w:val="nil"/>
              <w:right w:val="double" w:sz="6" w:space="0" w:color="auto"/>
            </w:tcBorders>
            <w:shd w:val="clear" w:color="auto" w:fill="auto"/>
            <w:noWrap/>
            <w:vAlign w:val="bottom"/>
          </w:tcPr>
          <w:p w14:paraId="44EA74E5" w14:textId="77777777" w:rsidR="00EF6357" w:rsidRPr="002004BE" w:rsidRDefault="00EF6357" w:rsidP="0089652D">
            <w:pPr>
              <w:rPr>
                <w:rFonts w:cs="Arial"/>
                <w:b/>
                <w:bCs/>
              </w:rPr>
            </w:pPr>
            <w:r w:rsidRPr="002004BE">
              <w:rPr>
                <w:rFonts w:cs="Arial"/>
                <w:b/>
                <w:bCs/>
              </w:rPr>
              <w:t>27.300</w:t>
            </w:r>
          </w:p>
        </w:tc>
        <w:tc>
          <w:tcPr>
            <w:tcW w:w="1221" w:type="dxa"/>
            <w:tcBorders>
              <w:top w:val="nil"/>
              <w:left w:val="nil"/>
              <w:bottom w:val="nil"/>
              <w:right w:val="double" w:sz="6" w:space="0" w:color="auto"/>
            </w:tcBorders>
            <w:shd w:val="clear" w:color="auto" w:fill="auto"/>
            <w:noWrap/>
            <w:vAlign w:val="bottom"/>
          </w:tcPr>
          <w:p w14:paraId="719342F7" w14:textId="77777777" w:rsidR="00EF6357" w:rsidRPr="002004BE" w:rsidRDefault="00EF6357" w:rsidP="0089652D">
            <w:pPr>
              <w:rPr>
                <w:rFonts w:cs="Arial"/>
                <w:b/>
                <w:bCs/>
              </w:rPr>
            </w:pPr>
            <w:r w:rsidRPr="002004BE">
              <w:rPr>
                <w:rFonts w:cs="Arial"/>
                <w:b/>
                <w:bCs/>
              </w:rPr>
              <w:t>29.650</w:t>
            </w:r>
          </w:p>
        </w:tc>
        <w:tc>
          <w:tcPr>
            <w:tcW w:w="1221" w:type="dxa"/>
            <w:tcBorders>
              <w:top w:val="nil"/>
              <w:left w:val="nil"/>
              <w:bottom w:val="nil"/>
              <w:right w:val="double" w:sz="6" w:space="0" w:color="auto"/>
            </w:tcBorders>
          </w:tcPr>
          <w:p w14:paraId="397CEC66" w14:textId="77777777" w:rsidR="00EF6357" w:rsidRPr="002004BE" w:rsidRDefault="00EF6357" w:rsidP="0027568B">
            <w:pPr>
              <w:rPr>
                <w:rFonts w:cs="Arial"/>
                <w:b/>
                <w:bCs/>
              </w:rPr>
            </w:pPr>
            <w:r w:rsidRPr="002004BE">
              <w:rPr>
                <w:rFonts w:cs="Arial"/>
                <w:b/>
                <w:bCs/>
              </w:rPr>
              <w:t>31.300</w:t>
            </w:r>
          </w:p>
        </w:tc>
        <w:tc>
          <w:tcPr>
            <w:tcW w:w="1221" w:type="dxa"/>
            <w:tcBorders>
              <w:top w:val="nil"/>
              <w:left w:val="nil"/>
              <w:bottom w:val="nil"/>
              <w:right w:val="double" w:sz="6" w:space="0" w:color="auto"/>
            </w:tcBorders>
          </w:tcPr>
          <w:p w14:paraId="0885E9D6" w14:textId="77777777" w:rsidR="00EF6357" w:rsidRPr="002004BE" w:rsidRDefault="00EF6357" w:rsidP="0027568B">
            <w:pPr>
              <w:rPr>
                <w:rFonts w:cs="Arial"/>
                <w:b/>
                <w:bCs/>
              </w:rPr>
            </w:pPr>
            <w:r w:rsidRPr="002004BE">
              <w:rPr>
                <w:rFonts w:cs="Arial"/>
                <w:b/>
                <w:bCs/>
              </w:rPr>
              <w:t>32.050</w:t>
            </w:r>
          </w:p>
        </w:tc>
      </w:tr>
      <w:tr w:rsidR="00EF6357" w:rsidRPr="002004BE" w14:paraId="18AE5ACB"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068303B7" w14:textId="77777777" w:rsidR="00EF6357" w:rsidRPr="002004BE" w:rsidRDefault="00EF6357" w:rsidP="0089652D">
            <w:pPr>
              <w:rPr>
                <w:rFonts w:cs="Arial"/>
                <w:b/>
                <w:bCs/>
              </w:rPr>
            </w:pPr>
            <w:r w:rsidRPr="002004BE">
              <w:rPr>
                <w:rFonts w:cs="Arial"/>
                <w:b/>
                <w:bCs/>
              </w:rPr>
              <w:t>19</w:t>
            </w:r>
          </w:p>
        </w:tc>
        <w:tc>
          <w:tcPr>
            <w:tcW w:w="1180" w:type="dxa"/>
            <w:tcBorders>
              <w:top w:val="nil"/>
              <w:left w:val="double" w:sz="6" w:space="0" w:color="auto"/>
              <w:bottom w:val="nil"/>
              <w:right w:val="double" w:sz="6" w:space="0" w:color="auto"/>
            </w:tcBorders>
            <w:shd w:val="clear" w:color="auto" w:fill="auto"/>
            <w:noWrap/>
            <w:vAlign w:val="bottom"/>
          </w:tcPr>
          <w:p w14:paraId="6B323BAD" w14:textId="77777777" w:rsidR="00EF6357" w:rsidRPr="002004BE" w:rsidRDefault="00EF6357" w:rsidP="0089652D">
            <w:pPr>
              <w:rPr>
                <w:rFonts w:cs="Arial"/>
                <w:b/>
                <w:bCs/>
              </w:rPr>
            </w:pPr>
            <w:r w:rsidRPr="002004BE">
              <w:rPr>
                <w:rFonts w:cs="Arial"/>
                <w:b/>
                <w:bCs/>
              </w:rPr>
              <w:t>22.250</w:t>
            </w:r>
          </w:p>
        </w:tc>
        <w:tc>
          <w:tcPr>
            <w:tcW w:w="1240" w:type="dxa"/>
            <w:tcBorders>
              <w:top w:val="nil"/>
              <w:left w:val="nil"/>
              <w:bottom w:val="nil"/>
              <w:right w:val="double" w:sz="6" w:space="0" w:color="auto"/>
            </w:tcBorders>
            <w:shd w:val="clear" w:color="auto" w:fill="auto"/>
            <w:noWrap/>
            <w:vAlign w:val="bottom"/>
          </w:tcPr>
          <w:p w14:paraId="01283E88" w14:textId="77777777" w:rsidR="00EF6357" w:rsidRPr="002004BE" w:rsidRDefault="00EF6357" w:rsidP="0089652D">
            <w:pPr>
              <w:rPr>
                <w:rFonts w:cs="Arial"/>
                <w:b/>
                <w:bCs/>
              </w:rPr>
            </w:pPr>
            <w:r w:rsidRPr="002004BE">
              <w:rPr>
                <w:rFonts w:cs="Arial"/>
                <w:b/>
                <w:bCs/>
              </w:rPr>
              <w:t>25.050</w:t>
            </w:r>
          </w:p>
        </w:tc>
        <w:tc>
          <w:tcPr>
            <w:tcW w:w="1180" w:type="dxa"/>
            <w:tcBorders>
              <w:top w:val="nil"/>
              <w:left w:val="nil"/>
              <w:bottom w:val="nil"/>
              <w:right w:val="double" w:sz="6" w:space="0" w:color="auto"/>
            </w:tcBorders>
            <w:shd w:val="clear" w:color="auto" w:fill="auto"/>
            <w:noWrap/>
            <w:vAlign w:val="bottom"/>
          </w:tcPr>
          <w:p w14:paraId="7FF3A36C" w14:textId="77777777" w:rsidR="00EF6357" w:rsidRPr="002004BE" w:rsidRDefault="00EF6357" w:rsidP="0089652D">
            <w:pPr>
              <w:rPr>
                <w:rFonts w:cs="Arial"/>
                <w:b/>
                <w:bCs/>
              </w:rPr>
            </w:pPr>
            <w:r w:rsidRPr="002004BE">
              <w:rPr>
                <w:rFonts w:cs="Arial"/>
                <w:b/>
                <w:bCs/>
              </w:rPr>
              <w:t>27.450</w:t>
            </w:r>
          </w:p>
        </w:tc>
        <w:tc>
          <w:tcPr>
            <w:tcW w:w="1120" w:type="dxa"/>
            <w:tcBorders>
              <w:top w:val="nil"/>
              <w:left w:val="double" w:sz="6" w:space="0" w:color="auto"/>
              <w:bottom w:val="nil"/>
              <w:right w:val="double" w:sz="6" w:space="0" w:color="auto"/>
            </w:tcBorders>
            <w:shd w:val="clear" w:color="auto" w:fill="auto"/>
            <w:noWrap/>
            <w:vAlign w:val="bottom"/>
          </w:tcPr>
          <w:p w14:paraId="40D15308" w14:textId="77777777" w:rsidR="00EF6357" w:rsidRPr="002004BE" w:rsidRDefault="00EF6357" w:rsidP="0089652D">
            <w:pPr>
              <w:rPr>
                <w:rFonts w:cs="Arial"/>
                <w:b/>
                <w:bCs/>
              </w:rPr>
            </w:pPr>
            <w:r w:rsidRPr="002004BE">
              <w:rPr>
                <w:rFonts w:cs="Arial"/>
                <w:b/>
                <w:bCs/>
              </w:rPr>
              <w:t>28.150</w:t>
            </w:r>
          </w:p>
        </w:tc>
        <w:tc>
          <w:tcPr>
            <w:tcW w:w="1221" w:type="dxa"/>
            <w:tcBorders>
              <w:top w:val="nil"/>
              <w:left w:val="nil"/>
              <w:bottom w:val="nil"/>
              <w:right w:val="double" w:sz="6" w:space="0" w:color="auto"/>
            </w:tcBorders>
            <w:shd w:val="clear" w:color="auto" w:fill="auto"/>
            <w:noWrap/>
            <w:vAlign w:val="bottom"/>
          </w:tcPr>
          <w:p w14:paraId="396B3565" w14:textId="77777777" w:rsidR="00EF6357" w:rsidRPr="002004BE" w:rsidRDefault="00EF6357" w:rsidP="0089652D">
            <w:pPr>
              <w:rPr>
                <w:rFonts w:cs="Arial"/>
                <w:b/>
                <w:bCs/>
              </w:rPr>
            </w:pPr>
            <w:r w:rsidRPr="002004BE">
              <w:rPr>
                <w:rFonts w:cs="Arial"/>
                <w:b/>
                <w:bCs/>
              </w:rPr>
              <w:t>30.550</w:t>
            </w:r>
          </w:p>
        </w:tc>
        <w:tc>
          <w:tcPr>
            <w:tcW w:w="1221" w:type="dxa"/>
            <w:tcBorders>
              <w:top w:val="nil"/>
              <w:left w:val="nil"/>
              <w:bottom w:val="nil"/>
              <w:right w:val="double" w:sz="6" w:space="0" w:color="auto"/>
            </w:tcBorders>
          </w:tcPr>
          <w:p w14:paraId="60EC3536" w14:textId="77777777" w:rsidR="00EF6357" w:rsidRPr="002004BE" w:rsidRDefault="00EF6357" w:rsidP="0027568B">
            <w:pPr>
              <w:rPr>
                <w:rFonts w:cs="Arial"/>
                <w:b/>
                <w:bCs/>
              </w:rPr>
            </w:pPr>
            <w:r w:rsidRPr="002004BE">
              <w:rPr>
                <w:rFonts w:cs="Arial"/>
                <w:b/>
                <w:bCs/>
              </w:rPr>
              <w:t>32.400</w:t>
            </w:r>
          </w:p>
        </w:tc>
        <w:tc>
          <w:tcPr>
            <w:tcW w:w="1221" w:type="dxa"/>
            <w:tcBorders>
              <w:top w:val="nil"/>
              <w:left w:val="nil"/>
              <w:bottom w:val="nil"/>
              <w:right w:val="double" w:sz="6" w:space="0" w:color="auto"/>
            </w:tcBorders>
          </w:tcPr>
          <w:p w14:paraId="60C24A6E" w14:textId="77777777" w:rsidR="00EF6357" w:rsidRPr="002004BE" w:rsidRDefault="00EF6357" w:rsidP="0027568B">
            <w:pPr>
              <w:rPr>
                <w:rFonts w:cs="Arial"/>
                <w:b/>
                <w:bCs/>
              </w:rPr>
            </w:pPr>
            <w:r w:rsidRPr="002004BE">
              <w:rPr>
                <w:rFonts w:cs="Arial"/>
                <w:b/>
                <w:bCs/>
              </w:rPr>
              <w:t>33.200</w:t>
            </w:r>
          </w:p>
        </w:tc>
      </w:tr>
      <w:tr w:rsidR="00EF6357" w:rsidRPr="002004BE" w14:paraId="7AD664CA"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73DDE8BF" w14:textId="77777777" w:rsidR="00EF6357" w:rsidRPr="002004BE" w:rsidRDefault="00EF6357" w:rsidP="0089652D">
            <w:pPr>
              <w:rPr>
                <w:rFonts w:cs="Arial"/>
                <w:b/>
                <w:bCs/>
              </w:rPr>
            </w:pPr>
            <w:r w:rsidRPr="002004BE">
              <w:rPr>
                <w:rFonts w:cs="Arial"/>
                <w:b/>
                <w:bCs/>
              </w:rPr>
              <w:t>20</w:t>
            </w:r>
          </w:p>
        </w:tc>
        <w:tc>
          <w:tcPr>
            <w:tcW w:w="1180" w:type="dxa"/>
            <w:tcBorders>
              <w:top w:val="nil"/>
              <w:left w:val="double" w:sz="6" w:space="0" w:color="auto"/>
              <w:bottom w:val="nil"/>
              <w:right w:val="double" w:sz="6" w:space="0" w:color="auto"/>
            </w:tcBorders>
            <w:shd w:val="clear" w:color="auto" w:fill="auto"/>
            <w:noWrap/>
            <w:vAlign w:val="bottom"/>
          </w:tcPr>
          <w:p w14:paraId="2336E0C6" w14:textId="77777777" w:rsidR="00EF6357" w:rsidRPr="002004BE" w:rsidRDefault="00EF6357" w:rsidP="0089652D">
            <w:pPr>
              <w:rPr>
                <w:rFonts w:cs="Arial"/>
                <w:b/>
                <w:bCs/>
              </w:rPr>
            </w:pPr>
            <w:r w:rsidRPr="002004BE">
              <w:rPr>
                <w:rFonts w:cs="Arial"/>
                <w:b/>
                <w:bCs/>
              </w:rPr>
              <w:t>22.250</w:t>
            </w:r>
          </w:p>
        </w:tc>
        <w:tc>
          <w:tcPr>
            <w:tcW w:w="1240" w:type="dxa"/>
            <w:tcBorders>
              <w:top w:val="nil"/>
              <w:left w:val="nil"/>
              <w:bottom w:val="nil"/>
              <w:right w:val="double" w:sz="6" w:space="0" w:color="auto"/>
            </w:tcBorders>
            <w:shd w:val="clear" w:color="auto" w:fill="auto"/>
            <w:noWrap/>
            <w:vAlign w:val="bottom"/>
          </w:tcPr>
          <w:p w14:paraId="0B59C94D" w14:textId="77777777" w:rsidR="00EF6357" w:rsidRPr="002004BE" w:rsidRDefault="00EF6357" w:rsidP="0089652D">
            <w:pPr>
              <w:rPr>
                <w:rFonts w:cs="Arial"/>
                <w:b/>
                <w:bCs/>
              </w:rPr>
            </w:pPr>
            <w:r w:rsidRPr="002004BE">
              <w:rPr>
                <w:rFonts w:cs="Arial"/>
                <w:b/>
                <w:bCs/>
              </w:rPr>
              <w:t>25.050</w:t>
            </w:r>
          </w:p>
        </w:tc>
        <w:tc>
          <w:tcPr>
            <w:tcW w:w="1180" w:type="dxa"/>
            <w:tcBorders>
              <w:top w:val="nil"/>
              <w:left w:val="nil"/>
              <w:bottom w:val="nil"/>
              <w:right w:val="double" w:sz="6" w:space="0" w:color="auto"/>
            </w:tcBorders>
            <w:shd w:val="clear" w:color="auto" w:fill="auto"/>
            <w:noWrap/>
            <w:vAlign w:val="bottom"/>
          </w:tcPr>
          <w:p w14:paraId="0E8C3963" w14:textId="77777777" w:rsidR="00EF6357" w:rsidRPr="002004BE" w:rsidRDefault="00EF6357" w:rsidP="0089652D">
            <w:pPr>
              <w:rPr>
                <w:rFonts w:cs="Arial"/>
                <w:b/>
                <w:bCs/>
              </w:rPr>
            </w:pPr>
            <w:r w:rsidRPr="002004BE">
              <w:rPr>
                <w:rFonts w:cs="Arial"/>
                <w:b/>
                <w:bCs/>
              </w:rPr>
              <w:t>27.450</w:t>
            </w:r>
          </w:p>
        </w:tc>
        <w:tc>
          <w:tcPr>
            <w:tcW w:w="1120" w:type="dxa"/>
            <w:tcBorders>
              <w:top w:val="nil"/>
              <w:left w:val="double" w:sz="6" w:space="0" w:color="auto"/>
              <w:bottom w:val="nil"/>
              <w:right w:val="double" w:sz="6" w:space="0" w:color="auto"/>
            </w:tcBorders>
            <w:shd w:val="clear" w:color="auto" w:fill="auto"/>
            <w:noWrap/>
            <w:vAlign w:val="bottom"/>
          </w:tcPr>
          <w:p w14:paraId="34823719" w14:textId="77777777" w:rsidR="00EF6357" w:rsidRPr="002004BE" w:rsidRDefault="00EF6357" w:rsidP="0089652D">
            <w:pPr>
              <w:rPr>
                <w:rFonts w:cs="Arial"/>
                <w:b/>
                <w:bCs/>
              </w:rPr>
            </w:pPr>
            <w:r w:rsidRPr="002004BE">
              <w:rPr>
                <w:rFonts w:cs="Arial"/>
                <w:b/>
                <w:bCs/>
              </w:rPr>
              <w:t>28.150</w:t>
            </w:r>
          </w:p>
        </w:tc>
        <w:tc>
          <w:tcPr>
            <w:tcW w:w="1221" w:type="dxa"/>
            <w:tcBorders>
              <w:top w:val="nil"/>
              <w:left w:val="nil"/>
              <w:bottom w:val="nil"/>
              <w:right w:val="double" w:sz="6" w:space="0" w:color="auto"/>
            </w:tcBorders>
            <w:shd w:val="clear" w:color="auto" w:fill="auto"/>
            <w:noWrap/>
            <w:vAlign w:val="bottom"/>
          </w:tcPr>
          <w:p w14:paraId="02889367" w14:textId="77777777" w:rsidR="00EF6357" w:rsidRPr="002004BE" w:rsidRDefault="00EF6357" w:rsidP="0089652D">
            <w:pPr>
              <w:rPr>
                <w:rFonts w:cs="Arial"/>
                <w:b/>
                <w:bCs/>
              </w:rPr>
            </w:pPr>
            <w:r w:rsidRPr="002004BE">
              <w:rPr>
                <w:rFonts w:cs="Arial"/>
                <w:b/>
                <w:bCs/>
              </w:rPr>
              <w:t>30.550</w:t>
            </w:r>
          </w:p>
        </w:tc>
        <w:tc>
          <w:tcPr>
            <w:tcW w:w="1221" w:type="dxa"/>
            <w:tcBorders>
              <w:top w:val="nil"/>
              <w:left w:val="nil"/>
              <w:bottom w:val="nil"/>
              <w:right w:val="double" w:sz="6" w:space="0" w:color="auto"/>
            </w:tcBorders>
          </w:tcPr>
          <w:p w14:paraId="4C8B7750" w14:textId="77777777" w:rsidR="00EF6357" w:rsidRPr="002004BE" w:rsidRDefault="00EF6357" w:rsidP="0027568B">
            <w:pPr>
              <w:rPr>
                <w:rFonts w:cs="Arial"/>
                <w:b/>
                <w:bCs/>
              </w:rPr>
            </w:pPr>
            <w:r w:rsidRPr="002004BE">
              <w:rPr>
                <w:rFonts w:cs="Arial"/>
                <w:b/>
                <w:bCs/>
              </w:rPr>
              <w:t>32.400</w:t>
            </w:r>
          </w:p>
        </w:tc>
        <w:tc>
          <w:tcPr>
            <w:tcW w:w="1221" w:type="dxa"/>
            <w:tcBorders>
              <w:top w:val="nil"/>
              <w:left w:val="nil"/>
              <w:bottom w:val="nil"/>
              <w:right w:val="double" w:sz="6" w:space="0" w:color="auto"/>
            </w:tcBorders>
          </w:tcPr>
          <w:p w14:paraId="1D6D07F1" w14:textId="77777777" w:rsidR="00EF6357" w:rsidRPr="002004BE" w:rsidRDefault="00EF6357" w:rsidP="0027568B">
            <w:pPr>
              <w:rPr>
                <w:rFonts w:cs="Arial"/>
                <w:b/>
                <w:bCs/>
              </w:rPr>
            </w:pPr>
            <w:r w:rsidRPr="002004BE">
              <w:rPr>
                <w:rFonts w:cs="Arial"/>
                <w:b/>
                <w:bCs/>
              </w:rPr>
              <w:t>33.200</w:t>
            </w:r>
          </w:p>
        </w:tc>
      </w:tr>
      <w:tr w:rsidR="00EF6357" w:rsidRPr="002004BE" w14:paraId="14C504EB"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0DE59B16" w14:textId="77777777" w:rsidR="00EF6357" w:rsidRPr="002004BE" w:rsidRDefault="00EF6357" w:rsidP="0089652D">
            <w:pPr>
              <w:rPr>
                <w:rFonts w:cs="Arial"/>
                <w:b/>
                <w:bCs/>
              </w:rPr>
            </w:pPr>
            <w:r w:rsidRPr="002004BE">
              <w:rPr>
                <w:rFonts w:cs="Arial"/>
                <w:b/>
                <w:bCs/>
              </w:rPr>
              <w:t>21</w:t>
            </w:r>
          </w:p>
        </w:tc>
        <w:tc>
          <w:tcPr>
            <w:tcW w:w="1180" w:type="dxa"/>
            <w:tcBorders>
              <w:top w:val="nil"/>
              <w:left w:val="double" w:sz="6" w:space="0" w:color="auto"/>
              <w:bottom w:val="nil"/>
              <w:right w:val="double" w:sz="6" w:space="0" w:color="auto"/>
            </w:tcBorders>
            <w:shd w:val="clear" w:color="auto" w:fill="auto"/>
            <w:noWrap/>
            <w:vAlign w:val="bottom"/>
          </w:tcPr>
          <w:p w14:paraId="3C7B5EA7" w14:textId="77777777" w:rsidR="00EF6357" w:rsidRPr="002004BE" w:rsidRDefault="00EF6357" w:rsidP="0089652D">
            <w:pPr>
              <w:rPr>
                <w:rFonts w:cs="Arial"/>
                <w:b/>
                <w:bCs/>
              </w:rPr>
            </w:pPr>
            <w:r w:rsidRPr="002004BE">
              <w:rPr>
                <w:rFonts w:cs="Arial"/>
                <w:b/>
                <w:bCs/>
              </w:rPr>
              <w:t>22.750</w:t>
            </w:r>
          </w:p>
        </w:tc>
        <w:tc>
          <w:tcPr>
            <w:tcW w:w="1240" w:type="dxa"/>
            <w:tcBorders>
              <w:top w:val="nil"/>
              <w:left w:val="nil"/>
              <w:bottom w:val="nil"/>
              <w:right w:val="double" w:sz="6" w:space="0" w:color="auto"/>
            </w:tcBorders>
            <w:shd w:val="clear" w:color="auto" w:fill="auto"/>
            <w:noWrap/>
            <w:vAlign w:val="bottom"/>
          </w:tcPr>
          <w:p w14:paraId="63EB0754" w14:textId="77777777" w:rsidR="00EF6357" w:rsidRPr="002004BE" w:rsidRDefault="00EF6357" w:rsidP="0089652D">
            <w:pPr>
              <w:rPr>
                <w:rFonts w:cs="Arial"/>
                <w:b/>
                <w:bCs/>
              </w:rPr>
            </w:pPr>
            <w:r w:rsidRPr="002004BE">
              <w:rPr>
                <w:rFonts w:cs="Arial"/>
                <w:b/>
                <w:bCs/>
              </w:rPr>
              <w:t>25.650</w:t>
            </w:r>
          </w:p>
        </w:tc>
        <w:tc>
          <w:tcPr>
            <w:tcW w:w="1180" w:type="dxa"/>
            <w:tcBorders>
              <w:top w:val="nil"/>
              <w:left w:val="nil"/>
              <w:bottom w:val="nil"/>
              <w:right w:val="double" w:sz="6" w:space="0" w:color="auto"/>
            </w:tcBorders>
            <w:shd w:val="clear" w:color="auto" w:fill="auto"/>
            <w:noWrap/>
            <w:vAlign w:val="bottom"/>
          </w:tcPr>
          <w:p w14:paraId="4A85197A" w14:textId="77777777" w:rsidR="00EF6357" w:rsidRPr="002004BE" w:rsidRDefault="00EF6357" w:rsidP="0089652D">
            <w:pPr>
              <w:rPr>
                <w:rFonts w:cs="Arial"/>
                <w:b/>
                <w:bCs/>
              </w:rPr>
            </w:pPr>
            <w:r w:rsidRPr="002004BE">
              <w:rPr>
                <w:rFonts w:cs="Arial"/>
                <w:b/>
                <w:bCs/>
              </w:rPr>
              <w:t>28.250</w:t>
            </w:r>
          </w:p>
        </w:tc>
        <w:tc>
          <w:tcPr>
            <w:tcW w:w="1120" w:type="dxa"/>
            <w:tcBorders>
              <w:top w:val="nil"/>
              <w:left w:val="double" w:sz="6" w:space="0" w:color="auto"/>
              <w:bottom w:val="nil"/>
              <w:right w:val="double" w:sz="6" w:space="0" w:color="auto"/>
            </w:tcBorders>
            <w:shd w:val="clear" w:color="auto" w:fill="auto"/>
            <w:noWrap/>
            <w:vAlign w:val="bottom"/>
          </w:tcPr>
          <w:p w14:paraId="6F2F2FBD" w14:textId="77777777" w:rsidR="00EF6357" w:rsidRPr="002004BE" w:rsidRDefault="00EF6357" w:rsidP="0089652D">
            <w:pPr>
              <w:rPr>
                <w:rFonts w:cs="Arial"/>
                <w:b/>
                <w:bCs/>
              </w:rPr>
            </w:pPr>
            <w:r w:rsidRPr="002004BE">
              <w:rPr>
                <w:rFonts w:cs="Arial"/>
                <w:b/>
                <w:bCs/>
              </w:rPr>
              <w:t>28.950</w:t>
            </w:r>
          </w:p>
        </w:tc>
        <w:tc>
          <w:tcPr>
            <w:tcW w:w="1221" w:type="dxa"/>
            <w:tcBorders>
              <w:top w:val="nil"/>
              <w:left w:val="nil"/>
              <w:bottom w:val="nil"/>
              <w:right w:val="double" w:sz="6" w:space="0" w:color="auto"/>
            </w:tcBorders>
            <w:shd w:val="clear" w:color="auto" w:fill="auto"/>
            <w:noWrap/>
            <w:vAlign w:val="bottom"/>
          </w:tcPr>
          <w:p w14:paraId="00475E60" w14:textId="77777777" w:rsidR="00EF6357" w:rsidRPr="002004BE" w:rsidRDefault="00EF6357" w:rsidP="0089652D">
            <w:pPr>
              <w:rPr>
                <w:rFonts w:cs="Arial"/>
                <w:b/>
                <w:bCs/>
              </w:rPr>
            </w:pPr>
            <w:r w:rsidRPr="002004BE">
              <w:rPr>
                <w:rFonts w:cs="Arial"/>
                <w:b/>
                <w:bCs/>
              </w:rPr>
              <w:t>31.500</w:t>
            </w:r>
          </w:p>
        </w:tc>
        <w:tc>
          <w:tcPr>
            <w:tcW w:w="1221" w:type="dxa"/>
            <w:tcBorders>
              <w:top w:val="nil"/>
              <w:left w:val="nil"/>
              <w:bottom w:val="nil"/>
              <w:right w:val="double" w:sz="6" w:space="0" w:color="auto"/>
            </w:tcBorders>
          </w:tcPr>
          <w:p w14:paraId="4CFC2DF7" w14:textId="77777777" w:rsidR="00EF6357" w:rsidRPr="002004BE" w:rsidRDefault="00EF6357" w:rsidP="0027568B">
            <w:pPr>
              <w:rPr>
                <w:rFonts w:cs="Arial"/>
                <w:b/>
                <w:bCs/>
              </w:rPr>
            </w:pPr>
            <w:r w:rsidRPr="002004BE">
              <w:rPr>
                <w:rFonts w:cs="Arial"/>
                <w:b/>
                <w:bCs/>
              </w:rPr>
              <w:t>33.500</w:t>
            </w:r>
          </w:p>
        </w:tc>
        <w:tc>
          <w:tcPr>
            <w:tcW w:w="1221" w:type="dxa"/>
            <w:tcBorders>
              <w:top w:val="nil"/>
              <w:left w:val="nil"/>
              <w:bottom w:val="nil"/>
              <w:right w:val="double" w:sz="6" w:space="0" w:color="auto"/>
            </w:tcBorders>
          </w:tcPr>
          <w:p w14:paraId="017C3334" w14:textId="77777777" w:rsidR="00EF6357" w:rsidRPr="002004BE" w:rsidRDefault="00EF6357" w:rsidP="0027568B">
            <w:pPr>
              <w:rPr>
                <w:rFonts w:cs="Arial"/>
                <w:b/>
                <w:bCs/>
              </w:rPr>
            </w:pPr>
            <w:r w:rsidRPr="002004BE">
              <w:rPr>
                <w:rFonts w:cs="Arial"/>
                <w:b/>
                <w:bCs/>
              </w:rPr>
              <w:t>34.400</w:t>
            </w:r>
          </w:p>
        </w:tc>
      </w:tr>
      <w:tr w:rsidR="00EF6357" w:rsidRPr="002004BE" w14:paraId="2F42B012" w14:textId="77777777" w:rsidTr="00EF6357">
        <w:trPr>
          <w:trHeight w:val="315"/>
          <w:jc w:val="center"/>
        </w:trPr>
        <w:tc>
          <w:tcPr>
            <w:tcW w:w="1440" w:type="dxa"/>
            <w:tcBorders>
              <w:top w:val="nil"/>
              <w:left w:val="single" w:sz="12" w:space="0" w:color="auto"/>
              <w:bottom w:val="nil"/>
              <w:right w:val="nil"/>
            </w:tcBorders>
            <w:shd w:val="clear" w:color="auto" w:fill="C0C0C0"/>
            <w:noWrap/>
            <w:vAlign w:val="bottom"/>
          </w:tcPr>
          <w:p w14:paraId="655A7998" w14:textId="77777777" w:rsidR="00EF6357" w:rsidRPr="002004BE" w:rsidRDefault="00EF6357" w:rsidP="0089652D">
            <w:pPr>
              <w:rPr>
                <w:rFonts w:cs="Arial"/>
                <w:b/>
                <w:bCs/>
              </w:rPr>
            </w:pPr>
            <w:r w:rsidRPr="002004BE">
              <w:rPr>
                <w:rFonts w:cs="Arial"/>
                <w:b/>
                <w:bCs/>
              </w:rPr>
              <w:t>22</w:t>
            </w:r>
          </w:p>
        </w:tc>
        <w:tc>
          <w:tcPr>
            <w:tcW w:w="1180" w:type="dxa"/>
            <w:tcBorders>
              <w:top w:val="nil"/>
              <w:left w:val="double" w:sz="6" w:space="0" w:color="auto"/>
              <w:bottom w:val="nil"/>
              <w:right w:val="double" w:sz="6" w:space="0" w:color="auto"/>
            </w:tcBorders>
            <w:shd w:val="clear" w:color="auto" w:fill="auto"/>
            <w:noWrap/>
            <w:vAlign w:val="bottom"/>
          </w:tcPr>
          <w:p w14:paraId="5AF7B9D6" w14:textId="77777777" w:rsidR="00EF6357" w:rsidRPr="002004BE" w:rsidRDefault="00EF6357" w:rsidP="0089652D">
            <w:pPr>
              <w:rPr>
                <w:rFonts w:cs="Arial"/>
                <w:b/>
                <w:bCs/>
              </w:rPr>
            </w:pPr>
            <w:r w:rsidRPr="002004BE">
              <w:rPr>
                <w:rFonts w:cs="Arial"/>
                <w:b/>
                <w:bCs/>
              </w:rPr>
              <w:t>22.750</w:t>
            </w:r>
          </w:p>
        </w:tc>
        <w:tc>
          <w:tcPr>
            <w:tcW w:w="1240" w:type="dxa"/>
            <w:tcBorders>
              <w:top w:val="nil"/>
              <w:left w:val="nil"/>
              <w:bottom w:val="nil"/>
              <w:right w:val="double" w:sz="6" w:space="0" w:color="auto"/>
            </w:tcBorders>
            <w:shd w:val="clear" w:color="auto" w:fill="auto"/>
            <w:noWrap/>
            <w:vAlign w:val="bottom"/>
          </w:tcPr>
          <w:p w14:paraId="6CA12167" w14:textId="77777777" w:rsidR="00EF6357" w:rsidRPr="002004BE" w:rsidRDefault="00EF6357" w:rsidP="0089652D">
            <w:pPr>
              <w:rPr>
                <w:rFonts w:cs="Arial"/>
                <w:b/>
                <w:bCs/>
              </w:rPr>
            </w:pPr>
            <w:r w:rsidRPr="002004BE">
              <w:rPr>
                <w:rFonts w:cs="Arial"/>
                <w:b/>
                <w:bCs/>
              </w:rPr>
              <w:t>25.650</w:t>
            </w:r>
          </w:p>
        </w:tc>
        <w:tc>
          <w:tcPr>
            <w:tcW w:w="1180" w:type="dxa"/>
            <w:tcBorders>
              <w:top w:val="nil"/>
              <w:left w:val="nil"/>
              <w:bottom w:val="nil"/>
              <w:right w:val="double" w:sz="6" w:space="0" w:color="auto"/>
            </w:tcBorders>
            <w:shd w:val="clear" w:color="auto" w:fill="auto"/>
            <w:noWrap/>
            <w:vAlign w:val="bottom"/>
          </w:tcPr>
          <w:p w14:paraId="7C8B6460" w14:textId="77777777" w:rsidR="00EF6357" w:rsidRPr="002004BE" w:rsidRDefault="00EF6357" w:rsidP="0089652D">
            <w:pPr>
              <w:rPr>
                <w:rFonts w:cs="Arial"/>
                <w:b/>
                <w:bCs/>
              </w:rPr>
            </w:pPr>
            <w:r w:rsidRPr="002004BE">
              <w:rPr>
                <w:rFonts w:cs="Arial"/>
                <w:b/>
                <w:bCs/>
              </w:rPr>
              <w:t>28.250</w:t>
            </w:r>
          </w:p>
        </w:tc>
        <w:tc>
          <w:tcPr>
            <w:tcW w:w="1120" w:type="dxa"/>
            <w:tcBorders>
              <w:top w:val="nil"/>
              <w:left w:val="double" w:sz="6" w:space="0" w:color="auto"/>
              <w:bottom w:val="nil"/>
              <w:right w:val="double" w:sz="6" w:space="0" w:color="auto"/>
            </w:tcBorders>
            <w:shd w:val="clear" w:color="auto" w:fill="auto"/>
            <w:noWrap/>
            <w:vAlign w:val="bottom"/>
          </w:tcPr>
          <w:p w14:paraId="0A96AFBD" w14:textId="77777777" w:rsidR="00EF6357" w:rsidRPr="002004BE" w:rsidRDefault="00EF6357" w:rsidP="0089652D">
            <w:pPr>
              <w:rPr>
                <w:rFonts w:cs="Arial"/>
                <w:b/>
                <w:bCs/>
              </w:rPr>
            </w:pPr>
            <w:r w:rsidRPr="002004BE">
              <w:rPr>
                <w:rFonts w:cs="Arial"/>
                <w:b/>
                <w:bCs/>
              </w:rPr>
              <w:t>28.950</w:t>
            </w:r>
          </w:p>
        </w:tc>
        <w:tc>
          <w:tcPr>
            <w:tcW w:w="1221" w:type="dxa"/>
            <w:tcBorders>
              <w:top w:val="nil"/>
              <w:left w:val="nil"/>
              <w:bottom w:val="nil"/>
              <w:right w:val="double" w:sz="6" w:space="0" w:color="auto"/>
            </w:tcBorders>
            <w:shd w:val="clear" w:color="auto" w:fill="auto"/>
            <w:noWrap/>
            <w:vAlign w:val="bottom"/>
          </w:tcPr>
          <w:p w14:paraId="51E098B0" w14:textId="77777777" w:rsidR="00EF6357" w:rsidRPr="002004BE" w:rsidRDefault="00EF6357" w:rsidP="0089652D">
            <w:pPr>
              <w:rPr>
                <w:rFonts w:cs="Arial"/>
                <w:b/>
                <w:bCs/>
              </w:rPr>
            </w:pPr>
            <w:r w:rsidRPr="002004BE">
              <w:rPr>
                <w:rFonts w:cs="Arial"/>
                <w:b/>
                <w:bCs/>
              </w:rPr>
              <w:t>31.500</w:t>
            </w:r>
          </w:p>
        </w:tc>
        <w:tc>
          <w:tcPr>
            <w:tcW w:w="1221" w:type="dxa"/>
            <w:tcBorders>
              <w:top w:val="nil"/>
              <w:left w:val="nil"/>
              <w:bottom w:val="nil"/>
              <w:right w:val="double" w:sz="6" w:space="0" w:color="auto"/>
            </w:tcBorders>
          </w:tcPr>
          <w:p w14:paraId="304E662A" w14:textId="77777777" w:rsidR="00EF6357" w:rsidRPr="002004BE" w:rsidRDefault="00EF6357" w:rsidP="0027568B">
            <w:pPr>
              <w:rPr>
                <w:rFonts w:cs="Arial"/>
                <w:b/>
                <w:bCs/>
              </w:rPr>
            </w:pPr>
            <w:r w:rsidRPr="002004BE">
              <w:rPr>
                <w:rFonts w:cs="Arial"/>
                <w:b/>
                <w:bCs/>
              </w:rPr>
              <w:t>33.500</w:t>
            </w:r>
          </w:p>
        </w:tc>
        <w:tc>
          <w:tcPr>
            <w:tcW w:w="1221" w:type="dxa"/>
            <w:tcBorders>
              <w:top w:val="nil"/>
              <w:left w:val="nil"/>
              <w:bottom w:val="nil"/>
              <w:right w:val="double" w:sz="6" w:space="0" w:color="auto"/>
            </w:tcBorders>
          </w:tcPr>
          <w:p w14:paraId="4AB22503" w14:textId="77777777" w:rsidR="00EF6357" w:rsidRPr="002004BE" w:rsidRDefault="00EF6357" w:rsidP="0027568B">
            <w:pPr>
              <w:rPr>
                <w:rFonts w:cs="Arial"/>
                <w:b/>
                <w:bCs/>
              </w:rPr>
            </w:pPr>
            <w:r w:rsidRPr="002004BE">
              <w:rPr>
                <w:rFonts w:cs="Arial"/>
                <w:b/>
                <w:bCs/>
              </w:rPr>
              <w:t>34.400</w:t>
            </w:r>
          </w:p>
        </w:tc>
      </w:tr>
      <w:tr w:rsidR="00EF6357" w:rsidRPr="002004BE" w14:paraId="125D9DF0" w14:textId="77777777" w:rsidTr="00EF6357">
        <w:trPr>
          <w:trHeight w:val="330"/>
          <w:jc w:val="center"/>
        </w:trPr>
        <w:tc>
          <w:tcPr>
            <w:tcW w:w="1440" w:type="dxa"/>
            <w:tcBorders>
              <w:top w:val="nil"/>
              <w:left w:val="single" w:sz="12" w:space="0" w:color="auto"/>
              <w:bottom w:val="single" w:sz="12" w:space="0" w:color="auto"/>
              <w:right w:val="nil"/>
            </w:tcBorders>
            <w:shd w:val="clear" w:color="auto" w:fill="C0C0C0"/>
            <w:noWrap/>
            <w:vAlign w:val="bottom"/>
          </w:tcPr>
          <w:p w14:paraId="2C695D0F" w14:textId="77777777" w:rsidR="00EF6357" w:rsidRPr="002004BE" w:rsidRDefault="00EF6357" w:rsidP="0089652D">
            <w:pPr>
              <w:rPr>
                <w:rFonts w:cs="Arial"/>
                <w:b/>
                <w:bCs/>
              </w:rPr>
            </w:pPr>
            <w:r w:rsidRPr="002004BE">
              <w:rPr>
                <w:rFonts w:cs="Arial"/>
                <w:b/>
                <w:bCs/>
              </w:rPr>
              <w:t>23</w:t>
            </w:r>
          </w:p>
        </w:tc>
        <w:tc>
          <w:tcPr>
            <w:tcW w:w="1180" w:type="dxa"/>
            <w:tcBorders>
              <w:top w:val="nil"/>
              <w:left w:val="double" w:sz="6" w:space="0" w:color="auto"/>
              <w:bottom w:val="double" w:sz="6" w:space="0" w:color="auto"/>
              <w:right w:val="double" w:sz="6" w:space="0" w:color="auto"/>
            </w:tcBorders>
            <w:shd w:val="clear" w:color="auto" w:fill="auto"/>
            <w:noWrap/>
            <w:vAlign w:val="bottom"/>
          </w:tcPr>
          <w:p w14:paraId="6123DCF7" w14:textId="77777777" w:rsidR="00EF6357" w:rsidRPr="002004BE" w:rsidRDefault="00EF6357" w:rsidP="0089652D">
            <w:pPr>
              <w:rPr>
                <w:rFonts w:cs="Arial"/>
                <w:b/>
                <w:bCs/>
              </w:rPr>
            </w:pPr>
            <w:r w:rsidRPr="002004BE">
              <w:rPr>
                <w:rFonts w:cs="Arial"/>
                <w:b/>
                <w:bCs/>
              </w:rPr>
              <w:t>23.350</w:t>
            </w:r>
          </w:p>
        </w:tc>
        <w:tc>
          <w:tcPr>
            <w:tcW w:w="1240" w:type="dxa"/>
            <w:tcBorders>
              <w:top w:val="nil"/>
              <w:left w:val="nil"/>
              <w:bottom w:val="double" w:sz="6" w:space="0" w:color="auto"/>
              <w:right w:val="double" w:sz="6" w:space="0" w:color="auto"/>
            </w:tcBorders>
            <w:shd w:val="clear" w:color="auto" w:fill="auto"/>
            <w:noWrap/>
            <w:vAlign w:val="bottom"/>
          </w:tcPr>
          <w:p w14:paraId="37E0EBBD" w14:textId="77777777" w:rsidR="00EF6357" w:rsidRPr="002004BE" w:rsidRDefault="00EF6357" w:rsidP="0089652D">
            <w:pPr>
              <w:rPr>
                <w:rFonts w:cs="Arial"/>
                <w:b/>
                <w:bCs/>
              </w:rPr>
            </w:pPr>
            <w:r w:rsidRPr="002004BE">
              <w:rPr>
                <w:rFonts w:cs="Arial"/>
                <w:b/>
                <w:bCs/>
              </w:rPr>
              <w:t>26.450</w:t>
            </w:r>
          </w:p>
        </w:tc>
        <w:tc>
          <w:tcPr>
            <w:tcW w:w="1180" w:type="dxa"/>
            <w:tcBorders>
              <w:top w:val="nil"/>
              <w:left w:val="nil"/>
              <w:bottom w:val="double" w:sz="6" w:space="0" w:color="auto"/>
              <w:right w:val="double" w:sz="6" w:space="0" w:color="auto"/>
            </w:tcBorders>
            <w:shd w:val="clear" w:color="auto" w:fill="auto"/>
            <w:noWrap/>
            <w:vAlign w:val="bottom"/>
          </w:tcPr>
          <w:p w14:paraId="4AC07CBD" w14:textId="77777777" w:rsidR="00EF6357" w:rsidRPr="002004BE" w:rsidRDefault="00EF6357" w:rsidP="0089652D">
            <w:pPr>
              <w:rPr>
                <w:rFonts w:cs="Arial"/>
                <w:b/>
                <w:bCs/>
              </w:rPr>
            </w:pPr>
            <w:r w:rsidRPr="002004BE">
              <w:rPr>
                <w:rFonts w:cs="Arial"/>
                <w:b/>
                <w:bCs/>
              </w:rPr>
              <w:t>29.150</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557E38A6" w14:textId="77777777" w:rsidR="00EF6357" w:rsidRPr="002004BE" w:rsidRDefault="00EF6357" w:rsidP="0089652D">
            <w:pPr>
              <w:rPr>
                <w:rFonts w:cs="Arial"/>
                <w:b/>
                <w:bCs/>
              </w:rPr>
            </w:pPr>
            <w:r w:rsidRPr="002004BE">
              <w:rPr>
                <w:rFonts w:cs="Arial"/>
                <w:b/>
                <w:bCs/>
              </w:rPr>
              <w:t>29.750</w:t>
            </w:r>
          </w:p>
        </w:tc>
        <w:tc>
          <w:tcPr>
            <w:tcW w:w="1221" w:type="dxa"/>
            <w:tcBorders>
              <w:top w:val="nil"/>
              <w:left w:val="nil"/>
              <w:bottom w:val="double" w:sz="6" w:space="0" w:color="auto"/>
              <w:right w:val="double" w:sz="6" w:space="0" w:color="auto"/>
            </w:tcBorders>
            <w:shd w:val="clear" w:color="auto" w:fill="auto"/>
            <w:noWrap/>
            <w:vAlign w:val="bottom"/>
          </w:tcPr>
          <w:p w14:paraId="665017E9" w14:textId="77777777" w:rsidR="00EF6357" w:rsidRPr="002004BE" w:rsidRDefault="00EF6357" w:rsidP="0089652D">
            <w:pPr>
              <w:rPr>
                <w:rFonts w:cs="Arial"/>
                <w:b/>
                <w:bCs/>
              </w:rPr>
            </w:pPr>
            <w:r w:rsidRPr="002004BE">
              <w:rPr>
                <w:rFonts w:cs="Arial"/>
                <w:b/>
                <w:bCs/>
              </w:rPr>
              <w:t>32.500</w:t>
            </w:r>
          </w:p>
        </w:tc>
        <w:tc>
          <w:tcPr>
            <w:tcW w:w="1221" w:type="dxa"/>
            <w:tcBorders>
              <w:top w:val="nil"/>
              <w:left w:val="nil"/>
              <w:bottom w:val="double" w:sz="6" w:space="0" w:color="auto"/>
              <w:right w:val="double" w:sz="6" w:space="0" w:color="auto"/>
            </w:tcBorders>
          </w:tcPr>
          <w:p w14:paraId="29B23D28" w14:textId="77777777" w:rsidR="00EF6357" w:rsidRPr="002004BE" w:rsidRDefault="00EF6357" w:rsidP="0027568B">
            <w:pPr>
              <w:rPr>
                <w:rFonts w:cs="Arial"/>
                <w:b/>
                <w:bCs/>
              </w:rPr>
            </w:pPr>
            <w:r w:rsidRPr="002004BE">
              <w:rPr>
                <w:rFonts w:cs="Arial"/>
                <w:b/>
                <w:bCs/>
              </w:rPr>
              <w:t>34.600</w:t>
            </w:r>
          </w:p>
        </w:tc>
        <w:tc>
          <w:tcPr>
            <w:tcW w:w="1221" w:type="dxa"/>
            <w:tcBorders>
              <w:top w:val="nil"/>
              <w:left w:val="nil"/>
              <w:bottom w:val="double" w:sz="6" w:space="0" w:color="auto"/>
              <w:right w:val="double" w:sz="6" w:space="0" w:color="auto"/>
            </w:tcBorders>
          </w:tcPr>
          <w:p w14:paraId="35E0F682" w14:textId="77777777" w:rsidR="00EF6357" w:rsidRPr="002004BE" w:rsidRDefault="00EF6357" w:rsidP="0027568B">
            <w:pPr>
              <w:rPr>
                <w:rFonts w:cs="Arial"/>
                <w:b/>
                <w:bCs/>
              </w:rPr>
            </w:pPr>
            <w:r w:rsidRPr="002004BE">
              <w:rPr>
                <w:rFonts w:cs="Arial"/>
                <w:b/>
                <w:bCs/>
              </w:rPr>
              <w:t>35.600</w:t>
            </w:r>
          </w:p>
        </w:tc>
      </w:tr>
    </w:tbl>
    <w:p w14:paraId="2C80C952" w14:textId="77777777" w:rsidR="0069336A" w:rsidRPr="002004BE" w:rsidRDefault="0069336A" w:rsidP="009F4431"/>
    <w:p w14:paraId="63B80D0D" w14:textId="77777777" w:rsidR="0069336A" w:rsidRPr="002004BE" w:rsidRDefault="0069336A">
      <w:pPr>
        <w:jc w:val="left"/>
      </w:pPr>
    </w:p>
    <w:tbl>
      <w:tblPr>
        <w:tblW w:w="6261" w:type="dxa"/>
        <w:tblInd w:w="55" w:type="dxa"/>
        <w:tblCellMar>
          <w:left w:w="70" w:type="dxa"/>
          <w:right w:w="70" w:type="dxa"/>
        </w:tblCellMar>
        <w:tblLook w:val="0000" w:firstRow="0" w:lastRow="0" w:firstColumn="0" w:lastColumn="0" w:noHBand="0" w:noVBand="0"/>
      </w:tblPr>
      <w:tblGrid>
        <w:gridCol w:w="1550"/>
        <w:gridCol w:w="1180"/>
        <w:gridCol w:w="1240"/>
        <w:gridCol w:w="1180"/>
        <w:gridCol w:w="1221"/>
      </w:tblGrid>
      <w:tr w:rsidR="0069336A" w:rsidRPr="002004BE" w14:paraId="03A57701" w14:textId="77777777" w:rsidTr="00FA1F54">
        <w:trPr>
          <w:trHeight w:val="283"/>
        </w:trPr>
        <w:tc>
          <w:tcPr>
            <w:tcW w:w="1440" w:type="dxa"/>
            <w:tcBorders>
              <w:top w:val="double" w:sz="6" w:space="0" w:color="auto"/>
              <w:left w:val="double" w:sz="6" w:space="0" w:color="auto"/>
              <w:bottom w:val="double" w:sz="6" w:space="0" w:color="auto"/>
              <w:right w:val="double" w:sz="6" w:space="0" w:color="auto"/>
            </w:tcBorders>
            <w:shd w:val="clear" w:color="auto" w:fill="E3E3E3"/>
            <w:vAlign w:val="center"/>
          </w:tcPr>
          <w:p w14:paraId="26D9A9C1" w14:textId="77777777" w:rsidR="0069336A" w:rsidRPr="002004BE" w:rsidRDefault="0069336A" w:rsidP="00FA1F54">
            <w:pPr>
              <w:rPr>
                <w:rFonts w:cs="Arial"/>
                <w:b/>
                <w:bCs/>
              </w:rPr>
            </w:pPr>
            <w:r w:rsidRPr="002004BE">
              <w:rPr>
                <w:rFonts w:cs="Arial"/>
              </w:rPr>
              <w:br w:type="page"/>
            </w:r>
            <w:r w:rsidRPr="002004BE">
              <w:rPr>
                <w:rFonts w:cs="Arial"/>
                <w:b/>
                <w:bCs/>
              </w:rPr>
              <w:t xml:space="preserve">salarisschalen </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07521886" w14:textId="77777777" w:rsidR="0069336A" w:rsidRPr="002004BE" w:rsidRDefault="0069336A" w:rsidP="00FA1F54">
            <w:pPr>
              <w:rPr>
                <w:rFonts w:cs="Arial"/>
                <w:b/>
                <w:bCs/>
              </w:rPr>
            </w:pPr>
            <w:r w:rsidRPr="002004BE">
              <w:rPr>
                <w:rFonts w:cs="Arial"/>
                <w:b/>
                <w:bCs/>
              </w:rPr>
              <w:t>BV1</w:t>
            </w:r>
          </w:p>
        </w:tc>
        <w:tc>
          <w:tcPr>
            <w:tcW w:w="1240" w:type="dxa"/>
            <w:tcBorders>
              <w:top w:val="double" w:sz="6" w:space="0" w:color="auto"/>
              <w:left w:val="double" w:sz="6" w:space="0" w:color="auto"/>
              <w:bottom w:val="double" w:sz="6" w:space="0" w:color="auto"/>
              <w:right w:val="double" w:sz="6" w:space="0" w:color="auto"/>
            </w:tcBorders>
            <w:shd w:val="clear" w:color="auto" w:fill="C0C0C0"/>
            <w:vAlign w:val="center"/>
          </w:tcPr>
          <w:p w14:paraId="73838420" w14:textId="77777777" w:rsidR="0069336A" w:rsidRPr="002004BE" w:rsidRDefault="0069336A" w:rsidP="00FA1F54">
            <w:pPr>
              <w:rPr>
                <w:rFonts w:cs="Arial"/>
                <w:b/>
                <w:bCs/>
              </w:rPr>
            </w:pPr>
            <w:r w:rsidRPr="002004BE">
              <w:rPr>
                <w:rFonts w:cs="Arial"/>
                <w:b/>
                <w:bCs/>
              </w:rPr>
              <w:t>BV2</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1770A95A" w14:textId="77777777" w:rsidR="0069336A" w:rsidRPr="002004BE" w:rsidRDefault="0069336A" w:rsidP="00FA1F54">
            <w:pPr>
              <w:rPr>
                <w:rFonts w:cs="Arial"/>
                <w:b/>
                <w:bCs/>
              </w:rPr>
            </w:pPr>
            <w:r w:rsidRPr="002004BE">
              <w:rPr>
                <w:rFonts w:cs="Arial"/>
                <w:b/>
                <w:bCs/>
              </w:rPr>
              <w:t>BV3</w:t>
            </w:r>
          </w:p>
        </w:tc>
        <w:tc>
          <w:tcPr>
            <w:tcW w:w="1221" w:type="dxa"/>
            <w:tcBorders>
              <w:top w:val="double" w:sz="6" w:space="0" w:color="auto"/>
              <w:left w:val="double" w:sz="6" w:space="0" w:color="auto"/>
              <w:bottom w:val="double" w:sz="6" w:space="0" w:color="auto"/>
              <w:right w:val="double" w:sz="6" w:space="0" w:color="auto"/>
            </w:tcBorders>
            <w:shd w:val="clear" w:color="auto" w:fill="C0C0C0"/>
            <w:vAlign w:val="center"/>
          </w:tcPr>
          <w:p w14:paraId="581DA08F" w14:textId="77777777" w:rsidR="0069336A" w:rsidRPr="002004BE" w:rsidRDefault="0069336A" w:rsidP="00FA1F54">
            <w:pPr>
              <w:rPr>
                <w:rFonts w:cs="Arial"/>
                <w:b/>
                <w:bCs/>
              </w:rPr>
            </w:pPr>
            <w:r w:rsidRPr="002004BE">
              <w:rPr>
                <w:rFonts w:cs="Arial"/>
                <w:b/>
                <w:bCs/>
              </w:rPr>
              <w:t>BV5</w:t>
            </w:r>
          </w:p>
        </w:tc>
      </w:tr>
      <w:tr w:rsidR="0069336A" w:rsidRPr="002004BE" w14:paraId="68B4AA53" w14:textId="77777777" w:rsidTr="00FA1F54">
        <w:trPr>
          <w:trHeight w:val="283"/>
        </w:trPr>
        <w:tc>
          <w:tcPr>
            <w:tcW w:w="1440" w:type="dxa"/>
            <w:tcBorders>
              <w:top w:val="double" w:sz="6" w:space="0" w:color="auto"/>
              <w:left w:val="single" w:sz="12" w:space="0" w:color="auto"/>
              <w:right w:val="nil"/>
            </w:tcBorders>
            <w:shd w:val="clear" w:color="auto" w:fill="C0C0C0"/>
            <w:noWrap/>
            <w:vAlign w:val="bottom"/>
          </w:tcPr>
          <w:p w14:paraId="7DD307CC" w14:textId="77777777" w:rsidR="0069336A" w:rsidRPr="002004BE" w:rsidRDefault="0069336A" w:rsidP="00FA1F54">
            <w:pPr>
              <w:rPr>
                <w:rFonts w:cs="Arial"/>
                <w:b/>
                <w:bCs/>
              </w:rPr>
            </w:pPr>
            <w:r w:rsidRPr="002004BE">
              <w:rPr>
                <w:rFonts w:cs="Arial"/>
                <w:b/>
                <w:bCs/>
              </w:rPr>
              <w:t>Minimum</w:t>
            </w:r>
          </w:p>
        </w:tc>
        <w:tc>
          <w:tcPr>
            <w:tcW w:w="1180" w:type="dxa"/>
            <w:tcBorders>
              <w:top w:val="double" w:sz="6" w:space="0" w:color="auto"/>
              <w:left w:val="double" w:sz="6" w:space="0" w:color="auto"/>
              <w:right w:val="double" w:sz="6" w:space="0" w:color="auto"/>
            </w:tcBorders>
            <w:noWrap/>
            <w:vAlign w:val="bottom"/>
          </w:tcPr>
          <w:p w14:paraId="23DF2448" w14:textId="77777777" w:rsidR="0069336A" w:rsidRPr="002004BE" w:rsidRDefault="0069336A" w:rsidP="00FA1F54">
            <w:pPr>
              <w:rPr>
                <w:rFonts w:cs="Arial"/>
                <w:b/>
                <w:bCs/>
              </w:rPr>
            </w:pPr>
            <w:r w:rsidRPr="002004BE">
              <w:rPr>
                <w:rFonts w:eastAsia="Calibri"/>
                <w:b/>
                <w:bCs/>
                <w:lang w:eastAsia="nl-BE"/>
              </w:rPr>
              <w:t>17.450</w:t>
            </w:r>
          </w:p>
        </w:tc>
        <w:tc>
          <w:tcPr>
            <w:tcW w:w="1240" w:type="dxa"/>
            <w:tcBorders>
              <w:top w:val="double" w:sz="6" w:space="0" w:color="auto"/>
              <w:left w:val="nil"/>
              <w:right w:val="double" w:sz="6" w:space="0" w:color="auto"/>
            </w:tcBorders>
            <w:noWrap/>
            <w:vAlign w:val="bottom"/>
          </w:tcPr>
          <w:p w14:paraId="427FABB5" w14:textId="77777777" w:rsidR="0069336A" w:rsidRPr="002004BE" w:rsidRDefault="0069336A" w:rsidP="00FA1F54">
            <w:pPr>
              <w:rPr>
                <w:rFonts w:cs="Arial"/>
                <w:b/>
                <w:bCs/>
              </w:rPr>
            </w:pPr>
            <w:r w:rsidRPr="002004BE">
              <w:rPr>
                <w:rFonts w:eastAsia="Calibri"/>
                <w:b/>
                <w:bCs/>
                <w:lang w:eastAsia="nl-BE"/>
              </w:rPr>
              <w:t>18.950</w:t>
            </w:r>
          </w:p>
        </w:tc>
        <w:tc>
          <w:tcPr>
            <w:tcW w:w="1180" w:type="dxa"/>
            <w:tcBorders>
              <w:top w:val="double" w:sz="6" w:space="0" w:color="auto"/>
              <w:left w:val="nil"/>
              <w:right w:val="double" w:sz="6" w:space="0" w:color="auto"/>
            </w:tcBorders>
            <w:noWrap/>
            <w:vAlign w:val="bottom"/>
          </w:tcPr>
          <w:p w14:paraId="36EB1885" w14:textId="77777777" w:rsidR="0069336A" w:rsidRPr="002004BE" w:rsidRDefault="0069336A" w:rsidP="00FA1F54">
            <w:pPr>
              <w:rPr>
                <w:rFonts w:cs="Arial"/>
                <w:b/>
                <w:bCs/>
              </w:rPr>
            </w:pPr>
            <w:r w:rsidRPr="002004BE">
              <w:rPr>
                <w:rFonts w:eastAsia="Calibri"/>
                <w:b/>
                <w:bCs/>
                <w:lang w:eastAsia="nl-BE"/>
              </w:rPr>
              <w:t>19.650</w:t>
            </w:r>
          </w:p>
        </w:tc>
        <w:tc>
          <w:tcPr>
            <w:tcW w:w="1221" w:type="dxa"/>
            <w:tcBorders>
              <w:top w:val="double" w:sz="6" w:space="0" w:color="auto"/>
              <w:left w:val="nil"/>
              <w:right w:val="double" w:sz="6" w:space="0" w:color="auto"/>
            </w:tcBorders>
            <w:noWrap/>
            <w:vAlign w:val="bottom"/>
          </w:tcPr>
          <w:p w14:paraId="74187104" w14:textId="77777777" w:rsidR="0069336A" w:rsidRPr="002004BE" w:rsidRDefault="0069336A" w:rsidP="00FA1F54">
            <w:pPr>
              <w:rPr>
                <w:rFonts w:cs="Arial"/>
                <w:b/>
                <w:bCs/>
              </w:rPr>
            </w:pPr>
            <w:r w:rsidRPr="002004BE">
              <w:rPr>
                <w:rFonts w:eastAsia="Calibri"/>
                <w:b/>
                <w:bCs/>
                <w:lang w:eastAsia="nl-BE"/>
              </w:rPr>
              <w:t>22.050</w:t>
            </w:r>
          </w:p>
        </w:tc>
      </w:tr>
      <w:tr w:rsidR="0069336A" w:rsidRPr="002004BE" w14:paraId="37B936B4" w14:textId="77777777" w:rsidTr="00FA1F54">
        <w:trPr>
          <w:trHeight w:val="283"/>
        </w:trPr>
        <w:tc>
          <w:tcPr>
            <w:tcW w:w="1440" w:type="dxa"/>
            <w:tcBorders>
              <w:top w:val="nil"/>
              <w:left w:val="single" w:sz="12" w:space="0" w:color="auto"/>
              <w:bottom w:val="single" w:sz="4" w:space="0" w:color="auto"/>
              <w:right w:val="nil"/>
            </w:tcBorders>
            <w:shd w:val="clear" w:color="auto" w:fill="C0C0C0"/>
            <w:noWrap/>
            <w:vAlign w:val="bottom"/>
          </w:tcPr>
          <w:p w14:paraId="75F7265D" w14:textId="77777777" w:rsidR="0069336A" w:rsidRPr="002004BE" w:rsidRDefault="0069336A" w:rsidP="00FA1F54">
            <w:pPr>
              <w:rPr>
                <w:rFonts w:cs="Arial"/>
                <w:b/>
                <w:bCs/>
              </w:rPr>
            </w:pPr>
            <w:r w:rsidRPr="002004BE">
              <w:rPr>
                <w:rFonts w:cs="Arial"/>
                <w:b/>
                <w:bCs/>
              </w:rPr>
              <w:t>Maximum</w:t>
            </w:r>
          </w:p>
        </w:tc>
        <w:tc>
          <w:tcPr>
            <w:tcW w:w="1180" w:type="dxa"/>
            <w:tcBorders>
              <w:top w:val="nil"/>
              <w:left w:val="double" w:sz="6" w:space="0" w:color="auto"/>
              <w:bottom w:val="single" w:sz="4" w:space="0" w:color="auto"/>
              <w:right w:val="double" w:sz="6" w:space="0" w:color="auto"/>
            </w:tcBorders>
            <w:noWrap/>
            <w:vAlign w:val="bottom"/>
          </w:tcPr>
          <w:p w14:paraId="2587B36D" w14:textId="77777777" w:rsidR="0069336A" w:rsidRPr="002004BE" w:rsidRDefault="0069336A" w:rsidP="00FA1F54">
            <w:pPr>
              <w:rPr>
                <w:rFonts w:cs="Arial"/>
                <w:b/>
                <w:bCs/>
              </w:rPr>
            </w:pPr>
            <w:r w:rsidRPr="002004BE">
              <w:rPr>
                <w:rFonts w:eastAsia="Calibri"/>
                <w:b/>
                <w:bCs/>
                <w:lang w:eastAsia="nl-BE"/>
              </w:rPr>
              <w:t>23.450</w:t>
            </w:r>
          </w:p>
        </w:tc>
        <w:tc>
          <w:tcPr>
            <w:tcW w:w="1240" w:type="dxa"/>
            <w:tcBorders>
              <w:top w:val="nil"/>
              <w:left w:val="nil"/>
              <w:bottom w:val="single" w:sz="4" w:space="0" w:color="auto"/>
              <w:right w:val="double" w:sz="6" w:space="0" w:color="auto"/>
            </w:tcBorders>
            <w:noWrap/>
            <w:vAlign w:val="bottom"/>
          </w:tcPr>
          <w:p w14:paraId="61FB16F7" w14:textId="77777777" w:rsidR="0069336A" w:rsidRPr="002004BE" w:rsidRDefault="0069336A" w:rsidP="00FA1F54">
            <w:pPr>
              <w:rPr>
                <w:rFonts w:cs="Arial"/>
                <w:b/>
                <w:bCs/>
              </w:rPr>
            </w:pPr>
            <w:r w:rsidRPr="002004BE">
              <w:rPr>
                <w:rFonts w:eastAsia="Calibri"/>
                <w:b/>
                <w:bCs/>
                <w:lang w:eastAsia="nl-BE"/>
              </w:rPr>
              <w:t>26.550</w:t>
            </w:r>
          </w:p>
        </w:tc>
        <w:tc>
          <w:tcPr>
            <w:tcW w:w="1180" w:type="dxa"/>
            <w:tcBorders>
              <w:top w:val="nil"/>
              <w:left w:val="nil"/>
              <w:bottom w:val="single" w:sz="4" w:space="0" w:color="auto"/>
              <w:right w:val="double" w:sz="6" w:space="0" w:color="auto"/>
            </w:tcBorders>
            <w:noWrap/>
            <w:vAlign w:val="bottom"/>
          </w:tcPr>
          <w:p w14:paraId="78ACEEAC" w14:textId="77777777" w:rsidR="0069336A" w:rsidRPr="002004BE" w:rsidRDefault="0069336A" w:rsidP="00FA1F54">
            <w:pPr>
              <w:rPr>
                <w:rFonts w:cs="Arial"/>
                <w:b/>
                <w:bCs/>
              </w:rPr>
            </w:pPr>
            <w:r w:rsidRPr="002004BE">
              <w:rPr>
                <w:rFonts w:eastAsia="Calibri"/>
                <w:b/>
                <w:bCs/>
                <w:lang w:eastAsia="nl-BE"/>
              </w:rPr>
              <w:t>29.250</w:t>
            </w:r>
          </w:p>
        </w:tc>
        <w:tc>
          <w:tcPr>
            <w:tcW w:w="1221" w:type="dxa"/>
            <w:tcBorders>
              <w:top w:val="nil"/>
              <w:left w:val="nil"/>
              <w:bottom w:val="single" w:sz="4" w:space="0" w:color="auto"/>
              <w:right w:val="double" w:sz="6" w:space="0" w:color="auto"/>
            </w:tcBorders>
            <w:noWrap/>
            <w:vAlign w:val="bottom"/>
          </w:tcPr>
          <w:p w14:paraId="1D4D40BC" w14:textId="77777777" w:rsidR="0069336A" w:rsidRPr="002004BE" w:rsidRDefault="0069336A" w:rsidP="00FA1F54">
            <w:pPr>
              <w:rPr>
                <w:rFonts w:cs="Arial"/>
                <w:b/>
                <w:bCs/>
              </w:rPr>
            </w:pPr>
            <w:r w:rsidRPr="002004BE">
              <w:rPr>
                <w:rFonts w:eastAsia="Calibri"/>
                <w:b/>
                <w:bCs/>
                <w:lang w:eastAsia="nl-BE"/>
              </w:rPr>
              <w:t>33.350</w:t>
            </w:r>
          </w:p>
        </w:tc>
      </w:tr>
      <w:tr w:rsidR="0069336A" w:rsidRPr="002004BE" w14:paraId="6F6691CA" w14:textId="77777777" w:rsidTr="00FA1F54">
        <w:trPr>
          <w:trHeight w:val="283"/>
        </w:trPr>
        <w:tc>
          <w:tcPr>
            <w:tcW w:w="1440" w:type="dxa"/>
            <w:tcBorders>
              <w:top w:val="single" w:sz="4" w:space="0" w:color="auto"/>
              <w:left w:val="single" w:sz="12" w:space="0" w:color="auto"/>
              <w:bottom w:val="nil"/>
              <w:right w:val="nil"/>
            </w:tcBorders>
            <w:shd w:val="clear" w:color="auto" w:fill="C0C0C0"/>
            <w:noWrap/>
            <w:vAlign w:val="bottom"/>
          </w:tcPr>
          <w:p w14:paraId="57745907" w14:textId="77777777" w:rsidR="0069336A" w:rsidRPr="002004BE" w:rsidRDefault="0069336A" w:rsidP="00FA1F54">
            <w:pPr>
              <w:rPr>
                <w:rFonts w:cs="Arial"/>
                <w:b/>
                <w:bCs/>
              </w:rPr>
            </w:pPr>
            <w:r w:rsidRPr="002004BE">
              <w:rPr>
                <w:rFonts w:cs="Arial"/>
                <w:b/>
                <w:bCs/>
              </w:rPr>
              <w:t>Verhoging</w:t>
            </w:r>
          </w:p>
        </w:tc>
        <w:tc>
          <w:tcPr>
            <w:tcW w:w="1180" w:type="dxa"/>
            <w:tcBorders>
              <w:top w:val="single" w:sz="4" w:space="0" w:color="auto"/>
              <w:left w:val="double" w:sz="6" w:space="0" w:color="auto"/>
              <w:bottom w:val="nil"/>
              <w:right w:val="double" w:sz="6" w:space="0" w:color="auto"/>
            </w:tcBorders>
            <w:noWrap/>
            <w:vAlign w:val="bottom"/>
          </w:tcPr>
          <w:p w14:paraId="25883FE1" w14:textId="77777777" w:rsidR="0069336A" w:rsidRPr="002004BE" w:rsidRDefault="0069336A" w:rsidP="00FA1F54">
            <w:pPr>
              <w:rPr>
                <w:rFonts w:cs="Arial"/>
                <w:b/>
                <w:bCs/>
              </w:rPr>
            </w:pPr>
            <w:r w:rsidRPr="002004BE">
              <w:rPr>
                <w:rFonts w:eastAsia="Calibri"/>
                <w:b/>
                <w:bCs/>
                <w:lang w:eastAsia="nl-BE"/>
              </w:rPr>
              <w:t>1x1x450</w:t>
            </w:r>
          </w:p>
        </w:tc>
        <w:tc>
          <w:tcPr>
            <w:tcW w:w="1240" w:type="dxa"/>
            <w:tcBorders>
              <w:top w:val="single" w:sz="4" w:space="0" w:color="auto"/>
              <w:left w:val="nil"/>
              <w:bottom w:val="nil"/>
              <w:right w:val="double" w:sz="6" w:space="0" w:color="auto"/>
            </w:tcBorders>
            <w:noWrap/>
            <w:vAlign w:val="bottom"/>
          </w:tcPr>
          <w:p w14:paraId="77076883" w14:textId="77777777" w:rsidR="0069336A" w:rsidRPr="002004BE" w:rsidRDefault="0069336A" w:rsidP="00FA1F54">
            <w:pPr>
              <w:rPr>
                <w:rFonts w:cs="Arial"/>
                <w:b/>
                <w:bCs/>
              </w:rPr>
            </w:pPr>
            <w:r w:rsidRPr="002004BE">
              <w:rPr>
                <w:rFonts w:eastAsia="Calibri"/>
                <w:b/>
                <w:bCs/>
                <w:lang w:eastAsia="nl-BE"/>
              </w:rPr>
              <w:t>1x1x650</w:t>
            </w:r>
          </w:p>
        </w:tc>
        <w:tc>
          <w:tcPr>
            <w:tcW w:w="1180" w:type="dxa"/>
            <w:tcBorders>
              <w:top w:val="single" w:sz="4" w:space="0" w:color="auto"/>
              <w:left w:val="nil"/>
              <w:bottom w:val="nil"/>
              <w:right w:val="double" w:sz="6" w:space="0" w:color="auto"/>
            </w:tcBorders>
            <w:noWrap/>
            <w:vAlign w:val="bottom"/>
          </w:tcPr>
          <w:p w14:paraId="72415842" w14:textId="77777777" w:rsidR="0069336A" w:rsidRPr="002004BE" w:rsidRDefault="0069336A" w:rsidP="00FA1F54">
            <w:pPr>
              <w:rPr>
                <w:rFonts w:cs="Arial"/>
                <w:b/>
                <w:bCs/>
              </w:rPr>
            </w:pPr>
            <w:r w:rsidRPr="002004BE">
              <w:rPr>
                <w:rFonts w:eastAsia="Calibri"/>
                <w:b/>
                <w:bCs/>
                <w:lang w:eastAsia="nl-BE"/>
              </w:rPr>
              <w:t>1x1x800</w:t>
            </w:r>
          </w:p>
        </w:tc>
        <w:tc>
          <w:tcPr>
            <w:tcW w:w="1221" w:type="dxa"/>
            <w:tcBorders>
              <w:top w:val="single" w:sz="4" w:space="0" w:color="auto"/>
              <w:left w:val="nil"/>
              <w:bottom w:val="nil"/>
              <w:right w:val="double" w:sz="6" w:space="0" w:color="auto"/>
            </w:tcBorders>
            <w:noWrap/>
            <w:vAlign w:val="bottom"/>
          </w:tcPr>
          <w:p w14:paraId="4FE3C0C1" w14:textId="77777777" w:rsidR="0069336A" w:rsidRPr="002004BE" w:rsidRDefault="0069336A" w:rsidP="00FA1F54">
            <w:pPr>
              <w:rPr>
                <w:rFonts w:cs="Arial"/>
                <w:b/>
                <w:bCs/>
              </w:rPr>
            </w:pPr>
            <w:r w:rsidRPr="002004BE">
              <w:rPr>
                <w:rFonts w:eastAsia="Calibri"/>
                <w:b/>
                <w:bCs/>
                <w:lang w:eastAsia="nl-BE"/>
              </w:rPr>
              <w:t>1x1x950</w:t>
            </w:r>
          </w:p>
        </w:tc>
      </w:tr>
      <w:tr w:rsidR="0069336A" w:rsidRPr="002004BE" w14:paraId="5841D55A"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4CF3DEE1" w14:textId="77777777" w:rsidR="0069336A" w:rsidRPr="002004BE" w:rsidRDefault="0069336A" w:rsidP="00FA1F54">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noWrap/>
            <w:vAlign w:val="bottom"/>
          </w:tcPr>
          <w:p w14:paraId="42BA382D" w14:textId="77777777" w:rsidR="0069336A" w:rsidRPr="002004BE" w:rsidRDefault="0069336A" w:rsidP="00FA1F54">
            <w:pPr>
              <w:rPr>
                <w:rFonts w:cs="Arial"/>
                <w:b/>
                <w:bCs/>
              </w:rPr>
            </w:pPr>
            <w:r w:rsidRPr="002004BE">
              <w:rPr>
                <w:rFonts w:eastAsia="Calibri"/>
                <w:b/>
                <w:bCs/>
                <w:lang w:eastAsia="nl-BE"/>
              </w:rPr>
              <w:t>10x2x500</w:t>
            </w:r>
          </w:p>
        </w:tc>
        <w:tc>
          <w:tcPr>
            <w:tcW w:w="1240" w:type="dxa"/>
            <w:tcBorders>
              <w:top w:val="nil"/>
              <w:left w:val="nil"/>
              <w:bottom w:val="nil"/>
              <w:right w:val="double" w:sz="6" w:space="0" w:color="auto"/>
            </w:tcBorders>
            <w:noWrap/>
            <w:vAlign w:val="bottom"/>
          </w:tcPr>
          <w:p w14:paraId="7D09F966" w14:textId="77777777" w:rsidR="0069336A" w:rsidRPr="002004BE" w:rsidRDefault="0069336A" w:rsidP="00FA1F54">
            <w:pPr>
              <w:rPr>
                <w:rFonts w:cs="Arial"/>
                <w:b/>
                <w:bCs/>
              </w:rPr>
            </w:pPr>
            <w:r w:rsidRPr="002004BE">
              <w:rPr>
                <w:rFonts w:eastAsia="Calibri"/>
                <w:b/>
                <w:bCs/>
                <w:lang w:eastAsia="nl-BE"/>
              </w:rPr>
              <w:t>2x2x600</w:t>
            </w:r>
          </w:p>
        </w:tc>
        <w:tc>
          <w:tcPr>
            <w:tcW w:w="1180" w:type="dxa"/>
            <w:tcBorders>
              <w:top w:val="nil"/>
              <w:left w:val="nil"/>
              <w:bottom w:val="nil"/>
              <w:right w:val="double" w:sz="6" w:space="0" w:color="auto"/>
            </w:tcBorders>
            <w:noWrap/>
            <w:vAlign w:val="bottom"/>
          </w:tcPr>
          <w:p w14:paraId="02B1C335" w14:textId="77777777" w:rsidR="0069336A" w:rsidRPr="002004BE" w:rsidRDefault="0069336A" w:rsidP="00FA1F54">
            <w:pPr>
              <w:rPr>
                <w:rFonts w:cs="Arial"/>
                <w:b/>
                <w:bCs/>
              </w:rPr>
            </w:pPr>
            <w:r w:rsidRPr="002004BE">
              <w:rPr>
                <w:rFonts w:eastAsia="Calibri"/>
                <w:b/>
                <w:bCs/>
                <w:lang w:eastAsia="nl-BE"/>
              </w:rPr>
              <w:t>3x2x800</w:t>
            </w:r>
          </w:p>
        </w:tc>
        <w:tc>
          <w:tcPr>
            <w:tcW w:w="1221" w:type="dxa"/>
            <w:tcBorders>
              <w:top w:val="nil"/>
              <w:left w:val="nil"/>
              <w:bottom w:val="nil"/>
              <w:right w:val="double" w:sz="6" w:space="0" w:color="auto"/>
            </w:tcBorders>
            <w:noWrap/>
            <w:vAlign w:val="bottom"/>
          </w:tcPr>
          <w:p w14:paraId="789A732F" w14:textId="77777777" w:rsidR="0069336A" w:rsidRPr="002004BE" w:rsidRDefault="0069336A" w:rsidP="00FA1F54">
            <w:pPr>
              <w:rPr>
                <w:rFonts w:cs="Arial"/>
                <w:b/>
                <w:bCs/>
              </w:rPr>
            </w:pPr>
            <w:r w:rsidRPr="002004BE">
              <w:rPr>
                <w:rFonts w:eastAsia="Calibri"/>
                <w:b/>
                <w:bCs/>
                <w:lang w:eastAsia="nl-BE"/>
              </w:rPr>
              <w:t>1x2x900</w:t>
            </w:r>
          </w:p>
        </w:tc>
      </w:tr>
      <w:tr w:rsidR="0069336A" w:rsidRPr="002004BE" w14:paraId="6FF12719"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70A2B13D" w14:textId="77777777" w:rsidR="0069336A" w:rsidRPr="002004BE" w:rsidRDefault="0069336A" w:rsidP="00FA1F54">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noWrap/>
            <w:vAlign w:val="bottom"/>
          </w:tcPr>
          <w:p w14:paraId="2C765F4E" w14:textId="77777777" w:rsidR="0069336A" w:rsidRPr="002004BE" w:rsidRDefault="0069336A" w:rsidP="00FA1F54">
            <w:pPr>
              <w:rPr>
                <w:rFonts w:cs="Arial"/>
                <w:b/>
                <w:bCs/>
              </w:rPr>
            </w:pPr>
            <w:r w:rsidRPr="002004BE">
              <w:rPr>
                <w:rFonts w:eastAsia="Calibri"/>
                <w:b/>
                <w:bCs/>
                <w:lang w:eastAsia="nl-BE"/>
              </w:rPr>
              <w:t>1x2x550</w:t>
            </w:r>
          </w:p>
        </w:tc>
        <w:tc>
          <w:tcPr>
            <w:tcW w:w="1240" w:type="dxa"/>
            <w:tcBorders>
              <w:top w:val="nil"/>
              <w:left w:val="nil"/>
              <w:bottom w:val="nil"/>
              <w:right w:val="double" w:sz="6" w:space="0" w:color="auto"/>
            </w:tcBorders>
            <w:noWrap/>
            <w:vAlign w:val="bottom"/>
          </w:tcPr>
          <w:p w14:paraId="54330DC6" w14:textId="77777777" w:rsidR="0069336A" w:rsidRPr="002004BE" w:rsidRDefault="0069336A" w:rsidP="00FA1F54">
            <w:pPr>
              <w:rPr>
                <w:rFonts w:cs="Arial"/>
                <w:b/>
                <w:bCs/>
              </w:rPr>
            </w:pPr>
            <w:r w:rsidRPr="002004BE">
              <w:rPr>
                <w:rFonts w:eastAsia="Calibri"/>
                <w:b/>
                <w:bCs/>
                <w:lang w:eastAsia="nl-BE"/>
              </w:rPr>
              <w:t>1x2x650</w:t>
            </w:r>
          </w:p>
        </w:tc>
        <w:tc>
          <w:tcPr>
            <w:tcW w:w="1180" w:type="dxa"/>
            <w:tcBorders>
              <w:top w:val="nil"/>
              <w:left w:val="nil"/>
              <w:bottom w:val="nil"/>
              <w:right w:val="double" w:sz="6" w:space="0" w:color="auto"/>
            </w:tcBorders>
            <w:noWrap/>
            <w:vAlign w:val="bottom"/>
          </w:tcPr>
          <w:p w14:paraId="45A447FC" w14:textId="77777777" w:rsidR="0069336A" w:rsidRPr="002004BE" w:rsidRDefault="0069336A" w:rsidP="00FA1F54">
            <w:pPr>
              <w:rPr>
                <w:rFonts w:cs="Arial"/>
                <w:b/>
                <w:bCs/>
              </w:rPr>
            </w:pPr>
            <w:r w:rsidRPr="002004BE">
              <w:rPr>
                <w:rFonts w:eastAsia="Calibri"/>
                <w:b/>
                <w:bCs/>
                <w:lang w:eastAsia="nl-BE"/>
              </w:rPr>
              <w:t>1x2x750</w:t>
            </w:r>
          </w:p>
        </w:tc>
        <w:tc>
          <w:tcPr>
            <w:tcW w:w="1221" w:type="dxa"/>
            <w:tcBorders>
              <w:top w:val="nil"/>
              <w:left w:val="nil"/>
              <w:bottom w:val="nil"/>
              <w:right w:val="double" w:sz="6" w:space="0" w:color="auto"/>
            </w:tcBorders>
            <w:noWrap/>
            <w:vAlign w:val="bottom"/>
          </w:tcPr>
          <w:p w14:paraId="4A6A6D55" w14:textId="77777777" w:rsidR="0069336A" w:rsidRPr="002004BE" w:rsidRDefault="0069336A" w:rsidP="00FA1F54">
            <w:pPr>
              <w:rPr>
                <w:rFonts w:cs="Arial"/>
                <w:b/>
                <w:bCs/>
              </w:rPr>
            </w:pPr>
            <w:r w:rsidRPr="002004BE">
              <w:rPr>
                <w:rFonts w:eastAsia="Calibri"/>
                <w:b/>
                <w:bCs/>
                <w:lang w:eastAsia="nl-BE"/>
              </w:rPr>
              <w:t>5x2x950</w:t>
            </w:r>
          </w:p>
        </w:tc>
      </w:tr>
      <w:tr w:rsidR="0069336A" w:rsidRPr="002004BE" w14:paraId="149C6A7A"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1175E664" w14:textId="77777777" w:rsidR="0069336A" w:rsidRPr="002004BE" w:rsidRDefault="0069336A" w:rsidP="00FA1F54">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noWrap/>
            <w:vAlign w:val="bottom"/>
          </w:tcPr>
          <w:p w14:paraId="73144AFD" w14:textId="77777777" w:rsidR="0069336A" w:rsidRPr="002004BE" w:rsidRDefault="0069336A" w:rsidP="00FA1F54">
            <w:pPr>
              <w:rPr>
                <w:rFonts w:cs="Arial"/>
                <w:b/>
                <w:bCs/>
              </w:rPr>
            </w:pPr>
          </w:p>
        </w:tc>
        <w:tc>
          <w:tcPr>
            <w:tcW w:w="1240" w:type="dxa"/>
            <w:tcBorders>
              <w:top w:val="nil"/>
              <w:left w:val="nil"/>
              <w:bottom w:val="nil"/>
              <w:right w:val="double" w:sz="6" w:space="0" w:color="auto"/>
            </w:tcBorders>
            <w:noWrap/>
            <w:vAlign w:val="bottom"/>
          </w:tcPr>
          <w:p w14:paraId="6C8DC2BE" w14:textId="77777777" w:rsidR="0069336A" w:rsidRPr="002004BE" w:rsidRDefault="0069336A" w:rsidP="00FA1F54">
            <w:pPr>
              <w:rPr>
                <w:rFonts w:cs="Arial"/>
                <w:b/>
                <w:bCs/>
              </w:rPr>
            </w:pPr>
            <w:r w:rsidRPr="002004BE">
              <w:rPr>
                <w:rFonts w:eastAsia="Calibri"/>
                <w:b/>
                <w:bCs/>
                <w:lang w:eastAsia="nl-BE"/>
              </w:rPr>
              <w:t>1x2x600</w:t>
            </w:r>
          </w:p>
        </w:tc>
        <w:tc>
          <w:tcPr>
            <w:tcW w:w="1180" w:type="dxa"/>
            <w:tcBorders>
              <w:top w:val="nil"/>
              <w:left w:val="nil"/>
              <w:bottom w:val="nil"/>
              <w:right w:val="double" w:sz="6" w:space="0" w:color="auto"/>
            </w:tcBorders>
            <w:noWrap/>
            <w:vAlign w:val="bottom"/>
          </w:tcPr>
          <w:p w14:paraId="1574F687" w14:textId="77777777" w:rsidR="0069336A" w:rsidRPr="002004BE" w:rsidRDefault="0069336A" w:rsidP="00FA1F54">
            <w:pPr>
              <w:rPr>
                <w:rFonts w:cs="Arial"/>
                <w:b/>
                <w:bCs/>
              </w:rPr>
            </w:pPr>
            <w:r w:rsidRPr="002004BE">
              <w:rPr>
                <w:rFonts w:eastAsia="Calibri"/>
                <w:b/>
                <w:bCs/>
                <w:lang w:eastAsia="nl-BE"/>
              </w:rPr>
              <w:t>6x2x800</w:t>
            </w:r>
          </w:p>
        </w:tc>
        <w:tc>
          <w:tcPr>
            <w:tcW w:w="1221" w:type="dxa"/>
            <w:tcBorders>
              <w:top w:val="nil"/>
              <w:left w:val="nil"/>
              <w:bottom w:val="nil"/>
              <w:right w:val="double" w:sz="6" w:space="0" w:color="auto"/>
            </w:tcBorders>
            <w:noWrap/>
            <w:vAlign w:val="bottom"/>
          </w:tcPr>
          <w:p w14:paraId="43224420" w14:textId="77777777" w:rsidR="0069336A" w:rsidRPr="002004BE" w:rsidRDefault="0069336A" w:rsidP="00FA1F54">
            <w:pPr>
              <w:rPr>
                <w:rFonts w:cs="Arial"/>
                <w:b/>
                <w:bCs/>
              </w:rPr>
            </w:pPr>
            <w:r w:rsidRPr="002004BE">
              <w:rPr>
                <w:rFonts w:eastAsia="Calibri"/>
                <w:b/>
                <w:bCs/>
                <w:lang w:eastAsia="nl-BE"/>
              </w:rPr>
              <w:t>1x2x900</w:t>
            </w:r>
          </w:p>
        </w:tc>
      </w:tr>
      <w:tr w:rsidR="0069336A" w:rsidRPr="002004BE" w14:paraId="2A01D7EE"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4FAD7E8B" w14:textId="77777777" w:rsidR="0069336A" w:rsidRPr="002004BE" w:rsidRDefault="0069336A" w:rsidP="00FA1F54">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noWrap/>
            <w:vAlign w:val="bottom"/>
          </w:tcPr>
          <w:p w14:paraId="4DDC8B7D" w14:textId="77777777" w:rsidR="0069336A" w:rsidRPr="002004BE" w:rsidRDefault="0069336A" w:rsidP="00FA1F54">
            <w:pPr>
              <w:rPr>
                <w:rFonts w:cs="Arial"/>
                <w:b/>
                <w:bCs/>
              </w:rPr>
            </w:pPr>
          </w:p>
        </w:tc>
        <w:tc>
          <w:tcPr>
            <w:tcW w:w="1240" w:type="dxa"/>
            <w:tcBorders>
              <w:top w:val="nil"/>
              <w:left w:val="nil"/>
              <w:bottom w:val="nil"/>
              <w:right w:val="double" w:sz="6" w:space="0" w:color="auto"/>
            </w:tcBorders>
            <w:noWrap/>
            <w:vAlign w:val="bottom"/>
          </w:tcPr>
          <w:p w14:paraId="20E010F4" w14:textId="77777777" w:rsidR="0069336A" w:rsidRPr="002004BE" w:rsidRDefault="0069336A" w:rsidP="00FA1F54">
            <w:pPr>
              <w:rPr>
                <w:rFonts w:cs="Arial"/>
                <w:b/>
                <w:bCs/>
              </w:rPr>
            </w:pPr>
            <w:r w:rsidRPr="002004BE">
              <w:rPr>
                <w:rFonts w:eastAsia="Calibri"/>
                <w:b/>
                <w:bCs/>
                <w:lang w:eastAsia="nl-BE"/>
              </w:rPr>
              <w:t>1x2x650</w:t>
            </w:r>
          </w:p>
        </w:tc>
        <w:tc>
          <w:tcPr>
            <w:tcW w:w="1180" w:type="dxa"/>
            <w:tcBorders>
              <w:top w:val="nil"/>
              <w:left w:val="nil"/>
              <w:bottom w:val="nil"/>
              <w:right w:val="double" w:sz="6" w:space="0" w:color="auto"/>
            </w:tcBorders>
            <w:noWrap/>
            <w:vAlign w:val="bottom"/>
          </w:tcPr>
          <w:p w14:paraId="4EF7329D" w14:textId="77777777" w:rsidR="0069336A" w:rsidRPr="002004BE" w:rsidRDefault="0069336A" w:rsidP="00FA1F54">
            <w:pPr>
              <w:rPr>
                <w:rFonts w:cs="Arial"/>
                <w:b/>
                <w:bCs/>
              </w:rPr>
            </w:pPr>
            <w:r w:rsidRPr="002004BE">
              <w:rPr>
                <w:rFonts w:eastAsia="Calibri"/>
                <w:b/>
                <w:bCs/>
                <w:lang w:eastAsia="nl-BE"/>
              </w:rPr>
              <w:t>1x2x850</w:t>
            </w:r>
          </w:p>
        </w:tc>
        <w:tc>
          <w:tcPr>
            <w:tcW w:w="1221" w:type="dxa"/>
            <w:tcBorders>
              <w:top w:val="nil"/>
              <w:left w:val="nil"/>
              <w:bottom w:val="nil"/>
              <w:right w:val="double" w:sz="6" w:space="0" w:color="auto"/>
            </w:tcBorders>
            <w:noWrap/>
            <w:vAlign w:val="bottom"/>
          </w:tcPr>
          <w:p w14:paraId="7C5D7FEE" w14:textId="77777777" w:rsidR="0069336A" w:rsidRPr="002004BE" w:rsidRDefault="0069336A" w:rsidP="00FA1F54">
            <w:pPr>
              <w:rPr>
                <w:rFonts w:cs="Arial"/>
                <w:b/>
                <w:bCs/>
              </w:rPr>
            </w:pPr>
            <w:r w:rsidRPr="002004BE">
              <w:rPr>
                <w:rFonts w:eastAsia="Calibri"/>
                <w:b/>
                <w:bCs/>
                <w:lang w:eastAsia="nl-BE"/>
              </w:rPr>
              <w:t>4x2x950</w:t>
            </w:r>
          </w:p>
        </w:tc>
      </w:tr>
      <w:tr w:rsidR="0069336A" w:rsidRPr="002004BE" w14:paraId="5ACD7CE6"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23C592B7" w14:textId="77777777" w:rsidR="0069336A" w:rsidRPr="002004BE" w:rsidRDefault="0069336A" w:rsidP="00FA1F54">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noWrap/>
            <w:vAlign w:val="bottom"/>
          </w:tcPr>
          <w:p w14:paraId="6D9A345E" w14:textId="77777777" w:rsidR="0069336A" w:rsidRPr="002004BE" w:rsidRDefault="0069336A" w:rsidP="00FA1F54">
            <w:pPr>
              <w:rPr>
                <w:rFonts w:cs="Arial"/>
                <w:b/>
                <w:bCs/>
              </w:rPr>
            </w:pPr>
          </w:p>
        </w:tc>
        <w:tc>
          <w:tcPr>
            <w:tcW w:w="1240" w:type="dxa"/>
            <w:tcBorders>
              <w:top w:val="nil"/>
              <w:left w:val="nil"/>
              <w:bottom w:val="nil"/>
              <w:right w:val="double" w:sz="6" w:space="0" w:color="auto"/>
            </w:tcBorders>
            <w:noWrap/>
            <w:vAlign w:val="bottom"/>
          </w:tcPr>
          <w:p w14:paraId="4FD7FBB3" w14:textId="77777777" w:rsidR="0069336A" w:rsidRPr="002004BE" w:rsidRDefault="0069336A" w:rsidP="00FA1F54">
            <w:pPr>
              <w:rPr>
                <w:rFonts w:cs="Arial"/>
                <w:b/>
                <w:bCs/>
              </w:rPr>
            </w:pPr>
            <w:r w:rsidRPr="002004BE">
              <w:rPr>
                <w:rFonts w:eastAsia="Calibri"/>
                <w:b/>
                <w:bCs/>
                <w:lang w:eastAsia="nl-BE"/>
              </w:rPr>
              <w:t>2x2x600</w:t>
            </w:r>
          </w:p>
        </w:tc>
        <w:tc>
          <w:tcPr>
            <w:tcW w:w="1180" w:type="dxa"/>
            <w:tcBorders>
              <w:top w:val="nil"/>
              <w:left w:val="nil"/>
              <w:bottom w:val="nil"/>
              <w:right w:val="double" w:sz="6" w:space="0" w:color="auto"/>
            </w:tcBorders>
            <w:noWrap/>
            <w:vAlign w:val="bottom"/>
          </w:tcPr>
          <w:p w14:paraId="2BDFDE1E" w14:textId="77777777" w:rsidR="0069336A" w:rsidRPr="002004BE" w:rsidRDefault="0069336A" w:rsidP="00FA1F54">
            <w:pPr>
              <w:rPr>
                <w:rFonts w:cs="Arial"/>
                <w:b/>
                <w:bCs/>
              </w:rPr>
            </w:pPr>
          </w:p>
        </w:tc>
        <w:tc>
          <w:tcPr>
            <w:tcW w:w="1221" w:type="dxa"/>
            <w:tcBorders>
              <w:top w:val="nil"/>
              <w:left w:val="nil"/>
              <w:bottom w:val="nil"/>
              <w:right w:val="double" w:sz="6" w:space="0" w:color="auto"/>
            </w:tcBorders>
            <w:noWrap/>
            <w:vAlign w:val="bottom"/>
          </w:tcPr>
          <w:p w14:paraId="4658E171" w14:textId="77777777" w:rsidR="0069336A" w:rsidRPr="002004BE" w:rsidRDefault="0069336A" w:rsidP="00FA1F54">
            <w:pPr>
              <w:rPr>
                <w:rFonts w:cs="Arial"/>
                <w:b/>
                <w:bCs/>
              </w:rPr>
            </w:pPr>
          </w:p>
        </w:tc>
      </w:tr>
      <w:tr w:rsidR="0069336A" w:rsidRPr="002004BE" w14:paraId="146848FB"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183D5D06" w14:textId="77777777" w:rsidR="0069336A" w:rsidRPr="002004BE" w:rsidRDefault="0069336A" w:rsidP="00FA1F54">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noWrap/>
            <w:vAlign w:val="bottom"/>
          </w:tcPr>
          <w:p w14:paraId="05265E04" w14:textId="77777777" w:rsidR="0069336A" w:rsidRPr="002004BE" w:rsidRDefault="0069336A" w:rsidP="00FA1F54">
            <w:pPr>
              <w:rPr>
                <w:rFonts w:cs="Arial"/>
                <w:b/>
                <w:bCs/>
              </w:rPr>
            </w:pPr>
          </w:p>
        </w:tc>
        <w:tc>
          <w:tcPr>
            <w:tcW w:w="1240" w:type="dxa"/>
            <w:tcBorders>
              <w:top w:val="nil"/>
              <w:left w:val="nil"/>
              <w:bottom w:val="nil"/>
              <w:right w:val="double" w:sz="6" w:space="0" w:color="auto"/>
            </w:tcBorders>
            <w:noWrap/>
            <w:vAlign w:val="bottom"/>
          </w:tcPr>
          <w:p w14:paraId="2BF160B9" w14:textId="77777777" w:rsidR="0069336A" w:rsidRPr="002004BE" w:rsidRDefault="0069336A" w:rsidP="00FA1F54">
            <w:pPr>
              <w:rPr>
                <w:rFonts w:cs="Arial"/>
                <w:b/>
                <w:bCs/>
              </w:rPr>
            </w:pPr>
            <w:r w:rsidRPr="002004BE">
              <w:rPr>
                <w:rFonts w:eastAsia="Calibri"/>
                <w:b/>
                <w:bCs/>
                <w:lang w:eastAsia="nl-BE"/>
              </w:rPr>
              <w:t>1x2x650</w:t>
            </w:r>
          </w:p>
        </w:tc>
        <w:tc>
          <w:tcPr>
            <w:tcW w:w="1180" w:type="dxa"/>
            <w:tcBorders>
              <w:top w:val="nil"/>
              <w:left w:val="nil"/>
              <w:bottom w:val="nil"/>
              <w:right w:val="double" w:sz="6" w:space="0" w:color="auto"/>
            </w:tcBorders>
            <w:noWrap/>
            <w:vAlign w:val="bottom"/>
          </w:tcPr>
          <w:p w14:paraId="6618658F" w14:textId="77777777" w:rsidR="0069336A" w:rsidRPr="002004BE" w:rsidRDefault="0069336A" w:rsidP="00FA1F54">
            <w:pPr>
              <w:rPr>
                <w:rFonts w:cs="Arial"/>
                <w:b/>
                <w:bCs/>
              </w:rPr>
            </w:pPr>
          </w:p>
        </w:tc>
        <w:tc>
          <w:tcPr>
            <w:tcW w:w="1221" w:type="dxa"/>
            <w:tcBorders>
              <w:top w:val="nil"/>
              <w:left w:val="nil"/>
              <w:bottom w:val="nil"/>
              <w:right w:val="double" w:sz="6" w:space="0" w:color="auto"/>
            </w:tcBorders>
            <w:noWrap/>
            <w:vAlign w:val="bottom"/>
          </w:tcPr>
          <w:p w14:paraId="50FCFC4F" w14:textId="77777777" w:rsidR="0069336A" w:rsidRPr="002004BE" w:rsidRDefault="0069336A" w:rsidP="00FA1F54">
            <w:pPr>
              <w:rPr>
                <w:rFonts w:cs="Arial"/>
                <w:b/>
                <w:bCs/>
              </w:rPr>
            </w:pPr>
          </w:p>
        </w:tc>
      </w:tr>
      <w:tr w:rsidR="0069336A" w:rsidRPr="002004BE" w14:paraId="19A3FB91"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7FC47655" w14:textId="77777777" w:rsidR="0069336A" w:rsidRPr="002004BE" w:rsidRDefault="0069336A" w:rsidP="00FA1F54">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noWrap/>
            <w:vAlign w:val="bottom"/>
          </w:tcPr>
          <w:p w14:paraId="2EFCA114" w14:textId="77777777" w:rsidR="0069336A" w:rsidRPr="002004BE" w:rsidRDefault="0069336A" w:rsidP="00FA1F54">
            <w:pPr>
              <w:rPr>
                <w:rFonts w:cs="Arial"/>
                <w:b/>
                <w:bCs/>
              </w:rPr>
            </w:pPr>
          </w:p>
        </w:tc>
        <w:tc>
          <w:tcPr>
            <w:tcW w:w="1240" w:type="dxa"/>
            <w:tcBorders>
              <w:top w:val="nil"/>
              <w:left w:val="nil"/>
              <w:bottom w:val="nil"/>
              <w:right w:val="double" w:sz="6" w:space="0" w:color="auto"/>
            </w:tcBorders>
            <w:noWrap/>
            <w:vAlign w:val="bottom"/>
          </w:tcPr>
          <w:p w14:paraId="2CBC3C08" w14:textId="77777777" w:rsidR="0069336A" w:rsidRPr="002004BE" w:rsidRDefault="0069336A" w:rsidP="00FA1F54">
            <w:pPr>
              <w:rPr>
                <w:rFonts w:cs="Arial"/>
                <w:b/>
                <w:bCs/>
              </w:rPr>
            </w:pPr>
            <w:r w:rsidRPr="002004BE">
              <w:rPr>
                <w:rFonts w:eastAsia="Calibri"/>
                <w:b/>
                <w:bCs/>
                <w:lang w:eastAsia="nl-BE"/>
              </w:rPr>
              <w:t>1x2x600</w:t>
            </w:r>
          </w:p>
        </w:tc>
        <w:tc>
          <w:tcPr>
            <w:tcW w:w="1180" w:type="dxa"/>
            <w:tcBorders>
              <w:top w:val="nil"/>
              <w:left w:val="nil"/>
              <w:bottom w:val="nil"/>
              <w:right w:val="double" w:sz="6" w:space="0" w:color="auto"/>
            </w:tcBorders>
            <w:noWrap/>
            <w:vAlign w:val="bottom"/>
          </w:tcPr>
          <w:p w14:paraId="4C57C87C" w14:textId="77777777" w:rsidR="0069336A" w:rsidRPr="002004BE" w:rsidRDefault="0069336A" w:rsidP="00FA1F54">
            <w:pPr>
              <w:rPr>
                <w:rFonts w:cs="Arial"/>
                <w:b/>
                <w:bCs/>
              </w:rPr>
            </w:pPr>
          </w:p>
        </w:tc>
        <w:tc>
          <w:tcPr>
            <w:tcW w:w="1221" w:type="dxa"/>
            <w:tcBorders>
              <w:top w:val="nil"/>
              <w:left w:val="nil"/>
              <w:bottom w:val="nil"/>
              <w:right w:val="double" w:sz="6" w:space="0" w:color="auto"/>
            </w:tcBorders>
            <w:noWrap/>
            <w:vAlign w:val="bottom"/>
          </w:tcPr>
          <w:p w14:paraId="5EB3251F" w14:textId="77777777" w:rsidR="0069336A" w:rsidRPr="002004BE" w:rsidRDefault="0069336A" w:rsidP="00FA1F54">
            <w:pPr>
              <w:rPr>
                <w:rFonts w:cs="Arial"/>
                <w:b/>
                <w:bCs/>
              </w:rPr>
            </w:pPr>
          </w:p>
        </w:tc>
      </w:tr>
      <w:tr w:rsidR="0069336A" w:rsidRPr="002004BE" w14:paraId="64D3727D"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42F6B355" w14:textId="77777777" w:rsidR="0069336A" w:rsidRPr="002004BE" w:rsidRDefault="0069336A" w:rsidP="00FA1F54">
            <w:pPr>
              <w:rPr>
                <w:rFonts w:cs="Arial"/>
                <w:b/>
                <w:bCs/>
              </w:rPr>
            </w:pPr>
            <w:r w:rsidRPr="002004BE">
              <w:rPr>
                <w:rFonts w:cs="Arial"/>
                <w:b/>
                <w:bCs/>
              </w:rPr>
              <w:t> </w:t>
            </w:r>
          </w:p>
        </w:tc>
        <w:tc>
          <w:tcPr>
            <w:tcW w:w="1180" w:type="dxa"/>
            <w:tcBorders>
              <w:top w:val="nil"/>
              <w:left w:val="double" w:sz="6" w:space="0" w:color="auto"/>
              <w:bottom w:val="nil"/>
              <w:right w:val="double" w:sz="6" w:space="0" w:color="auto"/>
            </w:tcBorders>
            <w:noWrap/>
            <w:vAlign w:val="bottom"/>
          </w:tcPr>
          <w:p w14:paraId="0D4A8C90" w14:textId="77777777" w:rsidR="0069336A" w:rsidRPr="002004BE" w:rsidRDefault="0069336A" w:rsidP="00FA1F54">
            <w:pPr>
              <w:rPr>
                <w:rFonts w:cs="Arial"/>
                <w:b/>
                <w:bCs/>
              </w:rPr>
            </w:pPr>
          </w:p>
        </w:tc>
        <w:tc>
          <w:tcPr>
            <w:tcW w:w="1240" w:type="dxa"/>
            <w:tcBorders>
              <w:top w:val="nil"/>
              <w:left w:val="nil"/>
              <w:bottom w:val="nil"/>
              <w:right w:val="double" w:sz="6" w:space="0" w:color="auto"/>
            </w:tcBorders>
            <w:noWrap/>
            <w:vAlign w:val="bottom"/>
          </w:tcPr>
          <w:p w14:paraId="7FFF2B21" w14:textId="77777777" w:rsidR="0069336A" w:rsidRPr="002004BE" w:rsidRDefault="0069336A" w:rsidP="00FA1F54">
            <w:pPr>
              <w:rPr>
                <w:rFonts w:cs="Arial"/>
                <w:b/>
                <w:bCs/>
              </w:rPr>
            </w:pPr>
            <w:r w:rsidRPr="002004BE">
              <w:rPr>
                <w:rFonts w:eastAsia="Calibri"/>
                <w:b/>
                <w:bCs/>
                <w:lang w:eastAsia="nl-BE"/>
              </w:rPr>
              <w:t>1x2x650</w:t>
            </w:r>
          </w:p>
        </w:tc>
        <w:tc>
          <w:tcPr>
            <w:tcW w:w="1180" w:type="dxa"/>
            <w:tcBorders>
              <w:top w:val="nil"/>
              <w:left w:val="nil"/>
              <w:bottom w:val="nil"/>
              <w:right w:val="double" w:sz="6" w:space="0" w:color="auto"/>
            </w:tcBorders>
            <w:noWrap/>
            <w:vAlign w:val="bottom"/>
          </w:tcPr>
          <w:p w14:paraId="7B268161" w14:textId="77777777" w:rsidR="0069336A" w:rsidRPr="002004BE" w:rsidRDefault="0069336A" w:rsidP="00FA1F54">
            <w:pPr>
              <w:rPr>
                <w:rFonts w:cs="Arial"/>
                <w:b/>
                <w:bCs/>
              </w:rPr>
            </w:pPr>
          </w:p>
        </w:tc>
        <w:tc>
          <w:tcPr>
            <w:tcW w:w="1221" w:type="dxa"/>
            <w:tcBorders>
              <w:top w:val="nil"/>
              <w:left w:val="nil"/>
              <w:bottom w:val="nil"/>
              <w:right w:val="double" w:sz="6" w:space="0" w:color="auto"/>
            </w:tcBorders>
            <w:noWrap/>
            <w:vAlign w:val="bottom"/>
          </w:tcPr>
          <w:p w14:paraId="0F3E51C4" w14:textId="77777777" w:rsidR="0069336A" w:rsidRPr="002004BE" w:rsidRDefault="0069336A" w:rsidP="00FA1F54">
            <w:pPr>
              <w:rPr>
                <w:rFonts w:cs="Arial"/>
                <w:b/>
                <w:bCs/>
              </w:rPr>
            </w:pPr>
          </w:p>
        </w:tc>
      </w:tr>
      <w:tr w:rsidR="0069336A" w:rsidRPr="002004BE" w14:paraId="3B59C50E" w14:textId="77777777" w:rsidTr="00FA1F54">
        <w:trPr>
          <w:trHeight w:val="283"/>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1EDC1EA5" w14:textId="77777777" w:rsidR="0069336A" w:rsidRPr="002004BE" w:rsidRDefault="0069336A" w:rsidP="00FA1F54">
            <w:pPr>
              <w:rPr>
                <w:rFonts w:cs="Arial"/>
                <w:b/>
                <w:bCs/>
              </w:rPr>
            </w:pPr>
            <w:r w:rsidRPr="002004BE">
              <w:rPr>
                <w:rFonts w:cs="Arial"/>
                <w:b/>
                <w:bCs/>
              </w:rPr>
              <w:t> </w:t>
            </w:r>
          </w:p>
        </w:tc>
        <w:tc>
          <w:tcPr>
            <w:tcW w:w="1180" w:type="dxa"/>
            <w:tcBorders>
              <w:top w:val="nil"/>
              <w:left w:val="nil"/>
              <w:bottom w:val="double" w:sz="6" w:space="0" w:color="auto"/>
              <w:right w:val="double" w:sz="6" w:space="0" w:color="auto"/>
            </w:tcBorders>
            <w:noWrap/>
            <w:vAlign w:val="bottom"/>
          </w:tcPr>
          <w:p w14:paraId="7D9075BB" w14:textId="77777777" w:rsidR="0069336A" w:rsidRPr="002004BE" w:rsidRDefault="0069336A" w:rsidP="00FA1F54">
            <w:pPr>
              <w:rPr>
                <w:rFonts w:cs="Arial"/>
                <w:b/>
                <w:bCs/>
              </w:rPr>
            </w:pPr>
          </w:p>
        </w:tc>
        <w:tc>
          <w:tcPr>
            <w:tcW w:w="1240" w:type="dxa"/>
            <w:tcBorders>
              <w:top w:val="nil"/>
              <w:left w:val="nil"/>
              <w:bottom w:val="double" w:sz="6" w:space="0" w:color="auto"/>
              <w:right w:val="double" w:sz="6" w:space="0" w:color="auto"/>
            </w:tcBorders>
            <w:noWrap/>
            <w:vAlign w:val="bottom"/>
          </w:tcPr>
          <w:p w14:paraId="2A018650" w14:textId="77777777" w:rsidR="0069336A" w:rsidRPr="002004BE" w:rsidRDefault="0069336A" w:rsidP="00FA1F54">
            <w:pPr>
              <w:rPr>
                <w:rFonts w:cs="Arial"/>
                <w:b/>
                <w:bCs/>
              </w:rPr>
            </w:pPr>
            <w:r w:rsidRPr="002004BE">
              <w:rPr>
                <w:rFonts w:eastAsia="Calibri"/>
                <w:b/>
                <w:bCs/>
                <w:lang w:eastAsia="nl-BE"/>
              </w:rPr>
              <w:t>1x2x750</w:t>
            </w:r>
          </w:p>
        </w:tc>
        <w:tc>
          <w:tcPr>
            <w:tcW w:w="1180" w:type="dxa"/>
            <w:tcBorders>
              <w:top w:val="nil"/>
              <w:left w:val="nil"/>
              <w:bottom w:val="double" w:sz="6" w:space="0" w:color="auto"/>
              <w:right w:val="double" w:sz="6" w:space="0" w:color="auto"/>
            </w:tcBorders>
            <w:noWrap/>
            <w:vAlign w:val="bottom"/>
          </w:tcPr>
          <w:p w14:paraId="178A7CD0" w14:textId="77777777" w:rsidR="0069336A" w:rsidRPr="002004BE" w:rsidRDefault="0069336A" w:rsidP="00FA1F54">
            <w:pPr>
              <w:rPr>
                <w:rFonts w:cs="Arial"/>
                <w:b/>
                <w:bCs/>
              </w:rPr>
            </w:pPr>
          </w:p>
        </w:tc>
        <w:tc>
          <w:tcPr>
            <w:tcW w:w="1221" w:type="dxa"/>
            <w:tcBorders>
              <w:top w:val="nil"/>
              <w:left w:val="nil"/>
              <w:bottom w:val="double" w:sz="6" w:space="0" w:color="auto"/>
              <w:right w:val="double" w:sz="6" w:space="0" w:color="auto"/>
            </w:tcBorders>
            <w:noWrap/>
            <w:vAlign w:val="bottom"/>
          </w:tcPr>
          <w:p w14:paraId="36E2F18F" w14:textId="77777777" w:rsidR="0069336A" w:rsidRPr="002004BE" w:rsidRDefault="0069336A" w:rsidP="00FA1F54">
            <w:pPr>
              <w:rPr>
                <w:rFonts w:cs="Arial"/>
                <w:b/>
                <w:bCs/>
              </w:rPr>
            </w:pPr>
          </w:p>
        </w:tc>
      </w:tr>
      <w:tr w:rsidR="0069336A" w:rsidRPr="002004BE" w14:paraId="07DD86E9" w14:textId="77777777" w:rsidTr="00FA1F54">
        <w:trPr>
          <w:trHeight w:val="283"/>
        </w:trPr>
        <w:tc>
          <w:tcPr>
            <w:tcW w:w="1440" w:type="dxa"/>
            <w:tcBorders>
              <w:top w:val="double" w:sz="6" w:space="0" w:color="auto"/>
              <w:left w:val="double" w:sz="6" w:space="0" w:color="auto"/>
              <w:bottom w:val="double" w:sz="6" w:space="0" w:color="auto"/>
              <w:right w:val="double" w:sz="6" w:space="0" w:color="auto"/>
            </w:tcBorders>
            <w:shd w:val="thinDiagStripe" w:color="auto" w:fill="C0C0C0"/>
            <w:noWrap/>
            <w:vAlign w:val="bottom"/>
          </w:tcPr>
          <w:p w14:paraId="7DE97636" w14:textId="77777777" w:rsidR="0069336A" w:rsidRPr="002004BE" w:rsidRDefault="0069336A" w:rsidP="00FA1F54">
            <w:pPr>
              <w:rPr>
                <w:rFonts w:cs="Arial"/>
                <w:b/>
                <w:bCs/>
              </w:rPr>
            </w:pPr>
            <w:r w:rsidRPr="002004BE">
              <w:rPr>
                <w:rFonts w:cs="Arial"/>
                <w:b/>
                <w:bCs/>
              </w:rPr>
              <w:t> </w:t>
            </w:r>
          </w:p>
        </w:tc>
        <w:tc>
          <w:tcPr>
            <w:tcW w:w="1180"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0068E471" w14:textId="77777777" w:rsidR="0069336A" w:rsidRPr="002004BE" w:rsidRDefault="0069336A" w:rsidP="00FA1F54">
            <w:pPr>
              <w:rPr>
                <w:rFonts w:cs="Arial"/>
                <w:b/>
                <w:bCs/>
              </w:rPr>
            </w:pPr>
          </w:p>
        </w:tc>
        <w:tc>
          <w:tcPr>
            <w:tcW w:w="1240"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5310690A" w14:textId="77777777" w:rsidR="0069336A" w:rsidRPr="002004BE" w:rsidRDefault="0069336A" w:rsidP="00FA1F54">
            <w:pPr>
              <w:rPr>
                <w:rFonts w:cs="Arial"/>
                <w:b/>
                <w:bCs/>
              </w:rPr>
            </w:pPr>
          </w:p>
        </w:tc>
        <w:tc>
          <w:tcPr>
            <w:tcW w:w="1180"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379A81FF" w14:textId="77777777" w:rsidR="0069336A" w:rsidRPr="002004BE" w:rsidRDefault="0069336A" w:rsidP="00FA1F54">
            <w:pPr>
              <w:rPr>
                <w:rFonts w:cs="Arial"/>
                <w:b/>
                <w:bCs/>
              </w:rPr>
            </w:pPr>
          </w:p>
        </w:tc>
        <w:tc>
          <w:tcPr>
            <w:tcW w:w="1221"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3D79E1F0" w14:textId="77777777" w:rsidR="0069336A" w:rsidRPr="002004BE" w:rsidRDefault="0069336A" w:rsidP="00FA1F54">
            <w:pPr>
              <w:rPr>
                <w:rFonts w:cs="Arial"/>
                <w:b/>
                <w:bCs/>
              </w:rPr>
            </w:pPr>
          </w:p>
        </w:tc>
      </w:tr>
      <w:tr w:rsidR="0069336A" w:rsidRPr="002004BE" w14:paraId="24CB4842" w14:textId="77777777" w:rsidTr="00FA1F54">
        <w:trPr>
          <w:trHeight w:val="283"/>
        </w:trPr>
        <w:tc>
          <w:tcPr>
            <w:tcW w:w="1440" w:type="dxa"/>
            <w:tcBorders>
              <w:top w:val="double" w:sz="6" w:space="0" w:color="auto"/>
              <w:left w:val="single" w:sz="12" w:space="0" w:color="auto"/>
              <w:bottom w:val="nil"/>
              <w:right w:val="nil"/>
            </w:tcBorders>
            <w:shd w:val="clear" w:color="auto" w:fill="C0C0C0"/>
            <w:noWrap/>
            <w:vAlign w:val="bottom"/>
          </w:tcPr>
          <w:p w14:paraId="588D6080" w14:textId="77777777" w:rsidR="0069336A" w:rsidRPr="002004BE" w:rsidRDefault="0069336A" w:rsidP="00FA1F54">
            <w:pPr>
              <w:rPr>
                <w:rFonts w:cs="Arial"/>
                <w:b/>
                <w:bCs/>
              </w:rPr>
            </w:pPr>
            <w:r w:rsidRPr="002004BE">
              <w:rPr>
                <w:rFonts w:cs="Arial"/>
                <w:b/>
                <w:bCs/>
              </w:rPr>
              <w:t>0</w:t>
            </w:r>
          </w:p>
        </w:tc>
        <w:tc>
          <w:tcPr>
            <w:tcW w:w="1180" w:type="dxa"/>
            <w:tcBorders>
              <w:top w:val="double" w:sz="6" w:space="0" w:color="auto"/>
              <w:left w:val="double" w:sz="6" w:space="0" w:color="auto"/>
              <w:bottom w:val="nil"/>
              <w:right w:val="double" w:sz="6" w:space="0" w:color="auto"/>
            </w:tcBorders>
            <w:noWrap/>
            <w:vAlign w:val="bottom"/>
          </w:tcPr>
          <w:p w14:paraId="42BBEFC2" w14:textId="77777777" w:rsidR="0069336A" w:rsidRPr="002004BE" w:rsidRDefault="0069336A" w:rsidP="00FA1F54">
            <w:pPr>
              <w:rPr>
                <w:rFonts w:cs="Arial"/>
                <w:b/>
                <w:bCs/>
              </w:rPr>
            </w:pPr>
            <w:r w:rsidRPr="002004BE">
              <w:rPr>
                <w:rFonts w:cs="Arial"/>
                <w:b/>
                <w:bCs/>
              </w:rPr>
              <w:t>17</w:t>
            </w:r>
            <w:r w:rsidRPr="002004BE">
              <w:rPr>
                <w:rFonts w:eastAsia="Calibri"/>
                <w:b/>
                <w:bCs/>
                <w:lang w:eastAsia="nl-BE"/>
              </w:rPr>
              <w:t>.450</w:t>
            </w:r>
          </w:p>
        </w:tc>
        <w:tc>
          <w:tcPr>
            <w:tcW w:w="1240" w:type="dxa"/>
            <w:tcBorders>
              <w:top w:val="double" w:sz="6" w:space="0" w:color="auto"/>
              <w:left w:val="nil"/>
              <w:bottom w:val="nil"/>
              <w:right w:val="double" w:sz="6" w:space="0" w:color="auto"/>
            </w:tcBorders>
            <w:noWrap/>
            <w:vAlign w:val="bottom"/>
          </w:tcPr>
          <w:p w14:paraId="3EE9B679" w14:textId="77777777" w:rsidR="0069336A" w:rsidRPr="002004BE" w:rsidRDefault="0069336A" w:rsidP="00FA1F54">
            <w:pPr>
              <w:rPr>
                <w:rFonts w:cs="Arial"/>
                <w:b/>
                <w:bCs/>
              </w:rPr>
            </w:pPr>
            <w:r w:rsidRPr="002004BE">
              <w:rPr>
                <w:rFonts w:eastAsia="Calibri"/>
                <w:b/>
                <w:bCs/>
                <w:lang w:eastAsia="nl-BE"/>
              </w:rPr>
              <w:t>18.950</w:t>
            </w:r>
          </w:p>
        </w:tc>
        <w:tc>
          <w:tcPr>
            <w:tcW w:w="1180" w:type="dxa"/>
            <w:tcBorders>
              <w:top w:val="double" w:sz="6" w:space="0" w:color="auto"/>
              <w:left w:val="nil"/>
              <w:bottom w:val="nil"/>
              <w:right w:val="double" w:sz="6" w:space="0" w:color="auto"/>
            </w:tcBorders>
            <w:noWrap/>
            <w:vAlign w:val="bottom"/>
          </w:tcPr>
          <w:p w14:paraId="270A275C" w14:textId="77777777" w:rsidR="0069336A" w:rsidRPr="002004BE" w:rsidRDefault="0069336A" w:rsidP="00FA1F54">
            <w:pPr>
              <w:rPr>
                <w:rFonts w:cs="Arial"/>
                <w:b/>
                <w:bCs/>
              </w:rPr>
            </w:pPr>
            <w:r w:rsidRPr="002004BE">
              <w:rPr>
                <w:rFonts w:eastAsia="Calibri"/>
                <w:b/>
                <w:bCs/>
                <w:lang w:eastAsia="nl-BE"/>
              </w:rPr>
              <w:t>19.650</w:t>
            </w:r>
          </w:p>
        </w:tc>
        <w:tc>
          <w:tcPr>
            <w:tcW w:w="1221" w:type="dxa"/>
            <w:tcBorders>
              <w:top w:val="double" w:sz="6" w:space="0" w:color="auto"/>
              <w:left w:val="nil"/>
              <w:bottom w:val="nil"/>
              <w:right w:val="double" w:sz="6" w:space="0" w:color="auto"/>
            </w:tcBorders>
            <w:noWrap/>
            <w:vAlign w:val="bottom"/>
          </w:tcPr>
          <w:p w14:paraId="4B94C15F" w14:textId="77777777" w:rsidR="0069336A" w:rsidRPr="002004BE" w:rsidRDefault="0069336A" w:rsidP="00FA1F54">
            <w:pPr>
              <w:rPr>
                <w:rFonts w:cs="Arial"/>
                <w:b/>
                <w:bCs/>
              </w:rPr>
            </w:pPr>
            <w:r w:rsidRPr="002004BE">
              <w:rPr>
                <w:rFonts w:eastAsia="Calibri"/>
                <w:b/>
                <w:bCs/>
                <w:lang w:eastAsia="nl-BE"/>
              </w:rPr>
              <w:t>22.050</w:t>
            </w:r>
          </w:p>
        </w:tc>
      </w:tr>
      <w:tr w:rsidR="0069336A" w:rsidRPr="002004BE" w14:paraId="550CE0E3"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259FD14A" w14:textId="77777777" w:rsidR="0069336A" w:rsidRPr="002004BE" w:rsidRDefault="0069336A" w:rsidP="00FA1F54">
            <w:pPr>
              <w:rPr>
                <w:rFonts w:cs="Arial"/>
                <w:b/>
                <w:bCs/>
              </w:rPr>
            </w:pPr>
            <w:r w:rsidRPr="002004BE">
              <w:rPr>
                <w:rFonts w:cs="Arial"/>
                <w:b/>
                <w:bCs/>
              </w:rPr>
              <w:t>1</w:t>
            </w:r>
          </w:p>
        </w:tc>
        <w:tc>
          <w:tcPr>
            <w:tcW w:w="1180" w:type="dxa"/>
            <w:tcBorders>
              <w:top w:val="nil"/>
              <w:left w:val="double" w:sz="6" w:space="0" w:color="auto"/>
              <w:bottom w:val="nil"/>
              <w:right w:val="double" w:sz="6" w:space="0" w:color="auto"/>
            </w:tcBorders>
            <w:noWrap/>
            <w:vAlign w:val="bottom"/>
          </w:tcPr>
          <w:p w14:paraId="7F2CB808" w14:textId="77777777" w:rsidR="0069336A" w:rsidRPr="002004BE" w:rsidRDefault="0069336A" w:rsidP="00FA1F54">
            <w:pPr>
              <w:rPr>
                <w:rFonts w:cs="Arial"/>
                <w:b/>
                <w:bCs/>
              </w:rPr>
            </w:pPr>
            <w:r w:rsidRPr="002004BE">
              <w:rPr>
                <w:rFonts w:cs="Arial"/>
                <w:b/>
                <w:bCs/>
              </w:rPr>
              <w:t>17.900</w:t>
            </w:r>
          </w:p>
        </w:tc>
        <w:tc>
          <w:tcPr>
            <w:tcW w:w="1240" w:type="dxa"/>
            <w:tcBorders>
              <w:top w:val="nil"/>
              <w:left w:val="nil"/>
              <w:bottom w:val="nil"/>
              <w:right w:val="double" w:sz="6" w:space="0" w:color="auto"/>
            </w:tcBorders>
            <w:noWrap/>
            <w:vAlign w:val="bottom"/>
          </w:tcPr>
          <w:p w14:paraId="719CF4ED" w14:textId="77777777" w:rsidR="0069336A" w:rsidRPr="002004BE" w:rsidRDefault="0069336A" w:rsidP="00FA1F54">
            <w:pPr>
              <w:rPr>
                <w:rFonts w:cs="Arial"/>
                <w:b/>
                <w:bCs/>
              </w:rPr>
            </w:pPr>
            <w:r w:rsidRPr="002004BE">
              <w:rPr>
                <w:rFonts w:cs="Arial"/>
                <w:b/>
                <w:bCs/>
              </w:rPr>
              <w:t>19.600</w:t>
            </w:r>
          </w:p>
        </w:tc>
        <w:tc>
          <w:tcPr>
            <w:tcW w:w="1180" w:type="dxa"/>
            <w:tcBorders>
              <w:top w:val="nil"/>
              <w:left w:val="nil"/>
              <w:bottom w:val="nil"/>
              <w:right w:val="double" w:sz="6" w:space="0" w:color="auto"/>
            </w:tcBorders>
            <w:noWrap/>
            <w:vAlign w:val="bottom"/>
          </w:tcPr>
          <w:p w14:paraId="2D6D2933" w14:textId="77777777" w:rsidR="0069336A" w:rsidRPr="002004BE" w:rsidRDefault="0069336A" w:rsidP="00FA1F54">
            <w:pPr>
              <w:rPr>
                <w:rFonts w:cs="Arial"/>
                <w:b/>
                <w:bCs/>
              </w:rPr>
            </w:pPr>
            <w:r w:rsidRPr="002004BE">
              <w:rPr>
                <w:rFonts w:cs="Arial"/>
                <w:b/>
                <w:bCs/>
              </w:rPr>
              <w:t>20.450</w:t>
            </w:r>
          </w:p>
        </w:tc>
        <w:tc>
          <w:tcPr>
            <w:tcW w:w="1221" w:type="dxa"/>
            <w:tcBorders>
              <w:top w:val="nil"/>
              <w:left w:val="nil"/>
              <w:bottom w:val="nil"/>
              <w:right w:val="double" w:sz="6" w:space="0" w:color="auto"/>
            </w:tcBorders>
            <w:noWrap/>
            <w:vAlign w:val="bottom"/>
          </w:tcPr>
          <w:p w14:paraId="4FD2622B" w14:textId="77777777" w:rsidR="0069336A" w:rsidRPr="002004BE" w:rsidRDefault="0069336A" w:rsidP="00FA1F54">
            <w:pPr>
              <w:rPr>
                <w:rFonts w:cs="Arial"/>
                <w:b/>
                <w:bCs/>
              </w:rPr>
            </w:pPr>
            <w:r w:rsidRPr="002004BE">
              <w:rPr>
                <w:rFonts w:cs="Arial"/>
                <w:b/>
                <w:bCs/>
              </w:rPr>
              <w:t>23.000</w:t>
            </w:r>
          </w:p>
        </w:tc>
      </w:tr>
      <w:tr w:rsidR="0069336A" w:rsidRPr="002004BE" w14:paraId="5EE74716"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6A1C596D" w14:textId="77777777" w:rsidR="0069336A" w:rsidRPr="002004BE" w:rsidRDefault="0069336A" w:rsidP="00FA1F54">
            <w:pPr>
              <w:rPr>
                <w:rFonts w:cs="Arial"/>
                <w:b/>
                <w:bCs/>
              </w:rPr>
            </w:pPr>
            <w:r w:rsidRPr="002004BE">
              <w:rPr>
                <w:rFonts w:cs="Arial"/>
                <w:b/>
                <w:bCs/>
              </w:rPr>
              <w:t>2</w:t>
            </w:r>
          </w:p>
        </w:tc>
        <w:tc>
          <w:tcPr>
            <w:tcW w:w="1180" w:type="dxa"/>
            <w:tcBorders>
              <w:top w:val="nil"/>
              <w:left w:val="double" w:sz="6" w:space="0" w:color="auto"/>
              <w:bottom w:val="nil"/>
              <w:right w:val="double" w:sz="6" w:space="0" w:color="auto"/>
            </w:tcBorders>
            <w:noWrap/>
            <w:vAlign w:val="bottom"/>
          </w:tcPr>
          <w:p w14:paraId="5C9F9931" w14:textId="77777777" w:rsidR="0069336A" w:rsidRPr="002004BE" w:rsidRDefault="0069336A" w:rsidP="00FA1F54">
            <w:pPr>
              <w:rPr>
                <w:rFonts w:cs="Arial"/>
                <w:b/>
                <w:bCs/>
              </w:rPr>
            </w:pPr>
            <w:r w:rsidRPr="002004BE">
              <w:rPr>
                <w:rFonts w:eastAsia="Calibri"/>
                <w:b/>
                <w:bCs/>
                <w:lang w:eastAsia="nl-BE"/>
              </w:rPr>
              <w:t>17.900</w:t>
            </w:r>
          </w:p>
        </w:tc>
        <w:tc>
          <w:tcPr>
            <w:tcW w:w="1240" w:type="dxa"/>
            <w:tcBorders>
              <w:top w:val="nil"/>
              <w:left w:val="nil"/>
              <w:bottom w:val="nil"/>
              <w:right w:val="double" w:sz="6" w:space="0" w:color="auto"/>
            </w:tcBorders>
            <w:noWrap/>
            <w:vAlign w:val="bottom"/>
          </w:tcPr>
          <w:p w14:paraId="71C4CA89" w14:textId="77777777" w:rsidR="0069336A" w:rsidRPr="002004BE" w:rsidRDefault="0069336A" w:rsidP="00FA1F54">
            <w:pPr>
              <w:rPr>
                <w:rFonts w:cs="Arial"/>
                <w:b/>
                <w:bCs/>
              </w:rPr>
            </w:pPr>
            <w:r w:rsidRPr="002004BE">
              <w:rPr>
                <w:rFonts w:eastAsia="Calibri"/>
                <w:b/>
                <w:bCs/>
                <w:lang w:eastAsia="nl-BE"/>
              </w:rPr>
              <w:t>19.600</w:t>
            </w:r>
          </w:p>
        </w:tc>
        <w:tc>
          <w:tcPr>
            <w:tcW w:w="1180" w:type="dxa"/>
            <w:tcBorders>
              <w:top w:val="nil"/>
              <w:left w:val="nil"/>
              <w:bottom w:val="nil"/>
              <w:right w:val="double" w:sz="6" w:space="0" w:color="auto"/>
            </w:tcBorders>
            <w:noWrap/>
            <w:vAlign w:val="bottom"/>
          </w:tcPr>
          <w:p w14:paraId="259ACC87" w14:textId="77777777" w:rsidR="0069336A" w:rsidRPr="002004BE" w:rsidRDefault="0069336A" w:rsidP="00FA1F54">
            <w:pPr>
              <w:rPr>
                <w:rFonts w:cs="Arial"/>
                <w:b/>
                <w:bCs/>
              </w:rPr>
            </w:pPr>
            <w:r w:rsidRPr="002004BE">
              <w:rPr>
                <w:rFonts w:eastAsia="Calibri"/>
                <w:b/>
                <w:bCs/>
                <w:lang w:eastAsia="nl-BE"/>
              </w:rPr>
              <w:t>20.450</w:t>
            </w:r>
          </w:p>
        </w:tc>
        <w:tc>
          <w:tcPr>
            <w:tcW w:w="1221" w:type="dxa"/>
            <w:tcBorders>
              <w:top w:val="nil"/>
              <w:left w:val="nil"/>
              <w:bottom w:val="nil"/>
              <w:right w:val="double" w:sz="6" w:space="0" w:color="auto"/>
            </w:tcBorders>
            <w:noWrap/>
            <w:vAlign w:val="bottom"/>
          </w:tcPr>
          <w:p w14:paraId="3EA51A1B" w14:textId="77777777" w:rsidR="0069336A" w:rsidRPr="002004BE" w:rsidRDefault="0069336A" w:rsidP="00FA1F54">
            <w:pPr>
              <w:rPr>
                <w:rFonts w:cs="Arial"/>
                <w:b/>
                <w:bCs/>
              </w:rPr>
            </w:pPr>
            <w:r w:rsidRPr="002004BE">
              <w:rPr>
                <w:rFonts w:eastAsia="Calibri"/>
                <w:b/>
                <w:bCs/>
                <w:lang w:eastAsia="nl-BE"/>
              </w:rPr>
              <w:t>23.000</w:t>
            </w:r>
          </w:p>
        </w:tc>
      </w:tr>
      <w:tr w:rsidR="0069336A" w:rsidRPr="002004BE" w14:paraId="77F59552"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699F098E" w14:textId="77777777" w:rsidR="0069336A" w:rsidRPr="002004BE" w:rsidRDefault="0069336A" w:rsidP="00FA1F54">
            <w:pPr>
              <w:rPr>
                <w:rFonts w:cs="Arial"/>
                <w:b/>
                <w:bCs/>
              </w:rPr>
            </w:pPr>
            <w:r w:rsidRPr="002004BE">
              <w:rPr>
                <w:rFonts w:cs="Arial"/>
                <w:b/>
                <w:bCs/>
              </w:rPr>
              <w:t>3</w:t>
            </w:r>
          </w:p>
        </w:tc>
        <w:tc>
          <w:tcPr>
            <w:tcW w:w="1180" w:type="dxa"/>
            <w:tcBorders>
              <w:top w:val="nil"/>
              <w:left w:val="double" w:sz="6" w:space="0" w:color="auto"/>
              <w:bottom w:val="nil"/>
              <w:right w:val="double" w:sz="6" w:space="0" w:color="auto"/>
            </w:tcBorders>
            <w:noWrap/>
            <w:vAlign w:val="bottom"/>
          </w:tcPr>
          <w:p w14:paraId="153E8260" w14:textId="77777777" w:rsidR="0069336A" w:rsidRPr="002004BE" w:rsidRDefault="0069336A" w:rsidP="00FA1F54">
            <w:pPr>
              <w:rPr>
                <w:rFonts w:cs="Arial"/>
                <w:b/>
                <w:bCs/>
              </w:rPr>
            </w:pPr>
            <w:r w:rsidRPr="002004BE">
              <w:rPr>
                <w:rFonts w:eastAsia="Calibri"/>
                <w:b/>
                <w:bCs/>
                <w:lang w:eastAsia="nl-BE"/>
              </w:rPr>
              <w:t>18.400</w:t>
            </w:r>
          </w:p>
        </w:tc>
        <w:tc>
          <w:tcPr>
            <w:tcW w:w="1240" w:type="dxa"/>
            <w:tcBorders>
              <w:top w:val="nil"/>
              <w:left w:val="nil"/>
              <w:bottom w:val="nil"/>
              <w:right w:val="double" w:sz="6" w:space="0" w:color="auto"/>
            </w:tcBorders>
            <w:noWrap/>
            <w:vAlign w:val="bottom"/>
          </w:tcPr>
          <w:p w14:paraId="1A1C6509" w14:textId="77777777" w:rsidR="0069336A" w:rsidRPr="002004BE" w:rsidRDefault="0069336A" w:rsidP="00FA1F54">
            <w:pPr>
              <w:rPr>
                <w:rFonts w:cs="Arial"/>
                <w:b/>
                <w:bCs/>
              </w:rPr>
            </w:pPr>
            <w:r w:rsidRPr="002004BE">
              <w:rPr>
                <w:rFonts w:eastAsia="Calibri"/>
                <w:b/>
                <w:bCs/>
                <w:lang w:eastAsia="nl-BE"/>
              </w:rPr>
              <w:t>20.200</w:t>
            </w:r>
          </w:p>
        </w:tc>
        <w:tc>
          <w:tcPr>
            <w:tcW w:w="1180" w:type="dxa"/>
            <w:tcBorders>
              <w:top w:val="nil"/>
              <w:left w:val="nil"/>
              <w:bottom w:val="nil"/>
              <w:right w:val="double" w:sz="6" w:space="0" w:color="auto"/>
            </w:tcBorders>
            <w:noWrap/>
            <w:vAlign w:val="bottom"/>
          </w:tcPr>
          <w:p w14:paraId="4E5CBAAC" w14:textId="77777777" w:rsidR="0069336A" w:rsidRPr="002004BE" w:rsidRDefault="0069336A" w:rsidP="00FA1F54">
            <w:pPr>
              <w:rPr>
                <w:rFonts w:cs="Arial"/>
                <w:b/>
                <w:bCs/>
              </w:rPr>
            </w:pPr>
            <w:r w:rsidRPr="002004BE">
              <w:rPr>
                <w:rFonts w:eastAsia="Calibri"/>
                <w:b/>
                <w:bCs/>
                <w:lang w:eastAsia="nl-BE"/>
              </w:rPr>
              <w:t>21.250</w:t>
            </w:r>
          </w:p>
        </w:tc>
        <w:tc>
          <w:tcPr>
            <w:tcW w:w="1221" w:type="dxa"/>
            <w:tcBorders>
              <w:top w:val="nil"/>
              <w:left w:val="nil"/>
              <w:bottom w:val="nil"/>
              <w:right w:val="double" w:sz="6" w:space="0" w:color="auto"/>
            </w:tcBorders>
            <w:noWrap/>
            <w:vAlign w:val="bottom"/>
          </w:tcPr>
          <w:p w14:paraId="56723F5C" w14:textId="77777777" w:rsidR="0069336A" w:rsidRPr="002004BE" w:rsidRDefault="0069336A" w:rsidP="00FA1F54">
            <w:pPr>
              <w:rPr>
                <w:rFonts w:cs="Arial"/>
                <w:b/>
                <w:bCs/>
              </w:rPr>
            </w:pPr>
            <w:r w:rsidRPr="002004BE">
              <w:rPr>
                <w:rFonts w:eastAsia="Calibri"/>
                <w:b/>
                <w:bCs/>
                <w:lang w:eastAsia="nl-BE"/>
              </w:rPr>
              <w:t>23.900</w:t>
            </w:r>
          </w:p>
        </w:tc>
      </w:tr>
      <w:tr w:rsidR="0069336A" w:rsidRPr="002004BE" w14:paraId="2E9E4B34"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236E5005" w14:textId="77777777" w:rsidR="0069336A" w:rsidRPr="002004BE" w:rsidRDefault="0069336A" w:rsidP="00FA1F54">
            <w:pPr>
              <w:rPr>
                <w:rFonts w:cs="Arial"/>
                <w:b/>
                <w:bCs/>
              </w:rPr>
            </w:pPr>
            <w:r w:rsidRPr="002004BE">
              <w:rPr>
                <w:rFonts w:cs="Arial"/>
                <w:b/>
                <w:bCs/>
              </w:rPr>
              <w:t>4</w:t>
            </w:r>
          </w:p>
        </w:tc>
        <w:tc>
          <w:tcPr>
            <w:tcW w:w="1180" w:type="dxa"/>
            <w:tcBorders>
              <w:top w:val="nil"/>
              <w:left w:val="double" w:sz="6" w:space="0" w:color="auto"/>
              <w:bottom w:val="nil"/>
              <w:right w:val="double" w:sz="6" w:space="0" w:color="auto"/>
            </w:tcBorders>
            <w:noWrap/>
            <w:vAlign w:val="bottom"/>
          </w:tcPr>
          <w:p w14:paraId="5A009294" w14:textId="77777777" w:rsidR="0069336A" w:rsidRPr="002004BE" w:rsidRDefault="0069336A" w:rsidP="00FA1F54">
            <w:pPr>
              <w:rPr>
                <w:rFonts w:cs="Arial"/>
                <w:b/>
                <w:bCs/>
              </w:rPr>
            </w:pPr>
            <w:r w:rsidRPr="002004BE">
              <w:rPr>
                <w:rFonts w:eastAsia="Calibri"/>
                <w:b/>
                <w:bCs/>
                <w:lang w:eastAsia="nl-BE"/>
              </w:rPr>
              <w:t>18.400</w:t>
            </w:r>
          </w:p>
        </w:tc>
        <w:tc>
          <w:tcPr>
            <w:tcW w:w="1240" w:type="dxa"/>
            <w:tcBorders>
              <w:top w:val="nil"/>
              <w:left w:val="nil"/>
              <w:bottom w:val="nil"/>
              <w:right w:val="double" w:sz="6" w:space="0" w:color="auto"/>
            </w:tcBorders>
            <w:noWrap/>
            <w:vAlign w:val="bottom"/>
          </w:tcPr>
          <w:p w14:paraId="63040B89" w14:textId="77777777" w:rsidR="0069336A" w:rsidRPr="002004BE" w:rsidRDefault="0069336A" w:rsidP="00FA1F54">
            <w:pPr>
              <w:rPr>
                <w:rFonts w:cs="Arial"/>
                <w:b/>
                <w:bCs/>
              </w:rPr>
            </w:pPr>
            <w:r w:rsidRPr="002004BE">
              <w:rPr>
                <w:rFonts w:eastAsia="Calibri"/>
                <w:b/>
                <w:bCs/>
                <w:lang w:eastAsia="nl-BE"/>
              </w:rPr>
              <w:t>20.200</w:t>
            </w:r>
          </w:p>
        </w:tc>
        <w:tc>
          <w:tcPr>
            <w:tcW w:w="1180" w:type="dxa"/>
            <w:tcBorders>
              <w:top w:val="nil"/>
              <w:left w:val="nil"/>
              <w:bottom w:val="nil"/>
              <w:right w:val="double" w:sz="6" w:space="0" w:color="auto"/>
            </w:tcBorders>
            <w:noWrap/>
            <w:vAlign w:val="bottom"/>
          </w:tcPr>
          <w:p w14:paraId="2D3B6375" w14:textId="77777777" w:rsidR="0069336A" w:rsidRPr="002004BE" w:rsidRDefault="0069336A" w:rsidP="00FA1F54">
            <w:pPr>
              <w:rPr>
                <w:rFonts w:cs="Arial"/>
                <w:b/>
                <w:bCs/>
              </w:rPr>
            </w:pPr>
            <w:r w:rsidRPr="002004BE">
              <w:rPr>
                <w:rFonts w:eastAsia="Calibri"/>
                <w:b/>
                <w:bCs/>
                <w:lang w:eastAsia="nl-BE"/>
              </w:rPr>
              <w:t>21.250</w:t>
            </w:r>
          </w:p>
        </w:tc>
        <w:tc>
          <w:tcPr>
            <w:tcW w:w="1221" w:type="dxa"/>
            <w:tcBorders>
              <w:top w:val="nil"/>
              <w:left w:val="nil"/>
              <w:bottom w:val="nil"/>
              <w:right w:val="double" w:sz="6" w:space="0" w:color="auto"/>
            </w:tcBorders>
            <w:noWrap/>
            <w:vAlign w:val="bottom"/>
          </w:tcPr>
          <w:p w14:paraId="5A634D6E" w14:textId="77777777" w:rsidR="0069336A" w:rsidRPr="002004BE" w:rsidRDefault="0069336A" w:rsidP="00FA1F54">
            <w:pPr>
              <w:rPr>
                <w:rFonts w:cs="Arial"/>
                <w:b/>
                <w:bCs/>
              </w:rPr>
            </w:pPr>
            <w:r w:rsidRPr="002004BE">
              <w:rPr>
                <w:rFonts w:eastAsia="Calibri"/>
                <w:b/>
                <w:bCs/>
                <w:lang w:eastAsia="nl-BE"/>
              </w:rPr>
              <w:t>23.900</w:t>
            </w:r>
          </w:p>
        </w:tc>
      </w:tr>
      <w:tr w:rsidR="0069336A" w:rsidRPr="002004BE" w14:paraId="11EC42DB"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09B7E65B" w14:textId="77777777" w:rsidR="0069336A" w:rsidRPr="002004BE" w:rsidRDefault="0069336A" w:rsidP="00FA1F54">
            <w:pPr>
              <w:rPr>
                <w:rFonts w:cs="Arial"/>
                <w:b/>
                <w:bCs/>
              </w:rPr>
            </w:pPr>
            <w:r w:rsidRPr="002004BE">
              <w:rPr>
                <w:rFonts w:cs="Arial"/>
                <w:b/>
                <w:bCs/>
              </w:rPr>
              <w:t>5</w:t>
            </w:r>
          </w:p>
        </w:tc>
        <w:tc>
          <w:tcPr>
            <w:tcW w:w="1180" w:type="dxa"/>
            <w:tcBorders>
              <w:top w:val="nil"/>
              <w:left w:val="double" w:sz="6" w:space="0" w:color="auto"/>
              <w:bottom w:val="nil"/>
              <w:right w:val="double" w:sz="6" w:space="0" w:color="auto"/>
            </w:tcBorders>
            <w:noWrap/>
            <w:vAlign w:val="bottom"/>
          </w:tcPr>
          <w:p w14:paraId="6F0CEA14" w14:textId="77777777" w:rsidR="0069336A" w:rsidRPr="002004BE" w:rsidRDefault="0069336A" w:rsidP="00FA1F54">
            <w:pPr>
              <w:rPr>
                <w:rFonts w:cs="Arial"/>
                <w:b/>
                <w:bCs/>
              </w:rPr>
            </w:pPr>
            <w:r w:rsidRPr="002004BE">
              <w:rPr>
                <w:rFonts w:eastAsia="Calibri"/>
                <w:b/>
                <w:bCs/>
                <w:lang w:eastAsia="nl-BE"/>
              </w:rPr>
              <w:t>18.900</w:t>
            </w:r>
          </w:p>
        </w:tc>
        <w:tc>
          <w:tcPr>
            <w:tcW w:w="1240" w:type="dxa"/>
            <w:tcBorders>
              <w:top w:val="nil"/>
              <w:left w:val="nil"/>
              <w:bottom w:val="nil"/>
              <w:right w:val="double" w:sz="6" w:space="0" w:color="auto"/>
            </w:tcBorders>
            <w:noWrap/>
            <w:vAlign w:val="bottom"/>
          </w:tcPr>
          <w:p w14:paraId="5D7CE3DF" w14:textId="77777777" w:rsidR="0069336A" w:rsidRPr="002004BE" w:rsidRDefault="0069336A" w:rsidP="00FA1F54">
            <w:pPr>
              <w:rPr>
                <w:rFonts w:cs="Arial"/>
                <w:b/>
                <w:bCs/>
              </w:rPr>
            </w:pPr>
            <w:r w:rsidRPr="002004BE">
              <w:rPr>
                <w:rFonts w:eastAsia="Calibri"/>
                <w:b/>
                <w:bCs/>
                <w:lang w:eastAsia="nl-BE"/>
              </w:rPr>
              <w:t>20.800</w:t>
            </w:r>
          </w:p>
        </w:tc>
        <w:tc>
          <w:tcPr>
            <w:tcW w:w="1180" w:type="dxa"/>
            <w:tcBorders>
              <w:top w:val="nil"/>
              <w:left w:val="nil"/>
              <w:bottom w:val="nil"/>
              <w:right w:val="double" w:sz="6" w:space="0" w:color="auto"/>
            </w:tcBorders>
            <w:noWrap/>
            <w:vAlign w:val="bottom"/>
          </w:tcPr>
          <w:p w14:paraId="1B3EBD5A" w14:textId="77777777" w:rsidR="0069336A" w:rsidRPr="002004BE" w:rsidRDefault="0069336A" w:rsidP="00FA1F54">
            <w:pPr>
              <w:rPr>
                <w:rFonts w:cs="Arial"/>
                <w:b/>
                <w:bCs/>
              </w:rPr>
            </w:pPr>
            <w:r w:rsidRPr="002004BE">
              <w:rPr>
                <w:rFonts w:eastAsia="Calibri"/>
                <w:b/>
                <w:bCs/>
                <w:lang w:eastAsia="nl-BE"/>
              </w:rPr>
              <w:t>22.050</w:t>
            </w:r>
          </w:p>
        </w:tc>
        <w:tc>
          <w:tcPr>
            <w:tcW w:w="1221" w:type="dxa"/>
            <w:tcBorders>
              <w:top w:val="nil"/>
              <w:left w:val="nil"/>
              <w:bottom w:val="nil"/>
              <w:right w:val="double" w:sz="6" w:space="0" w:color="auto"/>
            </w:tcBorders>
            <w:noWrap/>
            <w:vAlign w:val="bottom"/>
          </w:tcPr>
          <w:p w14:paraId="50F2E948" w14:textId="77777777" w:rsidR="0069336A" w:rsidRPr="002004BE" w:rsidRDefault="0069336A" w:rsidP="00FA1F54">
            <w:pPr>
              <w:rPr>
                <w:rFonts w:cs="Arial"/>
                <w:b/>
                <w:bCs/>
              </w:rPr>
            </w:pPr>
            <w:r w:rsidRPr="002004BE">
              <w:rPr>
                <w:rFonts w:eastAsia="Calibri"/>
                <w:b/>
                <w:bCs/>
                <w:lang w:eastAsia="nl-BE"/>
              </w:rPr>
              <w:t>24.850</w:t>
            </w:r>
          </w:p>
        </w:tc>
      </w:tr>
      <w:tr w:rsidR="0069336A" w:rsidRPr="002004BE" w14:paraId="7797A043"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2FCD7AEA" w14:textId="77777777" w:rsidR="0069336A" w:rsidRPr="002004BE" w:rsidRDefault="0069336A" w:rsidP="00FA1F54">
            <w:pPr>
              <w:rPr>
                <w:rFonts w:cs="Arial"/>
                <w:b/>
                <w:bCs/>
              </w:rPr>
            </w:pPr>
            <w:r w:rsidRPr="002004BE">
              <w:rPr>
                <w:rFonts w:cs="Arial"/>
                <w:b/>
                <w:bCs/>
              </w:rPr>
              <w:t>6</w:t>
            </w:r>
          </w:p>
        </w:tc>
        <w:tc>
          <w:tcPr>
            <w:tcW w:w="1180" w:type="dxa"/>
            <w:tcBorders>
              <w:top w:val="nil"/>
              <w:left w:val="double" w:sz="6" w:space="0" w:color="auto"/>
              <w:bottom w:val="nil"/>
              <w:right w:val="double" w:sz="6" w:space="0" w:color="auto"/>
            </w:tcBorders>
            <w:noWrap/>
            <w:vAlign w:val="bottom"/>
          </w:tcPr>
          <w:p w14:paraId="78F1350D" w14:textId="77777777" w:rsidR="0069336A" w:rsidRPr="002004BE" w:rsidRDefault="0069336A" w:rsidP="00FA1F54">
            <w:pPr>
              <w:rPr>
                <w:rFonts w:cs="Arial"/>
                <w:b/>
                <w:bCs/>
              </w:rPr>
            </w:pPr>
            <w:r w:rsidRPr="002004BE">
              <w:rPr>
                <w:rFonts w:eastAsia="Calibri"/>
                <w:b/>
                <w:bCs/>
                <w:lang w:eastAsia="nl-BE"/>
              </w:rPr>
              <w:t>18.900</w:t>
            </w:r>
          </w:p>
        </w:tc>
        <w:tc>
          <w:tcPr>
            <w:tcW w:w="1240" w:type="dxa"/>
            <w:tcBorders>
              <w:top w:val="nil"/>
              <w:left w:val="nil"/>
              <w:bottom w:val="nil"/>
              <w:right w:val="double" w:sz="6" w:space="0" w:color="auto"/>
            </w:tcBorders>
            <w:noWrap/>
            <w:vAlign w:val="bottom"/>
          </w:tcPr>
          <w:p w14:paraId="588D2FF4" w14:textId="77777777" w:rsidR="0069336A" w:rsidRPr="002004BE" w:rsidRDefault="0069336A" w:rsidP="00FA1F54">
            <w:pPr>
              <w:rPr>
                <w:rFonts w:cs="Arial"/>
                <w:b/>
                <w:bCs/>
              </w:rPr>
            </w:pPr>
            <w:r w:rsidRPr="002004BE">
              <w:rPr>
                <w:rFonts w:eastAsia="Calibri"/>
                <w:b/>
                <w:bCs/>
                <w:lang w:eastAsia="nl-BE"/>
              </w:rPr>
              <w:t>20.800</w:t>
            </w:r>
          </w:p>
        </w:tc>
        <w:tc>
          <w:tcPr>
            <w:tcW w:w="1180" w:type="dxa"/>
            <w:tcBorders>
              <w:top w:val="nil"/>
              <w:left w:val="nil"/>
              <w:bottom w:val="nil"/>
              <w:right w:val="double" w:sz="6" w:space="0" w:color="auto"/>
            </w:tcBorders>
            <w:noWrap/>
            <w:vAlign w:val="bottom"/>
          </w:tcPr>
          <w:p w14:paraId="3B7583C6" w14:textId="77777777" w:rsidR="0069336A" w:rsidRPr="002004BE" w:rsidRDefault="0069336A" w:rsidP="00FA1F54">
            <w:pPr>
              <w:rPr>
                <w:rFonts w:cs="Arial"/>
                <w:b/>
                <w:bCs/>
              </w:rPr>
            </w:pPr>
            <w:r w:rsidRPr="002004BE">
              <w:rPr>
                <w:rFonts w:eastAsia="Calibri"/>
                <w:b/>
                <w:bCs/>
                <w:lang w:eastAsia="nl-BE"/>
              </w:rPr>
              <w:t>22.050</w:t>
            </w:r>
          </w:p>
        </w:tc>
        <w:tc>
          <w:tcPr>
            <w:tcW w:w="1221" w:type="dxa"/>
            <w:tcBorders>
              <w:top w:val="nil"/>
              <w:left w:val="nil"/>
              <w:bottom w:val="nil"/>
              <w:right w:val="double" w:sz="6" w:space="0" w:color="auto"/>
            </w:tcBorders>
            <w:noWrap/>
            <w:vAlign w:val="bottom"/>
          </w:tcPr>
          <w:p w14:paraId="264D1E7E" w14:textId="77777777" w:rsidR="0069336A" w:rsidRPr="002004BE" w:rsidRDefault="0069336A" w:rsidP="00FA1F54">
            <w:pPr>
              <w:rPr>
                <w:rFonts w:cs="Arial"/>
                <w:b/>
                <w:bCs/>
              </w:rPr>
            </w:pPr>
            <w:r w:rsidRPr="002004BE">
              <w:rPr>
                <w:rFonts w:eastAsia="Calibri"/>
                <w:b/>
                <w:bCs/>
                <w:lang w:eastAsia="nl-BE"/>
              </w:rPr>
              <w:t>24.850</w:t>
            </w:r>
          </w:p>
        </w:tc>
      </w:tr>
      <w:tr w:rsidR="0069336A" w:rsidRPr="002004BE" w14:paraId="780FBDAA"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0EEC180A" w14:textId="77777777" w:rsidR="0069336A" w:rsidRPr="002004BE" w:rsidRDefault="0069336A" w:rsidP="00FA1F54">
            <w:pPr>
              <w:rPr>
                <w:rFonts w:cs="Arial"/>
                <w:b/>
                <w:bCs/>
              </w:rPr>
            </w:pPr>
            <w:r w:rsidRPr="002004BE">
              <w:rPr>
                <w:rFonts w:cs="Arial"/>
                <w:b/>
                <w:bCs/>
              </w:rPr>
              <w:t>7</w:t>
            </w:r>
          </w:p>
        </w:tc>
        <w:tc>
          <w:tcPr>
            <w:tcW w:w="1180" w:type="dxa"/>
            <w:tcBorders>
              <w:top w:val="nil"/>
              <w:left w:val="double" w:sz="6" w:space="0" w:color="auto"/>
              <w:bottom w:val="nil"/>
              <w:right w:val="double" w:sz="6" w:space="0" w:color="auto"/>
            </w:tcBorders>
            <w:noWrap/>
            <w:vAlign w:val="bottom"/>
          </w:tcPr>
          <w:p w14:paraId="1262E81D" w14:textId="77777777" w:rsidR="0069336A" w:rsidRPr="002004BE" w:rsidRDefault="0069336A" w:rsidP="00FA1F54">
            <w:pPr>
              <w:rPr>
                <w:rFonts w:cs="Arial"/>
                <w:b/>
                <w:bCs/>
              </w:rPr>
            </w:pPr>
            <w:r w:rsidRPr="002004BE">
              <w:rPr>
                <w:rFonts w:eastAsia="Calibri"/>
                <w:b/>
                <w:bCs/>
                <w:lang w:eastAsia="nl-BE"/>
              </w:rPr>
              <w:t>19.400</w:t>
            </w:r>
          </w:p>
        </w:tc>
        <w:tc>
          <w:tcPr>
            <w:tcW w:w="1240" w:type="dxa"/>
            <w:tcBorders>
              <w:top w:val="nil"/>
              <w:left w:val="nil"/>
              <w:bottom w:val="nil"/>
              <w:right w:val="double" w:sz="6" w:space="0" w:color="auto"/>
            </w:tcBorders>
            <w:noWrap/>
            <w:vAlign w:val="bottom"/>
          </w:tcPr>
          <w:p w14:paraId="776F6804" w14:textId="77777777" w:rsidR="0069336A" w:rsidRPr="002004BE" w:rsidRDefault="0069336A" w:rsidP="00FA1F54">
            <w:pPr>
              <w:rPr>
                <w:rFonts w:cs="Arial"/>
                <w:b/>
                <w:bCs/>
              </w:rPr>
            </w:pPr>
            <w:r w:rsidRPr="002004BE">
              <w:rPr>
                <w:rFonts w:eastAsia="Calibri"/>
                <w:b/>
                <w:bCs/>
                <w:lang w:eastAsia="nl-BE"/>
              </w:rPr>
              <w:t>21.450</w:t>
            </w:r>
          </w:p>
        </w:tc>
        <w:tc>
          <w:tcPr>
            <w:tcW w:w="1180" w:type="dxa"/>
            <w:tcBorders>
              <w:top w:val="nil"/>
              <w:left w:val="nil"/>
              <w:bottom w:val="nil"/>
              <w:right w:val="double" w:sz="6" w:space="0" w:color="auto"/>
            </w:tcBorders>
            <w:noWrap/>
            <w:vAlign w:val="bottom"/>
          </w:tcPr>
          <w:p w14:paraId="07F6463C" w14:textId="77777777" w:rsidR="0069336A" w:rsidRPr="002004BE" w:rsidRDefault="0069336A" w:rsidP="00FA1F54">
            <w:pPr>
              <w:rPr>
                <w:rFonts w:cs="Arial"/>
                <w:b/>
                <w:bCs/>
              </w:rPr>
            </w:pPr>
            <w:r w:rsidRPr="002004BE">
              <w:rPr>
                <w:rFonts w:eastAsia="Calibri"/>
                <w:b/>
                <w:bCs/>
                <w:lang w:eastAsia="nl-BE"/>
              </w:rPr>
              <w:t>22.850</w:t>
            </w:r>
          </w:p>
        </w:tc>
        <w:tc>
          <w:tcPr>
            <w:tcW w:w="1221" w:type="dxa"/>
            <w:tcBorders>
              <w:top w:val="nil"/>
              <w:left w:val="nil"/>
              <w:bottom w:val="nil"/>
              <w:right w:val="double" w:sz="6" w:space="0" w:color="auto"/>
            </w:tcBorders>
            <w:noWrap/>
            <w:vAlign w:val="bottom"/>
          </w:tcPr>
          <w:p w14:paraId="0DF12B1D" w14:textId="77777777" w:rsidR="0069336A" w:rsidRPr="002004BE" w:rsidRDefault="0069336A" w:rsidP="00FA1F54">
            <w:pPr>
              <w:rPr>
                <w:rFonts w:cs="Arial"/>
                <w:b/>
                <w:bCs/>
              </w:rPr>
            </w:pPr>
            <w:r w:rsidRPr="002004BE">
              <w:rPr>
                <w:rFonts w:eastAsia="Calibri"/>
                <w:b/>
                <w:bCs/>
                <w:lang w:eastAsia="nl-BE"/>
              </w:rPr>
              <w:t>25.800</w:t>
            </w:r>
          </w:p>
        </w:tc>
      </w:tr>
      <w:tr w:rsidR="0069336A" w:rsidRPr="002004BE" w14:paraId="1AABE95F"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0EEC2390" w14:textId="77777777" w:rsidR="0069336A" w:rsidRPr="002004BE" w:rsidRDefault="0069336A" w:rsidP="00FA1F54">
            <w:pPr>
              <w:rPr>
                <w:rFonts w:cs="Arial"/>
                <w:b/>
                <w:bCs/>
              </w:rPr>
            </w:pPr>
            <w:r w:rsidRPr="002004BE">
              <w:rPr>
                <w:rFonts w:cs="Arial"/>
                <w:b/>
                <w:bCs/>
              </w:rPr>
              <w:t>8</w:t>
            </w:r>
          </w:p>
        </w:tc>
        <w:tc>
          <w:tcPr>
            <w:tcW w:w="1180" w:type="dxa"/>
            <w:tcBorders>
              <w:top w:val="nil"/>
              <w:left w:val="double" w:sz="6" w:space="0" w:color="auto"/>
              <w:bottom w:val="nil"/>
              <w:right w:val="double" w:sz="6" w:space="0" w:color="auto"/>
            </w:tcBorders>
            <w:noWrap/>
            <w:vAlign w:val="bottom"/>
          </w:tcPr>
          <w:p w14:paraId="141D0815" w14:textId="77777777" w:rsidR="0069336A" w:rsidRPr="002004BE" w:rsidRDefault="0069336A" w:rsidP="00FA1F54">
            <w:pPr>
              <w:rPr>
                <w:rFonts w:cs="Arial"/>
                <w:b/>
                <w:bCs/>
              </w:rPr>
            </w:pPr>
            <w:r w:rsidRPr="002004BE">
              <w:rPr>
                <w:rFonts w:eastAsia="Calibri"/>
                <w:b/>
                <w:bCs/>
                <w:lang w:eastAsia="nl-BE"/>
              </w:rPr>
              <w:t>19.400</w:t>
            </w:r>
          </w:p>
        </w:tc>
        <w:tc>
          <w:tcPr>
            <w:tcW w:w="1240" w:type="dxa"/>
            <w:tcBorders>
              <w:top w:val="nil"/>
              <w:left w:val="nil"/>
              <w:bottom w:val="nil"/>
              <w:right w:val="double" w:sz="6" w:space="0" w:color="auto"/>
            </w:tcBorders>
            <w:noWrap/>
            <w:vAlign w:val="bottom"/>
          </w:tcPr>
          <w:p w14:paraId="38CBCD05" w14:textId="77777777" w:rsidR="0069336A" w:rsidRPr="002004BE" w:rsidRDefault="0069336A" w:rsidP="00FA1F54">
            <w:pPr>
              <w:rPr>
                <w:rFonts w:cs="Arial"/>
                <w:b/>
                <w:bCs/>
              </w:rPr>
            </w:pPr>
            <w:r w:rsidRPr="002004BE">
              <w:rPr>
                <w:rFonts w:eastAsia="Calibri"/>
                <w:b/>
                <w:bCs/>
                <w:lang w:eastAsia="nl-BE"/>
              </w:rPr>
              <w:t>21.450</w:t>
            </w:r>
          </w:p>
        </w:tc>
        <w:tc>
          <w:tcPr>
            <w:tcW w:w="1180" w:type="dxa"/>
            <w:tcBorders>
              <w:top w:val="nil"/>
              <w:left w:val="nil"/>
              <w:bottom w:val="nil"/>
              <w:right w:val="double" w:sz="6" w:space="0" w:color="auto"/>
            </w:tcBorders>
            <w:noWrap/>
            <w:vAlign w:val="bottom"/>
          </w:tcPr>
          <w:p w14:paraId="7D8505EA" w14:textId="77777777" w:rsidR="0069336A" w:rsidRPr="002004BE" w:rsidRDefault="0069336A" w:rsidP="00FA1F54">
            <w:pPr>
              <w:rPr>
                <w:rFonts w:cs="Arial"/>
                <w:b/>
                <w:bCs/>
              </w:rPr>
            </w:pPr>
            <w:r w:rsidRPr="002004BE">
              <w:rPr>
                <w:rFonts w:eastAsia="Calibri"/>
                <w:b/>
                <w:bCs/>
                <w:lang w:eastAsia="nl-BE"/>
              </w:rPr>
              <w:t>22.850</w:t>
            </w:r>
          </w:p>
        </w:tc>
        <w:tc>
          <w:tcPr>
            <w:tcW w:w="1221" w:type="dxa"/>
            <w:tcBorders>
              <w:top w:val="nil"/>
              <w:left w:val="nil"/>
              <w:bottom w:val="nil"/>
              <w:right w:val="double" w:sz="6" w:space="0" w:color="auto"/>
            </w:tcBorders>
            <w:noWrap/>
            <w:vAlign w:val="bottom"/>
          </w:tcPr>
          <w:p w14:paraId="7340DEB0" w14:textId="77777777" w:rsidR="0069336A" w:rsidRPr="002004BE" w:rsidRDefault="0069336A" w:rsidP="00FA1F54">
            <w:pPr>
              <w:rPr>
                <w:rFonts w:cs="Arial"/>
                <w:b/>
                <w:bCs/>
              </w:rPr>
            </w:pPr>
            <w:r w:rsidRPr="002004BE">
              <w:rPr>
                <w:rFonts w:eastAsia="Calibri"/>
                <w:b/>
                <w:bCs/>
                <w:lang w:eastAsia="nl-BE"/>
              </w:rPr>
              <w:t>25.800</w:t>
            </w:r>
          </w:p>
        </w:tc>
      </w:tr>
      <w:tr w:rsidR="0069336A" w:rsidRPr="002004BE" w14:paraId="1596E95C"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5024967C" w14:textId="77777777" w:rsidR="0069336A" w:rsidRPr="002004BE" w:rsidRDefault="0069336A" w:rsidP="00FA1F54">
            <w:pPr>
              <w:rPr>
                <w:rFonts w:cs="Arial"/>
                <w:b/>
                <w:bCs/>
              </w:rPr>
            </w:pPr>
            <w:r w:rsidRPr="002004BE">
              <w:rPr>
                <w:rFonts w:cs="Arial"/>
                <w:b/>
                <w:bCs/>
              </w:rPr>
              <w:t>9</w:t>
            </w:r>
          </w:p>
        </w:tc>
        <w:tc>
          <w:tcPr>
            <w:tcW w:w="1180" w:type="dxa"/>
            <w:tcBorders>
              <w:top w:val="nil"/>
              <w:left w:val="double" w:sz="6" w:space="0" w:color="auto"/>
              <w:bottom w:val="nil"/>
              <w:right w:val="double" w:sz="6" w:space="0" w:color="auto"/>
            </w:tcBorders>
            <w:noWrap/>
            <w:vAlign w:val="bottom"/>
          </w:tcPr>
          <w:p w14:paraId="26ADFCFF" w14:textId="77777777" w:rsidR="0069336A" w:rsidRPr="002004BE" w:rsidRDefault="0069336A" w:rsidP="00FA1F54">
            <w:pPr>
              <w:rPr>
                <w:rFonts w:cs="Arial"/>
                <w:b/>
                <w:bCs/>
              </w:rPr>
            </w:pPr>
            <w:r w:rsidRPr="002004BE">
              <w:rPr>
                <w:rFonts w:eastAsia="Calibri"/>
                <w:b/>
                <w:bCs/>
                <w:lang w:eastAsia="nl-BE"/>
              </w:rPr>
              <w:t>19.900</w:t>
            </w:r>
          </w:p>
        </w:tc>
        <w:tc>
          <w:tcPr>
            <w:tcW w:w="1240" w:type="dxa"/>
            <w:tcBorders>
              <w:top w:val="nil"/>
              <w:left w:val="nil"/>
              <w:bottom w:val="nil"/>
              <w:right w:val="double" w:sz="6" w:space="0" w:color="auto"/>
            </w:tcBorders>
            <w:noWrap/>
            <w:vAlign w:val="bottom"/>
          </w:tcPr>
          <w:p w14:paraId="7BCF9654" w14:textId="77777777" w:rsidR="0069336A" w:rsidRPr="002004BE" w:rsidRDefault="0069336A" w:rsidP="00FA1F54">
            <w:pPr>
              <w:rPr>
                <w:rFonts w:cs="Arial"/>
                <w:b/>
                <w:bCs/>
              </w:rPr>
            </w:pPr>
            <w:r w:rsidRPr="002004BE">
              <w:rPr>
                <w:rFonts w:eastAsia="Calibri"/>
                <w:b/>
                <w:bCs/>
                <w:lang w:eastAsia="nl-BE"/>
              </w:rPr>
              <w:t>22.050</w:t>
            </w:r>
          </w:p>
        </w:tc>
        <w:tc>
          <w:tcPr>
            <w:tcW w:w="1180" w:type="dxa"/>
            <w:tcBorders>
              <w:top w:val="nil"/>
              <w:left w:val="nil"/>
              <w:bottom w:val="nil"/>
              <w:right w:val="double" w:sz="6" w:space="0" w:color="auto"/>
            </w:tcBorders>
            <w:noWrap/>
            <w:vAlign w:val="bottom"/>
          </w:tcPr>
          <w:p w14:paraId="65C71098" w14:textId="77777777" w:rsidR="0069336A" w:rsidRPr="002004BE" w:rsidRDefault="0069336A" w:rsidP="00FA1F54">
            <w:pPr>
              <w:rPr>
                <w:rFonts w:cs="Arial"/>
                <w:b/>
                <w:bCs/>
              </w:rPr>
            </w:pPr>
            <w:r w:rsidRPr="002004BE">
              <w:rPr>
                <w:rFonts w:eastAsia="Calibri"/>
                <w:b/>
                <w:bCs/>
                <w:lang w:eastAsia="nl-BE"/>
              </w:rPr>
              <w:t>23.600</w:t>
            </w:r>
          </w:p>
        </w:tc>
        <w:tc>
          <w:tcPr>
            <w:tcW w:w="1221" w:type="dxa"/>
            <w:tcBorders>
              <w:top w:val="nil"/>
              <w:left w:val="nil"/>
              <w:bottom w:val="nil"/>
              <w:right w:val="double" w:sz="6" w:space="0" w:color="auto"/>
            </w:tcBorders>
            <w:noWrap/>
            <w:vAlign w:val="bottom"/>
          </w:tcPr>
          <w:p w14:paraId="20D48FA1" w14:textId="77777777" w:rsidR="0069336A" w:rsidRPr="002004BE" w:rsidRDefault="0069336A" w:rsidP="00FA1F54">
            <w:pPr>
              <w:rPr>
                <w:rFonts w:cs="Arial"/>
                <w:b/>
                <w:bCs/>
              </w:rPr>
            </w:pPr>
            <w:r w:rsidRPr="002004BE">
              <w:rPr>
                <w:rFonts w:eastAsia="Calibri"/>
                <w:b/>
                <w:bCs/>
                <w:lang w:eastAsia="nl-BE"/>
              </w:rPr>
              <w:t>26.750</w:t>
            </w:r>
          </w:p>
        </w:tc>
      </w:tr>
      <w:tr w:rsidR="0069336A" w:rsidRPr="002004BE" w14:paraId="29BCAD44"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5983280A" w14:textId="77777777" w:rsidR="0069336A" w:rsidRPr="002004BE" w:rsidRDefault="0069336A" w:rsidP="00FA1F54">
            <w:pPr>
              <w:rPr>
                <w:rFonts w:cs="Arial"/>
                <w:b/>
                <w:bCs/>
              </w:rPr>
            </w:pPr>
            <w:r w:rsidRPr="002004BE">
              <w:rPr>
                <w:rFonts w:cs="Arial"/>
                <w:b/>
                <w:bCs/>
              </w:rPr>
              <w:t>10</w:t>
            </w:r>
          </w:p>
        </w:tc>
        <w:tc>
          <w:tcPr>
            <w:tcW w:w="1180" w:type="dxa"/>
            <w:tcBorders>
              <w:top w:val="nil"/>
              <w:left w:val="double" w:sz="6" w:space="0" w:color="auto"/>
              <w:bottom w:val="nil"/>
              <w:right w:val="double" w:sz="6" w:space="0" w:color="auto"/>
            </w:tcBorders>
            <w:noWrap/>
            <w:vAlign w:val="bottom"/>
          </w:tcPr>
          <w:p w14:paraId="17A3FBA0" w14:textId="77777777" w:rsidR="0069336A" w:rsidRPr="002004BE" w:rsidRDefault="0069336A" w:rsidP="00FA1F54">
            <w:pPr>
              <w:rPr>
                <w:rFonts w:cs="Arial"/>
                <w:b/>
                <w:bCs/>
              </w:rPr>
            </w:pPr>
            <w:r w:rsidRPr="002004BE">
              <w:rPr>
                <w:rFonts w:eastAsia="Calibri"/>
                <w:b/>
                <w:bCs/>
                <w:lang w:eastAsia="nl-BE"/>
              </w:rPr>
              <w:t>19.900</w:t>
            </w:r>
          </w:p>
        </w:tc>
        <w:tc>
          <w:tcPr>
            <w:tcW w:w="1240" w:type="dxa"/>
            <w:tcBorders>
              <w:top w:val="nil"/>
              <w:left w:val="nil"/>
              <w:bottom w:val="nil"/>
              <w:right w:val="double" w:sz="6" w:space="0" w:color="auto"/>
            </w:tcBorders>
            <w:noWrap/>
            <w:vAlign w:val="bottom"/>
          </w:tcPr>
          <w:p w14:paraId="08F8E37F" w14:textId="77777777" w:rsidR="0069336A" w:rsidRPr="002004BE" w:rsidRDefault="0069336A" w:rsidP="00FA1F54">
            <w:pPr>
              <w:rPr>
                <w:rFonts w:cs="Arial"/>
                <w:b/>
                <w:bCs/>
              </w:rPr>
            </w:pPr>
            <w:r w:rsidRPr="002004BE">
              <w:rPr>
                <w:rFonts w:eastAsia="Calibri"/>
                <w:b/>
                <w:bCs/>
                <w:lang w:eastAsia="nl-BE"/>
              </w:rPr>
              <w:t>22.050</w:t>
            </w:r>
          </w:p>
        </w:tc>
        <w:tc>
          <w:tcPr>
            <w:tcW w:w="1180" w:type="dxa"/>
            <w:tcBorders>
              <w:top w:val="nil"/>
              <w:left w:val="nil"/>
              <w:bottom w:val="nil"/>
              <w:right w:val="double" w:sz="6" w:space="0" w:color="auto"/>
            </w:tcBorders>
            <w:noWrap/>
            <w:vAlign w:val="bottom"/>
          </w:tcPr>
          <w:p w14:paraId="4F3C45B8" w14:textId="77777777" w:rsidR="0069336A" w:rsidRPr="002004BE" w:rsidRDefault="0069336A" w:rsidP="00FA1F54">
            <w:pPr>
              <w:rPr>
                <w:rFonts w:cs="Arial"/>
                <w:b/>
                <w:bCs/>
              </w:rPr>
            </w:pPr>
            <w:r w:rsidRPr="002004BE">
              <w:rPr>
                <w:rFonts w:eastAsia="Calibri"/>
                <w:b/>
                <w:bCs/>
                <w:lang w:eastAsia="nl-BE"/>
              </w:rPr>
              <w:t>23.600</w:t>
            </w:r>
          </w:p>
        </w:tc>
        <w:tc>
          <w:tcPr>
            <w:tcW w:w="1221" w:type="dxa"/>
            <w:tcBorders>
              <w:top w:val="nil"/>
              <w:left w:val="nil"/>
              <w:bottom w:val="nil"/>
              <w:right w:val="double" w:sz="6" w:space="0" w:color="auto"/>
            </w:tcBorders>
            <w:noWrap/>
            <w:vAlign w:val="bottom"/>
          </w:tcPr>
          <w:p w14:paraId="564B81BA" w14:textId="77777777" w:rsidR="0069336A" w:rsidRPr="002004BE" w:rsidRDefault="0069336A" w:rsidP="00FA1F54">
            <w:pPr>
              <w:rPr>
                <w:rFonts w:cs="Arial"/>
                <w:b/>
                <w:bCs/>
              </w:rPr>
            </w:pPr>
            <w:r w:rsidRPr="002004BE">
              <w:rPr>
                <w:rFonts w:eastAsia="Calibri"/>
                <w:b/>
                <w:bCs/>
                <w:lang w:eastAsia="nl-BE"/>
              </w:rPr>
              <w:t>26.750</w:t>
            </w:r>
          </w:p>
        </w:tc>
      </w:tr>
      <w:tr w:rsidR="0069336A" w:rsidRPr="002004BE" w14:paraId="5BFF6180"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464FC45F" w14:textId="77777777" w:rsidR="0069336A" w:rsidRPr="002004BE" w:rsidRDefault="0069336A" w:rsidP="00FA1F54">
            <w:pPr>
              <w:rPr>
                <w:rFonts w:cs="Arial"/>
                <w:b/>
                <w:bCs/>
              </w:rPr>
            </w:pPr>
            <w:r w:rsidRPr="002004BE">
              <w:rPr>
                <w:rFonts w:cs="Arial"/>
                <w:b/>
                <w:bCs/>
              </w:rPr>
              <w:t>11</w:t>
            </w:r>
          </w:p>
        </w:tc>
        <w:tc>
          <w:tcPr>
            <w:tcW w:w="1180" w:type="dxa"/>
            <w:tcBorders>
              <w:top w:val="nil"/>
              <w:left w:val="double" w:sz="6" w:space="0" w:color="auto"/>
              <w:bottom w:val="nil"/>
              <w:right w:val="double" w:sz="6" w:space="0" w:color="auto"/>
            </w:tcBorders>
            <w:noWrap/>
            <w:vAlign w:val="bottom"/>
          </w:tcPr>
          <w:p w14:paraId="7D2D52F7" w14:textId="77777777" w:rsidR="0069336A" w:rsidRPr="002004BE" w:rsidRDefault="0069336A" w:rsidP="00FA1F54">
            <w:pPr>
              <w:rPr>
                <w:rFonts w:cs="Arial"/>
                <w:b/>
                <w:bCs/>
              </w:rPr>
            </w:pPr>
            <w:r w:rsidRPr="002004BE">
              <w:rPr>
                <w:rFonts w:eastAsia="Calibri"/>
                <w:b/>
                <w:bCs/>
                <w:lang w:eastAsia="nl-BE"/>
              </w:rPr>
              <w:t>20.400</w:t>
            </w:r>
          </w:p>
        </w:tc>
        <w:tc>
          <w:tcPr>
            <w:tcW w:w="1240" w:type="dxa"/>
            <w:tcBorders>
              <w:top w:val="nil"/>
              <w:left w:val="nil"/>
              <w:bottom w:val="nil"/>
              <w:right w:val="double" w:sz="6" w:space="0" w:color="auto"/>
            </w:tcBorders>
            <w:noWrap/>
            <w:vAlign w:val="bottom"/>
          </w:tcPr>
          <w:p w14:paraId="4ED4C17E" w14:textId="77777777" w:rsidR="0069336A" w:rsidRPr="002004BE" w:rsidRDefault="0069336A" w:rsidP="00FA1F54">
            <w:pPr>
              <w:rPr>
                <w:rFonts w:cs="Arial"/>
                <w:b/>
                <w:bCs/>
              </w:rPr>
            </w:pPr>
            <w:r w:rsidRPr="002004BE">
              <w:rPr>
                <w:rFonts w:eastAsia="Calibri"/>
                <w:b/>
                <w:bCs/>
                <w:lang w:eastAsia="nl-BE"/>
              </w:rPr>
              <w:t>22.700</w:t>
            </w:r>
          </w:p>
        </w:tc>
        <w:tc>
          <w:tcPr>
            <w:tcW w:w="1180" w:type="dxa"/>
            <w:tcBorders>
              <w:top w:val="nil"/>
              <w:left w:val="nil"/>
              <w:bottom w:val="nil"/>
              <w:right w:val="double" w:sz="6" w:space="0" w:color="auto"/>
            </w:tcBorders>
            <w:noWrap/>
            <w:vAlign w:val="bottom"/>
          </w:tcPr>
          <w:p w14:paraId="530FF10A" w14:textId="77777777" w:rsidR="0069336A" w:rsidRPr="002004BE" w:rsidRDefault="0069336A" w:rsidP="00FA1F54">
            <w:pPr>
              <w:rPr>
                <w:rFonts w:cs="Arial"/>
                <w:b/>
                <w:bCs/>
              </w:rPr>
            </w:pPr>
            <w:r w:rsidRPr="002004BE">
              <w:rPr>
                <w:rFonts w:eastAsia="Calibri"/>
                <w:b/>
                <w:bCs/>
                <w:lang w:eastAsia="nl-BE"/>
              </w:rPr>
              <w:t>24.400</w:t>
            </w:r>
          </w:p>
        </w:tc>
        <w:tc>
          <w:tcPr>
            <w:tcW w:w="1221" w:type="dxa"/>
            <w:tcBorders>
              <w:top w:val="nil"/>
              <w:left w:val="nil"/>
              <w:bottom w:val="nil"/>
              <w:right w:val="double" w:sz="6" w:space="0" w:color="auto"/>
            </w:tcBorders>
            <w:noWrap/>
            <w:vAlign w:val="bottom"/>
          </w:tcPr>
          <w:p w14:paraId="259EE68C" w14:textId="77777777" w:rsidR="0069336A" w:rsidRPr="002004BE" w:rsidRDefault="0069336A" w:rsidP="00FA1F54">
            <w:pPr>
              <w:rPr>
                <w:rFonts w:cs="Arial"/>
                <w:b/>
                <w:bCs/>
              </w:rPr>
            </w:pPr>
            <w:r w:rsidRPr="002004BE">
              <w:rPr>
                <w:rFonts w:eastAsia="Calibri"/>
                <w:b/>
                <w:bCs/>
                <w:lang w:eastAsia="nl-BE"/>
              </w:rPr>
              <w:t>27.700</w:t>
            </w:r>
          </w:p>
        </w:tc>
      </w:tr>
      <w:tr w:rsidR="0069336A" w:rsidRPr="002004BE" w14:paraId="64F46975"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6F4C40C4" w14:textId="77777777" w:rsidR="0069336A" w:rsidRPr="002004BE" w:rsidRDefault="0069336A" w:rsidP="00FA1F54">
            <w:pPr>
              <w:rPr>
                <w:rFonts w:cs="Arial"/>
                <w:b/>
                <w:bCs/>
              </w:rPr>
            </w:pPr>
            <w:r w:rsidRPr="002004BE">
              <w:rPr>
                <w:rFonts w:cs="Arial"/>
                <w:b/>
                <w:bCs/>
              </w:rPr>
              <w:t>12</w:t>
            </w:r>
          </w:p>
        </w:tc>
        <w:tc>
          <w:tcPr>
            <w:tcW w:w="1180" w:type="dxa"/>
            <w:tcBorders>
              <w:top w:val="nil"/>
              <w:left w:val="double" w:sz="6" w:space="0" w:color="auto"/>
              <w:bottom w:val="nil"/>
              <w:right w:val="double" w:sz="6" w:space="0" w:color="auto"/>
            </w:tcBorders>
            <w:noWrap/>
            <w:vAlign w:val="bottom"/>
          </w:tcPr>
          <w:p w14:paraId="5B5D942A" w14:textId="77777777" w:rsidR="0069336A" w:rsidRPr="002004BE" w:rsidRDefault="0069336A" w:rsidP="00FA1F54">
            <w:pPr>
              <w:rPr>
                <w:rFonts w:cs="Arial"/>
                <w:b/>
                <w:bCs/>
              </w:rPr>
            </w:pPr>
            <w:r w:rsidRPr="002004BE">
              <w:rPr>
                <w:rFonts w:eastAsia="Calibri"/>
                <w:b/>
                <w:bCs/>
                <w:lang w:eastAsia="nl-BE"/>
              </w:rPr>
              <w:t>20.400</w:t>
            </w:r>
          </w:p>
        </w:tc>
        <w:tc>
          <w:tcPr>
            <w:tcW w:w="1240" w:type="dxa"/>
            <w:tcBorders>
              <w:top w:val="nil"/>
              <w:left w:val="nil"/>
              <w:bottom w:val="nil"/>
              <w:right w:val="nil"/>
            </w:tcBorders>
            <w:noWrap/>
            <w:vAlign w:val="bottom"/>
          </w:tcPr>
          <w:p w14:paraId="3009FDEE" w14:textId="77777777" w:rsidR="0069336A" w:rsidRPr="002004BE" w:rsidRDefault="0069336A" w:rsidP="00FA1F54">
            <w:pPr>
              <w:rPr>
                <w:rFonts w:cs="Arial"/>
                <w:b/>
                <w:bCs/>
              </w:rPr>
            </w:pPr>
            <w:r w:rsidRPr="002004BE">
              <w:rPr>
                <w:rFonts w:eastAsia="Calibri"/>
                <w:b/>
                <w:bCs/>
                <w:lang w:eastAsia="nl-BE"/>
              </w:rPr>
              <w:t>22.700</w:t>
            </w:r>
          </w:p>
        </w:tc>
        <w:tc>
          <w:tcPr>
            <w:tcW w:w="1180" w:type="dxa"/>
            <w:tcBorders>
              <w:top w:val="nil"/>
              <w:left w:val="double" w:sz="6" w:space="0" w:color="auto"/>
              <w:bottom w:val="nil"/>
              <w:right w:val="double" w:sz="6" w:space="0" w:color="auto"/>
            </w:tcBorders>
            <w:noWrap/>
            <w:vAlign w:val="bottom"/>
          </w:tcPr>
          <w:p w14:paraId="0A5F51CE" w14:textId="77777777" w:rsidR="0069336A" w:rsidRPr="002004BE" w:rsidRDefault="0069336A" w:rsidP="00FA1F54">
            <w:pPr>
              <w:rPr>
                <w:rFonts w:cs="Arial"/>
                <w:b/>
                <w:bCs/>
              </w:rPr>
            </w:pPr>
            <w:r w:rsidRPr="002004BE">
              <w:rPr>
                <w:rFonts w:eastAsia="Calibri"/>
                <w:b/>
                <w:bCs/>
                <w:lang w:eastAsia="nl-BE"/>
              </w:rPr>
              <w:t>24.400</w:t>
            </w:r>
          </w:p>
        </w:tc>
        <w:tc>
          <w:tcPr>
            <w:tcW w:w="1221" w:type="dxa"/>
            <w:tcBorders>
              <w:top w:val="nil"/>
              <w:left w:val="nil"/>
              <w:bottom w:val="nil"/>
              <w:right w:val="double" w:sz="6" w:space="0" w:color="auto"/>
            </w:tcBorders>
            <w:noWrap/>
            <w:vAlign w:val="bottom"/>
          </w:tcPr>
          <w:p w14:paraId="05D2041C" w14:textId="77777777" w:rsidR="0069336A" w:rsidRPr="002004BE" w:rsidRDefault="0069336A" w:rsidP="00FA1F54">
            <w:pPr>
              <w:rPr>
                <w:rFonts w:cs="Arial"/>
                <w:b/>
                <w:bCs/>
              </w:rPr>
            </w:pPr>
            <w:r w:rsidRPr="002004BE">
              <w:rPr>
                <w:rFonts w:eastAsia="Calibri"/>
                <w:b/>
                <w:bCs/>
                <w:lang w:eastAsia="nl-BE"/>
              </w:rPr>
              <w:t>27.700</w:t>
            </w:r>
          </w:p>
        </w:tc>
      </w:tr>
      <w:tr w:rsidR="0069336A" w:rsidRPr="002004BE" w14:paraId="5DDF0A0C"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0F7E8BB1" w14:textId="77777777" w:rsidR="0069336A" w:rsidRPr="002004BE" w:rsidRDefault="0069336A" w:rsidP="00FA1F54">
            <w:pPr>
              <w:rPr>
                <w:rFonts w:cs="Arial"/>
                <w:b/>
                <w:bCs/>
              </w:rPr>
            </w:pPr>
            <w:r w:rsidRPr="002004BE">
              <w:rPr>
                <w:rFonts w:cs="Arial"/>
                <w:b/>
                <w:bCs/>
              </w:rPr>
              <w:t>13</w:t>
            </w:r>
          </w:p>
        </w:tc>
        <w:tc>
          <w:tcPr>
            <w:tcW w:w="1180" w:type="dxa"/>
            <w:tcBorders>
              <w:top w:val="nil"/>
              <w:left w:val="double" w:sz="6" w:space="0" w:color="auto"/>
              <w:bottom w:val="nil"/>
              <w:right w:val="double" w:sz="6" w:space="0" w:color="auto"/>
            </w:tcBorders>
            <w:noWrap/>
            <w:vAlign w:val="bottom"/>
          </w:tcPr>
          <w:p w14:paraId="04C1C525" w14:textId="77777777" w:rsidR="0069336A" w:rsidRPr="002004BE" w:rsidRDefault="0069336A" w:rsidP="00FA1F54">
            <w:pPr>
              <w:rPr>
                <w:rFonts w:cs="Arial"/>
                <w:b/>
                <w:bCs/>
              </w:rPr>
            </w:pPr>
            <w:r w:rsidRPr="002004BE">
              <w:rPr>
                <w:rFonts w:eastAsia="Calibri"/>
                <w:b/>
                <w:bCs/>
                <w:lang w:eastAsia="nl-BE"/>
              </w:rPr>
              <w:t>20.900</w:t>
            </w:r>
          </w:p>
        </w:tc>
        <w:tc>
          <w:tcPr>
            <w:tcW w:w="1240" w:type="dxa"/>
            <w:tcBorders>
              <w:top w:val="nil"/>
              <w:left w:val="nil"/>
              <w:bottom w:val="nil"/>
              <w:right w:val="double" w:sz="6" w:space="0" w:color="auto"/>
            </w:tcBorders>
            <w:noWrap/>
            <w:vAlign w:val="bottom"/>
          </w:tcPr>
          <w:p w14:paraId="18B4C6A1" w14:textId="77777777" w:rsidR="0069336A" w:rsidRPr="002004BE" w:rsidRDefault="0069336A" w:rsidP="00FA1F54">
            <w:pPr>
              <w:rPr>
                <w:rFonts w:cs="Arial"/>
                <w:b/>
                <w:bCs/>
              </w:rPr>
            </w:pPr>
            <w:r w:rsidRPr="002004BE">
              <w:rPr>
                <w:rFonts w:eastAsia="Calibri"/>
                <w:b/>
                <w:bCs/>
                <w:lang w:eastAsia="nl-BE"/>
              </w:rPr>
              <w:t>23.300</w:t>
            </w:r>
          </w:p>
        </w:tc>
        <w:tc>
          <w:tcPr>
            <w:tcW w:w="1180" w:type="dxa"/>
            <w:tcBorders>
              <w:top w:val="nil"/>
              <w:left w:val="nil"/>
              <w:bottom w:val="nil"/>
              <w:right w:val="double" w:sz="6" w:space="0" w:color="auto"/>
            </w:tcBorders>
            <w:noWrap/>
            <w:vAlign w:val="bottom"/>
          </w:tcPr>
          <w:p w14:paraId="6A34CC14" w14:textId="77777777" w:rsidR="0069336A" w:rsidRPr="002004BE" w:rsidRDefault="0069336A" w:rsidP="00FA1F54">
            <w:pPr>
              <w:rPr>
                <w:rFonts w:cs="Arial"/>
                <w:b/>
                <w:bCs/>
              </w:rPr>
            </w:pPr>
            <w:r w:rsidRPr="002004BE">
              <w:rPr>
                <w:rFonts w:eastAsia="Calibri"/>
                <w:b/>
                <w:bCs/>
                <w:lang w:eastAsia="nl-BE"/>
              </w:rPr>
              <w:t>25.200</w:t>
            </w:r>
          </w:p>
        </w:tc>
        <w:tc>
          <w:tcPr>
            <w:tcW w:w="1221" w:type="dxa"/>
            <w:tcBorders>
              <w:top w:val="nil"/>
              <w:left w:val="nil"/>
              <w:bottom w:val="nil"/>
              <w:right w:val="double" w:sz="6" w:space="0" w:color="auto"/>
            </w:tcBorders>
            <w:noWrap/>
            <w:vAlign w:val="bottom"/>
          </w:tcPr>
          <w:p w14:paraId="068600F2" w14:textId="77777777" w:rsidR="0069336A" w:rsidRPr="002004BE" w:rsidRDefault="0069336A" w:rsidP="00FA1F54">
            <w:pPr>
              <w:rPr>
                <w:rFonts w:cs="Arial"/>
                <w:b/>
                <w:bCs/>
              </w:rPr>
            </w:pPr>
            <w:r w:rsidRPr="002004BE">
              <w:rPr>
                <w:rFonts w:eastAsia="Calibri"/>
                <w:b/>
                <w:bCs/>
                <w:lang w:eastAsia="nl-BE"/>
              </w:rPr>
              <w:t>28.650</w:t>
            </w:r>
          </w:p>
        </w:tc>
      </w:tr>
      <w:tr w:rsidR="0069336A" w:rsidRPr="002004BE" w14:paraId="5C03C15C"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509148CC" w14:textId="77777777" w:rsidR="0069336A" w:rsidRPr="002004BE" w:rsidRDefault="0069336A" w:rsidP="00FA1F54">
            <w:pPr>
              <w:rPr>
                <w:rFonts w:cs="Arial"/>
                <w:b/>
                <w:bCs/>
              </w:rPr>
            </w:pPr>
            <w:r w:rsidRPr="002004BE">
              <w:rPr>
                <w:rFonts w:cs="Arial"/>
                <w:b/>
                <w:bCs/>
              </w:rPr>
              <w:t>14</w:t>
            </w:r>
          </w:p>
        </w:tc>
        <w:tc>
          <w:tcPr>
            <w:tcW w:w="1180" w:type="dxa"/>
            <w:tcBorders>
              <w:top w:val="nil"/>
              <w:left w:val="double" w:sz="6" w:space="0" w:color="auto"/>
              <w:bottom w:val="nil"/>
              <w:right w:val="double" w:sz="6" w:space="0" w:color="auto"/>
            </w:tcBorders>
            <w:noWrap/>
            <w:vAlign w:val="bottom"/>
          </w:tcPr>
          <w:p w14:paraId="70A29D29" w14:textId="77777777" w:rsidR="0069336A" w:rsidRPr="002004BE" w:rsidRDefault="0069336A" w:rsidP="00FA1F54">
            <w:pPr>
              <w:rPr>
                <w:rFonts w:cs="Arial"/>
                <w:b/>
                <w:bCs/>
              </w:rPr>
            </w:pPr>
            <w:r w:rsidRPr="002004BE">
              <w:rPr>
                <w:rFonts w:eastAsia="Calibri"/>
                <w:b/>
                <w:bCs/>
                <w:lang w:eastAsia="nl-BE"/>
              </w:rPr>
              <w:t>20.900</w:t>
            </w:r>
          </w:p>
        </w:tc>
        <w:tc>
          <w:tcPr>
            <w:tcW w:w="1240" w:type="dxa"/>
            <w:tcBorders>
              <w:top w:val="nil"/>
              <w:left w:val="nil"/>
              <w:bottom w:val="nil"/>
              <w:right w:val="double" w:sz="6" w:space="0" w:color="auto"/>
            </w:tcBorders>
            <w:noWrap/>
            <w:vAlign w:val="bottom"/>
          </w:tcPr>
          <w:p w14:paraId="2974330B" w14:textId="77777777" w:rsidR="0069336A" w:rsidRPr="002004BE" w:rsidRDefault="0069336A" w:rsidP="00FA1F54">
            <w:pPr>
              <w:rPr>
                <w:rFonts w:cs="Arial"/>
                <w:b/>
                <w:bCs/>
              </w:rPr>
            </w:pPr>
            <w:r w:rsidRPr="002004BE">
              <w:rPr>
                <w:rFonts w:eastAsia="Calibri"/>
                <w:b/>
                <w:bCs/>
                <w:lang w:eastAsia="nl-BE"/>
              </w:rPr>
              <w:t>23.300</w:t>
            </w:r>
          </w:p>
        </w:tc>
        <w:tc>
          <w:tcPr>
            <w:tcW w:w="1180" w:type="dxa"/>
            <w:tcBorders>
              <w:top w:val="nil"/>
              <w:left w:val="nil"/>
              <w:bottom w:val="nil"/>
              <w:right w:val="double" w:sz="6" w:space="0" w:color="auto"/>
            </w:tcBorders>
            <w:noWrap/>
            <w:vAlign w:val="bottom"/>
          </w:tcPr>
          <w:p w14:paraId="69D6FE4B" w14:textId="77777777" w:rsidR="0069336A" w:rsidRPr="002004BE" w:rsidRDefault="0069336A" w:rsidP="00FA1F54">
            <w:pPr>
              <w:rPr>
                <w:rFonts w:cs="Arial"/>
                <w:b/>
                <w:bCs/>
              </w:rPr>
            </w:pPr>
            <w:r w:rsidRPr="002004BE">
              <w:rPr>
                <w:rFonts w:eastAsia="Calibri"/>
                <w:b/>
                <w:bCs/>
                <w:lang w:eastAsia="nl-BE"/>
              </w:rPr>
              <w:t>25.200</w:t>
            </w:r>
          </w:p>
        </w:tc>
        <w:tc>
          <w:tcPr>
            <w:tcW w:w="1221" w:type="dxa"/>
            <w:tcBorders>
              <w:top w:val="nil"/>
              <w:left w:val="nil"/>
              <w:bottom w:val="nil"/>
              <w:right w:val="double" w:sz="6" w:space="0" w:color="auto"/>
            </w:tcBorders>
            <w:noWrap/>
            <w:vAlign w:val="bottom"/>
          </w:tcPr>
          <w:p w14:paraId="77E66027" w14:textId="77777777" w:rsidR="0069336A" w:rsidRPr="002004BE" w:rsidRDefault="0069336A" w:rsidP="00FA1F54">
            <w:pPr>
              <w:rPr>
                <w:rFonts w:cs="Arial"/>
                <w:b/>
                <w:bCs/>
              </w:rPr>
            </w:pPr>
            <w:r w:rsidRPr="002004BE">
              <w:rPr>
                <w:rFonts w:eastAsia="Calibri"/>
                <w:b/>
                <w:bCs/>
                <w:lang w:eastAsia="nl-BE"/>
              </w:rPr>
              <w:t>28.650</w:t>
            </w:r>
          </w:p>
        </w:tc>
      </w:tr>
      <w:tr w:rsidR="0069336A" w:rsidRPr="002004BE" w14:paraId="13C1D8BB"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171DD6BE" w14:textId="77777777" w:rsidR="0069336A" w:rsidRPr="002004BE" w:rsidRDefault="0069336A" w:rsidP="00FA1F54">
            <w:pPr>
              <w:rPr>
                <w:rFonts w:cs="Arial"/>
                <w:b/>
                <w:bCs/>
              </w:rPr>
            </w:pPr>
            <w:r w:rsidRPr="002004BE">
              <w:rPr>
                <w:rFonts w:cs="Arial"/>
                <w:b/>
                <w:bCs/>
              </w:rPr>
              <w:t>15</w:t>
            </w:r>
          </w:p>
        </w:tc>
        <w:tc>
          <w:tcPr>
            <w:tcW w:w="1180" w:type="dxa"/>
            <w:tcBorders>
              <w:top w:val="nil"/>
              <w:left w:val="double" w:sz="6" w:space="0" w:color="auto"/>
              <w:bottom w:val="nil"/>
              <w:right w:val="double" w:sz="6" w:space="0" w:color="auto"/>
            </w:tcBorders>
            <w:noWrap/>
            <w:vAlign w:val="bottom"/>
          </w:tcPr>
          <w:p w14:paraId="6EC3F536" w14:textId="77777777" w:rsidR="0069336A" w:rsidRPr="002004BE" w:rsidRDefault="0069336A" w:rsidP="00FA1F54">
            <w:pPr>
              <w:rPr>
                <w:rFonts w:cs="Arial"/>
                <w:b/>
                <w:bCs/>
              </w:rPr>
            </w:pPr>
            <w:r w:rsidRPr="002004BE">
              <w:rPr>
                <w:rFonts w:eastAsia="Calibri"/>
                <w:b/>
                <w:bCs/>
                <w:lang w:eastAsia="nl-BE"/>
              </w:rPr>
              <w:t>21.400</w:t>
            </w:r>
          </w:p>
        </w:tc>
        <w:tc>
          <w:tcPr>
            <w:tcW w:w="1240" w:type="dxa"/>
            <w:tcBorders>
              <w:top w:val="nil"/>
              <w:left w:val="nil"/>
              <w:bottom w:val="nil"/>
              <w:right w:val="double" w:sz="6" w:space="0" w:color="auto"/>
            </w:tcBorders>
            <w:noWrap/>
            <w:vAlign w:val="bottom"/>
          </w:tcPr>
          <w:p w14:paraId="6EA30FAD" w14:textId="77777777" w:rsidR="0069336A" w:rsidRPr="002004BE" w:rsidRDefault="0069336A" w:rsidP="00FA1F54">
            <w:pPr>
              <w:rPr>
                <w:rFonts w:cs="Arial"/>
                <w:b/>
                <w:bCs/>
              </w:rPr>
            </w:pPr>
            <w:r w:rsidRPr="002004BE">
              <w:rPr>
                <w:rFonts w:eastAsia="Calibri"/>
                <w:b/>
                <w:bCs/>
                <w:lang w:eastAsia="nl-BE"/>
              </w:rPr>
              <w:t>23.900</w:t>
            </w:r>
          </w:p>
        </w:tc>
        <w:tc>
          <w:tcPr>
            <w:tcW w:w="1180" w:type="dxa"/>
            <w:tcBorders>
              <w:top w:val="nil"/>
              <w:left w:val="nil"/>
              <w:bottom w:val="nil"/>
              <w:right w:val="double" w:sz="6" w:space="0" w:color="auto"/>
            </w:tcBorders>
            <w:noWrap/>
            <w:vAlign w:val="bottom"/>
          </w:tcPr>
          <w:p w14:paraId="009D51D1" w14:textId="77777777" w:rsidR="0069336A" w:rsidRPr="002004BE" w:rsidRDefault="0069336A" w:rsidP="00FA1F54">
            <w:pPr>
              <w:rPr>
                <w:rFonts w:cs="Arial"/>
                <w:b/>
                <w:bCs/>
              </w:rPr>
            </w:pPr>
            <w:r w:rsidRPr="002004BE">
              <w:rPr>
                <w:rFonts w:eastAsia="Calibri"/>
                <w:b/>
                <w:bCs/>
                <w:lang w:eastAsia="nl-BE"/>
              </w:rPr>
              <w:t>26.000</w:t>
            </w:r>
          </w:p>
        </w:tc>
        <w:tc>
          <w:tcPr>
            <w:tcW w:w="1221" w:type="dxa"/>
            <w:tcBorders>
              <w:top w:val="nil"/>
              <w:left w:val="nil"/>
              <w:bottom w:val="nil"/>
              <w:right w:val="double" w:sz="6" w:space="0" w:color="auto"/>
            </w:tcBorders>
            <w:noWrap/>
            <w:vAlign w:val="bottom"/>
          </w:tcPr>
          <w:p w14:paraId="2E587D0B" w14:textId="77777777" w:rsidR="0069336A" w:rsidRPr="002004BE" w:rsidRDefault="0069336A" w:rsidP="00FA1F54">
            <w:pPr>
              <w:rPr>
                <w:rFonts w:cs="Arial"/>
                <w:b/>
                <w:bCs/>
              </w:rPr>
            </w:pPr>
            <w:r w:rsidRPr="002004BE">
              <w:rPr>
                <w:rFonts w:eastAsia="Calibri"/>
                <w:b/>
                <w:bCs/>
                <w:lang w:eastAsia="nl-BE"/>
              </w:rPr>
              <w:t>29.550</w:t>
            </w:r>
          </w:p>
        </w:tc>
      </w:tr>
      <w:tr w:rsidR="0069336A" w:rsidRPr="002004BE" w14:paraId="6825A284"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0EA432B9" w14:textId="77777777" w:rsidR="0069336A" w:rsidRPr="002004BE" w:rsidRDefault="0069336A" w:rsidP="00FA1F54">
            <w:pPr>
              <w:rPr>
                <w:rFonts w:cs="Arial"/>
                <w:b/>
                <w:bCs/>
              </w:rPr>
            </w:pPr>
            <w:r w:rsidRPr="002004BE">
              <w:rPr>
                <w:rFonts w:cs="Arial"/>
                <w:b/>
                <w:bCs/>
              </w:rPr>
              <w:t>16</w:t>
            </w:r>
          </w:p>
        </w:tc>
        <w:tc>
          <w:tcPr>
            <w:tcW w:w="1180" w:type="dxa"/>
            <w:tcBorders>
              <w:top w:val="nil"/>
              <w:left w:val="double" w:sz="6" w:space="0" w:color="auto"/>
              <w:bottom w:val="nil"/>
              <w:right w:val="double" w:sz="6" w:space="0" w:color="auto"/>
            </w:tcBorders>
            <w:noWrap/>
            <w:vAlign w:val="bottom"/>
          </w:tcPr>
          <w:p w14:paraId="4C3AA88E" w14:textId="77777777" w:rsidR="0069336A" w:rsidRPr="002004BE" w:rsidRDefault="0069336A" w:rsidP="00FA1F54">
            <w:pPr>
              <w:rPr>
                <w:rFonts w:cs="Arial"/>
                <w:b/>
                <w:bCs/>
              </w:rPr>
            </w:pPr>
            <w:r w:rsidRPr="002004BE">
              <w:rPr>
                <w:rFonts w:eastAsia="Calibri"/>
                <w:b/>
                <w:bCs/>
                <w:lang w:eastAsia="nl-BE"/>
              </w:rPr>
              <w:t>21.400</w:t>
            </w:r>
          </w:p>
        </w:tc>
        <w:tc>
          <w:tcPr>
            <w:tcW w:w="1240" w:type="dxa"/>
            <w:tcBorders>
              <w:top w:val="nil"/>
              <w:left w:val="nil"/>
              <w:bottom w:val="nil"/>
              <w:right w:val="double" w:sz="6" w:space="0" w:color="auto"/>
            </w:tcBorders>
            <w:noWrap/>
            <w:vAlign w:val="bottom"/>
          </w:tcPr>
          <w:p w14:paraId="01611A68" w14:textId="77777777" w:rsidR="0069336A" w:rsidRPr="002004BE" w:rsidRDefault="0069336A" w:rsidP="00FA1F54">
            <w:pPr>
              <w:rPr>
                <w:rFonts w:cs="Arial"/>
                <w:b/>
                <w:bCs/>
              </w:rPr>
            </w:pPr>
            <w:r w:rsidRPr="002004BE">
              <w:rPr>
                <w:rFonts w:eastAsia="Calibri"/>
                <w:b/>
                <w:bCs/>
                <w:lang w:eastAsia="nl-BE"/>
              </w:rPr>
              <w:t>23.900</w:t>
            </w:r>
          </w:p>
        </w:tc>
        <w:tc>
          <w:tcPr>
            <w:tcW w:w="1180" w:type="dxa"/>
            <w:tcBorders>
              <w:top w:val="nil"/>
              <w:left w:val="nil"/>
              <w:bottom w:val="nil"/>
              <w:right w:val="double" w:sz="6" w:space="0" w:color="auto"/>
            </w:tcBorders>
            <w:noWrap/>
            <w:vAlign w:val="bottom"/>
          </w:tcPr>
          <w:p w14:paraId="053EB63E" w14:textId="77777777" w:rsidR="0069336A" w:rsidRPr="002004BE" w:rsidRDefault="0069336A" w:rsidP="00FA1F54">
            <w:pPr>
              <w:rPr>
                <w:rFonts w:cs="Arial"/>
                <w:b/>
                <w:bCs/>
              </w:rPr>
            </w:pPr>
            <w:r w:rsidRPr="002004BE">
              <w:rPr>
                <w:rFonts w:eastAsia="Calibri"/>
                <w:b/>
                <w:bCs/>
                <w:lang w:eastAsia="nl-BE"/>
              </w:rPr>
              <w:t>26.000</w:t>
            </w:r>
          </w:p>
        </w:tc>
        <w:tc>
          <w:tcPr>
            <w:tcW w:w="1221" w:type="dxa"/>
            <w:tcBorders>
              <w:top w:val="nil"/>
              <w:left w:val="nil"/>
              <w:bottom w:val="nil"/>
              <w:right w:val="double" w:sz="6" w:space="0" w:color="auto"/>
            </w:tcBorders>
            <w:noWrap/>
            <w:vAlign w:val="bottom"/>
          </w:tcPr>
          <w:p w14:paraId="51E20D50" w14:textId="77777777" w:rsidR="0069336A" w:rsidRPr="002004BE" w:rsidRDefault="0069336A" w:rsidP="00FA1F54">
            <w:pPr>
              <w:rPr>
                <w:rFonts w:cs="Arial"/>
                <w:b/>
                <w:bCs/>
              </w:rPr>
            </w:pPr>
            <w:r w:rsidRPr="002004BE">
              <w:rPr>
                <w:rFonts w:eastAsia="Calibri"/>
                <w:b/>
                <w:bCs/>
                <w:lang w:eastAsia="nl-BE"/>
              </w:rPr>
              <w:t>29.550</w:t>
            </w:r>
          </w:p>
        </w:tc>
      </w:tr>
      <w:tr w:rsidR="0069336A" w:rsidRPr="002004BE" w14:paraId="2BFFF516"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06D8847D" w14:textId="77777777" w:rsidR="0069336A" w:rsidRPr="002004BE" w:rsidRDefault="0069336A" w:rsidP="00FA1F54">
            <w:pPr>
              <w:rPr>
                <w:rFonts w:cs="Arial"/>
                <w:b/>
                <w:bCs/>
              </w:rPr>
            </w:pPr>
            <w:r w:rsidRPr="002004BE">
              <w:rPr>
                <w:rFonts w:cs="Arial"/>
                <w:b/>
                <w:bCs/>
              </w:rPr>
              <w:t>17</w:t>
            </w:r>
          </w:p>
        </w:tc>
        <w:tc>
          <w:tcPr>
            <w:tcW w:w="1180" w:type="dxa"/>
            <w:tcBorders>
              <w:top w:val="nil"/>
              <w:left w:val="double" w:sz="6" w:space="0" w:color="auto"/>
              <w:bottom w:val="nil"/>
              <w:right w:val="double" w:sz="6" w:space="0" w:color="auto"/>
            </w:tcBorders>
            <w:noWrap/>
            <w:vAlign w:val="bottom"/>
          </w:tcPr>
          <w:p w14:paraId="3B5F5D6B" w14:textId="77777777" w:rsidR="0069336A" w:rsidRPr="002004BE" w:rsidRDefault="0069336A" w:rsidP="00FA1F54">
            <w:pPr>
              <w:rPr>
                <w:rFonts w:cs="Arial"/>
                <w:b/>
                <w:bCs/>
              </w:rPr>
            </w:pPr>
            <w:r w:rsidRPr="002004BE">
              <w:rPr>
                <w:rFonts w:eastAsia="Calibri"/>
                <w:b/>
                <w:bCs/>
                <w:lang w:eastAsia="nl-BE"/>
              </w:rPr>
              <w:t>21.900</w:t>
            </w:r>
          </w:p>
        </w:tc>
        <w:tc>
          <w:tcPr>
            <w:tcW w:w="1240" w:type="dxa"/>
            <w:tcBorders>
              <w:top w:val="nil"/>
              <w:left w:val="nil"/>
              <w:bottom w:val="nil"/>
              <w:right w:val="double" w:sz="6" w:space="0" w:color="auto"/>
            </w:tcBorders>
            <w:noWrap/>
            <w:vAlign w:val="bottom"/>
          </w:tcPr>
          <w:p w14:paraId="548F9994" w14:textId="77777777" w:rsidR="0069336A" w:rsidRPr="002004BE" w:rsidRDefault="0069336A" w:rsidP="00FA1F54">
            <w:pPr>
              <w:rPr>
                <w:rFonts w:cs="Arial"/>
                <w:b/>
                <w:bCs/>
              </w:rPr>
            </w:pPr>
            <w:r w:rsidRPr="002004BE">
              <w:rPr>
                <w:rFonts w:eastAsia="Calibri"/>
                <w:b/>
                <w:bCs/>
                <w:lang w:eastAsia="nl-BE"/>
              </w:rPr>
              <w:t>24.550</w:t>
            </w:r>
          </w:p>
        </w:tc>
        <w:tc>
          <w:tcPr>
            <w:tcW w:w="1180" w:type="dxa"/>
            <w:tcBorders>
              <w:top w:val="nil"/>
              <w:left w:val="nil"/>
              <w:bottom w:val="nil"/>
              <w:right w:val="double" w:sz="6" w:space="0" w:color="auto"/>
            </w:tcBorders>
            <w:noWrap/>
            <w:vAlign w:val="bottom"/>
          </w:tcPr>
          <w:p w14:paraId="24039617" w14:textId="77777777" w:rsidR="0069336A" w:rsidRPr="002004BE" w:rsidRDefault="0069336A" w:rsidP="00FA1F54">
            <w:pPr>
              <w:rPr>
                <w:rFonts w:cs="Arial"/>
                <w:b/>
                <w:bCs/>
              </w:rPr>
            </w:pPr>
            <w:r w:rsidRPr="002004BE">
              <w:rPr>
                <w:rFonts w:eastAsia="Calibri"/>
                <w:b/>
                <w:bCs/>
                <w:lang w:eastAsia="nl-BE"/>
              </w:rPr>
              <w:t>26.800</w:t>
            </w:r>
          </w:p>
        </w:tc>
        <w:tc>
          <w:tcPr>
            <w:tcW w:w="1221" w:type="dxa"/>
            <w:tcBorders>
              <w:top w:val="nil"/>
              <w:left w:val="nil"/>
              <w:bottom w:val="nil"/>
              <w:right w:val="double" w:sz="6" w:space="0" w:color="auto"/>
            </w:tcBorders>
            <w:noWrap/>
            <w:vAlign w:val="bottom"/>
          </w:tcPr>
          <w:p w14:paraId="38A1A33C" w14:textId="77777777" w:rsidR="0069336A" w:rsidRPr="002004BE" w:rsidRDefault="0069336A" w:rsidP="00FA1F54">
            <w:pPr>
              <w:rPr>
                <w:rFonts w:cs="Arial"/>
                <w:b/>
                <w:bCs/>
              </w:rPr>
            </w:pPr>
            <w:r w:rsidRPr="002004BE">
              <w:rPr>
                <w:rFonts w:eastAsia="Calibri"/>
                <w:b/>
                <w:bCs/>
                <w:lang w:eastAsia="nl-BE"/>
              </w:rPr>
              <w:t>30.500</w:t>
            </w:r>
          </w:p>
        </w:tc>
      </w:tr>
      <w:tr w:rsidR="0069336A" w:rsidRPr="002004BE" w14:paraId="0FC3F17F"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156A20FD" w14:textId="77777777" w:rsidR="0069336A" w:rsidRPr="002004BE" w:rsidRDefault="0069336A" w:rsidP="00FA1F54">
            <w:pPr>
              <w:rPr>
                <w:rFonts w:cs="Arial"/>
                <w:b/>
                <w:bCs/>
              </w:rPr>
            </w:pPr>
            <w:r w:rsidRPr="002004BE">
              <w:rPr>
                <w:rFonts w:cs="Arial"/>
                <w:b/>
                <w:bCs/>
              </w:rPr>
              <w:t>18</w:t>
            </w:r>
          </w:p>
        </w:tc>
        <w:tc>
          <w:tcPr>
            <w:tcW w:w="1180" w:type="dxa"/>
            <w:tcBorders>
              <w:top w:val="nil"/>
              <w:left w:val="double" w:sz="6" w:space="0" w:color="auto"/>
              <w:bottom w:val="nil"/>
              <w:right w:val="double" w:sz="6" w:space="0" w:color="auto"/>
            </w:tcBorders>
            <w:noWrap/>
            <w:vAlign w:val="bottom"/>
          </w:tcPr>
          <w:p w14:paraId="23805524" w14:textId="77777777" w:rsidR="0069336A" w:rsidRPr="002004BE" w:rsidRDefault="0069336A" w:rsidP="00FA1F54">
            <w:pPr>
              <w:rPr>
                <w:rFonts w:cs="Arial"/>
                <w:b/>
                <w:bCs/>
              </w:rPr>
            </w:pPr>
            <w:r w:rsidRPr="002004BE">
              <w:rPr>
                <w:rFonts w:eastAsia="Calibri"/>
                <w:b/>
                <w:bCs/>
                <w:lang w:eastAsia="nl-BE"/>
              </w:rPr>
              <w:t>21.900</w:t>
            </w:r>
          </w:p>
        </w:tc>
        <w:tc>
          <w:tcPr>
            <w:tcW w:w="1240" w:type="dxa"/>
            <w:tcBorders>
              <w:top w:val="nil"/>
              <w:left w:val="nil"/>
              <w:bottom w:val="nil"/>
              <w:right w:val="double" w:sz="6" w:space="0" w:color="auto"/>
            </w:tcBorders>
            <w:noWrap/>
            <w:vAlign w:val="bottom"/>
          </w:tcPr>
          <w:p w14:paraId="0D4F07A5" w14:textId="77777777" w:rsidR="0069336A" w:rsidRPr="002004BE" w:rsidRDefault="0069336A" w:rsidP="00FA1F54">
            <w:pPr>
              <w:rPr>
                <w:rFonts w:cs="Arial"/>
                <w:b/>
                <w:bCs/>
              </w:rPr>
            </w:pPr>
            <w:r w:rsidRPr="002004BE">
              <w:rPr>
                <w:rFonts w:eastAsia="Calibri"/>
                <w:b/>
                <w:bCs/>
                <w:lang w:eastAsia="nl-BE"/>
              </w:rPr>
              <w:t>24.550</w:t>
            </w:r>
          </w:p>
        </w:tc>
        <w:tc>
          <w:tcPr>
            <w:tcW w:w="1180" w:type="dxa"/>
            <w:tcBorders>
              <w:top w:val="nil"/>
              <w:left w:val="nil"/>
              <w:bottom w:val="nil"/>
              <w:right w:val="double" w:sz="6" w:space="0" w:color="auto"/>
            </w:tcBorders>
            <w:noWrap/>
            <w:vAlign w:val="bottom"/>
          </w:tcPr>
          <w:p w14:paraId="2BE4F5F2" w14:textId="77777777" w:rsidR="0069336A" w:rsidRPr="002004BE" w:rsidRDefault="0069336A" w:rsidP="00FA1F54">
            <w:pPr>
              <w:rPr>
                <w:rFonts w:cs="Arial"/>
                <w:b/>
                <w:bCs/>
              </w:rPr>
            </w:pPr>
            <w:r w:rsidRPr="002004BE">
              <w:rPr>
                <w:rFonts w:eastAsia="Calibri"/>
                <w:b/>
                <w:bCs/>
                <w:lang w:eastAsia="nl-BE"/>
              </w:rPr>
              <w:t>26.800</w:t>
            </w:r>
          </w:p>
        </w:tc>
        <w:tc>
          <w:tcPr>
            <w:tcW w:w="1221" w:type="dxa"/>
            <w:tcBorders>
              <w:top w:val="nil"/>
              <w:left w:val="nil"/>
              <w:bottom w:val="nil"/>
              <w:right w:val="double" w:sz="6" w:space="0" w:color="auto"/>
            </w:tcBorders>
            <w:noWrap/>
            <w:vAlign w:val="bottom"/>
          </w:tcPr>
          <w:p w14:paraId="09BC16D0" w14:textId="77777777" w:rsidR="0069336A" w:rsidRPr="002004BE" w:rsidRDefault="0069336A" w:rsidP="00FA1F54">
            <w:pPr>
              <w:rPr>
                <w:rFonts w:cs="Arial"/>
                <w:b/>
                <w:bCs/>
              </w:rPr>
            </w:pPr>
            <w:r w:rsidRPr="002004BE">
              <w:rPr>
                <w:rFonts w:eastAsia="Calibri"/>
                <w:b/>
                <w:bCs/>
                <w:lang w:eastAsia="nl-BE"/>
              </w:rPr>
              <w:t>30.500</w:t>
            </w:r>
          </w:p>
        </w:tc>
      </w:tr>
      <w:tr w:rsidR="0069336A" w:rsidRPr="002004BE" w14:paraId="6F7748DE"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6B1456FF" w14:textId="77777777" w:rsidR="0069336A" w:rsidRPr="002004BE" w:rsidRDefault="0069336A" w:rsidP="00FA1F54">
            <w:pPr>
              <w:rPr>
                <w:rFonts w:cs="Arial"/>
                <w:b/>
                <w:bCs/>
              </w:rPr>
            </w:pPr>
            <w:r w:rsidRPr="002004BE">
              <w:rPr>
                <w:rFonts w:cs="Arial"/>
                <w:b/>
                <w:bCs/>
              </w:rPr>
              <w:t>19</w:t>
            </w:r>
          </w:p>
        </w:tc>
        <w:tc>
          <w:tcPr>
            <w:tcW w:w="1180" w:type="dxa"/>
            <w:tcBorders>
              <w:top w:val="nil"/>
              <w:left w:val="double" w:sz="6" w:space="0" w:color="auto"/>
              <w:bottom w:val="nil"/>
              <w:right w:val="double" w:sz="6" w:space="0" w:color="auto"/>
            </w:tcBorders>
            <w:noWrap/>
            <w:vAlign w:val="bottom"/>
          </w:tcPr>
          <w:p w14:paraId="065A67E1" w14:textId="77777777" w:rsidR="0069336A" w:rsidRPr="002004BE" w:rsidRDefault="0069336A" w:rsidP="00FA1F54">
            <w:pPr>
              <w:rPr>
                <w:rFonts w:cs="Arial"/>
                <w:b/>
                <w:bCs/>
              </w:rPr>
            </w:pPr>
            <w:r w:rsidRPr="002004BE">
              <w:rPr>
                <w:rFonts w:eastAsia="Calibri"/>
                <w:b/>
                <w:bCs/>
                <w:lang w:eastAsia="nl-BE"/>
              </w:rPr>
              <w:t>22.400</w:t>
            </w:r>
          </w:p>
        </w:tc>
        <w:tc>
          <w:tcPr>
            <w:tcW w:w="1240" w:type="dxa"/>
            <w:tcBorders>
              <w:top w:val="nil"/>
              <w:left w:val="nil"/>
              <w:bottom w:val="nil"/>
              <w:right w:val="double" w:sz="6" w:space="0" w:color="auto"/>
            </w:tcBorders>
            <w:noWrap/>
            <w:vAlign w:val="bottom"/>
          </w:tcPr>
          <w:p w14:paraId="554FE44D" w14:textId="77777777" w:rsidR="0069336A" w:rsidRPr="002004BE" w:rsidRDefault="0069336A" w:rsidP="00FA1F54">
            <w:pPr>
              <w:rPr>
                <w:rFonts w:cs="Arial"/>
                <w:b/>
                <w:bCs/>
              </w:rPr>
            </w:pPr>
            <w:r w:rsidRPr="002004BE">
              <w:rPr>
                <w:rFonts w:eastAsia="Calibri"/>
                <w:b/>
                <w:bCs/>
                <w:lang w:eastAsia="nl-BE"/>
              </w:rPr>
              <w:t>25.150</w:t>
            </w:r>
          </w:p>
        </w:tc>
        <w:tc>
          <w:tcPr>
            <w:tcW w:w="1180" w:type="dxa"/>
            <w:tcBorders>
              <w:top w:val="nil"/>
              <w:left w:val="nil"/>
              <w:bottom w:val="nil"/>
              <w:right w:val="double" w:sz="6" w:space="0" w:color="auto"/>
            </w:tcBorders>
            <w:noWrap/>
            <w:vAlign w:val="bottom"/>
          </w:tcPr>
          <w:p w14:paraId="74F63556" w14:textId="77777777" w:rsidR="0069336A" w:rsidRPr="002004BE" w:rsidRDefault="0069336A" w:rsidP="00FA1F54">
            <w:pPr>
              <w:rPr>
                <w:rFonts w:cs="Arial"/>
                <w:b/>
                <w:bCs/>
              </w:rPr>
            </w:pPr>
            <w:r w:rsidRPr="002004BE">
              <w:rPr>
                <w:rFonts w:eastAsia="Calibri"/>
                <w:b/>
                <w:bCs/>
                <w:lang w:eastAsia="nl-BE"/>
              </w:rPr>
              <w:t>27.600</w:t>
            </w:r>
          </w:p>
        </w:tc>
        <w:tc>
          <w:tcPr>
            <w:tcW w:w="1221" w:type="dxa"/>
            <w:tcBorders>
              <w:top w:val="nil"/>
              <w:left w:val="nil"/>
              <w:bottom w:val="nil"/>
              <w:right w:val="double" w:sz="6" w:space="0" w:color="auto"/>
            </w:tcBorders>
            <w:noWrap/>
            <w:vAlign w:val="bottom"/>
          </w:tcPr>
          <w:p w14:paraId="24691C81" w14:textId="77777777" w:rsidR="0069336A" w:rsidRPr="002004BE" w:rsidRDefault="0069336A" w:rsidP="00FA1F54">
            <w:pPr>
              <w:rPr>
                <w:rFonts w:cs="Arial"/>
                <w:b/>
                <w:bCs/>
              </w:rPr>
            </w:pPr>
            <w:r w:rsidRPr="002004BE">
              <w:rPr>
                <w:rFonts w:eastAsia="Calibri"/>
                <w:b/>
                <w:bCs/>
                <w:lang w:eastAsia="nl-BE"/>
              </w:rPr>
              <w:t>31.450</w:t>
            </w:r>
          </w:p>
        </w:tc>
      </w:tr>
      <w:tr w:rsidR="0069336A" w:rsidRPr="002004BE" w14:paraId="2A667F11"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4E335BD7" w14:textId="77777777" w:rsidR="0069336A" w:rsidRPr="002004BE" w:rsidRDefault="0069336A" w:rsidP="00FA1F54">
            <w:pPr>
              <w:rPr>
                <w:rFonts w:cs="Arial"/>
                <w:b/>
                <w:bCs/>
              </w:rPr>
            </w:pPr>
            <w:r w:rsidRPr="002004BE">
              <w:rPr>
                <w:rFonts w:cs="Arial"/>
                <w:b/>
                <w:bCs/>
              </w:rPr>
              <w:t>20</w:t>
            </w:r>
          </w:p>
        </w:tc>
        <w:tc>
          <w:tcPr>
            <w:tcW w:w="1180" w:type="dxa"/>
            <w:tcBorders>
              <w:top w:val="nil"/>
              <w:left w:val="double" w:sz="6" w:space="0" w:color="auto"/>
              <w:bottom w:val="nil"/>
              <w:right w:val="double" w:sz="6" w:space="0" w:color="auto"/>
            </w:tcBorders>
            <w:noWrap/>
            <w:vAlign w:val="bottom"/>
          </w:tcPr>
          <w:p w14:paraId="2357363A" w14:textId="77777777" w:rsidR="0069336A" w:rsidRPr="002004BE" w:rsidRDefault="0069336A" w:rsidP="00FA1F54">
            <w:pPr>
              <w:rPr>
                <w:rFonts w:cs="Arial"/>
                <w:b/>
                <w:bCs/>
              </w:rPr>
            </w:pPr>
            <w:r w:rsidRPr="002004BE">
              <w:rPr>
                <w:rFonts w:eastAsia="Calibri"/>
                <w:b/>
                <w:bCs/>
                <w:lang w:eastAsia="nl-BE"/>
              </w:rPr>
              <w:t>22.400</w:t>
            </w:r>
          </w:p>
        </w:tc>
        <w:tc>
          <w:tcPr>
            <w:tcW w:w="1240" w:type="dxa"/>
            <w:tcBorders>
              <w:top w:val="nil"/>
              <w:left w:val="nil"/>
              <w:bottom w:val="nil"/>
              <w:right w:val="double" w:sz="6" w:space="0" w:color="auto"/>
            </w:tcBorders>
            <w:noWrap/>
            <w:vAlign w:val="bottom"/>
          </w:tcPr>
          <w:p w14:paraId="63C810DB" w14:textId="77777777" w:rsidR="0069336A" w:rsidRPr="002004BE" w:rsidRDefault="0069336A" w:rsidP="00FA1F54">
            <w:pPr>
              <w:rPr>
                <w:rFonts w:cs="Arial"/>
                <w:b/>
                <w:bCs/>
              </w:rPr>
            </w:pPr>
            <w:r w:rsidRPr="002004BE">
              <w:rPr>
                <w:rFonts w:eastAsia="Calibri"/>
                <w:b/>
                <w:bCs/>
                <w:lang w:eastAsia="nl-BE"/>
              </w:rPr>
              <w:t>25.150</w:t>
            </w:r>
          </w:p>
        </w:tc>
        <w:tc>
          <w:tcPr>
            <w:tcW w:w="1180" w:type="dxa"/>
            <w:tcBorders>
              <w:top w:val="nil"/>
              <w:left w:val="nil"/>
              <w:bottom w:val="nil"/>
              <w:right w:val="double" w:sz="6" w:space="0" w:color="auto"/>
            </w:tcBorders>
            <w:noWrap/>
            <w:vAlign w:val="bottom"/>
          </w:tcPr>
          <w:p w14:paraId="0D3B8DD5" w14:textId="77777777" w:rsidR="0069336A" w:rsidRPr="002004BE" w:rsidRDefault="0069336A" w:rsidP="00FA1F54">
            <w:pPr>
              <w:rPr>
                <w:rFonts w:cs="Arial"/>
                <w:b/>
                <w:bCs/>
              </w:rPr>
            </w:pPr>
            <w:r w:rsidRPr="002004BE">
              <w:rPr>
                <w:rFonts w:eastAsia="Calibri"/>
                <w:b/>
                <w:bCs/>
                <w:lang w:eastAsia="nl-BE"/>
              </w:rPr>
              <w:t>27.600</w:t>
            </w:r>
          </w:p>
        </w:tc>
        <w:tc>
          <w:tcPr>
            <w:tcW w:w="1221" w:type="dxa"/>
            <w:tcBorders>
              <w:top w:val="nil"/>
              <w:left w:val="nil"/>
              <w:bottom w:val="nil"/>
              <w:right w:val="double" w:sz="6" w:space="0" w:color="auto"/>
            </w:tcBorders>
            <w:noWrap/>
            <w:vAlign w:val="bottom"/>
          </w:tcPr>
          <w:p w14:paraId="40BCE9EA" w14:textId="77777777" w:rsidR="0069336A" w:rsidRPr="002004BE" w:rsidRDefault="0069336A" w:rsidP="00FA1F54">
            <w:pPr>
              <w:rPr>
                <w:rFonts w:cs="Arial"/>
                <w:b/>
                <w:bCs/>
              </w:rPr>
            </w:pPr>
            <w:r w:rsidRPr="002004BE">
              <w:rPr>
                <w:rFonts w:eastAsia="Calibri"/>
                <w:b/>
                <w:bCs/>
                <w:lang w:eastAsia="nl-BE"/>
              </w:rPr>
              <w:t>31.450</w:t>
            </w:r>
          </w:p>
        </w:tc>
      </w:tr>
      <w:tr w:rsidR="0069336A" w:rsidRPr="002004BE" w14:paraId="1A4C41FE"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39256679" w14:textId="77777777" w:rsidR="0069336A" w:rsidRPr="002004BE" w:rsidRDefault="0069336A" w:rsidP="00FA1F54">
            <w:pPr>
              <w:rPr>
                <w:rFonts w:cs="Arial"/>
                <w:b/>
                <w:bCs/>
              </w:rPr>
            </w:pPr>
            <w:r w:rsidRPr="002004BE">
              <w:rPr>
                <w:rFonts w:cs="Arial"/>
                <w:b/>
                <w:bCs/>
              </w:rPr>
              <w:t>21</w:t>
            </w:r>
          </w:p>
        </w:tc>
        <w:tc>
          <w:tcPr>
            <w:tcW w:w="1180" w:type="dxa"/>
            <w:tcBorders>
              <w:top w:val="nil"/>
              <w:left w:val="double" w:sz="6" w:space="0" w:color="auto"/>
              <w:bottom w:val="nil"/>
              <w:right w:val="double" w:sz="6" w:space="0" w:color="auto"/>
            </w:tcBorders>
            <w:noWrap/>
            <w:vAlign w:val="bottom"/>
          </w:tcPr>
          <w:p w14:paraId="6AD90BBE" w14:textId="77777777" w:rsidR="0069336A" w:rsidRPr="002004BE" w:rsidRDefault="0069336A" w:rsidP="00FA1F54">
            <w:pPr>
              <w:rPr>
                <w:rFonts w:cs="Arial"/>
                <w:b/>
                <w:bCs/>
              </w:rPr>
            </w:pPr>
            <w:r w:rsidRPr="002004BE">
              <w:rPr>
                <w:rFonts w:eastAsia="Calibri"/>
                <w:b/>
                <w:bCs/>
                <w:lang w:eastAsia="nl-BE"/>
              </w:rPr>
              <w:t>22.900</w:t>
            </w:r>
          </w:p>
        </w:tc>
        <w:tc>
          <w:tcPr>
            <w:tcW w:w="1240" w:type="dxa"/>
            <w:tcBorders>
              <w:top w:val="nil"/>
              <w:left w:val="nil"/>
              <w:bottom w:val="nil"/>
              <w:right w:val="double" w:sz="6" w:space="0" w:color="auto"/>
            </w:tcBorders>
            <w:noWrap/>
            <w:vAlign w:val="bottom"/>
          </w:tcPr>
          <w:p w14:paraId="23A4656C" w14:textId="77777777" w:rsidR="0069336A" w:rsidRPr="002004BE" w:rsidRDefault="0069336A" w:rsidP="00FA1F54">
            <w:pPr>
              <w:rPr>
                <w:rFonts w:cs="Arial"/>
                <w:b/>
                <w:bCs/>
              </w:rPr>
            </w:pPr>
            <w:r w:rsidRPr="002004BE">
              <w:rPr>
                <w:rFonts w:eastAsia="Calibri"/>
                <w:b/>
                <w:bCs/>
                <w:lang w:eastAsia="nl-BE"/>
              </w:rPr>
              <w:t>25.800</w:t>
            </w:r>
          </w:p>
        </w:tc>
        <w:tc>
          <w:tcPr>
            <w:tcW w:w="1180" w:type="dxa"/>
            <w:tcBorders>
              <w:top w:val="nil"/>
              <w:left w:val="nil"/>
              <w:bottom w:val="nil"/>
              <w:right w:val="double" w:sz="6" w:space="0" w:color="auto"/>
            </w:tcBorders>
            <w:noWrap/>
            <w:vAlign w:val="bottom"/>
          </w:tcPr>
          <w:p w14:paraId="74D39B33" w14:textId="77777777" w:rsidR="0069336A" w:rsidRPr="002004BE" w:rsidRDefault="0069336A" w:rsidP="00FA1F54">
            <w:pPr>
              <w:rPr>
                <w:rFonts w:cs="Arial"/>
                <w:b/>
                <w:bCs/>
              </w:rPr>
            </w:pPr>
            <w:r w:rsidRPr="002004BE">
              <w:rPr>
                <w:rFonts w:eastAsia="Calibri"/>
                <w:b/>
                <w:bCs/>
                <w:lang w:eastAsia="nl-BE"/>
              </w:rPr>
              <w:t>28.400</w:t>
            </w:r>
          </w:p>
        </w:tc>
        <w:tc>
          <w:tcPr>
            <w:tcW w:w="1221" w:type="dxa"/>
            <w:tcBorders>
              <w:top w:val="nil"/>
              <w:left w:val="nil"/>
              <w:bottom w:val="nil"/>
              <w:right w:val="double" w:sz="6" w:space="0" w:color="auto"/>
            </w:tcBorders>
            <w:noWrap/>
            <w:vAlign w:val="bottom"/>
          </w:tcPr>
          <w:p w14:paraId="74F5F1DB" w14:textId="77777777" w:rsidR="0069336A" w:rsidRPr="002004BE" w:rsidRDefault="0069336A" w:rsidP="00FA1F54">
            <w:pPr>
              <w:rPr>
                <w:rFonts w:cs="Arial"/>
                <w:b/>
                <w:bCs/>
              </w:rPr>
            </w:pPr>
            <w:r w:rsidRPr="002004BE">
              <w:rPr>
                <w:rFonts w:eastAsia="Calibri"/>
                <w:b/>
                <w:bCs/>
                <w:lang w:eastAsia="nl-BE"/>
              </w:rPr>
              <w:t>32.400</w:t>
            </w:r>
          </w:p>
        </w:tc>
      </w:tr>
      <w:tr w:rsidR="0069336A" w:rsidRPr="002004BE" w14:paraId="07BACB2F" w14:textId="77777777" w:rsidTr="00FA1F54">
        <w:trPr>
          <w:trHeight w:val="283"/>
        </w:trPr>
        <w:tc>
          <w:tcPr>
            <w:tcW w:w="1440" w:type="dxa"/>
            <w:tcBorders>
              <w:top w:val="nil"/>
              <w:left w:val="single" w:sz="12" w:space="0" w:color="auto"/>
              <w:bottom w:val="nil"/>
              <w:right w:val="nil"/>
            </w:tcBorders>
            <w:shd w:val="clear" w:color="auto" w:fill="C0C0C0"/>
            <w:noWrap/>
            <w:vAlign w:val="bottom"/>
          </w:tcPr>
          <w:p w14:paraId="7A8C623F" w14:textId="77777777" w:rsidR="0069336A" w:rsidRPr="002004BE" w:rsidRDefault="0069336A" w:rsidP="00FA1F54">
            <w:pPr>
              <w:rPr>
                <w:rFonts w:cs="Arial"/>
                <w:b/>
                <w:bCs/>
              </w:rPr>
            </w:pPr>
            <w:r w:rsidRPr="002004BE">
              <w:rPr>
                <w:rFonts w:cs="Arial"/>
                <w:b/>
                <w:bCs/>
              </w:rPr>
              <w:t>22</w:t>
            </w:r>
          </w:p>
        </w:tc>
        <w:tc>
          <w:tcPr>
            <w:tcW w:w="1180" w:type="dxa"/>
            <w:tcBorders>
              <w:top w:val="nil"/>
              <w:left w:val="double" w:sz="6" w:space="0" w:color="auto"/>
              <w:bottom w:val="nil"/>
              <w:right w:val="double" w:sz="6" w:space="0" w:color="auto"/>
            </w:tcBorders>
            <w:noWrap/>
            <w:vAlign w:val="bottom"/>
          </w:tcPr>
          <w:p w14:paraId="76A1F4D5" w14:textId="77777777" w:rsidR="0069336A" w:rsidRPr="002004BE" w:rsidRDefault="0069336A" w:rsidP="00FA1F54">
            <w:pPr>
              <w:rPr>
                <w:rFonts w:cs="Arial"/>
                <w:b/>
                <w:bCs/>
              </w:rPr>
            </w:pPr>
            <w:r w:rsidRPr="002004BE">
              <w:rPr>
                <w:rFonts w:eastAsia="Calibri"/>
                <w:b/>
                <w:bCs/>
                <w:lang w:eastAsia="nl-BE"/>
              </w:rPr>
              <w:t>22.900</w:t>
            </w:r>
          </w:p>
        </w:tc>
        <w:tc>
          <w:tcPr>
            <w:tcW w:w="1240" w:type="dxa"/>
            <w:tcBorders>
              <w:top w:val="nil"/>
              <w:left w:val="nil"/>
              <w:bottom w:val="nil"/>
              <w:right w:val="double" w:sz="6" w:space="0" w:color="auto"/>
            </w:tcBorders>
            <w:noWrap/>
            <w:vAlign w:val="bottom"/>
          </w:tcPr>
          <w:p w14:paraId="3E3A8996" w14:textId="77777777" w:rsidR="0069336A" w:rsidRPr="002004BE" w:rsidRDefault="0069336A" w:rsidP="00FA1F54">
            <w:pPr>
              <w:rPr>
                <w:rFonts w:cs="Arial"/>
                <w:b/>
                <w:bCs/>
              </w:rPr>
            </w:pPr>
            <w:r w:rsidRPr="002004BE">
              <w:rPr>
                <w:rFonts w:eastAsia="Calibri"/>
                <w:b/>
                <w:bCs/>
                <w:lang w:eastAsia="nl-BE"/>
              </w:rPr>
              <w:t>25.800</w:t>
            </w:r>
          </w:p>
        </w:tc>
        <w:tc>
          <w:tcPr>
            <w:tcW w:w="1180" w:type="dxa"/>
            <w:tcBorders>
              <w:top w:val="nil"/>
              <w:left w:val="nil"/>
              <w:bottom w:val="nil"/>
              <w:right w:val="double" w:sz="6" w:space="0" w:color="auto"/>
            </w:tcBorders>
            <w:noWrap/>
            <w:vAlign w:val="bottom"/>
          </w:tcPr>
          <w:p w14:paraId="66BD2338" w14:textId="77777777" w:rsidR="0069336A" w:rsidRPr="002004BE" w:rsidRDefault="0069336A" w:rsidP="00FA1F54">
            <w:pPr>
              <w:rPr>
                <w:rFonts w:cs="Arial"/>
                <w:b/>
                <w:bCs/>
              </w:rPr>
            </w:pPr>
            <w:r w:rsidRPr="002004BE">
              <w:rPr>
                <w:rFonts w:eastAsia="Calibri"/>
                <w:b/>
                <w:bCs/>
                <w:lang w:eastAsia="nl-BE"/>
              </w:rPr>
              <w:t>28.400</w:t>
            </w:r>
          </w:p>
        </w:tc>
        <w:tc>
          <w:tcPr>
            <w:tcW w:w="1221" w:type="dxa"/>
            <w:tcBorders>
              <w:top w:val="nil"/>
              <w:left w:val="nil"/>
              <w:bottom w:val="nil"/>
              <w:right w:val="double" w:sz="6" w:space="0" w:color="auto"/>
            </w:tcBorders>
            <w:noWrap/>
            <w:vAlign w:val="bottom"/>
          </w:tcPr>
          <w:p w14:paraId="00FD127C" w14:textId="77777777" w:rsidR="0069336A" w:rsidRPr="002004BE" w:rsidRDefault="0069336A" w:rsidP="00FA1F54">
            <w:pPr>
              <w:rPr>
                <w:rFonts w:cs="Arial"/>
                <w:b/>
                <w:bCs/>
              </w:rPr>
            </w:pPr>
            <w:r w:rsidRPr="002004BE">
              <w:rPr>
                <w:rFonts w:eastAsia="Calibri"/>
                <w:b/>
                <w:bCs/>
                <w:lang w:eastAsia="nl-BE"/>
              </w:rPr>
              <w:t>32.400</w:t>
            </w:r>
          </w:p>
        </w:tc>
      </w:tr>
      <w:tr w:rsidR="0069336A" w:rsidRPr="002004BE" w14:paraId="041E9623" w14:textId="77777777" w:rsidTr="00FA1F54">
        <w:trPr>
          <w:trHeight w:val="283"/>
        </w:trPr>
        <w:tc>
          <w:tcPr>
            <w:tcW w:w="1440" w:type="dxa"/>
            <w:tcBorders>
              <w:top w:val="nil"/>
              <w:left w:val="single" w:sz="12" w:space="0" w:color="auto"/>
              <w:bottom w:val="single" w:sz="12" w:space="0" w:color="auto"/>
              <w:right w:val="nil"/>
            </w:tcBorders>
            <w:shd w:val="clear" w:color="auto" w:fill="C0C0C0"/>
            <w:noWrap/>
            <w:vAlign w:val="bottom"/>
          </w:tcPr>
          <w:p w14:paraId="24117D07" w14:textId="77777777" w:rsidR="0069336A" w:rsidRPr="002004BE" w:rsidRDefault="0069336A" w:rsidP="00FA1F54">
            <w:pPr>
              <w:rPr>
                <w:rFonts w:cs="Arial"/>
                <w:b/>
                <w:bCs/>
              </w:rPr>
            </w:pPr>
            <w:r w:rsidRPr="002004BE">
              <w:rPr>
                <w:rFonts w:cs="Arial"/>
                <w:b/>
                <w:bCs/>
              </w:rPr>
              <w:t>23</w:t>
            </w:r>
          </w:p>
        </w:tc>
        <w:tc>
          <w:tcPr>
            <w:tcW w:w="1180" w:type="dxa"/>
            <w:tcBorders>
              <w:top w:val="nil"/>
              <w:left w:val="double" w:sz="6" w:space="0" w:color="auto"/>
              <w:bottom w:val="double" w:sz="6" w:space="0" w:color="auto"/>
              <w:right w:val="double" w:sz="6" w:space="0" w:color="auto"/>
            </w:tcBorders>
            <w:noWrap/>
            <w:vAlign w:val="bottom"/>
          </w:tcPr>
          <w:p w14:paraId="4DF6484D" w14:textId="77777777" w:rsidR="0069336A" w:rsidRPr="002004BE" w:rsidRDefault="0069336A" w:rsidP="00FA1F54">
            <w:pPr>
              <w:rPr>
                <w:rFonts w:cs="Arial"/>
                <w:b/>
                <w:bCs/>
              </w:rPr>
            </w:pPr>
            <w:r w:rsidRPr="002004BE">
              <w:rPr>
                <w:rFonts w:eastAsia="Calibri"/>
                <w:b/>
                <w:bCs/>
                <w:lang w:eastAsia="nl-BE"/>
              </w:rPr>
              <w:t>23.450</w:t>
            </w:r>
          </w:p>
        </w:tc>
        <w:tc>
          <w:tcPr>
            <w:tcW w:w="1240" w:type="dxa"/>
            <w:tcBorders>
              <w:top w:val="nil"/>
              <w:left w:val="nil"/>
              <w:bottom w:val="double" w:sz="6" w:space="0" w:color="auto"/>
              <w:right w:val="double" w:sz="6" w:space="0" w:color="auto"/>
            </w:tcBorders>
            <w:noWrap/>
            <w:vAlign w:val="bottom"/>
          </w:tcPr>
          <w:p w14:paraId="7C40907E" w14:textId="77777777" w:rsidR="0069336A" w:rsidRPr="002004BE" w:rsidRDefault="0069336A" w:rsidP="00FA1F54">
            <w:pPr>
              <w:rPr>
                <w:rFonts w:cs="Arial"/>
                <w:b/>
                <w:bCs/>
              </w:rPr>
            </w:pPr>
            <w:r w:rsidRPr="002004BE">
              <w:rPr>
                <w:rFonts w:eastAsia="Calibri"/>
                <w:b/>
                <w:bCs/>
                <w:lang w:eastAsia="nl-BE"/>
              </w:rPr>
              <w:t>26.550</w:t>
            </w:r>
          </w:p>
        </w:tc>
        <w:tc>
          <w:tcPr>
            <w:tcW w:w="1180" w:type="dxa"/>
            <w:tcBorders>
              <w:top w:val="nil"/>
              <w:left w:val="nil"/>
              <w:bottom w:val="double" w:sz="6" w:space="0" w:color="auto"/>
              <w:right w:val="double" w:sz="6" w:space="0" w:color="auto"/>
            </w:tcBorders>
            <w:noWrap/>
            <w:vAlign w:val="bottom"/>
          </w:tcPr>
          <w:p w14:paraId="53F4241D" w14:textId="77777777" w:rsidR="0069336A" w:rsidRPr="002004BE" w:rsidRDefault="0069336A" w:rsidP="00FA1F54">
            <w:pPr>
              <w:rPr>
                <w:rFonts w:cs="Arial"/>
                <w:b/>
                <w:bCs/>
              </w:rPr>
            </w:pPr>
            <w:r w:rsidRPr="002004BE">
              <w:rPr>
                <w:rFonts w:eastAsia="Calibri"/>
                <w:b/>
                <w:bCs/>
                <w:lang w:eastAsia="nl-BE"/>
              </w:rPr>
              <w:t>29.250</w:t>
            </w:r>
          </w:p>
        </w:tc>
        <w:tc>
          <w:tcPr>
            <w:tcW w:w="1221" w:type="dxa"/>
            <w:tcBorders>
              <w:top w:val="nil"/>
              <w:left w:val="nil"/>
              <w:bottom w:val="double" w:sz="6" w:space="0" w:color="auto"/>
              <w:right w:val="double" w:sz="6" w:space="0" w:color="auto"/>
            </w:tcBorders>
            <w:noWrap/>
            <w:vAlign w:val="bottom"/>
          </w:tcPr>
          <w:p w14:paraId="581A4D91" w14:textId="77777777" w:rsidR="0069336A" w:rsidRPr="002004BE" w:rsidRDefault="0069336A" w:rsidP="00FA1F54">
            <w:pPr>
              <w:rPr>
                <w:rFonts w:cs="Arial"/>
                <w:b/>
                <w:bCs/>
              </w:rPr>
            </w:pPr>
            <w:r w:rsidRPr="002004BE">
              <w:rPr>
                <w:rFonts w:eastAsia="Calibri"/>
                <w:b/>
                <w:bCs/>
                <w:lang w:eastAsia="nl-BE"/>
              </w:rPr>
              <w:t>33.350</w:t>
            </w:r>
          </w:p>
        </w:tc>
      </w:tr>
    </w:tbl>
    <w:p w14:paraId="247263C1" w14:textId="77777777" w:rsidR="009F4431" w:rsidRPr="002004BE" w:rsidRDefault="009F4431" w:rsidP="009F4431">
      <w:r w:rsidRPr="002004BE">
        <w:br w:type="page"/>
      </w:r>
    </w:p>
    <w:tbl>
      <w:tblPr>
        <w:tblW w:w="8455" w:type="dxa"/>
        <w:jc w:val="center"/>
        <w:tblCellMar>
          <w:left w:w="70" w:type="dxa"/>
          <w:right w:w="70" w:type="dxa"/>
        </w:tblCellMar>
        <w:tblLook w:val="0000" w:firstRow="0" w:lastRow="0" w:firstColumn="0" w:lastColumn="0" w:noHBand="0" w:noVBand="0"/>
      </w:tblPr>
      <w:tblGrid>
        <w:gridCol w:w="1424"/>
        <w:gridCol w:w="1408"/>
        <w:gridCol w:w="1408"/>
        <w:gridCol w:w="1402"/>
        <w:gridCol w:w="1408"/>
        <w:gridCol w:w="1405"/>
      </w:tblGrid>
      <w:tr w:rsidR="009F4431" w:rsidRPr="002004BE" w14:paraId="6D485F30" w14:textId="77777777" w:rsidTr="0089652D">
        <w:trPr>
          <w:trHeight w:val="227"/>
          <w:jc w:val="center"/>
        </w:trPr>
        <w:tc>
          <w:tcPr>
            <w:tcW w:w="1424" w:type="dxa"/>
            <w:tcBorders>
              <w:top w:val="single" w:sz="12" w:space="0" w:color="auto"/>
              <w:left w:val="single" w:sz="12" w:space="0" w:color="auto"/>
              <w:bottom w:val="double" w:sz="6" w:space="0" w:color="auto"/>
              <w:right w:val="single" w:sz="12" w:space="0" w:color="auto"/>
            </w:tcBorders>
            <w:shd w:val="clear" w:color="auto" w:fill="E3E3E3"/>
            <w:vAlign w:val="center"/>
          </w:tcPr>
          <w:p w14:paraId="5369AEF1" w14:textId="77777777" w:rsidR="009F4431" w:rsidRPr="002004BE" w:rsidRDefault="009F4431" w:rsidP="0089652D">
            <w:pPr>
              <w:rPr>
                <w:rFonts w:cs="Arial"/>
                <w:b/>
                <w:bCs/>
              </w:rPr>
            </w:pPr>
            <w:r w:rsidRPr="002004BE">
              <w:rPr>
                <w:rFonts w:cs="Arial"/>
                <w:b/>
                <w:bCs/>
              </w:rPr>
              <w:br w:type="page"/>
              <w:t xml:space="preserve">salaris-schalen </w:t>
            </w:r>
          </w:p>
        </w:tc>
        <w:tc>
          <w:tcPr>
            <w:tcW w:w="1408" w:type="dxa"/>
            <w:tcBorders>
              <w:top w:val="single" w:sz="12" w:space="0" w:color="auto"/>
              <w:left w:val="double" w:sz="6" w:space="0" w:color="auto"/>
              <w:bottom w:val="double" w:sz="6" w:space="0" w:color="auto"/>
              <w:right w:val="double" w:sz="6" w:space="0" w:color="auto"/>
            </w:tcBorders>
            <w:shd w:val="clear" w:color="auto" w:fill="C0C0C0"/>
            <w:vAlign w:val="center"/>
          </w:tcPr>
          <w:p w14:paraId="18692680" w14:textId="77777777" w:rsidR="009F4431" w:rsidRPr="002004BE" w:rsidRDefault="009F4431" w:rsidP="0089652D">
            <w:pPr>
              <w:rPr>
                <w:rFonts w:cs="Arial"/>
                <w:b/>
                <w:bCs/>
              </w:rPr>
            </w:pPr>
            <w:r w:rsidRPr="002004BE">
              <w:rPr>
                <w:rFonts w:cs="Arial"/>
                <w:b/>
                <w:bCs/>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14F6B2E7" w14:textId="77777777" w:rsidR="009F4431" w:rsidRPr="002004BE" w:rsidRDefault="009F4431" w:rsidP="0089652D">
            <w:pPr>
              <w:rPr>
                <w:rFonts w:cs="Arial"/>
                <w:b/>
                <w:bCs/>
              </w:rPr>
            </w:pPr>
            <w:r w:rsidRPr="002004BE">
              <w:rPr>
                <w:rFonts w:cs="Arial"/>
                <w:b/>
                <w:bCs/>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5739F673" w14:textId="77777777" w:rsidR="009F4431" w:rsidRPr="002004BE" w:rsidRDefault="009F4431" w:rsidP="0089652D">
            <w:pPr>
              <w:rPr>
                <w:rFonts w:cs="Arial"/>
                <w:b/>
                <w:bCs/>
              </w:rPr>
            </w:pPr>
            <w:r w:rsidRPr="002004BE">
              <w:rPr>
                <w:rFonts w:cs="Arial"/>
                <w:b/>
                <w:bCs/>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65B06BE6" w14:textId="77777777" w:rsidR="009F4431" w:rsidRPr="002004BE" w:rsidRDefault="009F4431" w:rsidP="0089652D">
            <w:pPr>
              <w:rPr>
                <w:rFonts w:cs="Arial"/>
                <w:b/>
                <w:bCs/>
              </w:rPr>
            </w:pPr>
            <w:r w:rsidRPr="002004BE">
              <w:rPr>
                <w:rFonts w:cs="Arial"/>
                <w:b/>
                <w:bCs/>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3C283364" w14:textId="77777777" w:rsidR="009F4431" w:rsidRPr="002004BE" w:rsidRDefault="009F4431" w:rsidP="0089652D">
            <w:pPr>
              <w:rPr>
                <w:rFonts w:cs="Arial"/>
                <w:b/>
                <w:bCs/>
              </w:rPr>
            </w:pPr>
            <w:r w:rsidRPr="002004BE">
              <w:rPr>
                <w:rFonts w:cs="Arial"/>
                <w:b/>
                <w:bCs/>
              </w:rPr>
              <w:t>C5</w:t>
            </w:r>
          </w:p>
        </w:tc>
      </w:tr>
      <w:tr w:rsidR="009F4431" w:rsidRPr="002004BE" w14:paraId="512D96C3"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0C78A8CE" w14:textId="77777777" w:rsidR="009F4431" w:rsidRPr="002004BE" w:rsidRDefault="009F4431" w:rsidP="0089652D">
            <w:pPr>
              <w:rPr>
                <w:rFonts w:cs="Arial"/>
                <w:b/>
                <w:bCs/>
              </w:rPr>
            </w:pPr>
            <w:r w:rsidRPr="002004BE">
              <w:rPr>
                <w:rFonts w:cs="Arial"/>
                <w:b/>
                <w:bCs/>
              </w:rPr>
              <w:t>Minimum</w:t>
            </w:r>
          </w:p>
        </w:tc>
        <w:tc>
          <w:tcPr>
            <w:tcW w:w="1408" w:type="dxa"/>
            <w:tcBorders>
              <w:top w:val="nil"/>
              <w:left w:val="double" w:sz="6" w:space="0" w:color="auto"/>
              <w:bottom w:val="nil"/>
              <w:right w:val="double" w:sz="6" w:space="0" w:color="auto"/>
            </w:tcBorders>
            <w:shd w:val="clear" w:color="auto" w:fill="auto"/>
            <w:noWrap/>
            <w:vAlign w:val="bottom"/>
          </w:tcPr>
          <w:p w14:paraId="0BF09DC3" w14:textId="77777777" w:rsidR="009F4431" w:rsidRPr="002004BE" w:rsidRDefault="009F4431" w:rsidP="0089652D">
            <w:pPr>
              <w:rPr>
                <w:rFonts w:cs="Arial"/>
                <w:b/>
                <w:bCs/>
              </w:rPr>
            </w:pPr>
            <w:r w:rsidRPr="002004BE">
              <w:rPr>
                <w:rFonts w:cs="Arial"/>
                <w:b/>
                <w:bCs/>
              </w:rPr>
              <w:t>13.550</w:t>
            </w:r>
          </w:p>
        </w:tc>
        <w:tc>
          <w:tcPr>
            <w:tcW w:w="1408" w:type="dxa"/>
            <w:tcBorders>
              <w:top w:val="nil"/>
              <w:left w:val="single" w:sz="4" w:space="0" w:color="auto"/>
              <w:bottom w:val="nil"/>
              <w:right w:val="double" w:sz="6" w:space="0" w:color="auto"/>
            </w:tcBorders>
            <w:shd w:val="clear" w:color="auto" w:fill="auto"/>
            <w:noWrap/>
            <w:vAlign w:val="bottom"/>
          </w:tcPr>
          <w:p w14:paraId="28E0FAC9" w14:textId="77777777" w:rsidR="009F4431" w:rsidRPr="002004BE" w:rsidRDefault="009F4431" w:rsidP="0089652D">
            <w:pPr>
              <w:rPr>
                <w:rFonts w:cs="Arial"/>
                <w:b/>
                <w:bCs/>
              </w:rPr>
            </w:pPr>
            <w:r w:rsidRPr="002004BE">
              <w:rPr>
                <w:rFonts w:cs="Arial"/>
                <w:b/>
                <w:bCs/>
              </w:rPr>
              <w:t>14.250</w:t>
            </w:r>
          </w:p>
        </w:tc>
        <w:tc>
          <w:tcPr>
            <w:tcW w:w="1402" w:type="dxa"/>
            <w:tcBorders>
              <w:top w:val="nil"/>
              <w:left w:val="single" w:sz="4" w:space="0" w:color="auto"/>
              <w:bottom w:val="nil"/>
              <w:right w:val="double" w:sz="6" w:space="0" w:color="auto"/>
            </w:tcBorders>
            <w:shd w:val="clear" w:color="auto" w:fill="auto"/>
            <w:noWrap/>
            <w:vAlign w:val="bottom"/>
          </w:tcPr>
          <w:p w14:paraId="5A01CCA8" w14:textId="77777777" w:rsidR="009F4431" w:rsidRPr="002004BE" w:rsidRDefault="009F4431" w:rsidP="0089652D">
            <w:pPr>
              <w:rPr>
                <w:rFonts w:cs="Arial"/>
                <w:b/>
                <w:bCs/>
              </w:rPr>
            </w:pPr>
            <w:r w:rsidRPr="002004BE">
              <w:rPr>
                <w:rFonts w:cs="Arial"/>
                <w:b/>
                <w:bCs/>
              </w:rPr>
              <w:t>15.900</w:t>
            </w:r>
          </w:p>
        </w:tc>
        <w:tc>
          <w:tcPr>
            <w:tcW w:w="1408" w:type="dxa"/>
            <w:tcBorders>
              <w:top w:val="nil"/>
              <w:left w:val="single" w:sz="4" w:space="0" w:color="auto"/>
              <w:bottom w:val="nil"/>
              <w:right w:val="double" w:sz="6" w:space="0" w:color="auto"/>
            </w:tcBorders>
            <w:shd w:val="clear" w:color="auto" w:fill="auto"/>
            <w:noWrap/>
            <w:vAlign w:val="bottom"/>
          </w:tcPr>
          <w:p w14:paraId="1215287E" w14:textId="77777777" w:rsidR="009F4431" w:rsidRPr="002004BE" w:rsidRDefault="009F4431" w:rsidP="0089652D">
            <w:pPr>
              <w:rPr>
                <w:rFonts w:cs="Arial"/>
                <w:b/>
                <w:bCs/>
              </w:rPr>
            </w:pPr>
            <w:r w:rsidRPr="002004BE">
              <w:rPr>
                <w:rFonts w:cs="Arial"/>
                <w:b/>
                <w:bCs/>
              </w:rPr>
              <w:t>18.550</w:t>
            </w:r>
          </w:p>
        </w:tc>
        <w:tc>
          <w:tcPr>
            <w:tcW w:w="1405" w:type="dxa"/>
            <w:tcBorders>
              <w:top w:val="nil"/>
              <w:left w:val="nil"/>
              <w:bottom w:val="nil"/>
              <w:right w:val="single" w:sz="12" w:space="0" w:color="auto"/>
            </w:tcBorders>
            <w:shd w:val="clear" w:color="auto" w:fill="auto"/>
            <w:noWrap/>
            <w:vAlign w:val="bottom"/>
          </w:tcPr>
          <w:p w14:paraId="50BF2CFC" w14:textId="77777777" w:rsidR="009F4431" w:rsidRPr="002004BE" w:rsidRDefault="009F4431" w:rsidP="0089652D">
            <w:pPr>
              <w:rPr>
                <w:rFonts w:cs="Arial"/>
                <w:b/>
                <w:bCs/>
              </w:rPr>
            </w:pPr>
            <w:r w:rsidRPr="002004BE">
              <w:rPr>
                <w:rFonts w:cs="Arial"/>
                <w:b/>
                <w:bCs/>
              </w:rPr>
              <w:t>20.400</w:t>
            </w:r>
          </w:p>
        </w:tc>
      </w:tr>
      <w:tr w:rsidR="009F4431" w:rsidRPr="002004BE" w14:paraId="5E618B2A" w14:textId="77777777" w:rsidTr="0089652D">
        <w:trPr>
          <w:trHeight w:val="227"/>
          <w:jc w:val="center"/>
        </w:trPr>
        <w:tc>
          <w:tcPr>
            <w:tcW w:w="1424" w:type="dxa"/>
            <w:tcBorders>
              <w:top w:val="nil"/>
              <w:left w:val="single" w:sz="12" w:space="0" w:color="auto"/>
              <w:bottom w:val="dotDotDash" w:sz="8" w:space="0" w:color="auto"/>
              <w:right w:val="nil"/>
            </w:tcBorders>
            <w:shd w:val="clear" w:color="auto" w:fill="C0C0C0"/>
            <w:noWrap/>
            <w:vAlign w:val="bottom"/>
          </w:tcPr>
          <w:p w14:paraId="5CFDA129" w14:textId="77777777" w:rsidR="009F4431" w:rsidRPr="002004BE" w:rsidRDefault="009F4431" w:rsidP="0089652D">
            <w:pPr>
              <w:rPr>
                <w:rFonts w:cs="Arial"/>
                <w:b/>
                <w:bCs/>
              </w:rPr>
            </w:pPr>
            <w:r w:rsidRPr="002004BE">
              <w:rPr>
                <w:rFonts w:cs="Arial"/>
                <w:b/>
                <w:bCs/>
              </w:rPr>
              <w:t>Maximum</w:t>
            </w:r>
          </w:p>
        </w:tc>
        <w:tc>
          <w:tcPr>
            <w:tcW w:w="1408" w:type="dxa"/>
            <w:tcBorders>
              <w:top w:val="nil"/>
              <w:left w:val="double" w:sz="6" w:space="0" w:color="auto"/>
              <w:bottom w:val="dotDotDash" w:sz="8" w:space="0" w:color="auto"/>
              <w:right w:val="double" w:sz="6" w:space="0" w:color="auto"/>
            </w:tcBorders>
            <w:shd w:val="clear" w:color="auto" w:fill="auto"/>
            <w:noWrap/>
            <w:vAlign w:val="bottom"/>
          </w:tcPr>
          <w:p w14:paraId="091C986F" w14:textId="77777777" w:rsidR="009F4431" w:rsidRPr="002004BE" w:rsidRDefault="009F4431" w:rsidP="0089652D">
            <w:pPr>
              <w:rPr>
                <w:rFonts w:cs="Arial"/>
                <w:b/>
                <w:bCs/>
              </w:rPr>
            </w:pPr>
            <w:r w:rsidRPr="002004BE">
              <w:rPr>
                <w:rFonts w:cs="Arial"/>
                <w:b/>
                <w:bCs/>
              </w:rPr>
              <w:t>21.950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29109B70" w14:textId="77777777" w:rsidR="009F4431" w:rsidRPr="002004BE" w:rsidRDefault="009F4431" w:rsidP="0089652D">
            <w:pPr>
              <w:rPr>
                <w:rFonts w:cs="Arial"/>
                <w:b/>
                <w:bCs/>
              </w:rPr>
            </w:pPr>
            <w:r w:rsidRPr="002004BE">
              <w:rPr>
                <w:rFonts w:cs="Arial"/>
                <w:b/>
                <w:bCs/>
              </w:rPr>
              <w:t>22.800</w:t>
            </w:r>
          </w:p>
        </w:tc>
        <w:tc>
          <w:tcPr>
            <w:tcW w:w="1402" w:type="dxa"/>
            <w:tcBorders>
              <w:top w:val="nil"/>
              <w:left w:val="single" w:sz="4" w:space="0" w:color="auto"/>
              <w:bottom w:val="dotDotDash" w:sz="8" w:space="0" w:color="auto"/>
              <w:right w:val="double" w:sz="6" w:space="0" w:color="auto"/>
            </w:tcBorders>
            <w:shd w:val="clear" w:color="auto" w:fill="auto"/>
            <w:noWrap/>
            <w:vAlign w:val="bottom"/>
          </w:tcPr>
          <w:p w14:paraId="7D27EB9B" w14:textId="77777777" w:rsidR="009F4431" w:rsidRPr="002004BE" w:rsidRDefault="009F4431" w:rsidP="0089652D">
            <w:pPr>
              <w:rPr>
                <w:rFonts w:cs="Arial"/>
                <w:b/>
                <w:bCs/>
              </w:rPr>
            </w:pPr>
            <w:r w:rsidRPr="002004BE">
              <w:rPr>
                <w:rFonts w:cs="Arial"/>
                <w:b/>
                <w:bCs/>
              </w:rPr>
              <w:t>24.800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7F8683EE" w14:textId="77777777" w:rsidR="009F4431" w:rsidRPr="002004BE" w:rsidRDefault="009F4431" w:rsidP="0089652D">
            <w:pPr>
              <w:rPr>
                <w:rFonts w:cs="Arial"/>
                <w:b/>
                <w:bCs/>
              </w:rPr>
            </w:pPr>
            <w:r w:rsidRPr="002004BE">
              <w:rPr>
                <w:rFonts w:cs="Arial"/>
                <w:b/>
                <w:bCs/>
              </w:rPr>
              <w:t>26.550</w:t>
            </w:r>
          </w:p>
        </w:tc>
        <w:tc>
          <w:tcPr>
            <w:tcW w:w="1405" w:type="dxa"/>
            <w:tcBorders>
              <w:top w:val="nil"/>
              <w:left w:val="nil"/>
              <w:bottom w:val="dotDotDash" w:sz="8" w:space="0" w:color="auto"/>
              <w:right w:val="single" w:sz="12" w:space="0" w:color="auto"/>
            </w:tcBorders>
            <w:shd w:val="clear" w:color="auto" w:fill="auto"/>
            <w:noWrap/>
            <w:vAlign w:val="bottom"/>
          </w:tcPr>
          <w:p w14:paraId="66802D95" w14:textId="77777777" w:rsidR="009F4431" w:rsidRPr="002004BE" w:rsidRDefault="009F4431" w:rsidP="0089652D">
            <w:pPr>
              <w:rPr>
                <w:rFonts w:cs="Arial"/>
                <w:b/>
                <w:bCs/>
              </w:rPr>
            </w:pPr>
            <w:r w:rsidRPr="002004BE">
              <w:rPr>
                <w:rFonts w:cs="Arial"/>
                <w:b/>
                <w:bCs/>
              </w:rPr>
              <w:t>29.300</w:t>
            </w:r>
          </w:p>
        </w:tc>
      </w:tr>
      <w:tr w:rsidR="009F4431" w:rsidRPr="002004BE" w14:paraId="3E4DE535"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5F24A286" w14:textId="77777777" w:rsidR="009F4431" w:rsidRPr="002004BE" w:rsidRDefault="009F4431" w:rsidP="0089652D">
            <w:pPr>
              <w:rPr>
                <w:rFonts w:cs="Arial"/>
                <w:b/>
                <w:bCs/>
              </w:rPr>
            </w:pPr>
            <w:r w:rsidRPr="002004BE">
              <w:rPr>
                <w:rFonts w:cs="Arial"/>
                <w:b/>
                <w:bCs/>
              </w:rPr>
              <w:t>Verhoging</w:t>
            </w:r>
          </w:p>
        </w:tc>
        <w:tc>
          <w:tcPr>
            <w:tcW w:w="1408" w:type="dxa"/>
            <w:tcBorders>
              <w:top w:val="nil"/>
              <w:left w:val="double" w:sz="6" w:space="0" w:color="auto"/>
              <w:bottom w:val="nil"/>
              <w:right w:val="double" w:sz="6" w:space="0" w:color="auto"/>
            </w:tcBorders>
            <w:shd w:val="clear" w:color="auto" w:fill="auto"/>
            <w:noWrap/>
            <w:vAlign w:val="bottom"/>
          </w:tcPr>
          <w:p w14:paraId="1B7BC779" w14:textId="77777777" w:rsidR="009F4431" w:rsidRPr="002004BE" w:rsidRDefault="009F4431" w:rsidP="0089652D">
            <w:pPr>
              <w:rPr>
                <w:rFonts w:cs="Arial"/>
                <w:b/>
                <w:bCs/>
              </w:rPr>
            </w:pPr>
            <w:r w:rsidRPr="002004BE">
              <w:rPr>
                <w:rFonts w:cs="Arial"/>
                <w:b/>
                <w:bCs/>
              </w:rPr>
              <w:t>1x1x600</w:t>
            </w:r>
          </w:p>
        </w:tc>
        <w:tc>
          <w:tcPr>
            <w:tcW w:w="1408" w:type="dxa"/>
            <w:tcBorders>
              <w:top w:val="nil"/>
              <w:left w:val="single" w:sz="4" w:space="0" w:color="auto"/>
              <w:bottom w:val="nil"/>
              <w:right w:val="double" w:sz="6" w:space="0" w:color="auto"/>
            </w:tcBorders>
            <w:shd w:val="clear" w:color="auto" w:fill="auto"/>
            <w:noWrap/>
            <w:vAlign w:val="bottom"/>
          </w:tcPr>
          <w:p w14:paraId="76A029CC" w14:textId="77777777" w:rsidR="009F4431" w:rsidRPr="002004BE" w:rsidRDefault="009F4431" w:rsidP="0089652D">
            <w:pPr>
              <w:rPr>
                <w:rFonts w:cs="Arial"/>
                <w:b/>
                <w:bCs/>
              </w:rPr>
            </w:pPr>
            <w:r w:rsidRPr="002004BE">
              <w:rPr>
                <w:rFonts w:cs="Arial"/>
                <w:b/>
                <w:bCs/>
              </w:rPr>
              <w:t>1x1x550</w:t>
            </w:r>
          </w:p>
        </w:tc>
        <w:tc>
          <w:tcPr>
            <w:tcW w:w="1402" w:type="dxa"/>
            <w:tcBorders>
              <w:top w:val="nil"/>
              <w:left w:val="single" w:sz="4" w:space="0" w:color="auto"/>
              <w:bottom w:val="nil"/>
              <w:right w:val="double" w:sz="6" w:space="0" w:color="auto"/>
            </w:tcBorders>
            <w:shd w:val="clear" w:color="auto" w:fill="auto"/>
            <w:noWrap/>
            <w:vAlign w:val="bottom"/>
          </w:tcPr>
          <w:p w14:paraId="797063D4" w14:textId="77777777" w:rsidR="009F4431" w:rsidRPr="002004BE" w:rsidRDefault="009F4431" w:rsidP="0089652D">
            <w:pPr>
              <w:rPr>
                <w:rFonts w:cs="Arial"/>
                <w:b/>
                <w:bCs/>
              </w:rPr>
            </w:pPr>
            <w:r w:rsidRPr="002004BE">
              <w:rPr>
                <w:rFonts w:cs="Arial"/>
                <w:b/>
                <w:bCs/>
              </w:rPr>
              <w:t>1x1x650</w:t>
            </w:r>
          </w:p>
        </w:tc>
        <w:tc>
          <w:tcPr>
            <w:tcW w:w="1408" w:type="dxa"/>
            <w:tcBorders>
              <w:top w:val="nil"/>
              <w:left w:val="single" w:sz="4" w:space="0" w:color="auto"/>
              <w:bottom w:val="nil"/>
              <w:right w:val="double" w:sz="6" w:space="0" w:color="auto"/>
            </w:tcBorders>
            <w:shd w:val="clear" w:color="auto" w:fill="auto"/>
            <w:noWrap/>
            <w:vAlign w:val="bottom"/>
          </w:tcPr>
          <w:p w14:paraId="67B2AB6F" w14:textId="77777777" w:rsidR="009F4431" w:rsidRPr="002004BE" w:rsidRDefault="009F4431" w:rsidP="0089652D">
            <w:pPr>
              <w:rPr>
                <w:rFonts w:cs="Arial"/>
                <w:b/>
                <w:bCs/>
              </w:rPr>
            </w:pPr>
            <w:r w:rsidRPr="002004BE">
              <w:rPr>
                <w:rFonts w:cs="Arial"/>
                <w:b/>
                <w:bCs/>
              </w:rPr>
              <w:t>1x1x550</w:t>
            </w:r>
          </w:p>
        </w:tc>
        <w:tc>
          <w:tcPr>
            <w:tcW w:w="1405" w:type="dxa"/>
            <w:tcBorders>
              <w:top w:val="nil"/>
              <w:left w:val="nil"/>
              <w:bottom w:val="nil"/>
              <w:right w:val="single" w:sz="12" w:space="0" w:color="auto"/>
            </w:tcBorders>
            <w:shd w:val="clear" w:color="auto" w:fill="auto"/>
            <w:noWrap/>
            <w:vAlign w:val="bottom"/>
          </w:tcPr>
          <w:p w14:paraId="4C679F0F" w14:textId="77777777" w:rsidR="009F4431" w:rsidRPr="002004BE" w:rsidRDefault="009F4431" w:rsidP="0089652D">
            <w:pPr>
              <w:rPr>
                <w:rFonts w:cs="Arial"/>
                <w:b/>
                <w:bCs/>
              </w:rPr>
            </w:pPr>
            <w:r w:rsidRPr="002004BE">
              <w:rPr>
                <w:rFonts w:cs="Arial"/>
                <w:b/>
                <w:bCs/>
              </w:rPr>
              <w:t>1x1x600</w:t>
            </w:r>
          </w:p>
        </w:tc>
      </w:tr>
      <w:tr w:rsidR="009F4431" w:rsidRPr="002004BE" w14:paraId="3D244B1B"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4D5EE52A"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4C8A5DF7" w14:textId="77777777" w:rsidR="009F4431" w:rsidRPr="002004BE" w:rsidRDefault="009F4431" w:rsidP="0089652D">
            <w:pPr>
              <w:rPr>
                <w:rFonts w:cs="Arial"/>
                <w:b/>
                <w:bCs/>
              </w:rPr>
            </w:pPr>
            <w:r w:rsidRPr="002004BE">
              <w:rPr>
                <w:rFonts w:cs="Arial"/>
                <w:b/>
                <w:bCs/>
              </w:rPr>
              <w:t>1x2x600</w:t>
            </w:r>
          </w:p>
        </w:tc>
        <w:tc>
          <w:tcPr>
            <w:tcW w:w="1408" w:type="dxa"/>
            <w:tcBorders>
              <w:top w:val="nil"/>
              <w:left w:val="single" w:sz="4" w:space="0" w:color="auto"/>
              <w:bottom w:val="nil"/>
              <w:right w:val="double" w:sz="6" w:space="0" w:color="auto"/>
            </w:tcBorders>
            <w:shd w:val="clear" w:color="auto" w:fill="auto"/>
            <w:noWrap/>
            <w:vAlign w:val="bottom"/>
          </w:tcPr>
          <w:p w14:paraId="7343A12C" w14:textId="77777777" w:rsidR="009F4431" w:rsidRPr="002004BE" w:rsidRDefault="009F4431" w:rsidP="0089652D">
            <w:pPr>
              <w:rPr>
                <w:rFonts w:cs="Arial"/>
                <w:b/>
                <w:bCs/>
              </w:rPr>
            </w:pPr>
            <w:r w:rsidRPr="002004BE">
              <w:rPr>
                <w:rFonts w:cs="Arial"/>
                <w:b/>
                <w:bCs/>
              </w:rPr>
              <w:t>9x2x600</w:t>
            </w:r>
          </w:p>
        </w:tc>
        <w:tc>
          <w:tcPr>
            <w:tcW w:w="1402" w:type="dxa"/>
            <w:tcBorders>
              <w:top w:val="nil"/>
              <w:left w:val="single" w:sz="4" w:space="0" w:color="auto"/>
              <w:bottom w:val="nil"/>
              <w:right w:val="double" w:sz="6" w:space="0" w:color="auto"/>
            </w:tcBorders>
            <w:shd w:val="clear" w:color="auto" w:fill="auto"/>
            <w:noWrap/>
            <w:vAlign w:val="bottom"/>
          </w:tcPr>
          <w:p w14:paraId="048B0A07" w14:textId="77777777" w:rsidR="009F4431" w:rsidRPr="002004BE" w:rsidRDefault="009F4431" w:rsidP="0089652D">
            <w:pPr>
              <w:rPr>
                <w:rFonts w:cs="Arial"/>
                <w:b/>
                <w:bCs/>
              </w:rPr>
            </w:pPr>
            <w:r w:rsidRPr="002004BE">
              <w:rPr>
                <w:rFonts w:cs="Arial"/>
                <w:b/>
                <w:bCs/>
              </w:rPr>
              <w:t>2x2x600</w:t>
            </w:r>
          </w:p>
        </w:tc>
        <w:tc>
          <w:tcPr>
            <w:tcW w:w="1408" w:type="dxa"/>
            <w:tcBorders>
              <w:top w:val="nil"/>
              <w:left w:val="single" w:sz="4" w:space="0" w:color="auto"/>
              <w:bottom w:val="nil"/>
              <w:right w:val="double" w:sz="6" w:space="0" w:color="auto"/>
            </w:tcBorders>
            <w:shd w:val="clear" w:color="auto" w:fill="auto"/>
            <w:noWrap/>
            <w:vAlign w:val="bottom"/>
          </w:tcPr>
          <w:p w14:paraId="650C5787" w14:textId="77777777" w:rsidR="009F4431" w:rsidRPr="002004BE" w:rsidRDefault="009F4431" w:rsidP="0089652D">
            <w:pPr>
              <w:rPr>
                <w:rFonts w:cs="Arial"/>
                <w:b/>
                <w:bCs/>
              </w:rPr>
            </w:pPr>
            <w:r w:rsidRPr="002004BE">
              <w:rPr>
                <w:rFonts w:cs="Arial"/>
                <w:b/>
                <w:bCs/>
              </w:rPr>
              <w:t>1x2x600</w:t>
            </w:r>
          </w:p>
        </w:tc>
        <w:tc>
          <w:tcPr>
            <w:tcW w:w="1405" w:type="dxa"/>
            <w:tcBorders>
              <w:top w:val="nil"/>
              <w:left w:val="nil"/>
              <w:bottom w:val="nil"/>
              <w:right w:val="single" w:sz="12" w:space="0" w:color="auto"/>
            </w:tcBorders>
            <w:shd w:val="clear" w:color="auto" w:fill="auto"/>
            <w:noWrap/>
            <w:vAlign w:val="bottom"/>
          </w:tcPr>
          <w:p w14:paraId="2586BD99" w14:textId="77777777" w:rsidR="009F4431" w:rsidRPr="002004BE" w:rsidRDefault="009F4431" w:rsidP="0089652D">
            <w:pPr>
              <w:rPr>
                <w:rFonts w:cs="Arial"/>
                <w:b/>
                <w:bCs/>
              </w:rPr>
            </w:pPr>
            <w:r w:rsidRPr="002004BE">
              <w:rPr>
                <w:rFonts w:cs="Arial"/>
                <w:b/>
                <w:bCs/>
              </w:rPr>
              <w:t>1x2x600</w:t>
            </w:r>
          </w:p>
        </w:tc>
      </w:tr>
      <w:tr w:rsidR="009F4431" w:rsidRPr="002004BE" w14:paraId="1A205690"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34623150"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360A901F" w14:textId="77777777" w:rsidR="009F4431" w:rsidRPr="002004BE" w:rsidRDefault="009F4431" w:rsidP="0089652D">
            <w:pPr>
              <w:rPr>
                <w:rFonts w:cs="Arial"/>
                <w:b/>
                <w:bCs/>
              </w:rPr>
            </w:pPr>
            <w:r w:rsidRPr="002004BE">
              <w:rPr>
                <w:rFonts w:cs="Arial"/>
                <w:b/>
                <w:bCs/>
              </w:rPr>
              <w:t>1x2x550</w:t>
            </w:r>
          </w:p>
        </w:tc>
        <w:tc>
          <w:tcPr>
            <w:tcW w:w="1408" w:type="dxa"/>
            <w:tcBorders>
              <w:top w:val="nil"/>
              <w:left w:val="single" w:sz="4" w:space="0" w:color="auto"/>
              <w:bottom w:val="nil"/>
              <w:right w:val="double" w:sz="6" w:space="0" w:color="auto"/>
            </w:tcBorders>
            <w:shd w:val="clear" w:color="auto" w:fill="auto"/>
            <w:noWrap/>
            <w:vAlign w:val="bottom"/>
          </w:tcPr>
          <w:p w14:paraId="4E47C8BB" w14:textId="77777777" w:rsidR="009F4431" w:rsidRPr="002004BE" w:rsidRDefault="009F4431" w:rsidP="0089652D">
            <w:pPr>
              <w:rPr>
                <w:rFonts w:cs="Arial"/>
                <w:b/>
                <w:bCs/>
              </w:rPr>
            </w:pPr>
            <w:r w:rsidRPr="002004BE">
              <w:rPr>
                <w:rFonts w:cs="Arial"/>
                <w:b/>
                <w:bCs/>
              </w:rPr>
              <w:t>1x2x550</w:t>
            </w:r>
          </w:p>
        </w:tc>
        <w:tc>
          <w:tcPr>
            <w:tcW w:w="1402" w:type="dxa"/>
            <w:tcBorders>
              <w:top w:val="nil"/>
              <w:left w:val="single" w:sz="4" w:space="0" w:color="auto"/>
              <w:bottom w:val="nil"/>
              <w:right w:val="double" w:sz="6" w:space="0" w:color="auto"/>
            </w:tcBorders>
            <w:shd w:val="clear" w:color="auto" w:fill="auto"/>
            <w:noWrap/>
            <w:vAlign w:val="bottom"/>
          </w:tcPr>
          <w:p w14:paraId="32EC951C" w14:textId="77777777" w:rsidR="009F4431" w:rsidRPr="002004BE" w:rsidRDefault="009F4431" w:rsidP="0089652D">
            <w:pPr>
              <w:rPr>
                <w:rFonts w:cs="Arial"/>
                <w:b/>
                <w:bCs/>
              </w:rPr>
            </w:pPr>
            <w:r w:rsidRPr="002004BE">
              <w:rPr>
                <w:rFonts w:cs="Arial"/>
                <w:b/>
                <w:bCs/>
              </w:rPr>
              <w:t>1x2x650</w:t>
            </w:r>
          </w:p>
        </w:tc>
        <w:tc>
          <w:tcPr>
            <w:tcW w:w="1408" w:type="dxa"/>
            <w:tcBorders>
              <w:top w:val="nil"/>
              <w:left w:val="single" w:sz="4" w:space="0" w:color="auto"/>
              <w:bottom w:val="nil"/>
              <w:right w:val="double" w:sz="6" w:space="0" w:color="auto"/>
            </w:tcBorders>
            <w:shd w:val="clear" w:color="auto" w:fill="auto"/>
            <w:noWrap/>
            <w:vAlign w:val="bottom"/>
          </w:tcPr>
          <w:p w14:paraId="39213195" w14:textId="77777777" w:rsidR="009F4431" w:rsidRPr="002004BE" w:rsidRDefault="009F4431" w:rsidP="0089652D">
            <w:pPr>
              <w:rPr>
                <w:rFonts w:cs="Arial"/>
                <w:b/>
                <w:bCs/>
              </w:rPr>
            </w:pPr>
            <w:r w:rsidRPr="002004BE">
              <w:rPr>
                <w:rFonts w:cs="Arial"/>
                <w:b/>
                <w:bCs/>
              </w:rPr>
              <w:t>2x2x550</w:t>
            </w:r>
          </w:p>
        </w:tc>
        <w:tc>
          <w:tcPr>
            <w:tcW w:w="1405" w:type="dxa"/>
            <w:tcBorders>
              <w:top w:val="nil"/>
              <w:left w:val="nil"/>
              <w:bottom w:val="nil"/>
              <w:right w:val="single" w:sz="12" w:space="0" w:color="auto"/>
            </w:tcBorders>
            <w:shd w:val="clear" w:color="auto" w:fill="auto"/>
            <w:noWrap/>
            <w:vAlign w:val="bottom"/>
          </w:tcPr>
          <w:p w14:paraId="4977F5DF" w14:textId="77777777" w:rsidR="009F4431" w:rsidRPr="002004BE" w:rsidRDefault="009F4431" w:rsidP="0089652D">
            <w:pPr>
              <w:rPr>
                <w:rFonts w:cs="Arial"/>
                <w:b/>
                <w:bCs/>
              </w:rPr>
            </w:pPr>
            <w:r w:rsidRPr="002004BE">
              <w:rPr>
                <w:rFonts w:cs="Arial"/>
                <w:b/>
                <w:bCs/>
              </w:rPr>
              <w:t>1x2x650</w:t>
            </w:r>
          </w:p>
        </w:tc>
      </w:tr>
      <w:tr w:rsidR="009F4431" w:rsidRPr="002004BE" w14:paraId="2DCBD024"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65A59107"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1BB994A9" w14:textId="77777777" w:rsidR="009F4431" w:rsidRPr="002004BE" w:rsidRDefault="009F4431" w:rsidP="0089652D">
            <w:pPr>
              <w:rPr>
                <w:rFonts w:cs="Arial"/>
                <w:b/>
                <w:bCs/>
              </w:rPr>
            </w:pPr>
            <w:r w:rsidRPr="002004BE">
              <w:rPr>
                <w:rFonts w:cs="Arial"/>
                <w:b/>
                <w:bCs/>
              </w:rPr>
              <w:t>8x2x600</w:t>
            </w:r>
          </w:p>
        </w:tc>
        <w:tc>
          <w:tcPr>
            <w:tcW w:w="1408" w:type="dxa"/>
            <w:tcBorders>
              <w:top w:val="nil"/>
              <w:left w:val="single" w:sz="4" w:space="0" w:color="auto"/>
              <w:bottom w:val="nil"/>
              <w:right w:val="double" w:sz="6" w:space="0" w:color="auto"/>
            </w:tcBorders>
            <w:shd w:val="clear" w:color="auto" w:fill="auto"/>
            <w:noWrap/>
            <w:vAlign w:val="bottom"/>
          </w:tcPr>
          <w:p w14:paraId="3988C613" w14:textId="77777777" w:rsidR="009F4431" w:rsidRPr="002004BE" w:rsidRDefault="009F4431" w:rsidP="0089652D">
            <w:pPr>
              <w:rPr>
                <w:rFonts w:cs="Arial"/>
                <w:b/>
                <w:bCs/>
              </w:rPr>
            </w:pPr>
            <w:r w:rsidRPr="002004BE">
              <w:rPr>
                <w:rFonts w:cs="Arial"/>
                <w:b/>
                <w:bCs/>
              </w:rPr>
              <w:t>2x2x600</w:t>
            </w:r>
          </w:p>
        </w:tc>
        <w:tc>
          <w:tcPr>
            <w:tcW w:w="1402" w:type="dxa"/>
            <w:tcBorders>
              <w:top w:val="nil"/>
              <w:left w:val="single" w:sz="4" w:space="0" w:color="auto"/>
              <w:bottom w:val="nil"/>
              <w:right w:val="double" w:sz="6" w:space="0" w:color="auto"/>
            </w:tcBorders>
            <w:shd w:val="clear" w:color="auto" w:fill="auto"/>
            <w:noWrap/>
            <w:vAlign w:val="bottom"/>
          </w:tcPr>
          <w:p w14:paraId="4F23A6F6" w14:textId="77777777" w:rsidR="009F4431" w:rsidRPr="002004BE" w:rsidRDefault="009F4431" w:rsidP="0089652D">
            <w:pPr>
              <w:rPr>
                <w:rFonts w:cs="Arial"/>
                <w:b/>
                <w:bCs/>
              </w:rPr>
            </w:pPr>
            <w:r w:rsidRPr="002004BE">
              <w:rPr>
                <w:rFonts w:cs="Arial"/>
                <w:b/>
                <w:bCs/>
              </w:rPr>
              <w:t>1x2x600</w:t>
            </w:r>
          </w:p>
        </w:tc>
        <w:tc>
          <w:tcPr>
            <w:tcW w:w="1408" w:type="dxa"/>
            <w:tcBorders>
              <w:top w:val="nil"/>
              <w:left w:val="single" w:sz="4" w:space="0" w:color="auto"/>
              <w:bottom w:val="nil"/>
              <w:right w:val="double" w:sz="6" w:space="0" w:color="auto"/>
            </w:tcBorders>
            <w:shd w:val="clear" w:color="auto" w:fill="auto"/>
            <w:noWrap/>
            <w:vAlign w:val="bottom"/>
          </w:tcPr>
          <w:p w14:paraId="25C8FFF7" w14:textId="77777777" w:rsidR="009F4431" w:rsidRPr="002004BE" w:rsidRDefault="009F4431" w:rsidP="0089652D">
            <w:pPr>
              <w:rPr>
                <w:rFonts w:cs="Arial"/>
                <w:b/>
                <w:bCs/>
              </w:rPr>
            </w:pPr>
            <w:r w:rsidRPr="002004BE">
              <w:rPr>
                <w:rFonts w:cs="Arial"/>
                <w:b/>
                <w:bCs/>
              </w:rPr>
              <w:t>1x2x600</w:t>
            </w:r>
          </w:p>
        </w:tc>
        <w:tc>
          <w:tcPr>
            <w:tcW w:w="1405" w:type="dxa"/>
            <w:tcBorders>
              <w:top w:val="nil"/>
              <w:left w:val="nil"/>
              <w:bottom w:val="nil"/>
              <w:right w:val="single" w:sz="12" w:space="0" w:color="auto"/>
            </w:tcBorders>
            <w:shd w:val="clear" w:color="auto" w:fill="auto"/>
            <w:noWrap/>
            <w:vAlign w:val="bottom"/>
          </w:tcPr>
          <w:p w14:paraId="2B105CFB" w14:textId="77777777" w:rsidR="009F4431" w:rsidRPr="002004BE" w:rsidRDefault="009F4431" w:rsidP="0089652D">
            <w:pPr>
              <w:rPr>
                <w:rFonts w:cs="Arial"/>
                <w:b/>
                <w:bCs/>
              </w:rPr>
            </w:pPr>
            <w:r w:rsidRPr="002004BE">
              <w:rPr>
                <w:rFonts w:cs="Arial"/>
                <w:b/>
                <w:bCs/>
              </w:rPr>
              <w:t>1x2x600</w:t>
            </w:r>
          </w:p>
        </w:tc>
      </w:tr>
      <w:tr w:rsidR="009F4431" w:rsidRPr="002004BE" w14:paraId="22EE2598"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7EFCCF70"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43AEFE23" w14:textId="77777777" w:rsidR="009F4431" w:rsidRPr="002004BE" w:rsidRDefault="009F4431" w:rsidP="0089652D">
            <w:pPr>
              <w:rPr>
                <w:rFonts w:cs="Arial"/>
                <w:b/>
                <w:bCs/>
              </w:rPr>
            </w:pPr>
            <w:r w:rsidRPr="002004BE">
              <w:rPr>
                <w:rFonts w:cs="Arial"/>
                <w:b/>
                <w:bCs/>
              </w:rPr>
              <w:t>1x2x550</w:t>
            </w:r>
          </w:p>
        </w:tc>
        <w:tc>
          <w:tcPr>
            <w:tcW w:w="1408" w:type="dxa"/>
            <w:tcBorders>
              <w:top w:val="nil"/>
              <w:left w:val="single" w:sz="4" w:space="0" w:color="auto"/>
              <w:bottom w:val="nil"/>
              <w:right w:val="double" w:sz="6" w:space="0" w:color="auto"/>
            </w:tcBorders>
            <w:shd w:val="clear" w:color="auto" w:fill="auto"/>
            <w:noWrap/>
            <w:vAlign w:val="bottom"/>
          </w:tcPr>
          <w:p w14:paraId="2B5867B2" w14:textId="77777777" w:rsidR="009F4431" w:rsidRPr="002004BE" w:rsidRDefault="009F4431" w:rsidP="0089652D">
            <w:pPr>
              <w:rPr>
                <w:rFonts w:cs="Arial"/>
                <w:b/>
                <w:bCs/>
              </w:rPr>
            </w:pPr>
            <w:r w:rsidRPr="002004BE">
              <w:rPr>
                <w:rFonts w:cs="Arial"/>
                <w:b/>
                <w:bCs/>
              </w:rPr>
              <w:t>1x2x850</w:t>
            </w:r>
          </w:p>
        </w:tc>
        <w:tc>
          <w:tcPr>
            <w:tcW w:w="1402" w:type="dxa"/>
            <w:tcBorders>
              <w:top w:val="nil"/>
              <w:left w:val="single" w:sz="4" w:space="0" w:color="auto"/>
              <w:bottom w:val="nil"/>
              <w:right w:val="double" w:sz="6" w:space="0" w:color="auto"/>
            </w:tcBorders>
            <w:shd w:val="clear" w:color="auto" w:fill="auto"/>
            <w:noWrap/>
            <w:vAlign w:val="bottom"/>
          </w:tcPr>
          <w:p w14:paraId="798EEF7A" w14:textId="77777777" w:rsidR="009F4431" w:rsidRPr="002004BE" w:rsidRDefault="009F4431" w:rsidP="0089652D">
            <w:pPr>
              <w:rPr>
                <w:rFonts w:cs="Arial"/>
                <w:b/>
                <w:bCs/>
              </w:rPr>
            </w:pPr>
            <w:r w:rsidRPr="002004BE">
              <w:rPr>
                <w:rFonts w:cs="Arial"/>
                <w:b/>
                <w:bCs/>
              </w:rPr>
              <w:t>1x2x650</w:t>
            </w:r>
          </w:p>
        </w:tc>
        <w:tc>
          <w:tcPr>
            <w:tcW w:w="1408" w:type="dxa"/>
            <w:tcBorders>
              <w:top w:val="nil"/>
              <w:left w:val="single" w:sz="4" w:space="0" w:color="auto"/>
              <w:bottom w:val="nil"/>
              <w:right w:val="double" w:sz="6" w:space="0" w:color="auto"/>
            </w:tcBorders>
            <w:shd w:val="clear" w:color="auto" w:fill="auto"/>
            <w:noWrap/>
            <w:vAlign w:val="bottom"/>
          </w:tcPr>
          <w:p w14:paraId="7B861706" w14:textId="77777777" w:rsidR="009F4431" w:rsidRPr="002004BE" w:rsidRDefault="009F4431" w:rsidP="0089652D">
            <w:pPr>
              <w:rPr>
                <w:rFonts w:cs="Arial"/>
                <w:b/>
                <w:bCs/>
              </w:rPr>
            </w:pPr>
            <w:r w:rsidRPr="002004BE">
              <w:rPr>
                <w:rFonts w:cs="Arial"/>
                <w:b/>
                <w:bCs/>
              </w:rPr>
              <w:t>1x2x550</w:t>
            </w:r>
          </w:p>
        </w:tc>
        <w:tc>
          <w:tcPr>
            <w:tcW w:w="1405" w:type="dxa"/>
            <w:tcBorders>
              <w:top w:val="nil"/>
              <w:left w:val="nil"/>
              <w:bottom w:val="nil"/>
              <w:right w:val="single" w:sz="12" w:space="0" w:color="auto"/>
            </w:tcBorders>
            <w:shd w:val="clear" w:color="auto" w:fill="auto"/>
            <w:noWrap/>
            <w:vAlign w:val="bottom"/>
          </w:tcPr>
          <w:p w14:paraId="622E3D2F" w14:textId="77777777" w:rsidR="009F4431" w:rsidRPr="002004BE" w:rsidRDefault="009F4431" w:rsidP="0089652D">
            <w:pPr>
              <w:rPr>
                <w:rFonts w:cs="Arial"/>
                <w:b/>
                <w:bCs/>
              </w:rPr>
            </w:pPr>
            <w:r w:rsidRPr="002004BE">
              <w:rPr>
                <w:rFonts w:cs="Arial"/>
                <w:b/>
                <w:bCs/>
              </w:rPr>
              <w:t>1x2x650</w:t>
            </w:r>
          </w:p>
        </w:tc>
      </w:tr>
      <w:tr w:rsidR="009F4431" w:rsidRPr="002004BE" w14:paraId="478E7399"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2524F2D1"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1583F10E" w14:textId="77777777" w:rsidR="009F4431" w:rsidRPr="002004BE" w:rsidRDefault="009F4431" w:rsidP="0089652D">
            <w:pPr>
              <w:rPr>
                <w:rFonts w:cs="Arial"/>
                <w:b/>
                <w:bCs/>
              </w:rPr>
            </w:pPr>
            <w:r w:rsidRPr="002004BE">
              <w:rPr>
                <w:rFonts w:cs="Arial"/>
                <w:b/>
                <w:bCs/>
              </w:rPr>
              <w:t>1x2x600</w:t>
            </w:r>
          </w:p>
        </w:tc>
        <w:tc>
          <w:tcPr>
            <w:tcW w:w="1408" w:type="dxa"/>
            <w:tcBorders>
              <w:top w:val="nil"/>
              <w:left w:val="single" w:sz="4" w:space="0" w:color="auto"/>
              <w:bottom w:val="nil"/>
              <w:right w:val="double" w:sz="6" w:space="0" w:color="auto"/>
            </w:tcBorders>
            <w:shd w:val="clear" w:color="auto" w:fill="auto"/>
            <w:noWrap/>
            <w:vAlign w:val="bottom"/>
          </w:tcPr>
          <w:p w14:paraId="01C35140" w14:textId="77777777" w:rsidR="009F4431" w:rsidRPr="002004BE" w:rsidRDefault="009F4431" w:rsidP="0089652D">
            <w:pPr>
              <w:rPr>
                <w:rFonts w:cs="Arial"/>
                <w:b/>
                <w:bCs/>
              </w:rPr>
            </w:pPr>
            <w:r w:rsidRPr="002004BE">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3D10A957" w14:textId="77777777" w:rsidR="009F4431" w:rsidRPr="002004BE" w:rsidRDefault="009F4431" w:rsidP="0089652D">
            <w:pPr>
              <w:rPr>
                <w:rFonts w:cs="Arial"/>
                <w:b/>
                <w:bCs/>
              </w:rPr>
            </w:pPr>
            <w:r w:rsidRPr="002004BE">
              <w:rPr>
                <w:rFonts w:cs="Arial"/>
                <w:b/>
                <w:bCs/>
              </w:rPr>
              <w:t>2x2x600</w:t>
            </w:r>
          </w:p>
        </w:tc>
        <w:tc>
          <w:tcPr>
            <w:tcW w:w="1408" w:type="dxa"/>
            <w:tcBorders>
              <w:top w:val="nil"/>
              <w:left w:val="single" w:sz="4" w:space="0" w:color="auto"/>
              <w:bottom w:val="nil"/>
              <w:right w:val="double" w:sz="6" w:space="0" w:color="auto"/>
            </w:tcBorders>
            <w:shd w:val="clear" w:color="auto" w:fill="auto"/>
            <w:noWrap/>
            <w:vAlign w:val="bottom"/>
          </w:tcPr>
          <w:p w14:paraId="433D4513" w14:textId="77777777" w:rsidR="009F4431" w:rsidRPr="002004BE" w:rsidRDefault="009F4431" w:rsidP="0089652D">
            <w:pPr>
              <w:rPr>
                <w:rFonts w:cs="Arial"/>
                <w:b/>
                <w:bCs/>
              </w:rPr>
            </w:pPr>
            <w:r w:rsidRPr="002004BE">
              <w:rPr>
                <w:rFonts w:cs="Arial"/>
                <w:b/>
                <w:bCs/>
              </w:rPr>
              <w:t>1x2x600</w:t>
            </w:r>
          </w:p>
        </w:tc>
        <w:tc>
          <w:tcPr>
            <w:tcW w:w="1405" w:type="dxa"/>
            <w:tcBorders>
              <w:top w:val="nil"/>
              <w:left w:val="nil"/>
              <w:bottom w:val="nil"/>
              <w:right w:val="single" w:sz="12" w:space="0" w:color="auto"/>
            </w:tcBorders>
            <w:shd w:val="clear" w:color="auto" w:fill="auto"/>
            <w:noWrap/>
            <w:vAlign w:val="bottom"/>
          </w:tcPr>
          <w:p w14:paraId="208FCBE9" w14:textId="77777777" w:rsidR="009F4431" w:rsidRPr="002004BE" w:rsidRDefault="009F4431" w:rsidP="0089652D">
            <w:pPr>
              <w:rPr>
                <w:rFonts w:cs="Arial"/>
                <w:b/>
                <w:bCs/>
              </w:rPr>
            </w:pPr>
            <w:r w:rsidRPr="002004BE">
              <w:rPr>
                <w:rFonts w:cs="Arial"/>
                <w:b/>
                <w:bCs/>
              </w:rPr>
              <w:t>2x2x600</w:t>
            </w:r>
          </w:p>
        </w:tc>
      </w:tr>
      <w:tr w:rsidR="009F4431" w:rsidRPr="002004BE" w14:paraId="243906E2"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3EF59923"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6F00A469" w14:textId="77777777" w:rsidR="009F4431" w:rsidRPr="002004BE" w:rsidRDefault="009F4431" w:rsidP="0089652D">
            <w:pPr>
              <w:rPr>
                <w:rFonts w:cs="Arial"/>
                <w:b/>
                <w:bCs/>
              </w:rPr>
            </w:pPr>
            <w:r w:rsidRPr="002004BE">
              <w:rPr>
                <w:rFonts w:cs="Arial"/>
                <w:b/>
                <w:bCs/>
              </w:rPr>
              <w:t>1x2x700</w:t>
            </w:r>
          </w:p>
        </w:tc>
        <w:tc>
          <w:tcPr>
            <w:tcW w:w="1408" w:type="dxa"/>
            <w:tcBorders>
              <w:top w:val="nil"/>
              <w:left w:val="single" w:sz="4" w:space="0" w:color="auto"/>
              <w:bottom w:val="nil"/>
              <w:right w:val="double" w:sz="6" w:space="0" w:color="auto"/>
            </w:tcBorders>
            <w:shd w:val="clear" w:color="auto" w:fill="auto"/>
            <w:noWrap/>
            <w:vAlign w:val="bottom"/>
          </w:tcPr>
          <w:p w14:paraId="06B0420A" w14:textId="77777777" w:rsidR="009F4431" w:rsidRPr="002004BE" w:rsidRDefault="009F4431" w:rsidP="0089652D">
            <w:pPr>
              <w:rPr>
                <w:rFonts w:cs="Arial"/>
                <w:b/>
                <w:bCs/>
              </w:rPr>
            </w:pPr>
            <w:r w:rsidRPr="002004BE">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32E230B5" w14:textId="77777777" w:rsidR="009F4431" w:rsidRPr="002004BE" w:rsidRDefault="009F4431" w:rsidP="0089652D">
            <w:pPr>
              <w:rPr>
                <w:rFonts w:cs="Arial"/>
                <w:b/>
                <w:bCs/>
              </w:rPr>
            </w:pPr>
            <w:r w:rsidRPr="002004BE">
              <w:rPr>
                <w:rFonts w:cs="Arial"/>
                <w:b/>
                <w:bCs/>
              </w:rPr>
              <w:t>1x2x650</w:t>
            </w:r>
          </w:p>
        </w:tc>
        <w:tc>
          <w:tcPr>
            <w:tcW w:w="1408" w:type="dxa"/>
            <w:tcBorders>
              <w:top w:val="nil"/>
              <w:left w:val="single" w:sz="4" w:space="0" w:color="auto"/>
              <w:bottom w:val="nil"/>
              <w:right w:val="double" w:sz="6" w:space="0" w:color="auto"/>
            </w:tcBorders>
            <w:shd w:val="clear" w:color="auto" w:fill="auto"/>
            <w:noWrap/>
            <w:vAlign w:val="bottom"/>
          </w:tcPr>
          <w:p w14:paraId="2A7356A3" w14:textId="77777777" w:rsidR="009F4431" w:rsidRPr="002004BE" w:rsidRDefault="009F4431" w:rsidP="0089652D">
            <w:pPr>
              <w:rPr>
                <w:rFonts w:cs="Arial"/>
                <w:b/>
                <w:bCs/>
              </w:rPr>
            </w:pPr>
            <w:r w:rsidRPr="002004BE">
              <w:rPr>
                <w:rFonts w:cs="Arial"/>
                <w:b/>
                <w:bCs/>
              </w:rPr>
              <w:t>2x2x550</w:t>
            </w:r>
          </w:p>
        </w:tc>
        <w:tc>
          <w:tcPr>
            <w:tcW w:w="1405" w:type="dxa"/>
            <w:tcBorders>
              <w:top w:val="nil"/>
              <w:left w:val="nil"/>
              <w:bottom w:val="nil"/>
              <w:right w:val="single" w:sz="12" w:space="0" w:color="auto"/>
            </w:tcBorders>
            <w:shd w:val="clear" w:color="auto" w:fill="auto"/>
            <w:noWrap/>
            <w:vAlign w:val="bottom"/>
          </w:tcPr>
          <w:p w14:paraId="25CF7E9D" w14:textId="77777777" w:rsidR="009F4431" w:rsidRPr="002004BE" w:rsidRDefault="009F4431" w:rsidP="0089652D">
            <w:pPr>
              <w:rPr>
                <w:rFonts w:cs="Arial"/>
                <w:b/>
                <w:bCs/>
              </w:rPr>
            </w:pPr>
            <w:r w:rsidRPr="002004BE">
              <w:rPr>
                <w:rFonts w:cs="Arial"/>
                <w:b/>
                <w:bCs/>
              </w:rPr>
              <w:t>1x2x650</w:t>
            </w:r>
          </w:p>
        </w:tc>
      </w:tr>
      <w:tr w:rsidR="009F4431" w:rsidRPr="002004BE" w14:paraId="127CEF7D"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3AC9C845"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6A14D36F" w14:textId="77777777" w:rsidR="009F4431" w:rsidRPr="002004BE" w:rsidRDefault="009F4431" w:rsidP="0089652D">
            <w:pPr>
              <w:rPr>
                <w:rFonts w:cs="Arial"/>
                <w:b/>
                <w:bCs/>
              </w:rPr>
            </w:pPr>
            <w:r w:rsidRPr="002004BE">
              <w:rPr>
                <w:rFonts w:cs="Arial"/>
                <w:b/>
                <w:bCs/>
              </w:rPr>
              <w:t> </w:t>
            </w:r>
          </w:p>
        </w:tc>
        <w:tc>
          <w:tcPr>
            <w:tcW w:w="1408" w:type="dxa"/>
            <w:tcBorders>
              <w:top w:val="nil"/>
              <w:left w:val="single" w:sz="4" w:space="0" w:color="auto"/>
              <w:bottom w:val="nil"/>
              <w:right w:val="double" w:sz="6" w:space="0" w:color="auto"/>
            </w:tcBorders>
            <w:shd w:val="clear" w:color="auto" w:fill="auto"/>
            <w:noWrap/>
            <w:vAlign w:val="bottom"/>
          </w:tcPr>
          <w:p w14:paraId="3C003765" w14:textId="77777777" w:rsidR="009F4431" w:rsidRPr="002004BE" w:rsidRDefault="009F4431" w:rsidP="0089652D">
            <w:pPr>
              <w:rPr>
                <w:rFonts w:cs="Arial"/>
                <w:b/>
                <w:bCs/>
              </w:rPr>
            </w:pPr>
            <w:r w:rsidRPr="002004BE">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6F59F102" w14:textId="77777777" w:rsidR="009F4431" w:rsidRPr="002004BE" w:rsidRDefault="009F4431" w:rsidP="0089652D">
            <w:pPr>
              <w:rPr>
                <w:rFonts w:cs="Arial"/>
                <w:b/>
                <w:bCs/>
              </w:rPr>
            </w:pPr>
            <w:r w:rsidRPr="002004BE">
              <w:rPr>
                <w:rFonts w:cs="Arial"/>
                <w:b/>
                <w:bCs/>
              </w:rPr>
              <w:t>1x2x600</w:t>
            </w:r>
          </w:p>
        </w:tc>
        <w:tc>
          <w:tcPr>
            <w:tcW w:w="1408" w:type="dxa"/>
            <w:tcBorders>
              <w:top w:val="nil"/>
              <w:left w:val="single" w:sz="4" w:space="0" w:color="auto"/>
              <w:bottom w:val="nil"/>
              <w:right w:val="double" w:sz="6" w:space="0" w:color="auto"/>
            </w:tcBorders>
            <w:shd w:val="clear" w:color="auto" w:fill="auto"/>
            <w:noWrap/>
            <w:vAlign w:val="bottom"/>
          </w:tcPr>
          <w:p w14:paraId="687FD954" w14:textId="77777777" w:rsidR="009F4431" w:rsidRPr="002004BE" w:rsidRDefault="009F4431" w:rsidP="0089652D">
            <w:pPr>
              <w:rPr>
                <w:rFonts w:cs="Arial"/>
                <w:b/>
                <w:bCs/>
              </w:rPr>
            </w:pPr>
            <w:r w:rsidRPr="002004BE">
              <w:rPr>
                <w:rFonts w:cs="Arial"/>
                <w:b/>
                <w:bCs/>
              </w:rPr>
              <w:t>1x2x600</w:t>
            </w:r>
          </w:p>
        </w:tc>
        <w:tc>
          <w:tcPr>
            <w:tcW w:w="1405" w:type="dxa"/>
            <w:tcBorders>
              <w:top w:val="nil"/>
              <w:left w:val="nil"/>
              <w:bottom w:val="nil"/>
              <w:right w:val="single" w:sz="12" w:space="0" w:color="auto"/>
            </w:tcBorders>
            <w:shd w:val="clear" w:color="auto" w:fill="auto"/>
            <w:noWrap/>
            <w:vAlign w:val="bottom"/>
          </w:tcPr>
          <w:p w14:paraId="0BC1523F" w14:textId="77777777" w:rsidR="009F4431" w:rsidRPr="002004BE" w:rsidRDefault="009F4431" w:rsidP="0089652D">
            <w:pPr>
              <w:rPr>
                <w:rFonts w:cs="Arial"/>
                <w:b/>
                <w:bCs/>
              </w:rPr>
            </w:pPr>
            <w:r w:rsidRPr="002004BE">
              <w:rPr>
                <w:rFonts w:cs="Arial"/>
                <w:b/>
                <w:bCs/>
              </w:rPr>
              <w:t>2x2x600</w:t>
            </w:r>
          </w:p>
        </w:tc>
      </w:tr>
      <w:tr w:rsidR="009F4431" w:rsidRPr="002004BE" w14:paraId="65298FE1"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5DFC5584"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34699141" w14:textId="77777777" w:rsidR="009F4431" w:rsidRPr="002004BE" w:rsidRDefault="009F4431" w:rsidP="0089652D">
            <w:pPr>
              <w:rPr>
                <w:rFonts w:cs="Arial"/>
                <w:b/>
                <w:bCs/>
              </w:rPr>
            </w:pPr>
            <w:r w:rsidRPr="002004BE">
              <w:rPr>
                <w:rFonts w:cs="Arial"/>
                <w:b/>
                <w:bCs/>
              </w:rPr>
              <w:t> </w:t>
            </w:r>
          </w:p>
        </w:tc>
        <w:tc>
          <w:tcPr>
            <w:tcW w:w="1408" w:type="dxa"/>
            <w:tcBorders>
              <w:top w:val="nil"/>
              <w:left w:val="single" w:sz="4" w:space="0" w:color="auto"/>
              <w:bottom w:val="nil"/>
              <w:right w:val="double" w:sz="6" w:space="0" w:color="auto"/>
            </w:tcBorders>
            <w:shd w:val="clear" w:color="auto" w:fill="auto"/>
            <w:noWrap/>
            <w:vAlign w:val="bottom"/>
          </w:tcPr>
          <w:p w14:paraId="50F63E75" w14:textId="77777777" w:rsidR="009F4431" w:rsidRPr="002004BE" w:rsidRDefault="009F4431" w:rsidP="0089652D">
            <w:pPr>
              <w:rPr>
                <w:rFonts w:cs="Arial"/>
                <w:b/>
                <w:bCs/>
              </w:rPr>
            </w:pPr>
            <w:r w:rsidRPr="002004BE">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11C6F229" w14:textId="77777777" w:rsidR="009F4431" w:rsidRPr="002004BE" w:rsidRDefault="009F4431" w:rsidP="0089652D">
            <w:pPr>
              <w:rPr>
                <w:rFonts w:cs="Arial"/>
                <w:b/>
                <w:bCs/>
              </w:rPr>
            </w:pPr>
            <w:r w:rsidRPr="002004BE">
              <w:rPr>
                <w:rFonts w:cs="Arial"/>
                <w:b/>
                <w:bCs/>
              </w:rPr>
              <w:t>1x2x650</w:t>
            </w:r>
          </w:p>
        </w:tc>
        <w:tc>
          <w:tcPr>
            <w:tcW w:w="1408" w:type="dxa"/>
            <w:tcBorders>
              <w:top w:val="nil"/>
              <w:left w:val="single" w:sz="4" w:space="0" w:color="auto"/>
              <w:bottom w:val="nil"/>
              <w:right w:val="double" w:sz="6" w:space="0" w:color="auto"/>
            </w:tcBorders>
            <w:shd w:val="clear" w:color="auto" w:fill="auto"/>
            <w:noWrap/>
            <w:vAlign w:val="bottom"/>
          </w:tcPr>
          <w:p w14:paraId="1844D8B4" w14:textId="77777777" w:rsidR="009F4431" w:rsidRPr="002004BE" w:rsidRDefault="009F4431" w:rsidP="0089652D">
            <w:pPr>
              <w:rPr>
                <w:rFonts w:cs="Arial"/>
                <w:b/>
                <w:bCs/>
              </w:rPr>
            </w:pPr>
            <w:r w:rsidRPr="002004BE">
              <w:rPr>
                <w:rFonts w:cs="Arial"/>
                <w:b/>
                <w:bCs/>
              </w:rPr>
              <w:t>1x2x550</w:t>
            </w:r>
          </w:p>
        </w:tc>
        <w:tc>
          <w:tcPr>
            <w:tcW w:w="1405" w:type="dxa"/>
            <w:tcBorders>
              <w:top w:val="nil"/>
              <w:left w:val="nil"/>
              <w:bottom w:val="nil"/>
              <w:right w:val="single" w:sz="12" w:space="0" w:color="auto"/>
            </w:tcBorders>
            <w:shd w:val="clear" w:color="auto" w:fill="auto"/>
            <w:noWrap/>
            <w:vAlign w:val="bottom"/>
          </w:tcPr>
          <w:p w14:paraId="243A21A5" w14:textId="77777777" w:rsidR="009F4431" w:rsidRPr="002004BE" w:rsidRDefault="009F4431" w:rsidP="0089652D">
            <w:pPr>
              <w:rPr>
                <w:rFonts w:cs="Arial"/>
                <w:b/>
                <w:bCs/>
              </w:rPr>
            </w:pPr>
            <w:r w:rsidRPr="002004BE">
              <w:rPr>
                <w:rFonts w:cs="Arial"/>
                <w:b/>
                <w:bCs/>
              </w:rPr>
              <w:t>1x2x650</w:t>
            </w:r>
          </w:p>
        </w:tc>
      </w:tr>
      <w:tr w:rsidR="009F4431" w:rsidRPr="002004BE" w14:paraId="614AAABC"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06819BE2"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3545EB38" w14:textId="77777777" w:rsidR="009F4431" w:rsidRPr="002004BE" w:rsidRDefault="009F4431" w:rsidP="0089652D">
            <w:pPr>
              <w:rPr>
                <w:rFonts w:cs="Arial"/>
                <w:b/>
                <w:bCs/>
              </w:rPr>
            </w:pPr>
            <w:r w:rsidRPr="002004BE">
              <w:rPr>
                <w:rFonts w:cs="Arial"/>
                <w:b/>
                <w:bCs/>
              </w:rPr>
              <w:t> </w:t>
            </w:r>
          </w:p>
        </w:tc>
        <w:tc>
          <w:tcPr>
            <w:tcW w:w="1408" w:type="dxa"/>
            <w:tcBorders>
              <w:top w:val="nil"/>
              <w:left w:val="single" w:sz="4" w:space="0" w:color="auto"/>
              <w:bottom w:val="nil"/>
              <w:right w:val="double" w:sz="6" w:space="0" w:color="auto"/>
            </w:tcBorders>
            <w:shd w:val="clear" w:color="auto" w:fill="auto"/>
            <w:noWrap/>
            <w:vAlign w:val="bottom"/>
          </w:tcPr>
          <w:p w14:paraId="565D8D12" w14:textId="77777777" w:rsidR="009F4431" w:rsidRPr="002004BE" w:rsidRDefault="009F4431" w:rsidP="0089652D">
            <w:pPr>
              <w:rPr>
                <w:rFonts w:cs="Arial"/>
                <w:b/>
                <w:bCs/>
              </w:rPr>
            </w:pPr>
            <w:r w:rsidRPr="002004BE">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5DF9E18D" w14:textId="77777777" w:rsidR="009F4431" w:rsidRPr="002004BE" w:rsidRDefault="009F4431" w:rsidP="0089652D">
            <w:pPr>
              <w:rPr>
                <w:rFonts w:cs="Arial"/>
                <w:b/>
                <w:bCs/>
              </w:rPr>
            </w:pPr>
            <w:r w:rsidRPr="002004BE">
              <w:rPr>
                <w:rFonts w:cs="Arial"/>
                <w:b/>
                <w:bCs/>
              </w:rPr>
              <w:t>2x2x600</w:t>
            </w:r>
          </w:p>
        </w:tc>
        <w:tc>
          <w:tcPr>
            <w:tcW w:w="1408" w:type="dxa"/>
            <w:tcBorders>
              <w:top w:val="nil"/>
              <w:left w:val="single" w:sz="4" w:space="0" w:color="auto"/>
              <w:bottom w:val="nil"/>
              <w:right w:val="double" w:sz="6" w:space="0" w:color="auto"/>
            </w:tcBorders>
            <w:shd w:val="clear" w:color="auto" w:fill="auto"/>
            <w:noWrap/>
            <w:vAlign w:val="bottom"/>
          </w:tcPr>
          <w:p w14:paraId="564EBB48" w14:textId="77777777" w:rsidR="009F4431" w:rsidRPr="002004BE" w:rsidRDefault="009F4431" w:rsidP="0089652D">
            <w:pPr>
              <w:rPr>
                <w:rFonts w:cs="Arial"/>
                <w:b/>
                <w:bCs/>
              </w:rPr>
            </w:pPr>
            <w:r w:rsidRPr="002004BE">
              <w:rPr>
                <w:rFonts w:cs="Arial"/>
                <w:b/>
                <w:bCs/>
              </w:rPr>
              <w:t>1x2x600</w:t>
            </w:r>
          </w:p>
        </w:tc>
        <w:tc>
          <w:tcPr>
            <w:tcW w:w="1405" w:type="dxa"/>
            <w:tcBorders>
              <w:top w:val="nil"/>
              <w:left w:val="nil"/>
              <w:bottom w:val="nil"/>
              <w:right w:val="single" w:sz="12" w:space="0" w:color="auto"/>
            </w:tcBorders>
            <w:shd w:val="clear" w:color="auto" w:fill="auto"/>
            <w:noWrap/>
            <w:vAlign w:val="bottom"/>
          </w:tcPr>
          <w:p w14:paraId="2573A9ED" w14:textId="77777777" w:rsidR="009F4431" w:rsidRPr="002004BE" w:rsidRDefault="009F4431" w:rsidP="0089652D">
            <w:pPr>
              <w:rPr>
                <w:rFonts w:cs="Arial"/>
                <w:b/>
                <w:bCs/>
              </w:rPr>
            </w:pPr>
            <w:r w:rsidRPr="002004BE">
              <w:rPr>
                <w:rFonts w:cs="Arial"/>
                <w:b/>
                <w:bCs/>
              </w:rPr>
              <w:t>1x2x600</w:t>
            </w:r>
          </w:p>
        </w:tc>
      </w:tr>
      <w:tr w:rsidR="009F4431" w:rsidRPr="002004BE" w14:paraId="1A730D15"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0884CCA3"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69AB30A0" w14:textId="77777777" w:rsidR="009F4431" w:rsidRPr="002004BE" w:rsidRDefault="009F4431" w:rsidP="0089652D">
            <w:pPr>
              <w:rPr>
                <w:rFonts w:cs="Arial"/>
                <w:b/>
                <w:bCs/>
              </w:rPr>
            </w:pPr>
            <w:r w:rsidRPr="002004BE">
              <w:rPr>
                <w:rFonts w:cs="Arial"/>
                <w:b/>
                <w:bCs/>
              </w:rPr>
              <w:t> </w:t>
            </w:r>
          </w:p>
        </w:tc>
        <w:tc>
          <w:tcPr>
            <w:tcW w:w="1408" w:type="dxa"/>
            <w:tcBorders>
              <w:top w:val="nil"/>
              <w:left w:val="single" w:sz="4" w:space="0" w:color="auto"/>
              <w:bottom w:val="nil"/>
              <w:right w:val="double" w:sz="6" w:space="0" w:color="auto"/>
            </w:tcBorders>
            <w:shd w:val="clear" w:color="auto" w:fill="auto"/>
            <w:noWrap/>
            <w:vAlign w:val="bottom"/>
          </w:tcPr>
          <w:p w14:paraId="677558CB" w14:textId="77777777" w:rsidR="009F4431" w:rsidRPr="002004BE" w:rsidRDefault="009F4431" w:rsidP="0089652D">
            <w:pPr>
              <w:rPr>
                <w:rFonts w:cs="Arial"/>
                <w:b/>
                <w:bCs/>
              </w:rPr>
            </w:pPr>
            <w:r w:rsidRPr="002004BE">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1BDC4874" w14:textId="77777777" w:rsidR="009F4431" w:rsidRPr="002004BE" w:rsidRDefault="009F4431" w:rsidP="0089652D">
            <w:pPr>
              <w:rPr>
                <w:rFonts w:cs="Arial"/>
                <w:b/>
                <w:bCs/>
              </w:rPr>
            </w:pPr>
            <w:r w:rsidRPr="002004BE">
              <w:rPr>
                <w:rFonts w:cs="Arial"/>
                <w:b/>
                <w:bCs/>
              </w:rPr>
              <w:t>1x2x850</w:t>
            </w:r>
          </w:p>
        </w:tc>
        <w:tc>
          <w:tcPr>
            <w:tcW w:w="1408" w:type="dxa"/>
            <w:tcBorders>
              <w:top w:val="nil"/>
              <w:left w:val="single" w:sz="4" w:space="0" w:color="auto"/>
              <w:bottom w:val="nil"/>
              <w:right w:val="double" w:sz="6" w:space="0" w:color="auto"/>
            </w:tcBorders>
            <w:shd w:val="clear" w:color="auto" w:fill="auto"/>
            <w:noWrap/>
            <w:vAlign w:val="bottom"/>
          </w:tcPr>
          <w:p w14:paraId="6CD44269" w14:textId="77777777" w:rsidR="009F4431" w:rsidRPr="002004BE" w:rsidRDefault="009F4431" w:rsidP="0089652D">
            <w:pPr>
              <w:rPr>
                <w:rFonts w:cs="Arial"/>
                <w:b/>
                <w:bCs/>
              </w:rPr>
            </w:pPr>
            <w:r w:rsidRPr="002004BE">
              <w:rPr>
                <w:rFonts w:cs="Arial"/>
                <w:b/>
                <w:bCs/>
              </w:rPr>
              <w:t>1x2x550</w:t>
            </w:r>
          </w:p>
        </w:tc>
        <w:tc>
          <w:tcPr>
            <w:tcW w:w="1405" w:type="dxa"/>
            <w:tcBorders>
              <w:top w:val="nil"/>
              <w:left w:val="nil"/>
              <w:bottom w:val="nil"/>
              <w:right w:val="single" w:sz="12" w:space="0" w:color="auto"/>
            </w:tcBorders>
            <w:shd w:val="clear" w:color="auto" w:fill="auto"/>
            <w:noWrap/>
            <w:vAlign w:val="bottom"/>
          </w:tcPr>
          <w:p w14:paraId="26049FCC" w14:textId="77777777" w:rsidR="009F4431" w:rsidRPr="002004BE" w:rsidRDefault="009F4431" w:rsidP="0089652D">
            <w:pPr>
              <w:rPr>
                <w:rFonts w:cs="Arial"/>
                <w:b/>
                <w:bCs/>
              </w:rPr>
            </w:pPr>
            <w:r w:rsidRPr="002004BE">
              <w:rPr>
                <w:rFonts w:cs="Arial"/>
                <w:b/>
                <w:bCs/>
              </w:rPr>
              <w:t>1x2x650</w:t>
            </w:r>
          </w:p>
        </w:tc>
      </w:tr>
      <w:tr w:rsidR="009F4431" w:rsidRPr="002004BE" w14:paraId="6DB872D6" w14:textId="77777777" w:rsidTr="0089652D">
        <w:trPr>
          <w:trHeight w:val="227"/>
          <w:jc w:val="center"/>
        </w:trPr>
        <w:tc>
          <w:tcPr>
            <w:tcW w:w="1424" w:type="dxa"/>
            <w:tcBorders>
              <w:top w:val="nil"/>
              <w:left w:val="single" w:sz="12" w:space="0" w:color="auto"/>
              <w:bottom w:val="double" w:sz="6" w:space="0" w:color="auto"/>
              <w:right w:val="nil"/>
            </w:tcBorders>
            <w:shd w:val="clear" w:color="auto" w:fill="C0C0C0"/>
            <w:noWrap/>
            <w:vAlign w:val="bottom"/>
          </w:tcPr>
          <w:p w14:paraId="4AC9AC67"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double" w:sz="6" w:space="0" w:color="auto"/>
              <w:right w:val="double" w:sz="6" w:space="0" w:color="auto"/>
            </w:tcBorders>
            <w:shd w:val="clear" w:color="auto" w:fill="auto"/>
            <w:noWrap/>
            <w:vAlign w:val="bottom"/>
          </w:tcPr>
          <w:p w14:paraId="35E7DA17" w14:textId="77777777" w:rsidR="009F4431" w:rsidRPr="002004BE" w:rsidRDefault="009F4431" w:rsidP="0089652D">
            <w:pPr>
              <w:rPr>
                <w:rFonts w:cs="Arial"/>
                <w:b/>
                <w:bCs/>
              </w:rPr>
            </w:pPr>
            <w:r w:rsidRPr="002004BE">
              <w:rPr>
                <w:rFonts w:cs="Arial"/>
                <w:b/>
                <w:bCs/>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1AA662B3" w14:textId="77777777" w:rsidR="009F4431" w:rsidRPr="002004BE" w:rsidRDefault="009F4431" w:rsidP="0089652D">
            <w:pPr>
              <w:rPr>
                <w:rFonts w:cs="Arial"/>
                <w:b/>
                <w:bCs/>
              </w:rPr>
            </w:pPr>
            <w:r w:rsidRPr="002004BE">
              <w:rPr>
                <w:rFonts w:cs="Arial"/>
                <w:b/>
                <w:bCs/>
              </w:rPr>
              <w:t> </w:t>
            </w:r>
          </w:p>
        </w:tc>
        <w:tc>
          <w:tcPr>
            <w:tcW w:w="1402" w:type="dxa"/>
            <w:tcBorders>
              <w:top w:val="nil"/>
              <w:left w:val="single" w:sz="4" w:space="0" w:color="auto"/>
              <w:bottom w:val="double" w:sz="6" w:space="0" w:color="auto"/>
              <w:right w:val="double" w:sz="6" w:space="0" w:color="auto"/>
            </w:tcBorders>
            <w:shd w:val="clear" w:color="auto" w:fill="auto"/>
            <w:noWrap/>
            <w:vAlign w:val="bottom"/>
          </w:tcPr>
          <w:p w14:paraId="7C25254C" w14:textId="77777777" w:rsidR="009F4431" w:rsidRPr="002004BE" w:rsidRDefault="009F4431" w:rsidP="0089652D">
            <w:pPr>
              <w:rPr>
                <w:rFonts w:cs="Arial"/>
                <w:b/>
                <w:bCs/>
              </w:rPr>
            </w:pPr>
            <w:r w:rsidRPr="002004BE">
              <w:rPr>
                <w:rFonts w:cs="Arial"/>
                <w:b/>
                <w:bCs/>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3814BE42" w14:textId="77777777" w:rsidR="009F4431" w:rsidRPr="002004BE" w:rsidRDefault="009F4431" w:rsidP="0089652D">
            <w:pPr>
              <w:rPr>
                <w:rFonts w:cs="Arial"/>
                <w:b/>
                <w:bCs/>
              </w:rPr>
            </w:pPr>
            <w:r w:rsidRPr="002004BE">
              <w:rPr>
                <w:rFonts w:cs="Arial"/>
                <w:b/>
                <w:bCs/>
              </w:rPr>
              <w:t>1x2x600</w:t>
            </w:r>
          </w:p>
        </w:tc>
        <w:tc>
          <w:tcPr>
            <w:tcW w:w="1405" w:type="dxa"/>
            <w:tcBorders>
              <w:top w:val="nil"/>
              <w:left w:val="nil"/>
              <w:bottom w:val="double" w:sz="6" w:space="0" w:color="auto"/>
              <w:right w:val="single" w:sz="12" w:space="0" w:color="auto"/>
            </w:tcBorders>
            <w:shd w:val="clear" w:color="auto" w:fill="auto"/>
            <w:noWrap/>
            <w:vAlign w:val="bottom"/>
          </w:tcPr>
          <w:p w14:paraId="0ED3C851" w14:textId="77777777" w:rsidR="009F4431" w:rsidRPr="002004BE" w:rsidRDefault="009F4431" w:rsidP="0089652D">
            <w:pPr>
              <w:rPr>
                <w:rFonts w:cs="Arial"/>
                <w:b/>
                <w:bCs/>
              </w:rPr>
            </w:pPr>
            <w:r w:rsidRPr="002004BE">
              <w:rPr>
                <w:rFonts w:cs="Arial"/>
                <w:b/>
                <w:bCs/>
              </w:rPr>
              <w:t>1x2x850</w:t>
            </w:r>
          </w:p>
        </w:tc>
      </w:tr>
      <w:tr w:rsidR="009F4431" w:rsidRPr="002004BE" w14:paraId="3D8CCB88" w14:textId="77777777" w:rsidTr="0089652D">
        <w:trPr>
          <w:trHeight w:val="227"/>
          <w:jc w:val="center"/>
        </w:trPr>
        <w:tc>
          <w:tcPr>
            <w:tcW w:w="1424" w:type="dxa"/>
            <w:tcBorders>
              <w:top w:val="nil"/>
              <w:left w:val="single" w:sz="12" w:space="0" w:color="auto"/>
              <w:bottom w:val="double" w:sz="6" w:space="0" w:color="auto"/>
              <w:right w:val="single" w:sz="8" w:space="0" w:color="auto"/>
            </w:tcBorders>
            <w:shd w:val="thinDiagStripe" w:color="auto" w:fill="C0C0C0"/>
            <w:noWrap/>
            <w:vAlign w:val="bottom"/>
          </w:tcPr>
          <w:p w14:paraId="581A6A69" w14:textId="77777777" w:rsidR="009F4431" w:rsidRPr="002004BE" w:rsidRDefault="009F4431" w:rsidP="0089652D">
            <w:pPr>
              <w:rPr>
                <w:rFonts w:cs="Arial"/>
                <w:b/>
                <w:bCs/>
              </w:rPr>
            </w:pPr>
            <w:r w:rsidRPr="002004BE">
              <w:rPr>
                <w:rFonts w:cs="Arial"/>
                <w:b/>
                <w:bCs/>
              </w:rPr>
              <w:t> </w:t>
            </w:r>
          </w:p>
        </w:tc>
        <w:tc>
          <w:tcPr>
            <w:tcW w:w="1408" w:type="dxa"/>
            <w:tcBorders>
              <w:top w:val="nil"/>
              <w:left w:val="double" w:sz="6" w:space="0" w:color="auto"/>
              <w:bottom w:val="double" w:sz="6" w:space="0" w:color="auto"/>
              <w:right w:val="double" w:sz="6" w:space="0" w:color="auto"/>
            </w:tcBorders>
            <w:shd w:val="thinDiagStripe" w:color="auto" w:fill="auto"/>
            <w:noWrap/>
            <w:vAlign w:val="bottom"/>
          </w:tcPr>
          <w:p w14:paraId="087122ED" w14:textId="77777777" w:rsidR="009F4431" w:rsidRPr="002004BE" w:rsidRDefault="009F4431" w:rsidP="0089652D">
            <w:pPr>
              <w:rPr>
                <w:rFonts w:cs="Arial"/>
                <w:b/>
                <w:bCs/>
              </w:rPr>
            </w:pPr>
            <w:r w:rsidRPr="002004BE">
              <w:rPr>
                <w:rFonts w:cs="Arial"/>
                <w:b/>
                <w:bCs/>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77559D56" w14:textId="77777777" w:rsidR="009F4431" w:rsidRPr="002004BE" w:rsidRDefault="009F4431" w:rsidP="0089652D">
            <w:pPr>
              <w:rPr>
                <w:rFonts w:cs="Arial"/>
                <w:b/>
                <w:bCs/>
              </w:rPr>
            </w:pPr>
            <w:r w:rsidRPr="002004BE">
              <w:rPr>
                <w:rFonts w:cs="Arial"/>
                <w:b/>
                <w:bCs/>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2A81D1C6" w14:textId="77777777" w:rsidR="009F4431" w:rsidRPr="002004BE" w:rsidRDefault="009F4431" w:rsidP="0089652D">
            <w:pPr>
              <w:rPr>
                <w:rFonts w:cs="Arial"/>
                <w:b/>
                <w:bCs/>
              </w:rPr>
            </w:pPr>
            <w:r w:rsidRPr="002004BE">
              <w:rPr>
                <w:rFonts w:cs="Arial"/>
                <w:b/>
                <w:bCs/>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51595133" w14:textId="77777777" w:rsidR="009F4431" w:rsidRPr="002004BE" w:rsidRDefault="009F4431" w:rsidP="0089652D">
            <w:pPr>
              <w:rPr>
                <w:rFonts w:cs="Arial"/>
                <w:b/>
                <w:bCs/>
              </w:rPr>
            </w:pPr>
            <w:r w:rsidRPr="002004BE">
              <w:rPr>
                <w:rFonts w:cs="Arial"/>
                <w:b/>
                <w:bCs/>
              </w:rPr>
              <w:t> </w:t>
            </w:r>
          </w:p>
        </w:tc>
        <w:tc>
          <w:tcPr>
            <w:tcW w:w="1405" w:type="dxa"/>
            <w:tcBorders>
              <w:top w:val="nil"/>
              <w:left w:val="nil"/>
              <w:bottom w:val="double" w:sz="6" w:space="0" w:color="auto"/>
              <w:right w:val="single" w:sz="12" w:space="0" w:color="auto"/>
            </w:tcBorders>
            <w:shd w:val="thinDiagStripe" w:color="auto" w:fill="auto"/>
            <w:noWrap/>
            <w:vAlign w:val="bottom"/>
          </w:tcPr>
          <w:p w14:paraId="6A8CFB2D" w14:textId="77777777" w:rsidR="009F4431" w:rsidRPr="002004BE" w:rsidRDefault="009F4431" w:rsidP="0089652D">
            <w:pPr>
              <w:rPr>
                <w:rFonts w:cs="Arial"/>
                <w:b/>
                <w:bCs/>
              </w:rPr>
            </w:pPr>
            <w:r w:rsidRPr="002004BE">
              <w:rPr>
                <w:rFonts w:cs="Arial"/>
                <w:b/>
                <w:bCs/>
              </w:rPr>
              <w:t> </w:t>
            </w:r>
          </w:p>
        </w:tc>
      </w:tr>
      <w:tr w:rsidR="009F4431" w:rsidRPr="002004BE" w14:paraId="218198E3"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5D69069B" w14:textId="77777777" w:rsidR="009F4431" w:rsidRPr="002004BE" w:rsidRDefault="009F4431" w:rsidP="0089652D">
            <w:pPr>
              <w:rPr>
                <w:rFonts w:cs="Arial"/>
                <w:b/>
                <w:bCs/>
              </w:rPr>
            </w:pPr>
            <w:r w:rsidRPr="002004BE">
              <w:rPr>
                <w:rFonts w:cs="Arial"/>
                <w:b/>
                <w:bCs/>
              </w:rPr>
              <w:t>0</w:t>
            </w:r>
          </w:p>
        </w:tc>
        <w:tc>
          <w:tcPr>
            <w:tcW w:w="1408" w:type="dxa"/>
            <w:tcBorders>
              <w:top w:val="nil"/>
              <w:left w:val="double" w:sz="6" w:space="0" w:color="auto"/>
              <w:bottom w:val="nil"/>
              <w:right w:val="double" w:sz="6" w:space="0" w:color="auto"/>
            </w:tcBorders>
            <w:shd w:val="clear" w:color="auto" w:fill="auto"/>
            <w:noWrap/>
            <w:vAlign w:val="bottom"/>
          </w:tcPr>
          <w:p w14:paraId="212F5F39" w14:textId="77777777" w:rsidR="009F4431" w:rsidRPr="002004BE" w:rsidRDefault="009F4431" w:rsidP="0089652D">
            <w:pPr>
              <w:rPr>
                <w:rFonts w:cs="Arial"/>
                <w:b/>
                <w:bCs/>
              </w:rPr>
            </w:pPr>
            <w:r w:rsidRPr="002004BE">
              <w:rPr>
                <w:rFonts w:cs="Arial"/>
                <w:b/>
                <w:bCs/>
              </w:rPr>
              <w:t>13.550</w:t>
            </w:r>
          </w:p>
        </w:tc>
        <w:tc>
          <w:tcPr>
            <w:tcW w:w="1408" w:type="dxa"/>
            <w:tcBorders>
              <w:top w:val="nil"/>
              <w:left w:val="single" w:sz="4" w:space="0" w:color="auto"/>
              <w:bottom w:val="nil"/>
              <w:right w:val="double" w:sz="6" w:space="0" w:color="auto"/>
            </w:tcBorders>
            <w:shd w:val="clear" w:color="auto" w:fill="auto"/>
            <w:noWrap/>
            <w:vAlign w:val="bottom"/>
          </w:tcPr>
          <w:p w14:paraId="3164CB4D" w14:textId="77777777" w:rsidR="009F4431" w:rsidRPr="002004BE" w:rsidRDefault="009F4431" w:rsidP="0089652D">
            <w:pPr>
              <w:rPr>
                <w:rFonts w:cs="Arial"/>
                <w:b/>
                <w:bCs/>
              </w:rPr>
            </w:pPr>
            <w:r w:rsidRPr="002004BE">
              <w:rPr>
                <w:rFonts w:cs="Arial"/>
                <w:b/>
                <w:bCs/>
              </w:rPr>
              <w:t>14.250</w:t>
            </w:r>
          </w:p>
        </w:tc>
        <w:tc>
          <w:tcPr>
            <w:tcW w:w="1402" w:type="dxa"/>
            <w:tcBorders>
              <w:top w:val="nil"/>
              <w:left w:val="single" w:sz="4" w:space="0" w:color="auto"/>
              <w:bottom w:val="nil"/>
              <w:right w:val="double" w:sz="6" w:space="0" w:color="auto"/>
            </w:tcBorders>
            <w:shd w:val="clear" w:color="auto" w:fill="auto"/>
            <w:noWrap/>
            <w:vAlign w:val="bottom"/>
          </w:tcPr>
          <w:p w14:paraId="02D8084B" w14:textId="77777777" w:rsidR="009F4431" w:rsidRPr="002004BE" w:rsidRDefault="009F4431" w:rsidP="0089652D">
            <w:pPr>
              <w:rPr>
                <w:rFonts w:cs="Arial"/>
                <w:b/>
                <w:bCs/>
              </w:rPr>
            </w:pPr>
            <w:r w:rsidRPr="002004BE">
              <w:rPr>
                <w:rFonts w:cs="Arial"/>
                <w:b/>
                <w:bCs/>
              </w:rPr>
              <w:t>15.900</w:t>
            </w:r>
          </w:p>
        </w:tc>
        <w:tc>
          <w:tcPr>
            <w:tcW w:w="1408" w:type="dxa"/>
            <w:tcBorders>
              <w:top w:val="nil"/>
              <w:left w:val="single" w:sz="4" w:space="0" w:color="auto"/>
              <w:bottom w:val="nil"/>
              <w:right w:val="double" w:sz="6" w:space="0" w:color="auto"/>
            </w:tcBorders>
            <w:shd w:val="clear" w:color="auto" w:fill="auto"/>
            <w:noWrap/>
            <w:vAlign w:val="bottom"/>
          </w:tcPr>
          <w:p w14:paraId="34C2C504" w14:textId="77777777" w:rsidR="009F4431" w:rsidRPr="002004BE" w:rsidRDefault="009F4431" w:rsidP="0089652D">
            <w:pPr>
              <w:rPr>
                <w:rFonts w:cs="Arial"/>
                <w:b/>
                <w:bCs/>
              </w:rPr>
            </w:pPr>
            <w:r w:rsidRPr="002004BE">
              <w:rPr>
                <w:rFonts w:cs="Arial"/>
                <w:b/>
                <w:bCs/>
              </w:rPr>
              <w:t>18.550</w:t>
            </w:r>
          </w:p>
        </w:tc>
        <w:tc>
          <w:tcPr>
            <w:tcW w:w="1405" w:type="dxa"/>
            <w:tcBorders>
              <w:top w:val="nil"/>
              <w:left w:val="nil"/>
              <w:bottom w:val="nil"/>
              <w:right w:val="single" w:sz="12" w:space="0" w:color="auto"/>
            </w:tcBorders>
            <w:shd w:val="clear" w:color="auto" w:fill="auto"/>
            <w:noWrap/>
            <w:vAlign w:val="bottom"/>
          </w:tcPr>
          <w:p w14:paraId="2F0D04E5" w14:textId="77777777" w:rsidR="009F4431" w:rsidRPr="002004BE" w:rsidRDefault="009F4431" w:rsidP="0089652D">
            <w:pPr>
              <w:rPr>
                <w:rFonts w:cs="Arial"/>
                <w:b/>
                <w:bCs/>
              </w:rPr>
            </w:pPr>
            <w:r w:rsidRPr="002004BE">
              <w:rPr>
                <w:rFonts w:cs="Arial"/>
                <w:b/>
                <w:bCs/>
              </w:rPr>
              <w:t>20.400</w:t>
            </w:r>
          </w:p>
        </w:tc>
      </w:tr>
      <w:tr w:rsidR="009F4431" w:rsidRPr="002004BE" w14:paraId="5AA04D5E"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03D31230" w14:textId="77777777" w:rsidR="009F4431" w:rsidRPr="002004BE" w:rsidRDefault="009F4431" w:rsidP="0089652D">
            <w:pPr>
              <w:rPr>
                <w:rFonts w:cs="Arial"/>
                <w:b/>
                <w:bCs/>
              </w:rPr>
            </w:pPr>
            <w:r w:rsidRPr="002004BE">
              <w:rPr>
                <w:rFonts w:cs="Arial"/>
                <w:b/>
                <w:bCs/>
              </w:rPr>
              <w:t>1</w:t>
            </w:r>
          </w:p>
        </w:tc>
        <w:tc>
          <w:tcPr>
            <w:tcW w:w="1408" w:type="dxa"/>
            <w:tcBorders>
              <w:top w:val="nil"/>
              <w:left w:val="double" w:sz="6" w:space="0" w:color="auto"/>
              <w:bottom w:val="nil"/>
              <w:right w:val="double" w:sz="6" w:space="0" w:color="auto"/>
            </w:tcBorders>
            <w:shd w:val="clear" w:color="auto" w:fill="auto"/>
            <w:noWrap/>
            <w:vAlign w:val="bottom"/>
          </w:tcPr>
          <w:p w14:paraId="536D671F" w14:textId="77777777" w:rsidR="009F4431" w:rsidRPr="002004BE" w:rsidRDefault="009F4431" w:rsidP="0089652D">
            <w:pPr>
              <w:rPr>
                <w:rFonts w:cs="Arial"/>
                <w:b/>
                <w:bCs/>
              </w:rPr>
            </w:pPr>
            <w:r w:rsidRPr="002004BE">
              <w:rPr>
                <w:rFonts w:cs="Arial"/>
                <w:b/>
                <w:bCs/>
              </w:rPr>
              <w:t>14.150</w:t>
            </w:r>
          </w:p>
        </w:tc>
        <w:tc>
          <w:tcPr>
            <w:tcW w:w="1408" w:type="dxa"/>
            <w:tcBorders>
              <w:top w:val="nil"/>
              <w:left w:val="single" w:sz="4" w:space="0" w:color="auto"/>
              <w:bottom w:val="nil"/>
              <w:right w:val="double" w:sz="6" w:space="0" w:color="auto"/>
            </w:tcBorders>
            <w:shd w:val="clear" w:color="auto" w:fill="auto"/>
            <w:noWrap/>
            <w:vAlign w:val="bottom"/>
          </w:tcPr>
          <w:p w14:paraId="2719E622" w14:textId="77777777" w:rsidR="009F4431" w:rsidRPr="002004BE" w:rsidRDefault="009F4431" w:rsidP="0089652D">
            <w:pPr>
              <w:rPr>
                <w:rFonts w:cs="Arial"/>
                <w:b/>
                <w:bCs/>
              </w:rPr>
            </w:pPr>
            <w:r w:rsidRPr="002004BE">
              <w:rPr>
                <w:rFonts w:cs="Arial"/>
                <w:b/>
                <w:bCs/>
              </w:rPr>
              <w:t>14.800</w:t>
            </w:r>
          </w:p>
        </w:tc>
        <w:tc>
          <w:tcPr>
            <w:tcW w:w="1402" w:type="dxa"/>
            <w:tcBorders>
              <w:top w:val="nil"/>
              <w:left w:val="single" w:sz="4" w:space="0" w:color="auto"/>
              <w:bottom w:val="nil"/>
              <w:right w:val="double" w:sz="6" w:space="0" w:color="auto"/>
            </w:tcBorders>
            <w:shd w:val="clear" w:color="auto" w:fill="auto"/>
            <w:noWrap/>
            <w:vAlign w:val="bottom"/>
          </w:tcPr>
          <w:p w14:paraId="279E5FF9" w14:textId="77777777" w:rsidR="009F4431" w:rsidRPr="002004BE" w:rsidRDefault="009F4431" w:rsidP="0089652D">
            <w:pPr>
              <w:rPr>
                <w:rFonts w:cs="Arial"/>
                <w:b/>
                <w:bCs/>
              </w:rPr>
            </w:pPr>
            <w:r w:rsidRPr="002004BE">
              <w:rPr>
                <w:rFonts w:cs="Arial"/>
                <w:b/>
                <w:bCs/>
              </w:rPr>
              <w:t>16.550</w:t>
            </w:r>
          </w:p>
        </w:tc>
        <w:tc>
          <w:tcPr>
            <w:tcW w:w="1408" w:type="dxa"/>
            <w:tcBorders>
              <w:top w:val="nil"/>
              <w:left w:val="single" w:sz="4" w:space="0" w:color="auto"/>
              <w:bottom w:val="nil"/>
              <w:right w:val="double" w:sz="6" w:space="0" w:color="auto"/>
            </w:tcBorders>
            <w:shd w:val="clear" w:color="auto" w:fill="auto"/>
            <w:noWrap/>
            <w:vAlign w:val="bottom"/>
          </w:tcPr>
          <w:p w14:paraId="01D4A116" w14:textId="77777777" w:rsidR="009F4431" w:rsidRPr="002004BE" w:rsidRDefault="009F4431" w:rsidP="0089652D">
            <w:pPr>
              <w:rPr>
                <w:rFonts w:cs="Arial"/>
                <w:b/>
                <w:bCs/>
              </w:rPr>
            </w:pPr>
            <w:r w:rsidRPr="002004BE">
              <w:rPr>
                <w:rFonts w:cs="Arial"/>
                <w:b/>
                <w:bCs/>
              </w:rPr>
              <w:t>19.100</w:t>
            </w:r>
          </w:p>
        </w:tc>
        <w:tc>
          <w:tcPr>
            <w:tcW w:w="1405" w:type="dxa"/>
            <w:tcBorders>
              <w:top w:val="nil"/>
              <w:left w:val="nil"/>
              <w:bottom w:val="nil"/>
              <w:right w:val="single" w:sz="12" w:space="0" w:color="auto"/>
            </w:tcBorders>
            <w:shd w:val="clear" w:color="auto" w:fill="auto"/>
            <w:noWrap/>
            <w:vAlign w:val="bottom"/>
          </w:tcPr>
          <w:p w14:paraId="5534835C" w14:textId="77777777" w:rsidR="009F4431" w:rsidRPr="002004BE" w:rsidRDefault="009F4431" w:rsidP="0089652D">
            <w:pPr>
              <w:rPr>
                <w:rFonts w:cs="Arial"/>
                <w:b/>
                <w:bCs/>
              </w:rPr>
            </w:pPr>
            <w:r w:rsidRPr="002004BE">
              <w:rPr>
                <w:rFonts w:cs="Arial"/>
                <w:b/>
                <w:bCs/>
              </w:rPr>
              <w:t>21.000</w:t>
            </w:r>
          </w:p>
        </w:tc>
      </w:tr>
      <w:tr w:rsidR="009F4431" w:rsidRPr="002004BE" w14:paraId="6AEE5B01"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52C50409" w14:textId="77777777" w:rsidR="009F4431" w:rsidRPr="002004BE" w:rsidRDefault="009F4431" w:rsidP="0089652D">
            <w:pPr>
              <w:rPr>
                <w:rFonts w:cs="Arial"/>
                <w:b/>
                <w:bCs/>
              </w:rPr>
            </w:pPr>
            <w:r w:rsidRPr="002004BE">
              <w:rPr>
                <w:rFonts w:cs="Arial"/>
                <w:b/>
                <w:bCs/>
              </w:rPr>
              <w:t>2</w:t>
            </w:r>
          </w:p>
        </w:tc>
        <w:tc>
          <w:tcPr>
            <w:tcW w:w="1408" w:type="dxa"/>
            <w:tcBorders>
              <w:top w:val="nil"/>
              <w:left w:val="double" w:sz="6" w:space="0" w:color="auto"/>
              <w:bottom w:val="nil"/>
              <w:right w:val="double" w:sz="6" w:space="0" w:color="auto"/>
            </w:tcBorders>
            <w:shd w:val="clear" w:color="auto" w:fill="auto"/>
            <w:noWrap/>
            <w:vAlign w:val="bottom"/>
          </w:tcPr>
          <w:p w14:paraId="6B38B4E5" w14:textId="77777777" w:rsidR="009F4431" w:rsidRPr="002004BE" w:rsidRDefault="009F4431" w:rsidP="0089652D">
            <w:pPr>
              <w:rPr>
                <w:rFonts w:cs="Arial"/>
                <w:b/>
                <w:bCs/>
              </w:rPr>
            </w:pPr>
            <w:r w:rsidRPr="002004BE">
              <w:rPr>
                <w:rFonts w:cs="Arial"/>
                <w:b/>
                <w:bCs/>
              </w:rPr>
              <w:t>14.150</w:t>
            </w:r>
          </w:p>
        </w:tc>
        <w:tc>
          <w:tcPr>
            <w:tcW w:w="1408" w:type="dxa"/>
            <w:tcBorders>
              <w:top w:val="nil"/>
              <w:left w:val="single" w:sz="4" w:space="0" w:color="auto"/>
              <w:bottom w:val="nil"/>
              <w:right w:val="double" w:sz="6" w:space="0" w:color="auto"/>
            </w:tcBorders>
            <w:shd w:val="clear" w:color="auto" w:fill="auto"/>
            <w:noWrap/>
            <w:vAlign w:val="bottom"/>
          </w:tcPr>
          <w:p w14:paraId="7980970B" w14:textId="77777777" w:rsidR="009F4431" w:rsidRPr="002004BE" w:rsidRDefault="009F4431" w:rsidP="0089652D">
            <w:pPr>
              <w:rPr>
                <w:rFonts w:cs="Arial"/>
                <w:b/>
                <w:bCs/>
              </w:rPr>
            </w:pPr>
            <w:r w:rsidRPr="002004BE">
              <w:rPr>
                <w:rFonts w:cs="Arial"/>
                <w:b/>
                <w:bCs/>
              </w:rPr>
              <w:t>14.800</w:t>
            </w:r>
          </w:p>
        </w:tc>
        <w:tc>
          <w:tcPr>
            <w:tcW w:w="1402" w:type="dxa"/>
            <w:tcBorders>
              <w:top w:val="nil"/>
              <w:left w:val="single" w:sz="4" w:space="0" w:color="auto"/>
              <w:bottom w:val="nil"/>
              <w:right w:val="double" w:sz="6" w:space="0" w:color="auto"/>
            </w:tcBorders>
            <w:shd w:val="clear" w:color="auto" w:fill="auto"/>
            <w:noWrap/>
            <w:vAlign w:val="bottom"/>
          </w:tcPr>
          <w:p w14:paraId="552F89E4" w14:textId="77777777" w:rsidR="009F4431" w:rsidRPr="002004BE" w:rsidRDefault="009F4431" w:rsidP="0089652D">
            <w:pPr>
              <w:rPr>
                <w:rFonts w:cs="Arial"/>
                <w:b/>
                <w:bCs/>
              </w:rPr>
            </w:pPr>
            <w:r w:rsidRPr="002004BE">
              <w:rPr>
                <w:rFonts w:cs="Arial"/>
                <w:b/>
                <w:bCs/>
              </w:rPr>
              <w:t>16.550</w:t>
            </w:r>
          </w:p>
        </w:tc>
        <w:tc>
          <w:tcPr>
            <w:tcW w:w="1408" w:type="dxa"/>
            <w:tcBorders>
              <w:top w:val="nil"/>
              <w:left w:val="single" w:sz="4" w:space="0" w:color="auto"/>
              <w:bottom w:val="nil"/>
              <w:right w:val="double" w:sz="6" w:space="0" w:color="auto"/>
            </w:tcBorders>
            <w:shd w:val="clear" w:color="auto" w:fill="auto"/>
            <w:noWrap/>
            <w:vAlign w:val="bottom"/>
          </w:tcPr>
          <w:p w14:paraId="1BC9C446" w14:textId="77777777" w:rsidR="009F4431" w:rsidRPr="002004BE" w:rsidRDefault="009F4431" w:rsidP="0089652D">
            <w:pPr>
              <w:rPr>
                <w:rFonts w:cs="Arial"/>
                <w:b/>
                <w:bCs/>
              </w:rPr>
            </w:pPr>
            <w:r w:rsidRPr="002004BE">
              <w:rPr>
                <w:rFonts w:cs="Arial"/>
                <w:b/>
                <w:bCs/>
              </w:rPr>
              <w:t>19.100</w:t>
            </w:r>
          </w:p>
        </w:tc>
        <w:tc>
          <w:tcPr>
            <w:tcW w:w="1405" w:type="dxa"/>
            <w:tcBorders>
              <w:top w:val="nil"/>
              <w:left w:val="nil"/>
              <w:bottom w:val="nil"/>
              <w:right w:val="single" w:sz="12" w:space="0" w:color="auto"/>
            </w:tcBorders>
            <w:shd w:val="clear" w:color="auto" w:fill="auto"/>
            <w:noWrap/>
            <w:vAlign w:val="bottom"/>
          </w:tcPr>
          <w:p w14:paraId="267B801B" w14:textId="77777777" w:rsidR="009F4431" w:rsidRPr="002004BE" w:rsidRDefault="009F4431" w:rsidP="0089652D">
            <w:pPr>
              <w:rPr>
                <w:rFonts w:cs="Arial"/>
                <w:b/>
                <w:bCs/>
              </w:rPr>
            </w:pPr>
            <w:r w:rsidRPr="002004BE">
              <w:rPr>
                <w:rFonts w:cs="Arial"/>
                <w:b/>
                <w:bCs/>
              </w:rPr>
              <w:t>21.000</w:t>
            </w:r>
          </w:p>
        </w:tc>
      </w:tr>
      <w:tr w:rsidR="009F4431" w:rsidRPr="002004BE" w14:paraId="772AD2F1"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55263557" w14:textId="77777777" w:rsidR="009F4431" w:rsidRPr="002004BE" w:rsidRDefault="009F4431" w:rsidP="0089652D">
            <w:pPr>
              <w:rPr>
                <w:rFonts w:cs="Arial"/>
                <w:b/>
                <w:bCs/>
              </w:rPr>
            </w:pPr>
            <w:r w:rsidRPr="002004BE">
              <w:rPr>
                <w:rFonts w:cs="Arial"/>
                <w:b/>
                <w:bCs/>
              </w:rPr>
              <w:t>3</w:t>
            </w:r>
          </w:p>
        </w:tc>
        <w:tc>
          <w:tcPr>
            <w:tcW w:w="1408" w:type="dxa"/>
            <w:tcBorders>
              <w:top w:val="nil"/>
              <w:left w:val="double" w:sz="6" w:space="0" w:color="auto"/>
              <w:bottom w:val="nil"/>
              <w:right w:val="double" w:sz="6" w:space="0" w:color="auto"/>
            </w:tcBorders>
            <w:shd w:val="clear" w:color="auto" w:fill="auto"/>
            <w:noWrap/>
            <w:vAlign w:val="bottom"/>
          </w:tcPr>
          <w:p w14:paraId="35D92DBD" w14:textId="77777777" w:rsidR="009F4431" w:rsidRPr="002004BE" w:rsidRDefault="009F4431" w:rsidP="0089652D">
            <w:pPr>
              <w:rPr>
                <w:rFonts w:cs="Arial"/>
                <w:b/>
                <w:bCs/>
              </w:rPr>
            </w:pPr>
            <w:r w:rsidRPr="002004BE">
              <w:rPr>
                <w:rFonts w:cs="Arial"/>
                <w:b/>
                <w:bCs/>
              </w:rPr>
              <w:t>14.750</w:t>
            </w:r>
          </w:p>
        </w:tc>
        <w:tc>
          <w:tcPr>
            <w:tcW w:w="1408" w:type="dxa"/>
            <w:tcBorders>
              <w:top w:val="nil"/>
              <w:left w:val="single" w:sz="4" w:space="0" w:color="auto"/>
              <w:bottom w:val="nil"/>
              <w:right w:val="double" w:sz="6" w:space="0" w:color="auto"/>
            </w:tcBorders>
            <w:shd w:val="clear" w:color="auto" w:fill="auto"/>
            <w:noWrap/>
            <w:vAlign w:val="bottom"/>
          </w:tcPr>
          <w:p w14:paraId="67BC6B0C" w14:textId="77777777" w:rsidR="009F4431" w:rsidRPr="002004BE" w:rsidRDefault="009F4431" w:rsidP="0089652D">
            <w:pPr>
              <w:rPr>
                <w:rFonts w:cs="Arial"/>
                <w:b/>
                <w:bCs/>
              </w:rPr>
            </w:pPr>
            <w:r w:rsidRPr="002004BE">
              <w:rPr>
                <w:rFonts w:cs="Arial"/>
                <w:b/>
                <w:bCs/>
              </w:rPr>
              <w:t>15.400</w:t>
            </w:r>
          </w:p>
        </w:tc>
        <w:tc>
          <w:tcPr>
            <w:tcW w:w="1402" w:type="dxa"/>
            <w:tcBorders>
              <w:top w:val="nil"/>
              <w:left w:val="single" w:sz="4" w:space="0" w:color="auto"/>
              <w:bottom w:val="nil"/>
              <w:right w:val="double" w:sz="6" w:space="0" w:color="auto"/>
            </w:tcBorders>
            <w:shd w:val="clear" w:color="auto" w:fill="auto"/>
            <w:noWrap/>
            <w:vAlign w:val="bottom"/>
          </w:tcPr>
          <w:p w14:paraId="42639ED3" w14:textId="77777777" w:rsidR="009F4431" w:rsidRPr="002004BE" w:rsidRDefault="009F4431" w:rsidP="0089652D">
            <w:pPr>
              <w:rPr>
                <w:rFonts w:cs="Arial"/>
                <w:b/>
                <w:bCs/>
              </w:rPr>
            </w:pPr>
            <w:r w:rsidRPr="002004BE">
              <w:rPr>
                <w:rFonts w:cs="Arial"/>
                <w:b/>
                <w:bCs/>
              </w:rPr>
              <w:t>17.150</w:t>
            </w:r>
          </w:p>
        </w:tc>
        <w:tc>
          <w:tcPr>
            <w:tcW w:w="1408" w:type="dxa"/>
            <w:tcBorders>
              <w:top w:val="nil"/>
              <w:left w:val="single" w:sz="4" w:space="0" w:color="auto"/>
              <w:bottom w:val="nil"/>
              <w:right w:val="double" w:sz="6" w:space="0" w:color="auto"/>
            </w:tcBorders>
            <w:shd w:val="clear" w:color="auto" w:fill="auto"/>
            <w:noWrap/>
            <w:vAlign w:val="bottom"/>
          </w:tcPr>
          <w:p w14:paraId="02D0DAF9" w14:textId="77777777" w:rsidR="009F4431" w:rsidRPr="002004BE" w:rsidRDefault="009F4431" w:rsidP="0089652D">
            <w:pPr>
              <w:rPr>
                <w:rFonts w:cs="Arial"/>
                <w:b/>
                <w:bCs/>
              </w:rPr>
            </w:pPr>
            <w:r w:rsidRPr="002004BE">
              <w:rPr>
                <w:rFonts w:cs="Arial"/>
                <w:b/>
                <w:bCs/>
              </w:rPr>
              <w:t>19.700</w:t>
            </w:r>
          </w:p>
        </w:tc>
        <w:tc>
          <w:tcPr>
            <w:tcW w:w="1405" w:type="dxa"/>
            <w:tcBorders>
              <w:top w:val="nil"/>
              <w:left w:val="nil"/>
              <w:bottom w:val="nil"/>
              <w:right w:val="single" w:sz="12" w:space="0" w:color="auto"/>
            </w:tcBorders>
            <w:shd w:val="clear" w:color="auto" w:fill="auto"/>
            <w:noWrap/>
            <w:vAlign w:val="bottom"/>
          </w:tcPr>
          <w:p w14:paraId="216D3F87" w14:textId="77777777" w:rsidR="009F4431" w:rsidRPr="002004BE" w:rsidRDefault="009F4431" w:rsidP="0089652D">
            <w:pPr>
              <w:rPr>
                <w:rFonts w:cs="Arial"/>
                <w:b/>
                <w:bCs/>
              </w:rPr>
            </w:pPr>
            <w:r w:rsidRPr="002004BE">
              <w:rPr>
                <w:rFonts w:cs="Arial"/>
                <w:b/>
                <w:bCs/>
              </w:rPr>
              <w:t>21.600</w:t>
            </w:r>
          </w:p>
        </w:tc>
      </w:tr>
      <w:tr w:rsidR="009F4431" w:rsidRPr="002004BE" w14:paraId="12A7C448"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0EB6189" w14:textId="77777777" w:rsidR="009F4431" w:rsidRPr="002004BE" w:rsidRDefault="009F4431" w:rsidP="0089652D">
            <w:pPr>
              <w:rPr>
                <w:rFonts w:cs="Arial"/>
                <w:b/>
                <w:bCs/>
              </w:rPr>
            </w:pPr>
            <w:r w:rsidRPr="002004BE">
              <w:rPr>
                <w:rFonts w:cs="Arial"/>
                <w:b/>
                <w:bCs/>
              </w:rPr>
              <w:t>4</w:t>
            </w:r>
          </w:p>
        </w:tc>
        <w:tc>
          <w:tcPr>
            <w:tcW w:w="1408" w:type="dxa"/>
            <w:tcBorders>
              <w:top w:val="nil"/>
              <w:left w:val="double" w:sz="6" w:space="0" w:color="auto"/>
              <w:bottom w:val="nil"/>
              <w:right w:val="double" w:sz="6" w:space="0" w:color="auto"/>
            </w:tcBorders>
            <w:shd w:val="clear" w:color="auto" w:fill="auto"/>
            <w:noWrap/>
            <w:vAlign w:val="bottom"/>
          </w:tcPr>
          <w:p w14:paraId="21099385" w14:textId="77777777" w:rsidR="009F4431" w:rsidRPr="002004BE" w:rsidRDefault="009F4431" w:rsidP="0089652D">
            <w:pPr>
              <w:rPr>
                <w:rFonts w:cs="Arial"/>
                <w:b/>
                <w:bCs/>
              </w:rPr>
            </w:pPr>
            <w:r w:rsidRPr="002004BE">
              <w:rPr>
                <w:rFonts w:cs="Arial"/>
                <w:b/>
                <w:bCs/>
              </w:rPr>
              <w:t>14.750</w:t>
            </w:r>
          </w:p>
        </w:tc>
        <w:tc>
          <w:tcPr>
            <w:tcW w:w="1408" w:type="dxa"/>
            <w:tcBorders>
              <w:top w:val="nil"/>
              <w:left w:val="single" w:sz="4" w:space="0" w:color="auto"/>
              <w:bottom w:val="nil"/>
              <w:right w:val="double" w:sz="6" w:space="0" w:color="auto"/>
            </w:tcBorders>
            <w:shd w:val="clear" w:color="auto" w:fill="auto"/>
            <w:noWrap/>
            <w:vAlign w:val="bottom"/>
          </w:tcPr>
          <w:p w14:paraId="076D2B7D" w14:textId="77777777" w:rsidR="009F4431" w:rsidRPr="002004BE" w:rsidRDefault="009F4431" w:rsidP="0089652D">
            <w:pPr>
              <w:rPr>
                <w:rFonts w:cs="Arial"/>
                <w:b/>
                <w:bCs/>
              </w:rPr>
            </w:pPr>
            <w:r w:rsidRPr="002004BE">
              <w:rPr>
                <w:rFonts w:cs="Arial"/>
                <w:b/>
                <w:bCs/>
              </w:rPr>
              <w:t>15.400</w:t>
            </w:r>
          </w:p>
        </w:tc>
        <w:tc>
          <w:tcPr>
            <w:tcW w:w="1402" w:type="dxa"/>
            <w:tcBorders>
              <w:top w:val="nil"/>
              <w:left w:val="single" w:sz="4" w:space="0" w:color="auto"/>
              <w:bottom w:val="nil"/>
              <w:right w:val="double" w:sz="6" w:space="0" w:color="auto"/>
            </w:tcBorders>
            <w:shd w:val="clear" w:color="auto" w:fill="auto"/>
            <w:noWrap/>
            <w:vAlign w:val="bottom"/>
          </w:tcPr>
          <w:p w14:paraId="022A098B" w14:textId="77777777" w:rsidR="009F4431" w:rsidRPr="002004BE" w:rsidRDefault="009F4431" w:rsidP="0089652D">
            <w:pPr>
              <w:rPr>
                <w:rFonts w:cs="Arial"/>
                <w:b/>
                <w:bCs/>
              </w:rPr>
            </w:pPr>
            <w:r w:rsidRPr="002004BE">
              <w:rPr>
                <w:rFonts w:cs="Arial"/>
                <w:b/>
                <w:bCs/>
              </w:rPr>
              <w:t>17.150</w:t>
            </w:r>
          </w:p>
        </w:tc>
        <w:tc>
          <w:tcPr>
            <w:tcW w:w="1408" w:type="dxa"/>
            <w:tcBorders>
              <w:top w:val="nil"/>
              <w:left w:val="single" w:sz="4" w:space="0" w:color="auto"/>
              <w:bottom w:val="nil"/>
              <w:right w:val="double" w:sz="6" w:space="0" w:color="auto"/>
            </w:tcBorders>
            <w:shd w:val="clear" w:color="auto" w:fill="auto"/>
            <w:noWrap/>
            <w:vAlign w:val="bottom"/>
          </w:tcPr>
          <w:p w14:paraId="21BCD6A4" w14:textId="77777777" w:rsidR="009F4431" w:rsidRPr="002004BE" w:rsidRDefault="009F4431" w:rsidP="0089652D">
            <w:pPr>
              <w:rPr>
                <w:rFonts w:cs="Arial"/>
                <w:b/>
                <w:bCs/>
              </w:rPr>
            </w:pPr>
            <w:r w:rsidRPr="002004BE">
              <w:rPr>
                <w:rFonts w:cs="Arial"/>
                <w:b/>
                <w:bCs/>
              </w:rPr>
              <w:t>19.700</w:t>
            </w:r>
          </w:p>
        </w:tc>
        <w:tc>
          <w:tcPr>
            <w:tcW w:w="1405" w:type="dxa"/>
            <w:tcBorders>
              <w:top w:val="nil"/>
              <w:left w:val="nil"/>
              <w:bottom w:val="nil"/>
              <w:right w:val="single" w:sz="12" w:space="0" w:color="auto"/>
            </w:tcBorders>
            <w:shd w:val="clear" w:color="auto" w:fill="auto"/>
            <w:noWrap/>
            <w:vAlign w:val="bottom"/>
          </w:tcPr>
          <w:p w14:paraId="64830D72" w14:textId="77777777" w:rsidR="009F4431" w:rsidRPr="002004BE" w:rsidRDefault="009F4431" w:rsidP="0089652D">
            <w:pPr>
              <w:rPr>
                <w:rFonts w:cs="Arial"/>
                <w:b/>
                <w:bCs/>
              </w:rPr>
            </w:pPr>
            <w:r w:rsidRPr="002004BE">
              <w:rPr>
                <w:rFonts w:cs="Arial"/>
                <w:b/>
                <w:bCs/>
              </w:rPr>
              <w:t>21.600</w:t>
            </w:r>
          </w:p>
        </w:tc>
      </w:tr>
      <w:tr w:rsidR="009F4431" w:rsidRPr="002004BE" w14:paraId="5103AAF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921A6EB" w14:textId="77777777" w:rsidR="009F4431" w:rsidRPr="002004BE" w:rsidRDefault="009F4431" w:rsidP="0089652D">
            <w:pPr>
              <w:rPr>
                <w:rFonts w:cs="Arial"/>
                <w:b/>
                <w:bCs/>
              </w:rPr>
            </w:pPr>
            <w:r w:rsidRPr="002004BE">
              <w:rPr>
                <w:rFonts w:cs="Arial"/>
                <w:b/>
                <w:bCs/>
              </w:rPr>
              <w:t>5</w:t>
            </w:r>
          </w:p>
        </w:tc>
        <w:tc>
          <w:tcPr>
            <w:tcW w:w="1408" w:type="dxa"/>
            <w:tcBorders>
              <w:top w:val="nil"/>
              <w:left w:val="double" w:sz="6" w:space="0" w:color="auto"/>
              <w:bottom w:val="nil"/>
              <w:right w:val="double" w:sz="6" w:space="0" w:color="auto"/>
            </w:tcBorders>
            <w:shd w:val="clear" w:color="auto" w:fill="auto"/>
            <w:noWrap/>
            <w:vAlign w:val="bottom"/>
          </w:tcPr>
          <w:p w14:paraId="2B0D5805" w14:textId="77777777" w:rsidR="009F4431" w:rsidRPr="002004BE" w:rsidRDefault="009F4431" w:rsidP="0089652D">
            <w:pPr>
              <w:rPr>
                <w:rFonts w:cs="Arial"/>
                <w:b/>
                <w:bCs/>
              </w:rPr>
            </w:pPr>
            <w:r w:rsidRPr="002004BE">
              <w:rPr>
                <w:rFonts w:cs="Arial"/>
                <w:b/>
                <w:bCs/>
              </w:rPr>
              <w:t>15.300</w:t>
            </w:r>
          </w:p>
        </w:tc>
        <w:tc>
          <w:tcPr>
            <w:tcW w:w="1408" w:type="dxa"/>
            <w:tcBorders>
              <w:top w:val="nil"/>
              <w:left w:val="single" w:sz="4" w:space="0" w:color="auto"/>
              <w:bottom w:val="nil"/>
              <w:right w:val="double" w:sz="6" w:space="0" w:color="auto"/>
            </w:tcBorders>
            <w:shd w:val="clear" w:color="auto" w:fill="auto"/>
            <w:noWrap/>
            <w:vAlign w:val="bottom"/>
          </w:tcPr>
          <w:p w14:paraId="39F678B4" w14:textId="77777777" w:rsidR="009F4431" w:rsidRPr="002004BE" w:rsidRDefault="009F4431" w:rsidP="0089652D">
            <w:pPr>
              <w:rPr>
                <w:rFonts w:cs="Arial"/>
                <w:b/>
                <w:bCs/>
              </w:rPr>
            </w:pPr>
            <w:r w:rsidRPr="002004BE">
              <w:rPr>
                <w:rFonts w:cs="Arial"/>
                <w:b/>
                <w:bCs/>
              </w:rPr>
              <w:t>16.000</w:t>
            </w:r>
          </w:p>
        </w:tc>
        <w:tc>
          <w:tcPr>
            <w:tcW w:w="1402" w:type="dxa"/>
            <w:tcBorders>
              <w:top w:val="nil"/>
              <w:left w:val="single" w:sz="4" w:space="0" w:color="auto"/>
              <w:bottom w:val="nil"/>
              <w:right w:val="double" w:sz="6" w:space="0" w:color="auto"/>
            </w:tcBorders>
            <w:shd w:val="clear" w:color="auto" w:fill="auto"/>
            <w:noWrap/>
            <w:vAlign w:val="bottom"/>
          </w:tcPr>
          <w:p w14:paraId="3F8176C5" w14:textId="77777777" w:rsidR="009F4431" w:rsidRPr="002004BE" w:rsidRDefault="009F4431" w:rsidP="0089652D">
            <w:pPr>
              <w:rPr>
                <w:rFonts w:cs="Arial"/>
                <w:b/>
                <w:bCs/>
              </w:rPr>
            </w:pPr>
            <w:r w:rsidRPr="002004BE">
              <w:rPr>
                <w:rFonts w:cs="Arial"/>
                <w:b/>
                <w:bCs/>
              </w:rPr>
              <w:t>17.750</w:t>
            </w:r>
          </w:p>
        </w:tc>
        <w:tc>
          <w:tcPr>
            <w:tcW w:w="1408" w:type="dxa"/>
            <w:tcBorders>
              <w:top w:val="nil"/>
              <w:left w:val="single" w:sz="4" w:space="0" w:color="auto"/>
              <w:bottom w:val="nil"/>
              <w:right w:val="double" w:sz="6" w:space="0" w:color="auto"/>
            </w:tcBorders>
            <w:shd w:val="clear" w:color="auto" w:fill="auto"/>
            <w:noWrap/>
            <w:vAlign w:val="bottom"/>
          </w:tcPr>
          <w:p w14:paraId="64B63430" w14:textId="77777777" w:rsidR="009F4431" w:rsidRPr="002004BE" w:rsidRDefault="009F4431" w:rsidP="0089652D">
            <w:pPr>
              <w:rPr>
                <w:rFonts w:cs="Arial"/>
                <w:b/>
                <w:bCs/>
              </w:rPr>
            </w:pPr>
            <w:r w:rsidRPr="002004BE">
              <w:rPr>
                <w:rFonts w:cs="Arial"/>
                <w:b/>
                <w:bCs/>
              </w:rPr>
              <w:t>20.250</w:t>
            </w:r>
          </w:p>
        </w:tc>
        <w:tc>
          <w:tcPr>
            <w:tcW w:w="1405" w:type="dxa"/>
            <w:tcBorders>
              <w:top w:val="nil"/>
              <w:left w:val="nil"/>
              <w:bottom w:val="nil"/>
              <w:right w:val="single" w:sz="12" w:space="0" w:color="auto"/>
            </w:tcBorders>
            <w:shd w:val="clear" w:color="auto" w:fill="auto"/>
            <w:noWrap/>
            <w:vAlign w:val="bottom"/>
          </w:tcPr>
          <w:p w14:paraId="3CFD005C" w14:textId="77777777" w:rsidR="009F4431" w:rsidRPr="002004BE" w:rsidRDefault="009F4431" w:rsidP="0089652D">
            <w:pPr>
              <w:rPr>
                <w:rFonts w:cs="Arial"/>
                <w:b/>
                <w:bCs/>
              </w:rPr>
            </w:pPr>
            <w:r w:rsidRPr="002004BE">
              <w:rPr>
                <w:rFonts w:cs="Arial"/>
                <w:b/>
                <w:bCs/>
              </w:rPr>
              <w:t>22.250</w:t>
            </w:r>
          </w:p>
        </w:tc>
      </w:tr>
      <w:tr w:rsidR="009F4431" w:rsidRPr="002004BE" w14:paraId="2E6CD1FC"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C325B2" w14:textId="77777777" w:rsidR="009F4431" w:rsidRPr="002004BE" w:rsidRDefault="009F4431" w:rsidP="0089652D">
            <w:pPr>
              <w:rPr>
                <w:rFonts w:cs="Arial"/>
                <w:b/>
                <w:bCs/>
              </w:rPr>
            </w:pPr>
            <w:r w:rsidRPr="002004BE">
              <w:rPr>
                <w:rFonts w:cs="Arial"/>
                <w:b/>
                <w:bCs/>
              </w:rPr>
              <w:t>6</w:t>
            </w:r>
          </w:p>
        </w:tc>
        <w:tc>
          <w:tcPr>
            <w:tcW w:w="1408" w:type="dxa"/>
            <w:tcBorders>
              <w:top w:val="nil"/>
              <w:left w:val="double" w:sz="6" w:space="0" w:color="auto"/>
              <w:bottom w:val="nil"/>
              <w:right w:val="double" w:sz="6" w:space="0" w:color="auto"/>
            </w:tcBorders>
            <w:shd w:val="clear" w:color="auto" w:fill="auto"/>
            <w:noWrap/>
            <w:vAlign w:val="bottom"/>
          </w:tcPr>
          <w:p w14:paraId="1D89CE38" w14:textId="77777777" w:rsidR="009F4431" w:rsidRPr="002004BE" w:rsidRDefault="009F4431" w:rsidP="0089652D">
            <w:pPr>
              <w:rPr>
                <w:rFonts w:cs="Arial"/>
                <w:b/>
                <w:bCs/>
              </w:rPr>
            </w:pPr>
            <w:r w:rsidRPr="002004BE">
              <w:rPr>
                <w:rFonts w:cs="Arial"/>
                <w:b/>
                <w:bCs/>
              </w:rPr>
              <w:t>15.300</w:t>
            </w:r>
          </w:p>
        </w:tc>
        <w:tc>
          <w:tcPr>
            <w:tcW w:w="1408" w:type="dxa"/>
            <w:tcBorders>
              <w:top w:val="nil"/>
              <w:left w:val="single" w:sz="4" w:space="0" w:color="auto"/>
              <w:bottom w:val="nil"/>
              <w:right w:val="double" w:sz="6" w:space="0" w:color="auto"/>
            </w:tcBorders>
            <w:shd w:val="clear" w:color="auto" w:fill="auto"/>
            <w:noWrap/>
            <w:vAlign w:val="bottom"/>
          </w:tcPr>
          <w:p w14:paraId="4AB908CB" w14:textId="77777777" w:rsidR="009F4431" w:rsidRPr="002004BE" w:rsidRDefault="009F4431" w:rsidP="0089652D">
            <w:pPr>
              <w:rPr>
                <w:rFonts w:cs="Arial"/>
                <w:b/>
                <w:bCs/>
              </w:rPr>
            </w:pPr>
            <w:r w:rsidRPr="002004BE">
              <w:rPr>
                <w:rFonts w:cs="Arial"/>
                <w:b/>
                <w:bCs/>
              </w:rPr>
              <w:t>16.000</w:t>
            </w:r>
          </w:p>
        </w:tc>
        <w:tc>
          <w:tcPr>
            <w:tcW w:w="1402" w:type="dxa"/>
            <w:tcBorders>
              <w:top w:val="nil"/>
              <w:left w:val="single" w:sz="4" w:space="0" w:color="auto"/>
              <w:bottom w:val="nil"/>
              <w:right w:val="double" w:sz="6" w:space="0" w:color="auto"/>
            </w:tcBorders>
            <w:shd w:val="clear" w:color="auto" w:fill="auto"/>
            <w:noWrap/>
            <w:vAlign w:val="bottom"/>
          </w:tcPr>
          <w:p w14:paraId="37933468" w14:textId="77777777" w:rsidR="009F4431" w:rsidRPr="002004BE" w:rsidRDefault="009F4431" w:rsidP="0089652D">
            <w:pPr>
              <w:rPr>
                <w:rFonts w:cs="Arial"/>
                <w:b/>
                <w:bCs/>
              </w:rPr>
            </w:pPr>
            <w:r w:rsidRPr="002004BE">
              <w:rPr>
                <w:rFonts w:cs="Arial"/>
                <w:b/>
                <w:bCs/>
              </w:rPr>
              <w:t>17.750</w:t>
            </w:r>
          </w:p>
        </w:tc>
        <w:tc>
          <w:tcPr>
            <w:tcW w:w="1408" w:type="dxa"/>
            <w:tcBorders>
              <w:top w:val="nil"/>
              <w:left w:val="single" w:sz="4" w:space="0" w:color="auto"/>
              <w:bottom w:val="nil"/>
              <w:right w:val="double" w:sz="6" w:space="0" w:color="auto"/>
            </w:tcBorders>
            <w:shd w:val="clear" w:color="auto" w:fill="auto"/>
            <w:noWrap/>
            <w:vAlign w:val="bottom"/>
          </w:tcPr>
          <w:p w14:paraId="254E3966" w14:textId="77777777" w:rsidR="009F4431" w:rsidRPr="002004BE" w:rsidRDefault="009F4431" w:rsidP="0089652D">
            <w:pPr>
              <w:rPr>
                <w:rFonts w:cs="Arial"/>
                <w:b/>
                <w:bCs/>
              </w:rPr>
            </w:pPr>
            <w:r w:rsidRPr="002004BE">
              <w:rPr>
                <w:rFonts w:cs="Arial"/>
                <w:b/>
                <w:bCs/>
              </w:rPr>
              <w:t>20.250</w:t>
            </w:r>
          </w:p>
        </w:tc>
        <w:tc>
          <w:tcPr>
            <w:tcW w:w="1405" w:type="dxa"/>
            <w:tcBorders>
              <w:top w:val="nil"/>
              <w:left w:val="nil"/>
              <w:bottom w:val="nil"/>
              <w:right w:val="single" w:sz="12" w:space="0" w:color="auto"/>
            </w:tcBorders>
            <w:shd w:val="clear" w:color="auto" w:fill="auto"/>
            <w:noWrap/>
            <w:vAlign w:val="bottom"/>
          </w:tcPr>
          <w:p w14:paraId="44FCB9B3" w14:textId="77777777" w:rsidR="009F4431" w:rsidRPr="002004BE" w:rsidRDefault="009F4431" w:rsidP="0089652D">
            <w:pPr>
              <w:rPr>
                <w:rFonts w:cs="Arial"/>
                <w:b/>
                <w:bCs/>
              </w:rPr>
            </w:pPr>
            <w:r w:rsidRPr="002004BE">
              <w:rPr>
                <w:rFonts w:cs="Arial"/>
                <w:b/>
                <w:bCs/>
              </w:rPr>
              <w:t>22.250</w:t>
            </w:r>
          </w:p>
        </w:tc>
      </w:tr>
      <w:tr w:rsidR="009F4431" w:rsidRPr="002004BE" w14:paraId="169702EC"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FC06EBD" w14:textId="77777777" w:rsidR="009F4431" w:rsidRPr="002004BE" w:rsidRDefault="009F4431" w:rsidP="0089652D">
            <w:pPr>
              <w:rPr>
                <w:rFonts w:cs="Arial"/>
                <w:b/>
                <w:bCs/>
              </w:rPr>
            </w:pPr>
            <w:r w:rsidRPr="002004BE">
              <w:rPr>
                <w:rFonts w:cs="Arial"/>
                <w:b/>
                <w:bCs/>
              </w:rPr>
              <w:t>7</w:t>
            </w:r>
          </w:p>
        </w:tc>
        <w:tc>
          <w:tcPr>
            <w:tcW w:w="1408" w:type="dxa"/>
            <w:tcBorders>
              <w:top w:val="nil"/>
              <w:left w:val="double" w:sz="6" w:space="0" w:color="auto"/>
              <w:bottom w:val="nil"/>
              <w:right w:val="double" w:sz="6" w:space="0" w:color="auto"/>
            </w:tcBorders>
            <w:shd w:val="clear" w:color="auto" w:fill="auto"/>
            <w:noWrap/>
            <w:vAlign w:val="bottom"/>
          </w:tcPr>
          <w:p w14:paraId="3465195C" w14:textId="77777777" w:rsidR="009F4431" w:rsidRPr="002004BE" w:rsidRDefault="009F4431" w:rsidP="0089652D">
            <w:pPr>
              <w:rPr>
                <w:rFonts w:cs="Arial"/>
                <w:b/>
                <w:bCs/>
              </w:rPr>
            </w:pPr>
            <w:r w:rsidRPr="002004BE">
              <w:rPr>
                <w:rFonts w:cs="Arial"/>
                <w:b/>
                <w:bCs/>
              </w:rPr>
              <w:t>15.900</w:t>
            </w:r>
          </w:p>
        </w:tc>
        <w:tc>
          <w:tcPr>
            <w:tcW w:w="1408" w:type="dxa"/>
            <w:tcBorders>
              <w:top w:val="nil"/>
              <w:left w:val="single" w:sz="4" w:space="0" w:color="auto"/>
              <w:bottom w:val="nil"/>
              <w:right w:val="double" w:sz="6" w:space="0" w:color="auto"/>
            </w:tcBorders>
            <w:shd w:val="clear" w:color="auto" w:fill="auto"/>
            <w:noWrap/>
            <w:vAlign w:val="bottom"/>
          </w:tcPr>
          <w:p w14:paraId="258AA9F4" w14:textId="77777777" w:rsidR="009F4431" w:rsidRPr="002004BE" w:rsidRDefault="009F4431" w:rsidP="0089652D">
            <w:pPr>
              <w:rPr>
                <w:rFonts w:cs="Arial"/>
                <w:b/>
                <w:bCs/>
              </w:rPr>
            </w:pPr>
            <w:r w:rsidRPr="002004BE">
              <w:rPr>
                <w:rFonts w:cs="Arial"/>
                <w:b/>
                <w:bCs/>
              </w:rPr>
              <w:t>16.600</w:t>
            </w:r>
          </w:p>
        </w:tc>
        <w:tc>
          <w:tcPr>
            <w:tcW w:w="1402" w:type="dxa"/>
            <w:tcBorders>
              <w:top w:val="nil"/>
              <w:left w:val="single" w:sz="4" w:space="0" w:color="auto"/>
              <w:bottom w:val="nil"/>
              <w:right w:val="double" w:sz="6" w:space="0" w:color="auto"/>
            </w:tcBorders>
            <w:shd w:val="clear" w:color="auto" w:fill="auto"/>
            <w:noWrap/>
            <w:vAlign w:val="bottom"/>
          </w:tcPr>
          <w:p w14:paraId="53A6ACB6" w14:textId="77777777" w:rsidR="009F4431" w:rsidRPr="002004BE" w:rsidRDefault="009F4431" w:rsidP="0089652D">
            <w:pPr>
              <w:rPr>
                <w:rFonts w:cs="Arial"/>
                <w:b/>
                <w:bCs/>
              </w:rPr>
            </w:pPr>
            <w:r w:rsidRPr="002004BE">
              <w:rPr>
                <w:rFonts w:cs="Arial"/>
                <w:b/>
                <w:bCs/>
              </w:rPr>
              <w:t>18.400</w:t>
            </w:r>
          </w:p>
        </w:tc>
        <w:tc>
          <w:tcPr>
            <w:tcW w:w="1408" w:type="dxa"/>
            <w:tcBorders>
              <w:top w:val="nil"/>
              <w:left w:val="single" w:sz="4" w:space="0" w:color="auto"/>
              <w:bottom w:val="nil"/>
              <w:right w:val="double" w:sz="6" w:space="0" w:color="auto"/>
            </w:tcBorders>
            <w:shd w:val="clear" w:color="auto" w:fill="auto"/>
            <w:noWrap/>
            <w:vAlign w:val="bottom"/>
          </w:tcPr>
          <w:p w14:paraId="3C3CAF5D" w14:textId="77777777" w:rsidR="009F4431" w:rsidRPr="002004BE" w:rsidRDefault="009F4431" w:rsidP="0089652D">
            <w:pPr>
              <w:rPr>
                <w:rFonts w:cs="Arial"/>
                <w:b/>
                <w:bCs/>
              </w:rPr>
            </w:pPr>
            <w:r w:rsidRPr="002004BE">
              <w:rPr>
                <w:rFonts w:cs="Arial"/>
                <w:b/>
                <w:bCs/>
              </w:rPr>
              <w:t>20.800</w:t>
            </w:r>
          </w:p>
        </w:tc>
        <w:tc>
          <w:tcPr>
            <w:tcW w:w="1405" w:type="dxa"/>
            <w:tcBorders>
              <w:top w:val="nil"/>
              <w:left w:val="nil"/>
              <w:bottom w:val="nil"/>
              <w:right w:val="single" w:sz="12" w:space="0" w:color="auto"/>
            </w:tcBorders>
            <w:shd w:val="clear" w:color="auto" w:fill="auto"/>
            <w:noWrap/>
            <w:vAlign w:val="bottom"/>
          </w:tcPr>
          <w:p w14:paraId="7F20562D" w14:textId="77777777" w:rsidR="009F4431" w:rsidRPr="002004BE" w:rsidRDefault="009F4431" w:rsidP="0089652D">
            <w:pPr>
              <w:rPr>
                <w:rFonts w:cs="Arial"/>
                <w:b/>
                <w:bCs/>
              </w:rPr>
            </w:pPr>
            <w:r w:rsidRPr="002004BE">
              <w:rPr>
                <w:rFonts w:cs="Arial"/>
                <w:b/>
                <w:bCs/>
              </w:rPr>
              <w:t>22.850</w:t>
            </w:r>
          </w:p>
        </w:tc>
      </w:tr>
      <w:tr w:rsidR="009F4431" w:rsidRPr="002004BE" w14:paraId="13F6D270"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3A57D3E7" w14:textId="77777777" w:rsidR="009F4431" w:rsidRPr="002004BE" w:rsidRDefault="009F4431" w:rsidP="0089652D">
            <w:pPr>
              <w:rPr>
                <w:rFonts w:cs="Arial"/>
                <w:b/>
                <w:bCs/>
              </w:rPr>
            </w:pPr>
            <w:r w:rsidRPr="002004BE">
              <w:rPr>
                <w:rFonts w:cs="Arial"/>
                <w:b/>
                <w:bCs/>
              </w:rPr>
              <w:t>8</w:t>
            </w:r>
          </w:p>
        </w:tc>
        <w:tc>
          <w:tcPr>
            <w:tcW w:w="1408" w:type="dxa"/>
            <w:tcBorders>
              <w:top w:val="nil"/>
              <w:left w:val="double" w:sz="6" w:space="0" w:color="auto"/>
              <w:bottom w:val="nil"/>
              <w:right w:val="double" w:sz="6" w:space="0" w:color="auto"/>
            </w:tcBorders>
            <w:shd w:val="clear" w:color="auto" w:fill="auto"/>
            <w:noWrap/>
            <w:vAlign w:val="bottom"/>
          </w:tcPr>
          <w:p w14:paraId="56691949" w14:textId="77777777" w:rsidR="009F4431" w:rsidRPr="002004BE" w:rsidRDefault="009F4431" w:rsidP="0089652D">
            <w:pPr>
              <w:rPr>
                <w:rFonts w:cs="Arial"/>
                <w:b/>
                <w:bCs/>
              </w:rPr>
            </w:pPr>
            <w:r w:rsidRPr="002004BE">
              <w:rPr>
                <w:rFonts w:cs="Arial"/>
                <w:b/>
                <w:bCs/>
              </w:rPr>
              <w:t>15.900</w:t>
            </w:r>
          </w:p>
        </w:tc>
        <w:tc>
          <w:tcPr>
            <w:tcW w:w="1408" w:type="dxa"/>
            <w:tcBorders>
              <w:top w:val="nil"/>
              <w:left w:val="single" w:sz="4" w:space="0" w:color="auto"/>
              <w:bottom w:val="nil"/>
              <w:right w:val="double" w:sz="6" w:space="0" w:color="auto"/>
            </w:tcBorders>
            <w:shd w:val="clear" w:color="auto" w:fill="auto"/>
            <w:noWrap/>
            <w:vAlign w:val="bottom"/>
          </w:tcPr>
          <w:p w14:paraId="18FBF398" w14:textId="77777777" w:rsidR="009F4431" w:rsidRPr="002004BE" w:rsidRDefault="009F4431" w:rsidP="0089652D">
            <w:pPr>
              <w:rPr>
                <w:rFonts w:cs="Arial"/>
                <w:b/>
                <w:bCs/>
              </w:rPr>
            </w:pPr>
            <w:r w:rsidRPr="002004BE">
              <w:rPr>
                <w:rFonts w:cs="Arial"/>
                <w:b/>
                <w:bCs/>
              </w:rPr>
              <w:t>16.600</w:t>
            </w:r>
          </w:p>
        </w:tc>
        <w:tc>
          <w:tcPr>
            <w:tcW w:w="1402" w:type="dxa"/>
            <w:tcBorders>
              <w:top w:val="nil"/>
              <w:left w:val="single" w:sz="4" w:space="0" w:color="auto"/>
              <w:bottom w:val="nil"/>
              <w:right w:val="double" w:sz="6" w:space="0" w:color="auto"/>
            </w:tcBorders>
            <w:shd w:val="clear" w:color="auto" w:fill="auto"/>
            <w:noWrap/>
            <w:vAlign w:val="bottom"/>
          </w:tcPr>
          <w:p w14:paraId="14BCBB2E" w14:textId="77777777" w:rsidR="009F4431" w:rsidRPr="002004BE" w:rsidRDefault="009F4431" w:rsidP="0089652D">
            <w:pPr>
              <w:rPr>
                <w:rFonts w:cs="Arial"/>
                <w:b/>
                <w:bCs/>
              </w:rPr>
            </w:pPr>
            <w:r w:rsidRPr="002004BE">
              <w:rPr>
                <w:rFonts w:cs="Arial"/>
                <w:b/>
                <w:bCs/>
              </w:rPr>
              <w:t>18.400</w:t>
            </w:r>
          </w:p>
        </w:tc>
        <w:tc>
          <w:tcPr>
            <w:tcW w:w="1408" w:type="dxa"/>
            <w:tcBorders>
              <w:top w:val="nil"/>
              <w:left w:val="single" w:sz="4" w:space="0" w:color="auto"/>
              <w:bottom w:val="nil"/>
              <w:right w:val="double" w:sz="6" w:space="0" w:color="auto"/>
            </w:tcBorders>
            <w:shd w:val="clear" w:color="auto" w:fill="auto"/>
            <w:noWrap/>
            <w:vAlign w:val="bottom"/>
          </w:tcPr>
          <w:p w14:paraId="27658697" w14:textId="77777777" w:rsidR="009F4431" w:rsidRPr="002004BE" w:rsidRDefault="009F4431" w:rsidP="0089652D">
            <w:pPr>
              <w:rPr>
                <w:rFonts w:cs="Arial"/>
                <w:b/>
                <w:bCs/>
              </w:rPr>
            </w:pPr>
            <w:r w:rsidRPr="002004BE">
              <w:rPr>
                <w:rFonts w:cs="Arial"/>
                <w:b/>
                <w:bCs/>
              </w:rPr>
              <w:t>20.800</w:t>
            </w:r>
          </w:p>
        </w:tc>
        <w:tc>
          <w:tcPr>
            <w:tcW w:w="1405" w:type="dxa"/>
            <w:tcBorders>
              <w:top w:val="nil"/>
              <w:left w:val="nil"/>
              <w:bottom w:val="nil"/>
              <w:right w:val="single" w:sz="12" w:space="0" w:color="auto"/>
            </w:tcBorders>
            <w:shd w:val="clear" w:color="auto" w:fill="auto"/>
            <w:noWrap/>
            <w:vAlign w:val="bottom"/>
          </w:tcPr>
          <w:p w14:paraId="7CE90F24" w14:textId="77777777" w:rsidR="009F4431" w:rsidRPr="002004BE" w:rsidRDefault="009F4431" w:rsidP="0089652D">
            <w:pPr>
              <w:rPr>
                <w:rFonts w:cs="Arial"/>
                <w:b/>
                <w:bCs/>
              </w:rPr>
            </w:pPr>
            <w:r w:rsidRPr="002004BE">
              <w:rPr>
                <w:rFonts w:cs="Arial"/>
                <w:b/>
                <w:bCs/>
              </w:rPr>
              <w:t>22.850</w:t>
            </w:r>
          </w:p>
        </w:tc>
      </w:tr>
      <w:tr w:rsidR="009F4431" w:rsidRPr="002004BE" w14:paraId="758883A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7EF3DDFD" w14:textId="77777777" w:rsidR="009F4431" w:rsidRPr="002004BE" w:rsidRDefault="009F4431" w:rsidP="0089652D">
            <w:pPr>
              <w:rPr>
                <w:rFonts w:cs="Arial"/>
                <w:b/>
                <w:bCs/>
              </w:rPr>
            </w:pPr>
            <w:r w:rsidRPr="002004BE">
              <w:rPr>
                <w:rFonts w:cs="Arial"/>
                <w:b/>
                <w:bCs/>
              </w:rPr>
              <w:t>9</w:t>
            </w:r>
          </w:p>
        </w:tc>
        <w:tc>
          <w:tcPr>
            <w:tcW w:w="1408" w:type="dxa"/>
            <w:tcBorders>
              <w:top w:val="nil"/>
              <w:left w:val="double" w:sz="6" w:space="0" w:color="auto"/>
              <w:bottom w:val="nil"/>
              <w:right w:val="double" w:sz="6" w:space="0" w:color="auto"/>
            </w:tcBorders>
            <w:shd w:val="clear" w:color="auto" w:fill="auto"/>
            <w:noWrap/>
            <w:vAlign w:val="bottom"/>
          </w:tcPr>
          <w:p w14:paraId="6C9821CD" w14:textId="77777777" w:rsidR="009F4431" w:rsidRPr="002004BE" w:rsidRDefault="009F4431" w:rsidP="0089652D">
            <w:pPr>
              <w:rPr>
                <w:rFonts w:cs="Arial"/>
                <w:b/>
                <w:bCs/>
              </w:rPr>
            </w:pPr>
            <w:r w:rsidRPr="002004BE">
              <w:rPr>
                <w:rFonts w:cs="Arial"/>
                <w:b/>
                <w:bCs/>
              </w:rPr>
              <w:t>16.500</w:t>
            </w:r>
          </w:p>
        </w:tc>
        <w:tc>
          <w:tcPr>
            <w:tcW w:w="1408" w:type="dxa"/>
            <w:tcBorders>
              <w:top w:val="nil"/>
              <w:left w:val="single" w:sz="4" w:space="0" w:color="auto"/>
              <w:bottom w:val="nil"/>
              <w:right w:val="double" w:sz="6" w:space="0" w:color="auto"/>
            </w:tcBorders>
            <w:shd w:val="clear" w:color="auto" w:fill="auto"/>
            <w:noWrap/>
            <w:vAlign w:val="bottom"/>
          </w:tcPr>
          <w:p w14:paraId="2355AF15" w14:textId="77777777" w:rsidR="009F4431" w:rsidRPr="002004BE" w:rsidRDefault="009F4431" w:rsidP="0089652D">
            <w:pPr>
              <w:rPr>
                <w:rFonts w:cs="Arial"/>
                <w:b/>
                <w:bCs/>
              </w:rPr>
            </w:pPr>
            <w:r w:rsidRPr="002004BE">
              <w:rPr>
                <w:rFonts w:cs="Arial"/>
                <w:b/>
                <w:bCs/>
              </w:rPr>
              <w:t>17.200</w:t>
            </w:r>
          </w:p>
        </w:tc>
        <w:tc>
          <w:tcPr>
            <w:tcW w:w="1402" w:type="dxa"/>
            <w:tcBorders>
              <w:top w:val="nil"/>
              <w:left w:val="single" w:sz="4" w:space="0" w:color="auto"/>
              <w:bottom w:val="nil"/>
              <w:right w:val="double" w:sz="6" w:space="0" w:color="auto"/>
            </w:tcBorders>
            <w:shd w:val="clear" w:color="auto" w:fill="auto"/>
            <w:noWrap/>
            <w:vAlign w:val="bottom"/>
          </w:tcPr>
          <w:p w14:paraId="292A8AFA" w14:textId="77777777" w:rsidR="009F4431" w:rsidRPr="002004BE" w:rsidRDefault="009F4431" w:rsidP="0089652D">
            <w:pPr>
              <w:rPr>
                <w:rFonts w:cs="Arial"/>
                <w:b/>
                <w:bCs/>
              </w:rPr>
            </w:pPr>
            <w:r w:rsidRPr="002004BE">
              <w:rPr>
                <w:rFonts w:cs="Arial"/>
                <w:b/>
                <w:bCs/>
              </w:rPr>
              <w:t>19.000</w:t>
            </w:r>
          </w:p>
        </w:tc>
        <w:tc>
          <w:tcPr>
            <w:tcW w:w="1408" w:type="dxa"/>
            <w:tcBorders>
              <w:top w:val="nil"/>
              <w:left w:val="single" w:sz="4" w:space="0" w:color="auto"/>
              <w:bottom w:val="nil"/>
              <w:right w:val="double" w:sz="6" w:space="0" w:color="auto"/>
            </w:tcBorders>
            <w:shd w:val="clear" w:color="auto" w:fill="auto"/>
            <w:noWrap/>
            <w:vAlign w:val="bottom"/>
          </w:tcPr>
          <w:p w14:paraId="60226432" w14:textId="77777777" w:rsidR="009F4431" w:rsidRPr="002004BE" w:rsidRDefault="009F4431" w:rsidP="0089652D">
            <w:pPr>
              <w:rPr>
                <w:rFonts w:cs="Arial"/>
                <w:b/>
                <w:bCs/>
              </w:rPr>
            </w:pPr>
            <w:r w:rsidRPr="002004BE">
              <w:rPr>
                <w:rFonts w:cs="Arial"/>
                <w:b/>
                <w:bCs/>
              </w:rPr>
              <w:t>21.400</w:t>
            </w:r>
          </w:p>
        </w:tc>
        <w:tc>
          <w:tcPr>
            <w:tcW w:w="1405" w:type="dxa"/>
            <w:tcBorders>
              <w:top w:val="nil"/>
              <w:left w:val="nil"/>
              <w:bottom w:val="nil"/>
              <w:right w:val="single" w:sz="12" w:space="0" w:color="auto"/>
            </w:tcBorders>
            <w:shd w:val="clear" w:color="auto" w:fill="auto"/>
            <w:noWrap/>
            <w:vAlign w:val="bottom"/>
          </w:tcPr>
          <w:p w14:paraId="226AC807" w14:textId="77777777" w:rsidR="009F4431" w:rsidRPr="002004BE" w:rsidRDefault="009F4431" w:rsidP="0089652D">
            <w:pPr>
              <w:rPr>
                <w:rFonts w:cs="Arial"/>
                <w:b/>
                <w:bCs/>
              </w:rPr>
            </w:pPr>
            <w:r w:rsidRPr="002004BE">
              <w:rPr>
                <w:rFonts w:cs="Arial"/>
                <w:b/>
                <w:bCs/>
              </w:rPr>
              <w:t>23.500</w:t>
            </w:r>
          </w:p>
        </w:tc>
      </w:tr>
      <w:tr w:rsidR="009F4431" w:rsidRPr="002004BE" w14:paraId="549AAE83"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13009C5" w14:textId="77777777" w:rsidR="009F4431" w:rsidRPr="002004BE" w:rsidRDefault="009F4431" w:rsidP="0089652D">
            <w:pPr>
              <w:rPr>
                <w:rFonts w:cs="Arial"/>
                <w:b/>
                <w:bCs/>
              </w:rPr>
            </w:pPr>
            <w:r w:rsidRPr="002004BE">
              <w:rPr>
                <w:rFonts w:cs="Arial"/>
                <w:b/>
                <w:bCs/>
              </w:rPr>
              <w:t>10</w:t>
            </w:r>
          </w:p>
        </w:tc>
        <w:tc>
          <w:tcPr>
            <w:tcW w:w="1408" w:type="dxa"/>
            <w:tcBorders>
              <w:top w:val="nil"/>
              <w:left w:val="double" w:sz="6" w:space="0" w:color="auto"/>
              <w:bottom w:val="nil"/>
              <w:right w:val="double" w:sz="6" w:space="0" w:color="auto"/>
            </w:tcBorders>
            <w:shd w:val="clear" w:color="auto" w:fill="auto"/>
            <w:noWrap/>
            <w:vAlign w:val="bottom"/>
          </w:tcPr>
          <w:p w14:paraId="7AF38B87" w14:textId="77777777" w:rsidR="009F4431" w:rsidRPr="002004BE" w:rsidRDefault="009F4431" w:rsidP="0089652D">
            <w:pPr>
              <w:rPr>
                <w:rFonts w:cs="Arial"/>
                <w:b/>
                <w:bCs/>
              </w:rPr>
            </w:pPr>
            <w:r w:rsidRPr="002004BE">
              <w:rPr>
                <w:rFonts w:cs="Arial"/>
                <w:b/>
                <w:bCs/>
              </w:rPr>
              <w:t>16.500</w:t>
            </w:r>
          </w:p>
        </w:tc>
        <w:tc>
          <w:tcPr>
            <w:tcW w:w="1408" w:type="dxa"/>
            <w:tcBorders>
              <w:top w:val="nil"/>
              <w:left w:val="single" w:sz="4" w:space="0" w:color="auto"/>
              <w:bottom w:val="nil"/>
              <w:right w:val="double" w:sz="6" w:space="0" w:color="auto"/>
            </w:tcBorders>
            <w:shd w:val="clear" w:color="auto" w:fill="auto"/>
            <w:noWrap/>
            <w:vAlign w:val="bottom"/>
          </w:tcPr>
          <w:p w14:paraId="6C3CA663" w14:textId="77777777" w:rsidR="009F4431" w:rsidRPr="002004BE" w:rsidRDefault="009F4431" w:rsidP="0089652D">
            <w:pPr>
              <w:rPr>
                <w:rFonts w:cs="Arial"/>
                <w:b/>
                <w:bCs/>
              </w:rPr>
            </w:pPr>
            <w:r w:rsidRPr="002004BE">
              <w:rPr>
                <w:rFonts w:cs="Arial"/>
                <w:b/>
                <w:bCs/>
              </w:rPr>
              <w:t>17.200</w:t>
            </w:r>
          </w:p>
        </w:tc>
        <w:tc>
          <w:tcPr>
            <w:tcW w:w="1402" w:type="dxa"/>
            <w:tcBorders>
              <w:top w:val="nil"/>
              <w:left w:val="single" w:sz="4" w:space="0" w:color="auto"/>
              <w:bottom w:val="nil"/>
              <w:right w:val="double" w:sz="6" w:space="0" w:color="auto"/>
            </w:tcBorders>
            <w:shd w:val="clear" w:color="auto" w:fill="auto"/>
            <w:noWrap/>
            <w:vAlign w:val="bottom"/>
          </w:tcPr>
          <w:p w14:paraId="6DC816FA" w14:textId="77777777" w:rsidR="009F4431" w:rsidRPr="002004BE" w:rsidRDefault="009F4431" w:rsidP="0089652D">
            <w:pPr>
              <w:rPr>
                <w:rFonts w:cs="Arial"/>
                <w:b/>
                <w:bCs/>
              </w:rPr>
            </w:pPr>
            <w:r w:rsidRPr="002004BE">
              <w:rPr>
                <w:rFonts w:cs="Arial"/>
                <w:b/>
                <w:bCs/>
              </w:rPr>
              <w:t>19.000</w:t>
            </w:r>
          </w:p>
        </w:tc>
        <w:tc>
          <w:tcPr>
            <w:tcW w:w="1408" w:type="dxa"/>
            <w:tcBorders>
              <w:top w:val="nil"/>
              <w:left w:val="single" w:sz="4" w:space="0" w:color="auto"/>
              <w:bottom w:val="nil"/>
              <w:right w:val="double" w:sz="6" w:space="0" w:color="auto"/>
            </w:tcBorders>
            <w:shd w:val="clear" w:color="auto" w:fill="auto"/>
            <w:noWrap/>
            <w:vAlign w:val="bottom"/>
          </w:tcPr>
          <w:p w14:paraId="30266E21" w14:textId="77777777" w:rsidR="009F4431" w:rsidRPr="002004BE" w:rsidRDefault="009F4431" w:rsidP="0089652D">
            <w:pPr>
              <w:rPr>
                <w:rFonts w:cs="Arial"/>
                <w:b/>
                <w:bCs/>
              </w:rPr>
            </w:pPr>
            <w:r w:rsidRPr="002004BE">
              <w:rPr>
                <w:rFonts w:cs="Arial"/>
                <w:b/>
                <w:bCs/>
              </w:rPr>
              <w:t>21.400</w:t>
            </w:r>
          </w:p>
        </w:tc>
        <w:tc>
          <w:tcPr>
            <w:tcW w:w="1405" w:type="dxa"/>
            <w:tcBorders>
              <w:top w:val="nil"/>
              <w:left w:val="nil"/>
              <w:bottom w:val="nil"/>
              <w:right w:val="single" w:sz="12" w:space="0" w:color="auto"/>
            </w:tcBorders>
            <w:shd w:val="clear" w:color="auto" w:fill="auto"/>
            <w:noWrap/>
            <w:vAlign w:val="bottom"/>
          </w:tcPr>
          <w:p w14:paraId="4D5BC4D3" w14:textId="77777777" w:rsidR="009F4431" w:rsidRPr="002004BE" w:rsidRDefault="009F4431" w:rsidP="0089652D">
            <w:pPr>
              <w:rPr>
                <w:rFonts w:cs="Arial"/>
                <w:b/>
                <w:bCs/>
              </w:rPr>
            </w:pPr>
            <w:r w:rsidRPr="002004BE">
              <w:rPr>
                <w:rFonts w:cs="Arial"/>
                <w:b/>
                <w:bCs/>
              </w:rPr>
              <w:t>23.500</w:t>
            </w:r>
          </w:p>
        </w:tc>
      </w:tr>
      <w:tr w:rsidR="009F4431" w:rsidRPr="002004BE" w14:paraId="5D8272A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D25CBF4" w14:textId="77777777" w:rsidR="009F4431" w:rsidRPr="002004BE" w:rsidRDefault="009F4431" w:rsidP="0089652D">
            <w:pPr>
              <w:rPr>
                <w:rFonts w:cs="Arial"/>
                <w:b/>
                <w:bCs/>
              </w:rPr>
            </w:pPr>
            <w:r w:rsidRPr="002004BE">
              <w:rPr>
                <w:rFonts w:cs="Arial"/>
                <w:b/>
                <w:bCs/>
              </w:rPr>
              <w:t>11</w:t>
            </w:r>
          </w:p>
        </w:tc>
        <w:tc>
          <w:tcPr>
            <w:tcW w:w="1408" w:type="dxa"/>
            <w:tcBorders>
              <w:top w:val="nil"/>
              <w:left w:val="double" w:sz="6" w:space="0" w:color="auto"/>
              <w:bottom w:val="nil"/>
              <w:right w:val="double" w:sz="6" w:space="0" w:color="auto"/>
            </w:tcBorders>
            <w:shd w:val="clear" w:color="auto" w:fill="auto"/>
            <w:noWrap/>
            <w:vAlign w:val="bottom"/>
          </w:tcPr>
          <w:p w14:paraId="3E0E2CDA" w14:textId="77777777" w:rsidR="009F4431" w:rsidRPr="002004BE" w:rsidRDefault="009F4431" w:rsidP="0089652D">
            <w:pPr>
              <w:rPr>
                <w:rFonts w:cs="Arial"/>
                <w:b/>
                <w:bCs/>
              </w:rPr>
            </w:pPr>
            <w:r w:rsidRPr="002004BE">
              <w:rPr>
                <w:rFonts w:cs="Arial"/>
                <w:b/>
                <w:bCs/>
              </w:rPr>
              <w:t>17.100</w:t>
            </w:r>
          </w:p>
        </w:tc>
        <w:tc>
          <w:tcPr>
            <w:tcW w:w="1408" w:type="dxa"/>
            <w:tcBorders>
              <w:top w:val="nil"/>
              <w:left w:val="single" w:sz="4" w:space="0" w:color="auto"/>
              <w:bottom w:val="nil"/>
              <w:right w:val="double" w:sz="6" w:space="0" w:color="auto"/>
            </w:tcBorders>
            <w:shd w:val="clear" w:color="auto" w:fill="auto"/>
            <w:noWrap/>
            <w:vAlign w:val="bottom"/>
          </w:tcPr>
          <w:p w14:paraId="40DB7F89" w14:textId="77777777" w:rsidR="009F4431" w:rsidRPr="002004BE" w:rsidRDefault="009F4431" w:rsidP="0089652D">
            <w:pPr>
              <w:rPr>
                <w:rFonts w:cs="Arial"/>
                <w:b/>
                <w:bCs/>
              </w:rPr>
            </w:pPr>
            <w:r w:rsidRPr="002004BE">
              <w:rPr>
                <w:rFonts w:cs="Arial"/>
                <w:b/>
                <w:bCs/>
              </w:rPr>
              <w:t>17.800</w:t>
            </w:r>
          </w:p>
        </w:tc>
        <w:tc>
          <w:tcPr>
            <w:tcW w:w="1402" w:type="dxa"/>
            <w:tcBorders>
              <w:top w:val="nil"/>
              <w:left w:val="single" w:sz="4" w:space="0" w:color="auto"/>
              <w:bottom w:val="nil"/>
              <w:right w:val="double" w:sz="6" w:space="0" w:color="auto"/>
            </w:tcBorders>
            <w:shd w:val="clear" w:color="auto" w:fill="auto"/>
            <w:noWrap/>
            <w:vAlign w:val="bottom"/>
          </w:tcPr>
          <w:p w14:paraId="3FB88A87" w14:textId="77777777" w:rsidR="009F4431" w:rsidRPr="002004BE" w:rsidRDefault="009F4431" w:rsidP="0089652D">
            <w:pPr>
              <w:rPr>
                <w:rFonts w:cs="Arial"/>
                <w:b/>
                <w:bCs/>
              </w:rPr>
            </w:pPr>
            <w:r w:rsidRPr="002004BE">
              <w:rPr>
                <w:rFonts w:cs="Arial"/>
                <w:b/>
                <w:bCs/>
              </w:rPr>
              <w:t>19.650</w:t>
            </w:r>
          </w:p>
        </w:tc>
        <w:tc>
          <w:tcPr>
            <w:tcW w:w="1408" w:type="dxa"/>
            <w:tcBorders>
              <w:top w:val="nil"/>
              <w:left w:val="single" w:sz="4" w:space="0" w:color="auto"/>
              <w:bottom w:val="nil"/>
              <w:right w:val="double" w:sz="6" w:space="0" w:color="auto"/>
            </w:tcBorders>
            <w:shd w:val="clear" w:color="auto" w:fill="auto"/>
            <w:noWrap/>
            <w:vAlign w:val="bottom"/>
          </w:tcPr>
          <w:p w14:paraId="25A73C21" w14:textId="77777777" w:rsidR="009F4431" w:rsidRPr="002004BE" w:rsidRDefault="009F4431" w:rsidP="0089652D">
            <w:pPr>
              <w:rPr>
                <w:rFonts w:cs="Arial"/>
                <w:b/>
                <w:bCs/>
              </w:rPr>
            </w:pPr>
            <w:r w:rsidRPr="002004BE">
              <w:rPr>
                <w:rFonts w:cs="Arial"/>
                <w:b/>
                <w:bCs/>
              </w:rPr>
              <w:t>21.950</w:t>
            </w:r>
          </w:p>
        </w:tc>
        <w:tc>
          <w:tcPr>
            <w:tcW w:w="1405" w:type="dxa"/>
            <w:tcBorders>
              <w:top w:val="nil"/>
              <w:left w:val="nil"/>
              <w:bottom w:val="nil"/>
              <w:right w:val="single" w:sz="12" w:space="0" w:color="auto"/>
            </w:tcBorders>
            <w:shd w:val="clear" w:color="auto" w:fill="auto"/>
            <w:noWrap/>
            <w:vAlign w:val="bottom"/>
          </w:tcPr>
          <w:p w14:paraId="1BBA84B9" w14:textId="77777777" w:rsidR="009F4431" w:rsidRPr="002004BE" w:rsidRDefault="009F4431" w:rsidP="0089652D">
            <w:pPr>
              <w:rPr>
                <w:rFonts w:cs="Arial"/>
                <w:b/>
                <w:bCs/>
              </w:rPr>
            </w:pPr>
            <w:r w:rsidRPr="002004BE">
              <w:rPr>
                <w:rFonts w:cs="Arial"/>
                <w:b/>
                <w:bCs/>
              </w:rPr>
              <w:t>24.100</w:t>
            </w:r>
          </w:p>
        </w:tc>
      </w:tr>
      <w:tr w:rsidR="009F4431" w:rsidRPr="002004BE" w14:paraId="0A520DF7"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7075CC35" w14:textId="77777777" w:rsidR="009F4431" w:rsidRPr="002004BE" w:rsidRDefault="009F4431" w:rsidP="0089652D">
            <w:pPr>
              <w:rPr>
                <w:rFonts w:cs="Arial"/>
                <w:b/>
                <w:bCs/>
              </w:rPr>
            </w:pPr>
            <w:r w:rsidRPr="002004BE">
              <w:rPr>
                <w:rFonts w:cs="Arial"/>
                <w:b/>
                <w:bCs/>
              </w:rPr>
              <w:t>12</w:t>
            </w:r>
          </w:p>
        </w:tc>
        <w:tc>
          <w:tcPr>
            <w:tcW w:w="1408" w:type="dxa"/>
            <w:tcBorders>
              <w:top w:val="nil"/>
              <w:left w:val="double" w:sz="6" w:space="0" w:color="auto"/>
              <w:bottom w:val="nil"/>
              <w:right w:val="double" w:sz="6" w:space="0" w:color="auto"/>
            </w:tcBorders>
            <w:shd w:val="clear" w:color="auto" w:fill="auto"/>
            <w:noWrap/>
            <w:vAlign w:val="bottom"/>
          </w:tcPr>
          <w:p w14:paraId="7227EF08" w14:textId="77777777" w:rsidR="009F4431" w:rsidRPr="002004BE" w:rsidRDefault="009F4431" w:rsidP="0089652D">
            <w:pPr>
              <w:rPr>
                <w:rFonts w:cs="Arial"/>
                <w:b/>
                <w:bCs/>
              </w:rPr>
            </w:pPr>
            <w:r w:rsidRPr="002004BE">
              <w:rPr>
                <w:rFonts w:cs="Arial"/>
                <w:b/>
                <w:bCs/>
              </w:rPr>
              <w:t>17.100</w:t>
            </w:r>
          </w:p>
        </w:tc>
        <w:tc>
          <w:tcPr>
            <w:tcW w:w="1408" w:type="dxa"/>
            <w:tcBorders>
              <w:top w:val="nil"/>
              <w:left w:val="single" w:sz="4" w:space="0" w:color="auto"/>
              <w:bottom w:val="nil"/>
              <w:right w:val="double" w:sz="6" w:space="0" w:color="auto"/>
            </w:tcBorders>
            <w:shd w:val="clear" w:color="auto" w:fill="auto"/>
            <w:noWrap/>
            <w:vAlign w:val="bottom"/>
          </w:tcPr>
          <w:p w14:paraId="010A07C3" w14:textId="77777777" w:rsidR="009F4431" w:rsidRPr="002004BE" w:rsidRDefault="009F4431" w:rsidP="0089652D">
            <w:pPr>
              <w:rPr>
                <w:rFonts w:cs="Arial"/>
                <w:b/>
                <w:bCs/>
              </w:rPr>
            </w:pPr>
            <w:r w:rsidRPr="002004BE">
              <w:rPr>
                <w:rFonts w:cs="Arial"/>
                <w:b/>
                <w:bCs/>
              </w:rPr>
              <w:t>17.800</w:t>
            </w:r>
          </w:p>
        </w:tc>
        <w:tc>
          <w:tcPr>
            <w:tcW w:w="1402" w:type="dxa"/>
            <w:tcBorders>
              <w:top w:val="nil"/>
              <w:left w:val="single" w:sz="4" w:space="0" w:color="auto"/>
              <w:bottom w:val="nil"/>
              <w:right w:val="double" w:sz="6" w:space="0" w:color="auto"/>
            </w:tcBorders>
            <w:shd w:val="clear" w:color="auto" w:fill="auto"/>
            <w:noWrap/>
            <w:vAlign w:val="bottom"/>
          </w:tcPr>
          <w:p w14:paraId="78D86F12" w14:textId="77777777" w:rsidR="009F4431" w:rsidRPr="002004BE" w:rsidRDefault="009F4431" w:rsidP="0089652D">
            <w:pPr>
              <w:rPr>
                <w:rFonts w:cs="Arial"/>
                <w:b/>
                <w:bCs/>
              </w:rPr>
            </w:pPr>
            <w:r w:rsidRPr="002004BE">
              <w:rPr>
                <w:rFonts w:cs="Arial"/>
                <w:b/>
                <w:bCs/>
              </w:rPr>
              <w:t>19.650</w:t>
            </w:r>
          </w:p>
        </w:tc>
        <w:tc>
          <w:tcPr>
            <w:tcW w:w="1408" w:type="dxa"/>
            <w:tcBorders>
              <w:top w:val="nil"/>
              <w:left w:val="single" w:sz="4" w:space="0" w:color="auto"/>
              <w:bottom w:val="nil"/>
              <w:right w:val="double" w:sz="6" w:space="0" w:color="auto"/>
            </w:tcBorders>
            <w:shd w:val="clear" w:color="auto" w:fill="auto"/>
            <w:noWrap/>
            <w:vAlign w:val="bottom"/>
          </w:tcPr>
          <w:p w14:paraId="2229FE54" w14:textId="77777777" w:rsidR="009F4431" w:rsidRPr="002004BE" w:rsidRDefault="009F4431" w:rsidP="0089652D">
            <w:pPr>
              <w:rPr>
                <w:rFonts w:cs="Arial"/>
                <w:b/>
                <w:bCs/>
              </w:rPr>
            </w:pPr>
            <w:r w:rsidRPr="002004BE">
              <w:rPr>
                <w:rFonts w:cs="Arial"/>
                <w:b/>
                <w:bCs/>
              </w:rPr>
              <w:t>21.950</w:t>
            </w:r>
          </w:p>
        </w:tc>
        <w:tc>
          <w:tcPr>
            <w:tcW w:w="1405" w:type="dxa"/>
            <w:tcBorders>
              <w:top w:val="nil"/>
              <w:left w:val="nil"/>
              <w:bottom w:val="nil"/>
              <w:right w:val="single" w:sz="12" w:space="0" w:color="auto"/>
            </w:tcBorders>
            <w:shd w:val="clear" w:color="auto" w:fill="auto"/>
            <w:noWrap/>
            <w:vAlign w:val="bottom"/>
          </w:tcPr>
          <w:p w14:paraId="400E940A" w14:textId="77777777" w:rsidR="009F4431" w:rsidRPr="002004BE" w:rsidRDefault="009F4431" w:rsidP="0089652D">
            <w:pPr>
              <w:rPr>
                <w:rFonts w:cs="Arial"/>
                <w:b/>
                <w:bCs/>
              </w:rPr>
            </w:pPr>
            <w:r w:rsidRPr="002004BE">
              <w:rPr>
                <w:rFonts w:cs="Arial"/>
                <w:b/>
                <w:bCs/>
              </w:rPr>
              <w:t>24.100</w:t>
            </w:r>
          </w:p>
        </w:tc>
      </w:tr>
      <w:tr w:rsidR="009F4431" w:rsidRPr="002004BE" w14:paraId="759AFC31"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08EE7767" w14:textId="77777777" w:rsidR="009F4431" w:rsidRPr="002004BE" w:rsidRDefault="009F4431" w:rsidP="0089652D">
            <w:pPr>
              <w:rPr>
                <w:rFonts w:cs="Arial"/>
                <w:b/>
                <w:bCs/>
              </w:rPr>
            </w:pPr>
            <w:r w:rsidRPr="002004BE">
              <w:rPr>
                <w:rFonts w:cs="Arial"/>
                <w:b/>
                <w:bCs/>
              </w:rPr>
              <w:t>13</w:t>
            </w:r>
          </w:p>
        </w:tc>
        <w:tc>
          <w:tcPr>
            <w:tcW w:w="1408" w:type="dxa"/>
            <w:tcBorders>
              <w:top w:val="nil"/>
              <w:left w:val="double" w:sz="6" w:space="0" w:color="auto"/>
              <w:bottom w:val="nil"/>
              <w:right w:val="double" w:sz="6" w:space="0" w:color="auto"/>
            </w:tcBorders>
            <w:shd w:val="clear" w:color="auto" w:fill="auto"/>
            <w:noWrap/>
            <w:vAlign w:val="bottom"/>
          </w:tcPr>
          <w:p w14:paraId="3F676683" w14:textId="77777777" w:rsidR="009F4431" w:rsidRPr="002004BE" w:rsidRDefault="009F4431" w:rsidP="0089652D">
            <w:pPr>
              <w:rPr>
                <w:rFonts w:cs="Arial"/>
                <w:b/>
                <w:bCs/>
              </w:rPr>
            </w:pPr>
            <w:r w:rsidRPr="002004BE">
              <w:rPr>
                <w:rFonts w:cs="Arial"/>
                <w:b/>
                <w:bCs/>
              </w:rPr>
              <w:t>17.700</w:t>
            </w:r>
          </w:p>
        </w:tc>
        <w:tc>
          <w:tcPr>
            <w:tcW w:w="1408" w:type="dxa"/>
            <w:tcBorders>
              <w:top w:val="nil"/>
              <w:left w:val="single" w:sz="4" w:space="0" w:color="auto"/>
              <w:bottom w:val="nil"/>
              <w:right w:val="double" w:sz="6" w:space="0" w:color="auto"/>
            </w:tcBorders>
            <w:shd w:val="clear" w:color="auto" w:fill="auto"/>
            <w:noWrap/>
            <w:vAlign w:val="bottom"/>
          </w:tcPr>
          <w:p w14:paraId="7CD47CFD" w14:textId="77777777" w:rsidR="009F4431" w:rsidRPr="002004BE" w:rsidRDefault="009F4431" w:rsidP="0089652D">
            <w:pPr>
              <w:rPr>
                <w:rFonts w:cs="Arial"/>
                <w:b/>
                <w:bCs/>
              </w:rPr>
            </w:pPr>
            <w:r w:rsidRPr="002004BE">
              <w:rPr>
                <w:rFonts w:cs="Arial"/>
                <w:b/>
                <w:bCs/>
              </w:rPr>
              <w:t>18.400</w:t>
            </w:r>
          </w:p>
        </w:tc>
        <w:tc>
          <w:tcPr>
            <w:tcW w:w="1402" w:type="dxa"/>
            <w:tcBorders>
              <w:top w:val="nil"/>
              <w:left w:val="single" w:sz="4" w:space="0" w:color="auto"/>
              <w:bottom w:val="nil"/>
              <w:right w:val="double" w:sz="6" w:space="0" w:color="auto"/>
            </w:tcBorders>
            <w:shd w:val="clear" w:color="auto" w:fill="auto"/>
            <w:noWrap/>
            <w:vAlign w:val="bottom"/>
          </w:tcPr>
          <w:p w14:paraId="7ECBE819" w14:textId="77777777" w:rsidR="009F4431" w:rsidRPr="002004BE" w:rsidRDefault="009F4431" w:rsidP="0089652D">
            <w:pPr>
              <w:rPr>
                <w:rFonts w:cs="Arial"/>
                <w:b/>
                <w:bCs/>
              </w:rPr>
            </w:pPr>
            <w:r w:rsidRPr="002004BE">
              <w:rPr>
                <w:rFonts w:cs="Arial"/>
                <w:b/>
                <w:bCs/>
              </w:rPr>
              <w:t>20.250</w:t>
            </w:r>
          </w:p>
        </w:tc>
        <w:tc>
          <w:tcPr>
            <w:tcW w:w="1408" w:type="dxa"/>
            <w:tcBorders>
              <w:top w:val="nil"/>
              <w:left w:val="single" w:sz="4" w:space="0" w:color="auto"/>
              <w:bottom w:val="nil"/>
              <w:right w:val="double" w:sz="6" w:space="0" w:color="auto"/>
            </w:tcBorders>
            <w:shd w:val="clear" w:color="auto" w:fill="auto"/>
            <w:noWrap/>
            <w:vAlign w:val="bottom"/>
          </w:tcPr>
          <w:p w14:paraId="6F940063" w14:textId="77777777" w:rsidR="009F4431" w:rsidRPr="002004BE" w:rsidRDefault="009F4431" w:rsidP="0089652D">
            <w:pPr>
              <w:rPr>
                <w:rFonts w:cs="Arial"/>
                <w:b/>
                <w:bCs/>
              </w:rPr>
            </w:pPr>
            <w:r w:rsidRPr="002004BE">
              <w:rPr>
                <w:rFonts w:cs="Arial"/>
                <w:b/>
                <w:bCs/>
              </w:rPr>
              <w:t>22.550</w:t>
            </w:r>
          </w:p>
        </w:tc>
        <w:tc>
          <w:tcPr>
            <w:tcW w:w="1405" w:type="dxa"/>
            <w:tcBorders>
              <w:top w:val="nil"/>
              <w:left w:val="nil"/>
              <w:bottom w:val="nil"/>
              <w:right w:val="single" w:sz="12" w:space="0" w:color="auto"/>
            </w:tcBorders>
            <w:shd w:val="clear" w:color="auto" w:fill="auto"/>
            <w:noWrap/>
            <w:vAlign w:val="bottom"/>
          </w:tcPr>
          <w:p w14:paraId="1BDFD92B" w14:textId="77777777" w:rsidR="009F4431" w:rsidRPr="002004BE" w:rsidRDefault="009F4431" w:rsidP="0089652D">
            <w:pPr>
              <w:rPr>
                <w:rFonts w:cs="Arial"/>
                <w:b/>
                <w:bCs/>
              </w:rPr>
            </w:pPr>
            <w:r w:rsidRPr="002004BE">
              <w:rPr>
                <w:rFonts w:cs="Arial"/>
                <w:b/>
                <w:bCs/>
              </w:rPr>
              <w:t>24.700</w:t>
            </w:r>
          </w:p>
        </w:tc>
      </w:tr>
      <w:tr w:rsidR="009F4431" w:rsidRPr="002004BE" w14:paraId="26D7D81E"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55C9DF22" w14:textId="77777777" w:rsidR="009F4431" w:rsidRPr="002004BE" w:rsidRDefault="009F4431" w:rsidP="0089652D">
            <w:pPr>
              <w:rPr>
                <w:rFonts w:cs="Arial"/>
                <w:b/>
                <w:bCs/>
              </w:rPr>
            </w:pPr>
            <w:r w:rsidRPr="002004BE">
              <w:rPr>
                <w:rFonts w:cs="Arial"/>
                <w:b/>
                <w:bCs/>
              </w:rPr>
              <w:t>14</w:t>
            </w:r>
          </w:p>
        </w:tc>
        <w:tc>
          <w:tcPr>
            <w:tcW w:w="1408" w:type="dxa"/>
            <w:tcBorders>
              <w:top w:val="nil"/>
              <w:left w:val="double" w:sz="6" w:space="0" w:color="auto"/>
              <w:bottom w:val="nil"/>
              <w:right w:val="double" w:sz="6" w:space="0" w:color="auto"/>
            </w:tcBorders>
            <w:shd w:val="clear" w:color="auto" w:fill="auto"/>
            <w:noWrap/>
            <w:vAlign w:val="bottom"/>
          </w:tcPr>
          <w:p w14:paraId="3C81F497" w14:textId="77777777" w:rsidR="009F4431" w:rsidRPr="002004BE" w:rsidRDefault="009F4431" w:rsidP="0089652D">
            <w:pPr>
              <w:rPr>
                <w:rFonts w:cs="Arial"/>
                <w:b/>
                <w:bCs/>
              </w:rPr>
            </w:pPr>
            <w:r w:rsidRPr="002004BE">
              <w:rPr>
                <w:rFonts w:cs="Arial"/>
                <w:b/>
                <w:bCs/>
              </w:rPr>
              <w:t>17.700</w:t>
            </w:r>
          </w:p>
        </w:tc>
        <w:tc>
          <w:tcPr>
            <w:tcW w:w="1408" w:type="dxa"/>
            <w:tcBorders>
              <w:top w:val="nil"/>
              <w:left w:val="single" w:sz="4" w:space="0" w:color="auto"/>
              <w:bottom w:val="nil"/>
              <w:right w:val="double" w:sz="6" w:space="0" w:color="auto"/>
            </w:tcBorders>
            <w:shd w:val="clear" w:color="auto" w:fill="auto"/>
            <w:noWrap/>
            <w:vAlign w:val="bottom"/>
          </w:tcPr>
          <w:p w14:paraId="60912B81" w14:textId="77777777" w:rsidR="009F4431" w:rsidRPr="002004BE" w:rsidRDefault="009F4431" w:rsidP="0089652D">
            <w:pPr>
              <w:rPr>
                <w:rFonts w:cs="Arial"/>
                <w:b/>
                <w:bCs/>
              </w:rPr>
            </w:pPr>
            <w:r w:rsidRPr="002004BE">
              <w:rPr>
                <w:rFonts w:cs="Arial"/>
                <w:b/>
                <w:bCs/>
              </w:rPr>
              <w:t>18.400</w:t>
            </w:r>
          </w:p>
        </w:tc>
        <w:tc>
          <w:tcPr>
            <w:tcW w:w="1402" w:type="dxa"/>
            <w:tcBorders>
              <w:top w:val="nil"/>
              <w:left w:val="single" w:sz="4" w:space="0" w:color="auto"/>
              <w:bottom w:val="nil"/>
              <w:right w:val="double" w:sz="6" w:space="0" w:color="auto"/>
            </w:tcBorders>
            <w:shd w:val="clear" w:color="auto" w:fill="auto"/>
            <w:noWrap/>
            <w:vAlign w:val="bottom"/>
          </w:tcPr>
          <w:p w14:paraId="3C3EEE39" w14:textId="77777777" w:rsidR="009F4431" w:rsidRPr="002004BE" w:rsidRDefault="009F4431" w:rsidP="0089652D">
            <w:pPr>
              <w:rPr>
                <w:rFonts w:cs="Arial"/>
                <w:b/>
                <w:bCs/>
              </w:rPr>
            </w:pPr>
            <w:r w:rsidRPr="002004BE">
              <w:rPr>
                <w:rFonts w:cs="Arial"/>
                <w:b/>
                <w:bCs/>
              </w:rPr>
              <w:t>20.250</w:t>
            </w:r>
          </w:p>
        </w:tc>
        <w:tc>
          <w:tcPr>
            <w:tcW w:w="1408" w:type="dxa"/>
            <w:tcBorders>
              <w:top w:val="nil"/>
              <w:left w:val="single" w:sz="4" w:space="0" w:color="auto"/>
              <w:bottom w:val="nil"/>
              <w:right w:val="double" w:sz="6" w:space="0" w:color="auto"/>
            </w:tcBorders>
            <w:shd w:val="clear" w:color="auto" w:fill="auto"/>
            <w:noWrap/>
            <w:vAlign w:val="bottom"/>
          </w:tcPr>
          <w:p w14:paraId="5545CBEF" w14:textId="77777777" w:rsidR="009F4431" w:rsidRPr="002004BE" w:rsidRDefault="009F4431" w:rsidP="0089652D">
            <w:pPr>
              <w:rPr>
                <w:rFonts w:cs="Arial"/>
                <w:b/>
                <w:bCs/>
              </w:rPr>
            </w:pPr>
            <w:r w:rsidRPr="002004BE">
              <w:rPr>
                <w:rFonts w:cs="Arial"/>
                <w:b/>
                <w:bCs/>
              </w:rPr>
              <w:t>22.550</w:t>
            </w:r>
          </w:p>
        </w:tc>
        <w:tc>
          <w:tcPr>
            <w:tcW w:w="1405" w:type="dxa"/>
            <w:tcBorders>
              <w:top w:val="nil"/>
              <w:left w:val="nil"/>
              <w:bottom w:val="nil"/>
              <w:right w:val="single" w:sz="12" w:space="0" w:color="auto"/>
            </w:tcBorders>
            <w:shd w:val="clear" w:color="auto" w:fill="auto"/>
            <w:noWrap/>
            <w:vAlign w:val="bottom"/>
          </w:tcPr>
          <w:p w14:paraId="71AD77BF" w14:textId="77777777" w:rsidR="009F4431" w:rsidRPr="002004BE" w:rsidRDefault="009F4431" w:rsidP="0089652D">
            <w:pPr>
              <w:rPr>
                <w:rFonts w:cs="Arial"/>
                <w:b/>
                <w:bCs/>
              </w:rPr>
            </w:pPr>
            <w:r w:rsidRPr="002004BE">
              <w:rPr>
                <w:rFonts w:cs="Arial"/>
                <w:b/>
                <w:bCs/>
              </w:rPr>
              <w:t>24.700</w:t>
            </w:r>
          </w:p>
        </w:tc>
      </w:tr>
      <w:tr w:rsidR="009F4431" w:rsidRPr="002004BE" w14:paraId="69BDEAC9"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18AC8F2" w14:textId="77777777" w:rsidR="009F4431" w:rsidRPr="002004BE" w:rsidRDefault="009F4431" w:rsidP="0089652D">
            <w:pPr>
              <w:rPr>
                <w:rFonts w:cs="Arial"/>
                <w:b/>
                <w:bCs/>
              </w:rPr>
            </w:pPr>
            <w:r w:rsidRPr="002004BE">
              <w:rPr>
                <w:rFonts w:cs="Arial"/>
                <w:b/>
                <w:bCs/>
              </w:rPr>
              <w:t>15</w:t>
            </w:r>
          </w:p>
        </w:tc>
        <w:tc>
          <w:tcPr>
            <w:tcW w:w="1408" w:type="dxa"/>
            <w:tcBorders>
              <w:top w:val="nil"/>
              <w:left w:val="double" w:sz="6" w:space="0" w:color="auto"/>
              <w:bottom w:val="nil"/>
              <w:right w:val="double" w:sz="6" w:space="0" w:color="auto"/>
            </w:tcBorders>
            <w:shd w:val="clear" w:color="auto" w:fill="auto"/>
            <w:noWrap/>
            <w:vAlign w:val="bottom"/>
          </w:tcPr>
          <w:p w14:paraId="044BC1C9" w14:textId="77777777" w:rsidR="009F4431" w:rsidRPr="002004BE" w:rsidRDefault="009F4431" w:rsidP="0089652D">
            <w:pPr>
              <w:rPr>
                <w:rFonts w:cs="Arial"/>
                <w:b/>
                <w:bCs/>
              </w:rPr>
            </w:pPr>
            <w:r w:rsidRPr="002004BE">
              <w:rPr>
                <w:rFonts w:cs="Arial"/>
                <w:b/>
                <w:bCs/>
              </w:rPr>
              <w:t>18.300</w:t>
            </w:r>
          </w:p>
        </w:tc>
        <w:tc>
          <w:tcPr>
            <w:tcW w:w="1408" w:type="dxa"/>
            <w:tcBorders>
              <w:top w:val="nil"/>
              <w:left w:val="single" w:sz="4" w:space="0" w:color="auto"/>
              <w:bottom w:val="nil"/>
              <w:right w:val="double" w:sz="6" w:space="0" w:color="auto"/>
            </w:tcBorders>
            <w:shd w:val="clear" w:color="auto" w:fill="auto"/>
            <w:noWrap/>
            <w:vAlign w:val="bottom"/>
          </w:tcPr>
          <w:p w14:paraId="6955F5A3" w14:textId="77777777" w:rsidR="009F4431" w:rsidRPr="002004BE" w:rsidRDefault="009F4431" w:rsidP="0089652D">
            <w:pPr>
              <w:rPr>
                <w:rFonts w:cs="Arial"/>
                <w:b/>
                <w:bCs/>
              </w:rPr>
            </w:pPr>
            <w:r w:rsidRPr="002004BE">
              <w:rPr>
                <w:rFonts w:cs="Arial"/>
                <w:b/>
                <w:bCs/>
              </w:rPr>
              <w:t>19.000</w:t>
            </w:r>
          </w:p>
        </w:tc>
        <w:tc>
          <w:tcPr>
            <w:tcW w:w="1402" w:type="dxa"/>
            <w:tcBorders>
              <w:top w:val="nil"/>
              <w:left w:val="single" w:sz="4" w:space="0" w:color="auto"/>
              <w:bottom w:val="nil"/>
              <w:right w:val="double" w:sz="6" w:space="0" w:color="auto"/>
            </w:tcBorders>
            <w:shd w:val="clear" w:color="auto" w:fill="auto"/>
            <w:noWrap/>
            <w:vAlign w:val="bottom"/>
          </w:tcPr>
          <w:p w14:paraId="21BD6235" w14:textId="77777777" w:rsidR="009F4431" w:rsidRPr="002004BE" w:rsidRDefault="009F4431" w:rsidP="0089652D">
            <w:pPr>
              <w:rPr>
                <w:rFonts w:cs="Arial"/>
                <w:b/>
                <w:bCs/>
              </w:rPr>
            </w:pPr>
            <w:r w:rsidRPr="002004BE">
              <w:rPr>
                <w:rFonts w:cs="Arial"/>
                <w:b/>
                <w:bCs/>
              </w:rPr>
              <w:t>20.850</w:t>
            </w:r>
          </w:p>
        </w:tc>
        <w:tc>
          <w:tcPr>
            <w:tcW w:w="1408" w:type="dxa"/>
            <w:tcBorders>
              <w:top w:val="nil"/>
              <w:left w:val="single" w:sz="4" w:space="0" w:color="auto"/>
              <w:bottom w:val="nil"/>
              <w:right w:val="double" w:sz="6" w:space="0" w:color="auto"/>
            </w:tcBorders>
            <w:shd w:val="clear" w:color="auto" w:fill="auto"/>
            <w:noWrap/>
            <w:vAlign w:val="bottom"/>
          </w:tcPr>
          <w:p w14:paraId="796D459F" w14:textId="77777777" w:rsidR="009F4431" w:rsidRPr="002004BE" w:rsidRDefault="009F4431" w:rsidP="0089652D">
            <w:pPr>
              <w:rPr>
                <w:rFonts w:cs="Arial"/>
                <w:b/>
                <w:bCs/>
              </w:rPr>
            </w:pPr>
            <w:r w:rsidRPr="002004BE">
              <w:rPr>
                <w:rFonts w:cs="Arial"/>
                <w:b/>
                <w:bCs/>
              </w:rPr>
              <w:t>23.100</w:t>
            </w:r>
          </w:p>
        </w:tc>
        <w:tc>
          <w:tcPr>
            <w:tcW w:w="1405" w:type="dxa"/>
            <w:tcBorders>
              <w:top w:val="nil"/>
              <w:left w:val="nil"/>
              <w:bottom w:val="nil"/>
              <w:right w:val="single" w:sz="12" w:space="0" w:color="auto"/>
            </w:tcBorders>
            <w:shd w:val="clear" w:color="auto" w:fill="auto"/>
            <w:noWrap/>
            <w:vAlign w:val="bottom"/>
          </w:tcPr>
          <w:p w14:paraId="7014D1B4" w14:textId="77777777" w:rsidR="009F4431" w:rsidRPr="002004BE" w:rsidRDefault="009F4431" w:rsidP="0089652D">
            <w:pPr>
              <w:rPr>
                <w:rFonts w:cs="Arial"/>
                <w:b/>
                <w:bCs/>
              </w:rPr>
            </w:pPr>
            <w:r w:rsidRPr="002004BE">
              <w:rPr>
                <w:rFonts w:cs="Arial"/>
                <w:b/>
                <w:bCs/>
              </w:rPr>
              <w:t>25.350</w:t>
            </w:r>
          </w:p>
        </w:tc>
      </w:tr>
      <w:tr w:rsidR="009F4431" w:rsidRPr="002004BE" w14:paraId="2B2F93B9"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35E51FB9" w14:textId="77777777" w:rsidR="009F4431" w:rsidRPr="002004BE" w:rsidRDefault="009F4431" w:rsidP="0089652D">
            <w:pPr>
              <w:rPr>
                <w:rFonts w:cs="Arial"/>
                <w:b/>
                <w:bCs/>
              </w:rPr>
            </w:pPr>
            <w:r w:rsidRPr="002004BE">
              <w:rPr>
                <w:rFonts w:cs="Arial"/>
                <w:b/>
                <w:bCs/>
              </w:rPr>
              <w:t>16</w:t>
            </w:r>
          </w:p>
        </w:tc>
        <w:tc>
          <w:tcPr>
            <w:tcW w:w="1408" w:type="dxa"/>
            <w:tcBorders>
              <w:top w:val="nil"/>
              <w:left w:val="double" w:sz="6" w:space="0" w:color="auto"/>
              <w:bottom w:val="nil"/>
              <w:right w:val="double" w:sz="6" w:space="0" w:color="auto"/>
            </w:tcBorders>
            <w:shd w:val="clear" w:color="auto" w:fill="auto"/>
            <w:noWrap/>
            <w:vAlign w:val="bottom"/>
          </w:tcPr>
          <w:p w14:paraId="31FEDBF7" w14:textId="77777777" w:rsidR="009F4431" w:rsidRPr="002004BE" w:rsidRDefault="009F4431" w:rsidP="0089652D">
            <w:pPr>
              <w:rPr>
                <w:rFonts w:cs="Arial"/>
                <w:b/>
                <w:bCs/>
              </w:rPr>
            </w:pPr>
            <w:r w:rsidRPr="002004BE">
              <w:rPr>
                <w:rFonts w:cs="Arial"/>
                <w:b/>
                <w:bCs/>
              </w:rPr>
              <w:t>18.300</w:t>
            </w:r>
          </w:p>
        </w:tc>
        <w:tc>
          <w:tcPr>
            <w:tcW w:w="1408" w:type="dxa"/>
            <w:tcBorders>
              <w:top w:val="nil"/>
              <w:left w:val="single" w:sz="4" w:space="0" w:color="auto"/>
              <w:bottom w:val="nil"/>
              <w:right w:val="double" w:sz="6" w:space="0" w:color="auto"/>
            </w:tcBorders>
            <w:shd w:val="clear" w:color="auto" w:fill="auto"/>
            <w:noWrap/>
            <w:vAlign w:val="bottom"/>
          </w:tcPr>
          <w:p w14:paraId="194971D1" w14:textId="77777777" w:rsidR="009F4431" w:rsidRPr="002004BE" w:rsidRDefault="009F4431" w:rsidP="0089652D">
            <w:pPr>
              <w:rPr>
                <w:rFonts w:cs="Arial"/>
                <w:b/>
                <w:bCs/>
              </w:rPr>
            </w:pPr>
            <w:r w:rsidRPr="002004BE">
              <w:rPr>
                <w:rFonts w:cs="Arial"/>
                <w:b/>
                <w:bCs/>
              </w:rPr>
              <w:t>19.000</w:t>
            </w:r>
          </w:p>
        </w:tc>
        <w:tc>
          <w:tcPr>
            <w:tcW w:w="1402" w:type="dxa"/>
            <w:tcBorders>
              <w:top w:val="nil"/>
              <w:left w:val="single" w:sz="4" w:space="0" w:color="auto"/>
              <w:bottom w:val="nil"/>
              <w:right w:val="double" w:sz="6" w:space="0" w:color="auto"/>
            </w:tcBorders>
            <w:shd w:val="clear" w:color="auto" w:fill="auto"/>
            <w:noWrap/>
            <w:vAlign w:val="bottom"/>
          </w:tcPr>
          <w:p w14:paraId="31A025A9" w14:textId="77777777" w:rsidR="009F4431" w:rsidRPr="002004BE" w:rsidRDefault="009F4431" w:rsidP="0089652D">
            <w:pPr>
              <w:rPr>
                <w:rFonts w:cs="Arial"/>
                <w:b/>
                <w:bCs/>
              </w:rPr>
            </w:pPr>
            <w:r w:rsidRPr="002004BE">
              <w:rPr>
                <w:rFonts w:cs="Arial"/>
                <w:b/>
                <w:bCs/>
              </w:rPr>
              <w:t>20.850</w:t>
            </w:r>
          </w:p>
        </w:tc>
        <w:tc>
          <w:tcPr>
            <w:tcW w:w="1408" w:type="dxa"/>
            <w:tcBorders>
              <w:top w:val="nil"/>
              <w:left w:val="single" w:sz="4" w:space="0" w:color="auto"/>
              <w:bottom w:val="nil"/>
              <w:right w:val="double" w:sz="6" w:space="0" w:color="auto"/>
            </w:tcBorders>
            <w:shd w:val="clear" w:color="auto" w:fill="auto"/>
            <w:noWrap/>
            <w:vAlign w:val="bottom"/>
          </w:tcPr>
          <w:p w14:paraId="67D189DA" w14:textId="77777777" w:rsidR="009F4431" w:rsidRPr="002004BE" w:rsidRDefault="009F4431" w:rsidP="0089652D">
            <w:pPr>
              <w:rPr>
                <w:rFonts w:cs="Arial"/>
                <w:b/>
                <w:bCs/>
              </w:rPr>
            </w:pPr>
            <w:r w:rsidRPr="002004BE">
              <w:rPr>
                <w:rFonts w:cs="Arial"/>
                <w:b/>
                <w:bCs/>
              </w:rPr>
              <w:t>23.100</w:t>
            </w:r>
          </w:p>
        </w:tc>
        <w:tc>
          <w:tcPr>
            <w:tcW w:w="1405" w:type="dxa"/>
            <w:tcBorders>
              <w:top w:val="nil"/>
              <w:left w:val="nil"/>
              <w:bottom w:val="nil"/>
              <w:right w:val="single" w:sz="12" w:space="0" w:color="auto"/>
            </w:tcBorders>
            <w:shd w:val="clear" w:color="auto" w:fill="auto"/>
            <w:noWrap/>
            <w:vAlign w:val="bottom"/>
          </w:tcPr>
          <w:p w14:paraId="6CA258A5" w14:textId="77777777" w:rsidR="009F4431" w:rsidRPr="002004BE" w:rsidRDefault="009F4431" w:rsidP="0089652D">
            <w:pPr>
              <w:rPr>
                <w:rFonts w:cs="Arial"/>
                <w:b/>
                <w:bCs/>
              </w:rPr>
            </w:pPr>
            <w:r w:rsidRPr="002004BE">
              <w:rPr>
                <w:rFonts w:cs="Arial"/>
                <w:b/>
                <w:bCs/>
              </w:rPr>
              <w:t>25.350</w:t>
            </w:r>
          </w:p>
        </w:tc>
      </w:tr>
      <w:tr w:rsidR="009F4431" w:rsidRPr="002004BE" w14:paraId="0C8BB6D2"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5B42FBB1" w14:textId="77777777" w:rsidR="009F4431" w:rsidRPr="002004BE" w:rsidRDefault="009F4431" w:rsidP="0089652D">
            <w:pPr>
              <w:rPr>
                <w:rFonts w:cs="Arial"/>
                <w:b/>
                <w:bCs/>
              </w:rPr>
            </w:pPr>
            <w:r w:rsidRPr="002004BE">
              <w:rPr>
                <w:rFonts w:cs="Arial"/>
                <w:b/>
                <w:bCs/>
              </w:rPr>
              <w:t>17</w:t>
            </w:r>
          </w:p>
        </w:tc>
        <w:tc>
          <w:tcPr>
            <w:tcW w:w="1408" w:type="dxa"/>
            <w:tcBorders>
              <w:top w:val="nil"/>
              <w:left w:val="double" w:sz="6" w:space="0" w:color="auto"/>
              <w:bottom w:val="nil"/>
              <w:right w:val="double" w:sz="6" w:space="0" w:color="auto"/>
            </w:tcBorders>
            <w:shd w:val="clear" w:color="auto" w:fill="auto"/>
            <w:noWrap/>
            <w:vAlign w:val="bottom"/>
          </w:tcPr>
          <w:p w14:paraId="33BEAD30" w14:textId="77777777" w:rsidR="009F4431" w:rsidRPr="002004BE" w:rsidRDefault="009F4431" w:rsidP="0089652D">
            <w:pPr>
              <w:rPr>
                <w:rFonts w:cs="Arial"/>
                <w:b/>
                <w:bCs/>
              </w:rPr>
            </w:pPr>
            <w:r w:rsidRPr="002004BE">
              <w:rPr>
                <w:rFonts w:cs="Arial"/>
                <w:b/>
                <w:bCs/>
              </w:rPr>
              <w:t>18.900</w:t>
            </w:r>
          </w:p>
        </w:tc>
        <w:tc>
          <w:tcPr>
            <w:tcW w:w="1408" w:type="dxa"/>
            <w:tcBorders>
              <w:top w:val="nil"/>
              <w:left w:val="single" w:sz="4" w:space="0" w:color="auto"/>
              <w:bottom w:val="nil"/>
              <w:right w:val="double" w:sz="6" w:space="0" w:color="auto"/>
            </w:tcBorders>
            <w:shd w:val="clear" w:color="auto" w:fill="auto"/>
            <w:noWrap/>
            <w:vAlign w:val="bottom"/>
          </w:tcPr>
          <w:p w14:paraId="3506D5E4" w14:textId="77777777" w:rsidR="009F4431" w:rsidRPr="002004BE" w:rsidRDefault="009F4431" w:rsidP="0089652D">
            <w:pPr>
              <w:rPr>
                <w:rFonts w:cs="Arial"/>
                <w:b/>
                <w:bCs/>
              </w:rPr>
            </w:pPr>
            <w:r w:rsidRPr="002004BE">
              <w:rPr>
                <w:rFonts w:cs="Arial"/>
                <w:b/>
                <w:bCs/>
              </w:rPr>
              <w:t>19.600</w:t>
            </w:r>
          </w:p>
        </w:tc>
        <w:tc>
          <w:tcPr>
            <w:tcW w:w="1402" w:type="dxa"/>
            <w:tcBorders>
              <w:top w:val="nil"/>
              <w:left w:val="single" w:sz="4" w:space="0" w:color="auto"/>
              <w:bottom w:val="nil"/>
              <w:right w:val="double" w:sz="6" w:space="0" w:color="auto"/>
            </w:tcBorders>
            <w:shd w:val="clear" w:color="auto" w:fill="auto"/>
            <w:noWrap/>
            <w:vAlign w:val="bottom"/>
          </w:tcPr>
          <w:p w14:paraId="6248624B" w14:textId="77777777" w:rsidR="009F4431" w:rsidRPr="002004BE" w:rsidRDefault="009F4431" w:rsidP="0089652D">
            <w:pPr>
              <w:rPr>
                <w:rFonts w:cs="Arial"/>
                <w:b/>
                <w:bCs/>
              </w:rPr>
            </w:pPr>
            <w:r w:rsidRPr="002004BE">
              <w:rPr>
                <w:rFonts w:cs="Arial"/>
                <w:b/>
                <w:bCs/>
              </w:rPr>
              <w:t>21.500</w:t>
            </w:r>
          </w:p>
        </w:tc>
        <w:tc>
          <w:tcPr>
            <w:tcW w:w="1408" w:type="dxa"/>
            <w:tcBorders>
              <w:top w:val="nil"/>
              <w:left w:val="single" w:sz="4" w:space="0" w:color="auto"/>
              <w:bottom w:val="nil"/>
              <w:right w:val="double" w:sz="6" w:space="0" w:color="auto"/>
            </w:tcBorders>
            <w:shd w:val="clear" w:color="auto" w:fill="auto"/>
            <w:noWrap/>
            <w:vAlign w:val="bottom"/>
          </w:tcPr>
          <w:p w14:paraId="0DEFC89E" w14:textId="77777777" w:rsidR="009F4431" w:rsidRPr="002004BE" w:rsidRDefault="009F4431" w:rsidP="0089652D">
            <w:pPr>
              <w:rPr>
                <w:rFonts w:cs="Arial"/>
                <w:b/>
                <w:bCs/>
              </w:rPr>
            </w:pPr>
            <w:r w:rsidRPr="002004BE">
              <w:rPr>
                <w:rFonts w:cs="Arial"/>
                <w:b/>
                <w:bCs/>
              </w:rPr>
              <w:t>23.650</w:t>
            </w:r>
          </w:p>
        </w:tc>
        <w:tc>
          <w:tcPr>
            <w:tcW w:w="1405" w:type="dxa"/>
            <w:tcBorders>
              <w:top w:val="nil"/>
              <w:left w:val="nil"/>
              <w:bottom w:val="nil"/>
              <w:right w:val="single" w:sz="12" w:space="0" w:color="auto"/>
            </w:tcBorders>
            <w:shd w:val="clear" w:color="auto" w:fill="auto"/>
            <w:noWrap/>
            <w:vAlign w:val="bottom"/>
          </w:tcPr>
          <w:p w14:paraId="42F0020E" w14:textId="77777777" w:rsidR="009F4431" w:rsidRPr="002004BE" w:rsidRDefault="009F4431" w:rsidP="0089652D">
            <w:pPr>
              <w:rPr>
                <w:rFonts w:cs="Arial"/>
                <w:b/>
                <w:bCs/>
              </w:rPr>
            </w:pPr>
            <w:r w:rsidRPr="002004BE">
              <w:rPr>
                <w:rFonts w:cs="Arial"/>
                <w:b/>
                <w:bCs/>
              </w:rPr>
              <w:t>25.950</w:t>
            </w:r>
          </w:p>
        </w:tc>
      </w:tr>
      <w:tr w:rsidR="009F4431" w:rsidRPr="002004BE" w14:paraId="1B57A9B3"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66F140B2" w14:textId="77777777" w:rsidR="009F4431" w:rsidRPr="002004BE" w:rsidRDefault="009F4431" w:rsidP="0089652D">
            <w:pPr>
              <w:rPr>
                <w:rFonts w:cs="Arial"/>
                <w:b/>
                <w:bCs/>
              </w:rPr>
            </w:pPr>
            <w:r w:rsidRPr="002004BE">
              <w:rPr>
                <w:rFonts w:cs="Arial"/>
                <w:b/>
                <w:bCs/>
              </w:rPr>
              <w:t>18</w:t>
            </w:r>
          </w:p>
        </w:tc>
        <w:tc>
          <w:tcPr>
            <w:tcW w:w="1408" w:type="dxa"/>
            <w:tcBorders>
              <w:top w:val="nil"/>
              <w:left w:val="double" w:sz="6" w:space="0" w:color="auto"/>
              <w:bottom w:val="nil"/>
              <w:right w:val="double" w:sz="6" w:space="0" w:color="auto"/>
            </w:tcBorders>
            <w:shd w:val="clear" w:color="auto" w:fill="auto"/>
            <w:noWrap/>
            <w:vAlign w:val="bottom"/>
          </w:tcPr>
          <w:p w14:paraId="504BE586" w14:textId="77777777" w:rsidR="009F4431" w:rsidRPr="002004BE" w:rsidRDefault="009F4431" w:rsidP="0089652D">
            <w:pPr>
              <w:rPr>
                <w:rFonts w:cs="Arial"/>
                <w:b/>
                <w:bCs/>
              </w:rPr>
            </w:pPr>
            <w:r w:rsidRPr="002004BE">
              <w:rPr>
                <w:rFonts w:cs="Arial"/>
                <w:b/>
                <w:bCs/>
              </w:rPr>
              <w:t>18.900</w:t>
            </w:r>
          </w:p>
        </w:tc>
        <w:tc>
          <w:tcPr>
            <w:tcW w:w="1408" w:type="dxa"/>
            <w:tcBorders>
              <w:top w:val="nil"/>
              <w:left w:val="single" w:sz="4" w:space="0" w:color="auto"/>
              <w:bottom w:val="nil"/>
              <w:right w:val="double" w:sz="6" w:space="0" w:color="auto"/>
            </w:tcBorders>
            <w:shd w:val="clear" w:color="auto" w:fill="auto"/>
            <w:noWrap/>
            <w:vAlign w:val="bottom"/>
          </w:tcPr>
          <w:p w14:paraId="0AB11EFF" w14:textId="77777777" w:rsidR="009F4431" w:rsidRPr="002004BE" w:rsidRDefault="009F4431" w:rsidP="0089652D">
            <w:pPr>
              <w:rPr>
                <w:rFonts w:cs="Arial"/>
                <w:b/>
                <w:bCs/>
              </w:rPr>
            </w:pPr>
            <w:r w:rsidRPr="002004BE">
              <w:rPr>
                <w:rFonts w:cs="Arial"/>
                <w:b/>
                <w:bCs/>
              </w:rPr>
              <w:t>19.600</w:t>
            </w:r>
          </w:p>
        </w:tc>
        <w:tc>
          <w:tcPr>
            <w:tcW w:w="1402" w:type="dxa"/>
            <w:tcBorders>
              <w:top w:val="nil"/>
              <w:left w:val="single" w:sz="4" w:space="0" w:color="auto"/>
              <w:bottom w:val="nil"/>
              <w:right w:val="double" w:sz="6" w:space="0" w:color="auto"/>
            </w:tcBorders>
            <w:shd w:val="clear" w:color="auto" w:fill="auto"/>
            <w:noWrap/>
            <w:vAlign w:val="bottom"/>
          </w:tcPr>
          <w:p w14:paraId="47FEE3E5" w14:textId="77777777" w:rsidR="009F4431" w:rsidRPr="002004BE" w:rsidRDefault="009F4431" w:rsidP="0089652D">
            <w:pPr>
              <w:rPr>
                <w:rFonts w:cs="Arial"/>
                <w:b/>
                <w:bCs/>
              </w:rPr>
            </w:pPr>
            <w:r w:rsidRPr="002004BE">
              <w:rPr>
                <w:rFonts w:cs="Arial"/>
                <w:b/>
                <w:bCs/>
              </w:rPr>
              <w:t>21.500</w:t>
            </w:r>
          </w:p>
        </w:tc>
        <w:tc>
          <w:tcPr>
            <w:tcW w:w="1408" w:type="dxa"/>
            <w:tcBorders>
              <w:top w:val="nil"/>
              <w:left w:val="single" w:sz="4" w:space="0" w:color="auto"/>
              <w:bottom w:val="nil"/>
              <w:right w:val="double" w:sz="6" w:space="0" w:color="auto"/>
            </w:tcBorders>
            <w:shd w:val="clear" w:color="auto" w:fill="auto"/>
            <w:noWrap/>
            <w:vAlign w:val="bottom"/>
          </w:tcPr>
          <w:p w14:paraId="18799811" w14:textId="77777777" w:rsidR="009F4431" w:rsidRPr="002004BE" w:rsidRDefault="009F4431" w:rsidP="0089652D">
            <w:pPr>
              <w:rPr>
                <w:rFonts w:cs="Arial"/>
                <w:b/>
                <w:bCs/>
              </w:rPr>
            </w:pPr>
            <w:r w:rsidRPr="002004BE">
              <w:rPr>
                <w:rFonts w:cs="Arial"/>
                <w:b/>
                <w:bCs/>
              </w:rPr>
              <w:t>23.650</w:t>
            </w:r>
          </w:p>
        </w:tc>
        <w:tc>
          <w:tcPr>
            <w:tcW w:w="1405" w:type="dxa"/>
            <w:tcBorders>
              <w:top w:val="nil"/>
              <w:left w:val="nil"/>
              <w:bottom w:val="nil"/>
              <w:right w:val="single" w:sz="12" w:space="0" w:color="auto"/>
            </w:tcBorders>
            <w:shd w:val="clear" w:color="auto" w:fill="auto"/>
            <w:noWrap/>
            <w:vAlign w:val="bottom"/>
          </w:tcPr>
          <w:p w14:paraId="0BCB8FC8" w14:textId="77777777" w:rsidR="009F4431" w:rsidRPr="002004BE" w:rsidRDefault="009F4431" w:rsidP="0089652D">
            <w:pPr>
              <w:rPr>
                <w:rFonts w:cs="Arial"/>
                <w:b/>
                <w:bCs/>
              </w:rPr>
            </w:pPr>
            <w:r w:rsidRPr="002004BE">
              <w:rPr>
                <w:rFonts w:cs="Arial"/>
                <w:b/>
                <w:bCs/>
              </w:rPr>
              <w:t>25.950</w:t>
            </w:r>
          </w:p>
        </w:tc>
      </w:tr>
      <w:tr w:rsidR="009F4431" w:rsidRPr="002004BE" w14:paraId="7CE0D738"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0D15FACB" w14:textId="77777777" w:rsidR="009F4431" w:rsidRPr="002004BE" w:rsidRDefault="009F4431" w:rsidP="0089652D">
            <w:pPr>
              <w:rPr>
                <w:rFonts w:cs="Arial"/>
                <w:b/>
                <w:bCs/>
              </w:rPr>
            </w:pPr>
            <w:r w:rsidRPr="002004BE">
              <w:rPr>
                <w:rFonts w:cs="Arial"/>
                <w:b/>
                <w:bCs/>
              </w:rPr>
              <w:t>19</w:t>
            </w:r>
          </w:p>
        </w:tc>
        <w:tc>
          <w:tcPr>
            <w:tcW w:w="1408" w:type="dxa"/>
            <w:tcBorders>
              <w:top w:val="nil"/>
              <w:left w:val="double" w:sz="6" w:space="0" w:color="auto"/>
              <w:bottom w:val="nil"/>
              <w:right w:val="double" w:sz="6" w:space="0" w:color="auto"/>
            </w:tcBorders>
            <w:shd w:val="clear" w:color="auto" w:fill="auto"/>
            <w:noWrap/>
            <w:vAlign w:val="bottom"/>
          </w:tcPr>
          <w:p w14:paraId="1F42EB28" w14:textId="77777777" w:rsidR="009F4431" w:rsidRPr="002004BE" w:rsidRDefault="009F4431" w:rsidP="0089652D">
            <w:pPr>
              <w:rPr>
                <w:rFonts w:cs="Arial"/>
                <w:b/>
                <w:bCs/>
              </w:rPr>
            </w:pPr>
            <w:r w:rsidRPr="002004BE">
              <w:rPr>
                <w:rFonts w:cs="Arial"/>
                <w:b/>
                <w:bCs/>
              </w:rPr>
              <w:t>19.500</w:t>
            </w:r>
          </w:p>
        </w:tc>
        <w:tc>
          <w:tcPr>
            <w:tcW w:w="1408" w:type="dxa"/>
            <w:tcBorders>
              <w:top w:val="nil"/>
              <w:left w:val="single" w:sz="4" w:space="0" w:color="auto"/>
              <w:bottom w:val="nil"/>
              <w:right w:val="double" w:sz="6" w:space="0" w:color="auto"/>
            </w:tcBorders>
            <w:shd w:val="clear" w:color="auto" w:fill="auto"/>
            <w:noWrap/>
            <w:vAlign w:val="bottom"/>
          </w:tcPr>
          <w:p w14:paraId="654413DA" w14:textId="77777777" w:rsidR="009F4431" w:rsidRPr="002004BE" w:rsidRDefault="009F4431" w:rsidP="0089652D">
            <w:pPr>
              <w:rPr>
                <w:rFonts w:cs="Arial"/>
                <w:b/>
                <w:bCs/>
              </w:rPr>
            </w:pPr>
            <w:r w:rsidRPr="002004BE">
              <w:rPr>
                <w:rFonts w:cs="Arial"/>
                <w:b/>
                <w:bCs/>
              </w:rPr>
              <w:t>20.200</w:t>
            </w:r>
          </w:p>
        </w:tc>
        <w:tc>
          <w:tcPr>
            <w:tcW w:w="1402" w:type="dxa"/>
            <w:tcBorders>
              <w:top w:val="nil"/>
              <w:left w:val="single" w:sz="4" w:space="0" w:color="auto"/>
              <w:bottom w:val="nil"/>
              <w:right w:val="double" w:sz="6" w:space="0" w:color="auto"/>
            </w:tcBorders>
            <w:shd w:val="clear" w:color="auto" w:fill="auto"/>
            <w:noWrap/>
            <w:vAlign w:val="bottom"/>
          </w:tcPr>
          <w:p w14:paraId="7FBA867B" w14:textId="77777777" w:rsidR="009F4431" w:rsidRPr="002004BE" w:rsidRDefault="009F4431" w:rsidP="0089652D">
            <w:pPr>
              <w:rPr>
                <w:rFonts w:cs="Arial"/>
                <w:b/>
                <w:bCs/>
              </w:rPr>
            </w:pPr>
            <w:r w:rsidRPr="002004BE">
              <w:rPr>
                <w:rFonts w:cs="Arial"/>
                <w:b/>
                <w:bCs/>
              </w:rPr>
              <w:t>22.100</w:t>
            </w:r>
          </w:p>
        </w:tc>
        <w:tc>
          <w:tcPr>
            <w:tcW w:w="1408" w:type="dxa"/>
            <w:tcBorders>
              <w:top w:val="nil"/>
              <w:left w:val="single" w:sz="4" w:space="0" w:color="auto"/>
              <w:bottom w:val="nil"/>
              <w:right w:val="double" w:sz="6" w:space="0" w:color="auto"/>
            </w:tcBorders>
            <w:shd w:val="clear" w:color="auto" w:fill="auto"/>
            <w:noWrap/>
            <w:vAlign w:val="bottom"/>
          </w:tcPr>
          <w:p w14:paraId="31C6194A" w14:textId="77777777" w:rsidR="009F4431" w:rsidRPr="002004BE" w:rsidRDefault="009F4431" w:rsidP="0089652D">
            <w:pPr>
              <w:rPr>
                <w:rFonts w:cs="Arial"/>
                <w:b/>
                <w:bCs/>
              </w:rPr>
            </w:pPr>
            <w:r w:rsidRPr="002004BE">
              <w:rPr>
                <w:rFonts w:cs="Arial"/>
                <w:b/>
                <w:bCs/>
              </w:rPr>
              <w:t>24.250</w:t>
            </w:r>
          </w:p>
        </w:tc>
        <w:tc>
          <w:tcPr>
            <w:tcW w:w="1405" w:type="dxa"/>
            <w:tcBorders>
              <w:top w:val="nil"/>
              <w:left w:val="nil"/>
              <w:bottom w:val="nil"/>
              <w:right w:val="single" w:sz="12" w:space="0" w:color="auto"/>
            </w:tcBorders>
            <w:shd w:val="clear" w:color="auto" w:fill="auto"/>
            <w:noWrap/>
            <w:vAlign w:val="bottom"/>
          </w:tcPr>
          <w:p w14:paraId="17C5086C" w14:textId="77777777" w:rsidR="009F4431" w:rsidRPr="002004BE" w:rsidRDefault="009F4431" w:rsidP="0089652D">
            <w:pPr>
              <w:rPr>
                <w:rFonts w:cs="Arial"/>
                <w:b/>
                <w:bCs/>
              </w:rPr>
            </w:pPr>
            <w:r w:rsidRPr="002004BE">
              <w:rPr>
                <w:rFonts w:cs="Arial"/>
                <w:b/>
                <w:bCs/>
              </w:rPr>
              <w:t>26.550</w:t>
            </w:r>
          </w:p>
        </w:tc>
      </w:tr>
      <w:tr w:rsidR="009F4431" w:rsidRPr="002004BE" w14:paraId="378F0967"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58AD8431" w14:textId="77777777" w:rsidR="009F4431" w:rsidRPr="002004BE" w:rsidRDefault="009F4431" w:rsidP="0089652D">
            <w:pPr>
              <w:rPr>
                <w:rFonts w:cs="Arial"/>
                <w:b/>
                <w:bCs/>
              </w:rPr>
            </w:pPr>
            <w:r w:rsidRPr="002004BE">
              <w:rPr>
                <w:rFonts w:cs="Arial"/>
                <w:b/>
                <w:bCs/>
              </w:rPr>
              <w:t>20</w:t>
            </w:r>
          </w:p>
        </w:tc>
        <w:tc>
          <w:tcPr>
            <w:tcW w:w="1408" w:type="dxa"/>
            <w:tcBorders>
              <w:top w:val="nil"/>
              <w:left w:val="double" w:sz="6" w:space="0" w:color="auto"/>
              <w:bottom w:val="nil"/>
              <w:right w:val="double" w:sz="6" w:space="0" w:color="auto"/>
            </w:tcBorders>
            <w:shd w:val="clear" w:color="auto" w:fill="auto"/>
            <w:noWrap/>
            <w:vAlign w:val="bottom"/>
          </w:tcPr>
          <w:p w14:paraId="13B52797" w14:textId="77777777" w:rsidR="009F4431" w:rsidRPr="002004BE" w:rsidRDefault="009F4431" w:rsidP="0089652D">
            <w:pPr>
              <w:rPr>
                <w:rFonts w:cs="Arial"/>
                <w:b/>
                <w:bCs/>
              </w:rPr>
            </w:pPr>
            <w:r w:rsidRPr="002004BE">
              <w:rPr>
                <w:rFonts w:cs="Arial"/>
                <w:b/>
                <w:bCs/>
              </w:rPr>
              <w:t>19.500</w:t>
            </w:r>
          </w:p>
        </w:tc>
        <w:tc>
          <w:tcPr>
            <w:tcW w:w="1408" w:type="dxa"/>
            <w:tcBorders>
              <w:top w:val="nil"/>
              <w:left w:val="single" w:sz="4" w:space="0" w:color="auto"/>
              <w:bottom w:val="nil"/>
              <w:right w:val="double" w:sz="6" w:space="0" w:color="auto"/>
            </w:tcBorders>
            <w:shd w:val="clear" w:color="auto" w:fill="auto"/>
            <w:noWrap/>
            <w:vAlign w:val="bottom"/>
          </w:tcPr>
          <w:p w14:paraId="27BC92E4" w14:textId="77777777" w:rsidR="009F4431" w:rsidRPr="002004BE" w:rsidRDefault="009F4431" w:rsidP="0089652D">
            <w:pPr>
              <w:rPr>
                <w:rFonts w:cs="Arial"/>
                <w:b/>
                <w:bCs/>
              </w:rPr>
            </w:pPr>
            <w:r w:rsidRPr="002004BE">
              <w:rPr>
                <w:rFonts w:cs="Arial"/>
                <w:b/>
                <w:bCs/>
              </w:rPr>
              <w:t>20.200</w:t>
            </w:r>
          </w:p>
        </w:tc>
        <w:tc>
          <w:tcPr>
            <w:tcW w:w="1402" w:type="dxa"/>
            <w:tcBorders>
              <w:top w:val="nil"/>
              <w:left w:val="single" w:sz="4" w:space="0" w:color="auto"/>
              <w:bottom w:val="nil"/>
              <w:right w:val="double" w:sz="6" w:space="0" w:color="auto"/>
            </w:tcBorders>
            <w:shd w:val="clear" w:color="auto" w:fill="auto"/>
            <w:noWrap/>
            <w:vAlign w:val="bottom"/>
          </w:tcPr>
          <w:p w14:paraId="085BEFCD" w14:textId="77777777" w:rsidR="009F4431" w:rsidRPr="002004BE" w:rsidRDefault="009F4431" w:rsidP="0089652D">
            <w:pPr>
              <w:rPr>
                <w:rFonts w:cs="Arial"/>
                <w:b/>
                <w:bCs/>
              </w:rPr>
            </w:pPr>
            <w:r w:rsidRPr="002004BE">
              <w:rPr>
                <w:rFonts w:cs="Arial"/>
                <w:b/>
                <w:bCs/>
              </w:rPr>
              <w:t>22.100</w:t>
            </w:r>
          </w:p>
        </w:tc>
        <w:tc>
          <w:tcPr>
            <w:tcW w:w="1408" w:type="dxa"/>
            <w:tcBorders>
              <w:top w:val="nil"/>
              <w:left w:val="single" w:sz="4" w:space="0" w:color="auto"/>
              <w:bottom w:val="nil"/>
              <w:right w:val="double" w:sz="6" w:space="0" w:color="auto"/>
            </w:tcBorders>
            <w:shd w:val="clear" w:color="auto" w:fill="auto"/>
            <w:noWrap/>
            <w:vAlign w:val="bottom"/>
          </w:tcPr>
          <w:p w14:paraId="4A0B3D13" w14:textId="77777777" w:rsidR="009F4431" w:rsidRPr="002004BE" w:rsidRDefault="009F4431" w:rsidP="0089652D">
            <w:pPr>
              <w:rPr>
                <w:rFonts w:cs="Arial"/>
                <w:b/>
                <w:bCs/>
              </w:rPr>
            </w:pPr>
            <w:r w:rsidRPr="002004BE">
              <w:rPr>
                <w:rFonts w:cs="Arial"/>
                <w:b/>
                <w:bCs/>
              </w:rPr>
              <w:t>24.250</w:t>
            </w:r>
          </w:p>
        </w:tc>
        <w:tc>
          <w:tcPr>
            <w:tcW w:w="1405" w:type="dxa"/>
            <w:tcBorders>
              <w:top w:val="nil"/>
              <w:left w:val="nil"/>
              <w:bottom w:val="nil"/>
              <w:right w:val="single" w:sz="12" w:space="0" w:color="auto"/>
            </w:tcBorders>
            <w:shd w:val="clear" w:color="auto" w:fill="auto"/>
            <w:noWrap/>
            <w:vAlign w:val="bottom"/>
          </w:tcPr>
          <w:p w14:paraId="2C32E52F" w14:textId="77777777" w:rsidR="009F4431" w:rsidRPr="002004BE" w:rsidRDefault="009F4431" w:rsidP="0089652D">
            <w:pPr>
              <w:rPr>
                <w:rFonts w:cs="Arial"/>
                <w:b/>
                <w:bCs/>
              </w:rPr>
            </w:pPr>
            <w:r w:rsidRPr="002004BE">
              <w:rPr>
                <w:rFonts w:cs="Arial"/>
                <w:b/>
                <w:bCs/>
              </w:rPr>
              <w:t>26.550</w:t>
            </w:r>
          </w:p>
        </w:tc>
      </w:tr>
      <w:tr w:rsidR="009F4431" w:rsidRPr="002004BE" w14:paraId="08366199"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05687948" w14:textId="77777777" w:rsidR="009F4431" w:rsidRPr="002004BE" w:rsidRDefault="009F4431" w:rsidP="0089652D">
            <w:pPr>
              <w:rPr>
                <w:rFonts w:cs="Arial"/>
                <w:b/>
                <w:bCs/>
              </w:rPr>
            </w:pPr>
            <w:r w:rsidRPr="002004BE">
              <w:rPr>
                <w:rFonts w:cs="Arial"/>
                <w:b/>
                <w:bCs/>
              </w:rPr>
              <w:t>21</w:t>
            </w:r>
          </w:p>
        </w:tc>
        <w:tc>
          <w:tcPr>
            <w:tcW w:w="1408" w:type="dxa"/>
            <w:tcBorders>
              <w:top w:val="nil"/>
              <w:left w:val="double" w:sz="6" w:space="0" w:color="auto"/>
              <w:bottom w:val="nil"/>
              <w:right w:val="double" w:sz="6" w:space="0" w:color="auto"/>
            </w:tcBorders>
            <w:shd w:val="clear" w:color="auto" w:fill="auto"/>
            <w:noWrap/>
            <w:vAlign w:val="bottom"/>
          </w:tcPr>
          <w:p w14:paraId="14016FDD" w14:textId="77777777" w:rsidR="009F4431" w:rsidRPr="002004BE" w:rsidRDefault="009F4431" w:rsidP="0089652D">
            <w:pPr>
              <w:rPr>
                <w:rFonts w:cs="Arial"/>
                <w:b/>
                <w:bCs/>
              </w:rPr>
            </w:pPr>
            <w:r w:rsidRPr="002004BE">
              <w:rPr>
                <w:rFonts w:cs="Arial"/>
                <w:b/>
                <w:bCs/>
              </w:rPr>
              <w:t>20.100</w:t>
            </w:r>
          </w:p>
        </w:tc>
        <w:tc>
          <w:tcPr>
            <w:tcW w:w="1408" w:type="dxa"/>
            <w:tcBorders>
              <w:top w:val="nil"/>
              <w:left w:val="single" w:sz="4" w:space="0" w:color="auto"/>
              <w:bottom w:val="nil"/>
              <w:right w:val="double" w:sz="6" w:space="0" w:color="auto"/>
            </w:tcBorders>
            <w:shd w:val="clear" w:color="auto" w:fill="auto"/>
            <w:noWrap/>
            <w:vAlign w:val="bottom"/>
          </w:tcPr>
          <w:p w14:paraId="162D2750" w14:textId="77777777" w:rsidR="009F4431" w:rsidRPr="002004BE" w:rsidRDefault="009F4431" w:rsidP="0089652D">
            <w:pPr>
              <w:rPr>
                <w:rFonts w:cs="Arial"/>
                <w:b/>
                <w:bCs/>
              </w:rPr>
            </w:pPr>
            <w:r w:rsidRPr="002004BE">
              <w:rPr>
                <w:rFonts w:cs="Arial"/>
                <w:b/>
                <w:bCs/>
              </w:rPr>
              <w:t>20.750</w:t>
            </w:r>
          </w:p>
        </w:tc>
        <w:tc>
          <w:tcPr>
            <w:tcW w:w="1402" w:type="dxa"/>
            <w:tcBorders>
              <w:top w:val="nil"/>
              <w:left w:val="single" w:sz="4" w:space="0" w:color="auto"/>
              <w:bottom w:val="nil"/>
              <w:right w:val="double" w:sz="6" w:space="0" w:color="auto"/>
            </w:tcBorders>
            <w:shd w:val="clear" w:color="auto" w:fill="auto"/>
            <w:noWrap/>
            <w:vAlign w:val="bottom"/>
          </w:tcPr>
          <w:p w14:paraId="5D49DA1D" w14:textId="77777777" w:rsidR="009F4431" w:rsidRPr="002004BE" w:rsidRDefault="009F4431" w:rsidP="0089652D">
            <w:pPr>
              <w:rPr>
                <w:rFonts w:cs="Arial"/>
                <w:b/>
                <w:bCs/>
              </w:rPr>
            </w:pPr>
            <w:r w:rsidRPr="002004BE">
              <w:rPr>
                <w:rFonts w:cs="Arial"/>
                <w:b/>
                <w:bCs/>
              </w:rPr>
              <w:t>22.750</w:t>
            </w:r>
          </w:p>
        </w:tc>
        <w:tc>
          <w:tcPr>
            <w:tcW w:w="1408" w:type="dxa"/>
            <w:tcBorders>
              <w:top w:val="nil"/>
              <w:left w:val="single" w:sz="4" w:space="0" w:color="auto"/>
              <w:bottom w:val="nil"/>
              <w:right w:val="double" w:sz="6" w:space="0" w:color="auto"/>
            </w:tcBorders>
            <w:shd w:val="clear" w:color="auto" w:fill="auto"/>
            <w:noWrap/>
            <w:vAlign w:val="bottom"/>
          </w:tcPr>
          <w:p w14:paraId="75417142" w14:textId="77777777" w:rsidR="009F4431" w:rsidRPr="002004BE" w:rsidRDefault="009F4431" w:rsidP="0089652D">
            <w:pPr>
              <w:rPr>
                <w:rFonts w:cs="Arial"/>
                <w:b/>
                <w:bCs/>
              </w:rPr>
            </w:pPr>
            <w:r w:rsidRPr="002004BE">
              <w:rPr>
                <w:rFonts w:cs="Arial"/>
                <w:b/>
                <w:bCs/>
              </w:rPr>
              <w:t>24.800</w:t>
            </w:r>
          </w:p>
        </w:tc>
        <w:tc>
          <w:tcPr>
            <w:tcW w:w="1405" w:type="dxa"/>
            <w:tcBorders>
              <w:top w:val="nil"/>
              <w:left w:val="nil"/>
              <w:bottom w:val="nil"/>
              <w:right w:val="single" w:sz="12" w:space="0" w:color="auto"/>
            </w:tcBorders>
            <w:shd w:val="clear" w:color="auto" w:fill="auto"/>
            <w:noWrap/>
            <w:vAlign w:val="bottom"/>
          </w:tcPr>
          <w:p w14:paraId="6AA2F24D" w14:textId="77777777" w:rsidR="009F4431" w:rsidRPr="002004BE" w:rsidRDefault="009F4431" w:rsidP="0089652D">
            <w:pPr>
              <w:rPr>
                <w:rFonts w:cs="Arial"/>
                <w:b/>
                <w:bCs/>
              </w:rPr>
            </w:pPr>
            <w:r w:rsidRPr="002004BE">
              <w:rPr>
                <w:rFonts w:cs="Arial"/>
                <w:b/>
                <w:bCs/>
              </w:rPr>
              <w:t>27.200</w:t>
            </w:r>
          </w:p>
        </w:tc>
      </w:tr>
      <w:tr w:rsidR="009F4431" w:rsidRPr="002004BE" w14:paraId="6892132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294AD418" w14:textId="77777777" w:rsidR="009F4431" w:rsidRPr="002004BE" w:rsidRDefault="009F4431" w:rsidP="0089652D">
            <w:pPr>
              <w:rPr>
                <w:rFonts w:cs="Arial"/>
                <w:b/>
                <w:bCs/>
              </w:rPr>
            </w:pPr>
            <w:r w:rsidRPr="002004BE">
              <w:rPr>
                <w:rFonts w:cs="Arial"/>
                <w:b/>
                <w:bCs/>
              </w:rPr>
              <w:t>22</w:t>
            </w:r>
          </w:p>
        </w:tc>
        <w:tc>
          <w:tcPr>
            <w:tcW w:w="1408" w:type="dxa"/>
            <w:tcBorders>
              <w:top w:val="nil"/>
              <w:left w:val="double" w:sz="6" w:space="0" w:color="auto"/>
              <w:bottom w:val="nil"/>
              <w:right w:val="double" w:sz="6" w:space="0" w:color="auto"/>
            </w:tcBorders>
            <w:shd w:val="clear" w:color="auto" w:fill="auto"/>
            <w:noWrap/>
            <w:vAlign w:val="bottom"/>
          </w:tcPr>
          <w:p w14:paraId="36B76853" w14:textId="77777777" w:rsidR="009F4431" w:rsidRPr="002004BE" w:rsidRDefault="009F4431" w:rsidP="0089652D">
            <w:pPr>
              <w:rPr>
                <w:rFonts w:cs="Arial"/>
                <w:b/>
                <w:bCs/>
              </w:rPr>
            </w:pPr>
            <w:r w:rsidRPr="002004BE">
              <w:rPr>
                <w:rFonts w:cs="Arial"/>
                <w:b/>
                <w:bCs/>
              </w:rPr>
              <w:t>20.100</w:t>
            </w:r>
          </w:p>
        </w:tc>
        <w:tc>
          <w:tcPr>
            <w:tcW w:w="1408" w:type="dxa"/>
            <w:tcBorders>
              <w:top w:val="nil"/>
              <w:left w:val="single" w:sz="4" w:space="0" w:color="auto"/>
              <w:bottom w:val="nil"/>
              <w:right w:val="double" w:sz="6" w:space="0" w:color="auto"/>
            </w:tcBorders>
            <w:shd w:val="clear" w:color="auto" w:fill="auto"/>
            <w:noWrap/>
            <w:vAlign w:val="bottom"/>
          </w:tcPr>
          <w:p w14:paraId="3529F632" w14:textId="77777777" w:rsidR="009F4431" w:rsidRPr="002004BE" w:rsidRDefault="009F4431" w:rsidP="0089652D">
            <w:pPr>
              <w:rPr>
                <w:rFonts w:cs="Arial"/>
                <w:b/>
                <w:bCs/>
              </w:rPr>
            </w:pPr>
            <w:r w:rsidRPr="002004BE">
              <w:rPr>
                <w:rFonts w:cs="Arial"/>
                <w:b/>
                <w:bCs/>
              </w:rPr>
              <w:t>20.750</w:t>
            </w:r>
          </w:p>
        </w:tc>
        <w:tc>
          <w:tcPr>
            <w:tcW w:w="1402" w:type="dxa"/>
            <w:tcBorders>
              <w:top w:val="nil"/>
              <w:left w:val="single" w:sz="4" w:space="0" w:color="auto"/>
              <w:bottom w:val="nil"/>
              <w:right w:val="double" w:sz="6" w:space="0" w:color="auto"/>
            </w:tcBorders>
            <w:shd w:val="clear" w:color="auto" w:fill="auto"/>
            <w:noWrap/>
            <w:vAlign w:val="bottom"/>
          </w:tcPr>
          <w:p w14:paraId="25D69EED" w14:textId="77777777" w:rsidR="009F4431" w:rsidRPr="002004BE" w:rsidRDefault="009F4431" w:rsidP="0089652D">
            <w:pPr>
              <w:rPr>
                <w:rFonts w:cs="Arial"/>
                <w:b/>
                <w:bCs/>
              </w:rPr>
            </w:pPr>
            <w:r w:rsidRPr="002004BE">
              <w:rPr>
                <w:rFonts w:cs="Arial"/>
                <w:b/>
                <w:bCs/>
              </w:rPr>
              <w:t>22.750</w:t>
            </w:r>
          </w:p>
        </w:tc>
        <w:tc>
          <w:tcPr>
            <w:tcW w:w="1408" w:type="dxa"/>
            <w:tcBorders>
              <w:top w:val="nil"/>
              <w:left w:val="single" w:sz="4" w:space="0" w:color="auto"/>
              <w:bottom w:val="nil"/>
              <w:right w:val="double" w:sz="6" w:space="0" w:color="auto"/>
            </w:tcBorders>
            <w:shd w:val="clear" w:color="auto" w:fill="auto"/>
            <w:noWrap/>
            <w:vAlign w:val="bottom"/>
          </w:tcPr>
          <w:p w14:paraId="359BBDDE" w14:textId="77777777" w:rsidR="009F4431" w:rsidRPr="002004BE" w:rsidRDefault="009F4431" w:rsidP="0089652D">
            <w:pPr>
              <w:rPr>
                <w:rFonts w:cs="Arial"/>
                <w:b/>
                <w:bCs/>
              </w:rPr>
            </w:pPr>
            <w:r w:rsidRPr="002004BE">
              <w:rPr>
                <w:rFonts w:cs="Arial"/>
                <w:b/>
                <w:bCs/>
              </w:rPr>
              <w:t>24.800</w:t>
            </w:r>
          </w:p>
        </w:tc>
        <w:tc>
          <w:tcPr>
            <w:tcW w:w="1405" w:type="dxa"/>
            <w:tcBorders>
              <w:top w:val="nil"/>
              <w:left w:val="nil"/>
              <w:bottom w:val="nil"/>
              <w:right w:val="single" w:sz="12" w:space="0" w:color="auto"/>
            </w:tcBorders>
            <w:shd w:val="clear" w:color="auto" w:fill="auto"/>
            <w:noWrap/>
            <w:vAlign w:val="bottom"/>
          </w:tcPr>
          <w:p w14:paraId="32CFCA56" w14:textId="77777777" w:rsidR="009F4431" w:rsidRPr="002004BE" w:rsidRDefault="009F4431" w:rsidP="0089652D">
            <w:pPr>
              <w:rPr>
                <w:rFonts w:cs="Arial"/>
                <w:b/>
                <w:bCs/>
              </w:rPr>
            </w:pPr>
            <w:r w:rsidRPr="002004BE">
              <w:rPr>
                <w:rFonts w:cs="Arial"/>
                <w:b/>
                <w:bCs/>
              </w:rPr>
              <w:t>27.200</w:t>
            </w:r>
          </w:p>
        </w:tc>
      </w:tr>
      <w:tr w:rsidR="009F4431" w:rsidRPr="002004BE" w14:paraId="51941EA2"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6F62EDD" w14:textId="77777777" w:rsidR="009F4431" w:rsidRPr="002004BE" w:rsidRDefault="009F4431" w:rsidP="0089652D">
            <w:pPr>
              <w:rPr>
                <w:rFonts w:cs="Arial"/>
                <w:b/>
                <w:bCs/>
              </w:rPr>
            </w:pPr>
            <w:r w:rsidRPr="002004BE">
              <w:rPr>
                <w:rFonts w:cs="Arial"/>
                <w:b/>
                <w:bCs/>
              </w:rPr>
              <w:t>23</w:t>
            </w:r>
          </w:p>
        </w:tc>
        <w:tc>
          <w:tcPr>
            <w:tcW w:w="1408" w:type="dxa"/>
            <w:tcBorders>
              <w:top w:val="nil"/>
              <w:left w:val="double" w:sz="6" w:space="0" w:color="auto"/>
              <w:bottom w:val="nil"/>
              <w:right w:val="double" w:sz="6" w:space="0" w:color="auto"/>
            </w:tcBorders>
            <w:shd w:val="clear" w:color="auto" w:fill="auto"/>
            <w:noWrap/>
            <w:vAlign w:val="bottom"/>
          </w:tcPr>
          <w:p w14:paraId="6D70B0BF" w14:textId="77777777" w:rsidR="009F4431" w:rsidRPr="002004BE" w:rsidRDefault="009F4431" w:rsidP="0089652D">
            <w:pPr>
              <w:rPr>
                <w:rFonts w:cs="Arial"/>
                <w:b/>
                <w:bCs/>
              </w:rPr>
            </w:pPr>
            <w:r w:rsidRPr="002004BE">
              <w:rPr>
                <w:rFonts w:cs="Arial"/>
                <w:b/>
                <w:bCs/>
              </w:rPr>
              <w:t>20.650</w:t>
            </w:r>
          </w:p>
        </w:tc>
        <w:tc>
          <w:tcPr>
            <w:tcW w:w="1408" w:type="dxa"/>
            <w:tcBorders>
              <w:top w:val="nil"/>
              <w:left w:val="single" w:sz="4" w:space="0" w:color="auto"/>
              <w:bottom w:val="nil"/>
              <w:right w:val="double" w:sz="6" w:space="0" w:color="auto"/>
            </w:tcBorders>
            <w:shd w:val="clear" w:color="auto" w:fill="auto"/>
            <w:noWrap/>
            <w:vAlign w:val="bottom"/>
          </w:tcPr>
          <w:p w14:paraId="17396EC6" w14:textId="77777777" w:rsidR="009F4431" w:rsidRPr="002004BE" w:rsidRDefault="009F4431" w:rsidP="0089652D">
            <w:pPr>
              <w:rPr>
                <w:rFonts w:cs="Arial"/>
                <w:b/>
                <w:bCs/>
              </w:rPr>
            </w:pPr>
            <w:r w:rsidRPr="002004BE">
              <w:rPr>
                <w:rFonts w:cs="Arial"/>
                <w:b/>
                <w:bCs/>
              </w:rPr>
              <w:t>21.350</w:t>
            </w:r>
          </w:p>
        </w:tc>
        <w:tc>
          <w:tcPr>
            <w:tcW w:w="1402" w:type="dxa"/>
            <w:tcBorders>
              <w:top w:val="nil"/>
              <w:left w:val="single" w:sz="4" w:space="0" w:color="auto"/>
              <w:bottom w:val="nil"/>
              <w:right w:val="double" w:sz="6" w:space="0" w:color="auto"/>
            </w:tcBorders>
            <w:shd w:val="clear" w:color="auto" w:fill="auto"/>
            <w:noWrap/>
            <w:vAlign w:val="bottom"/>
          </w:tcPr>
          <w:p w14:paraId="115B5E40" w14:textId="77777777" w:rsidR="009F4431" w:rsidRPr="002004BE" w:rsidRDefault="009F4431" w:rsidP="0089652D">
            <w:pPr>
              <w:rPr>
                <w:rFonts w:cs="Arial"/>
                <w:b/>
                <w:bCs/>
              </w:rPr>
            </w:pPr>
            <w:r w:rsidRPr="002004BE">
              <w:rPr>
                <w:rFonts w:cs="Arial"/>
                <w:b/>
                <w:bCs/>
              </w:rPr>
              <w:t>23.350</w:t>
            </w:r>
          </w:p>
        </w:tc>
        <w:tc>
          <w:tcPr>
            <w:tcW w:w="1408" w:type="dxa"/>
            <w:tcBorders>
              <w:top w:val="nil"/>
              <w:left w:val="single" w:sz="4" w:space="0" w:color="auto"/>
              <w:bottom w:val="nil"/>
              <w:right w:val="double" w:sz="6" w:space="0" w:color="auto"/>
            </w:tcBorders>
            <w:shd w:val="clear" w:color="auto" w:fill="auto"/>
            <w:noWrap/>
            <w:vAlign w:val="bottom"/>
          </w:tcPr>
          <w:p w14:paraId="793B7931" w14:textId="77777777" w:rsidR="009F4431" w:rsidRPr="002004BE" w:rsidRDefault="009F4431" w:rsidP="0089652D">
            <w:pPr>
              <w:rPr>
                <w:rFonts w:cs="Arial"/>
                <w:b/>
                <w:bCs/>
              </w:rPr>
            </w:pPr>
            <w:r w:rsidRPr="002004BE">
              <w:rPr>
                <w:rFonts w:cs="Arial"/>
                <w:b/>
                <w:bCs/>
              </w:rPr>
              <w:t>25.400</w:t>
            </w:r>
          </w:p>
        </w:tc>
        <w:tc>
          <w:tcPr>
            <w:tcW w:w="1405" w:type="dxa"/>
            <w:tcBorders>
              <w:top w:val="nil"/>
              <w:left w:val="nil"/>
              <w:bottom w:val="nil"/>
              <w:right w:val="single" w:sz="12" w:space="0" w:color="auto"/>
            </w:tcBorders>
            <w:shd w:val="clear" w:color="auto" w:fill="auto"/>
            <w:noWrap/>
            <w:vAlign w:val="bottom"/>
          </w:tcPr>
          <w:p w14:paraId="79A532A0" w14:textId="77777777" w:rsidR="009F4431" w:rsidRPr="002004BE" w:rsidRDefault="009F4431" w:rsidP="0089652D">
            <w:pPr>
              <w:rPr>
                <w:rFonts w:cs="Arial"/>
                <w:b/>
                <w:bCs/>
              </w:rPr>
            </w:pPr>
            <w:r w:rsidRPr="002004BE">
              <w:rPr>
                <w:rFonts w:cs="Arial"/>
                <w:b/>
                <w:bCs/>
              </w:rPr>
              <w:t>27.800</w:t>
            </w:r>
          </w:p>
        </w:tc>
      </w:tr>
      <w:tr w:rsidR="009F4431" w:rsidRPr="002004BE" w14:paraId="12BD5E2B"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3A680618" w14:textId="77777777" w:rsidR="009F4431" w:rsidRPr="002004BE" w:rsidRDefault="009F4431" w:rsidP="0089652D">
            <w:pPr>
              <w:rPr>
                <w:rFonts w:cs="Arial"/>
                <w:b/>
                <w:bCs/>
              </w:rPr>
            </w:pPr>
            <w:r w:rsidRPr="002004BE">
              <w:rPr>
                <w:rFonts w:cs="Arial"/>
                <w:b/>
                <w:bCs/>
              </w:rPr>
              <w:t>24</w:t>
            </w:r>
          </w:p>
        </w:tc>
        <w:tc>
          <w:tcPr>
            <w:tcW w:w="1408" w:type="dxa"/>
            <w:tcBorders>
              <w:top w:val="nil"/>
              <w:left w:val="double" w:sz="6" w:space="0" w:color="auto"/>
              <w:bottom w:val="nil"/>
              <w:right w:val="double" w:sz="6" w:space="0" w:color="auto"/>
            </w:tcBorders>
            <w:shd w:val="clear" w:color="auto" w:fill="auto"/>
            <w:noWrap/>
            <w:vAlign w:val="bottom"/>
          </w:tcPr>
          <w:p w14:paraId="43BE8702" w14:textId="77777777" w:rsidR="009F4431" w:rsidRPr="002004BE" w:rsidRDefault="009F4431" w:rsidP="0089652D">
            <w:pPr>
              <w:rPr>
                <w:rFonts w:cs="Arial"/>
                <w:b/>
                <w:bCs/>
              </w:rPr>
            </w:pPr>
            <w:r w:rsidRPr="002004BE">
              <w:rPr>
                <w:rFonts w:cs="Arial"/>
                <w:b/>
                <w:bCs/>
              </w:rPr>
              <w:t>20.650</w:t>
            </w:r>
          </w:p>
        </w:tc>
        <w:tc>
          <w:tcPr>
            <w:tcW w:w="1408" w:type="dxa"/>
            <w:tcBorders>
              <w:top w:val="nil"/>
              <w:left w:val="single" w:sz="4" w:space="0" w:color="auto"/>
              <w:bottom w:val="nil"/>
              <w:right w:val="double" w:sz="6" w:space="0" w:color="auto"/>
            </w:tcBorders>
            <w:shd w:val="clear" w:color="auto" w:fill="auto"/>
            <w:noWrap/>
            <w:vAlign w:val="bottom"/>
          </w:tcPr>
          <w:p w14:paraId="7F4E2BB8" w14:textId="77777777" w:rsidR="009F4431" w:rsidRPr="002004BE" w:rsidRDefault="009F4431" w:rsidP="0089652D">
            <w:pPr>
              <w:rPr>
                <w:rFonts w:cs="Arial"/>
                <w:b/>
                <w:bCs/>
              </w:rPr>
            </w:pPr>
            <w:r w:rsidRPr="002004BE">
              <w:rPr>
                <w:rFonts w:cs="Arial"/>
                <w:b/>
                <w:bCs/>
              </w:rPr>
              <w:t>21.350</w:t>
            </w:r>
          </w:p>
        </w:tc>
        <w:tc>
          <w:tcPr>
            <w:tcW w:w="1402" w:type="dxa"/>
            <w:tcBorders>
              <w:top w:val="nil"/>
              <w:left w:val="single" w:sz="4" w:space="0" w:color="auto"/>
              <w:bottom w:val="nil"/>
              <w:right w:val="double" w:sz="6" w:space="0" w:color="auto"/>
            </w:tcBorders>
            <w:shd w:val="clear" w:color="auto" w:fill="auto"/>
            <w:noWrap/>
            <w:vAlign w:val="bottom"/>
          </w:tcPr>
          <w:p w14:paraId="74F0236F" w14:textId="77777777" w:rsidR="009F4431" w:rsidRPr="002004BE" w:rsidRDefault="009F4431" w:rsidP="0089652D">
            <w:pPr>
              <w:rPr>
                <w:rFonts w:cs="Arial"/>
                <w:b/>
                <w:bCs/>
              </w:rPr>
            </w:pPr>
            <w:r w:rsidRPr="002004BE">
              <w:rPr>
                <w:rFonts w:cs="Arial"/>
                <w:b/>
                <w:bCs/>
              </w:rPr>
              <w:t>23.350</w:t>
            </w:r>
          </w:p>
        </w:tc>
        <w:tc>
          <w:tcPr>
            <w:tcW w:w="1408" w:type="dxa"/>
            <w:tcBorders>
              <w:top w:val="nil"/>
              <w:left w:val="single" w:sz="4" w:space="0" w:color="auto"/>
              <w:bottom w:val="nil"/>
              <w:right w:val="double" w:sz="6" w:space="0" w:color="auto"/>
            </w:tcBorders>
            <w:shd w:val="clear" w:color="auto" w:fill="auto"/>
            <w:noWrap/>
            <w:vAlign w:val="bottom"/>
          </w:tcPr>
          <w:p w14:paraId="3B8C4140" w14:textId="77777777" w:rsidR="009F4431" w:rsidRPr="002004BE" w:rsidRDefault="009F4431" w:rsidP="0089652D">
            <w:pPr>
              <w:rPr>
                <w:rFonts w:cs="Arial"/>
                <w:b/>
                <w:bCs/>
              </w:rPr>
            </w:pPr>
            <w:r w:rsidRPr="002004BE">
              <w:rPr>
                <w:rFonts w:cs="Arial"/>
                <w:b/>
                <w:bCs/>
              </w:rPr>
              <w:t>25.400</w:t>
            </w:r>
          </w:p>
        </w:tc>
        <w:tc>
          <w:tcPr>
            <w:tcW w:w="1405" w:type="dxa"/>
            <w:tcBorders>
              <w:top w:val="nil"/>
              <w:left w:val="nil"/>
              <w:bottom w:val="nil"/>
              <w:right w:val="single" w:sz="12" w:space="0" w:color="auto"/>
            </w:tcBorders>
            <w:shd w:val="clear" w:color="auto" w:fill="auto"/>
            <w:noWrap/>
            <w:vAlign w:val="bottom"/>
          </w:tcPr>
          <w:p w14:paraId="0EB00BB2" w14:textId="77777777" w:rsidR="009F4431" w:rsidRPr="002004BE" w:rsidRDefault="009F4431" w:rsidP="0089652D">
            <w:pPr>
              <w:rPr>
                <w:rFonts w:cs="Arial"/>
                <w:b/>
                <w:bCs/>
              </w:rPr>
            </w:pPr>
            <w:r w:rsidRPr="002004BE">
              <w:rPr>
                <w:rFonts w:cs="Arial"/>
                <w:b/>
                <w:bCs/>
              </w:rPr>
              <w:t>27.800</w:t>
            </w:r>
          </w:p>
        </w:tc>
      </w:tr>
      <w:tr w:rsidR="009F4431" w:rsidRPr="002004BE" w14:paraId="5D559F8F"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05D25B6F" w14:textId="77777777" w:rsidR="009F4431" w:rsidRPr="002004BE" w:rsidRDefault="009F4431" w:rsidP="0089652D">
            <w:pPr>
              <w:rPr>
                <w:rFonts w:cs="Arial"/>
                <w:b/>
                <w:bCs/>
              </w:rPr>
            </w:pPr>
            <w:r w:rsidRPr="002004BE">
              <w:rPr>
                <w:rFonts w:cs="Arial"/>
                <w:b/>
                <w:bCs/>
              </w:rPr>
              <w:t>25</w:t>
            </w:r>
          </w:p>
        </w:tc>
        <w:tc>
          <w:tcPr>
            <w:tcW w:w="1408" w:type="dxa"/>
            <w:tcBorders>
              <w:top w:val="nil"/>
              <w:left w:val="double" w:sz="6" w:space="0" w:color="auto"/>
              <w:bottom w:val="nil"/>
              <w:right w:val="double" w:sz="6" w:space="0" w:color="auto"/>
            </w:tcBorders>
            <w:shd w:val="clear" w:color="auto" w:fill="auto"/>
            <w:noWrap/>
            <w:vAlign w:val="bottom"/>
          </w:tcPr>
          <w:p w14:paraId="720A738F" w14:textId="77777777" w:rsidR="009F4431" w:rsidRPr="002004BE" w:rsidRDefault="009F4431" w:rsidP="0089652D">
            <w:pPr>
              <w:rPr>
                <w:rFonts w:cs="Arial"/>
                <w:b/>
                <w:bCs/>
              </w:rPr>
            </w:pPr>
            <w:r w:rsidRPr="002004BE">
              <w:rPr>
                <w:rFonts w:cs="Arial"/>
                <w:b/>
                <w:bCs/>
              </w:rPr>
              <w:t>21.250</w:t>
            </w:r>
          </w:p>
        </w:tc>
        <w:tc>
          <w:tcPr>
            <w:tcW w:w="1408" w:type="dxa"/>
            <w:tcBorders>
              <w:top w:val="nil"/>
              <w:left w:val="single" w:sz="4" w:space="0" w:color="auto"/>
              <w:bottom w:val="nil"/>
              <w:right w:val="double" w:sz="6" w:space="0" w:color="auto"/>
            </w:tcBorders>
            <w:shd w:val="clear" w:color="auto" w:fill="auto"/>
            <w:noWrap/>
            <w:vAlign w:val="bottom"/>
          </w:tcPr>
          <w:p w14:paraId="160024AC" w14:textId="77777777" w:rsidR="009F4431" w:rsidRPr="002004BE" w:rsidRDefault="009F4431" w:rsidP="0089652D">
            <w:pPr>
              <w:rPr>
                <w:rFonts w:cs="Arial"/>
                <w:b/>
                <w:bCs/>
              </w:rPr>
            </w:pPr>
            <w:r w:rsidRPr="002004BE">
              <w:rPr>
                <w:rFonts w:cs="Arial"/>
                <w:b/>
                <w:bCs/>
              </w:rPr>
              <w:t>21.950</w:t>
            </w:r>
          </w:p>
        </w:tc>
        <w:tc>
          <w:tcPr>
            <w:tcW w:w="1402" w:type="dxa"/>
            <w:tcBorders>
              <w:top w:val="nil"/>
              <w:left w:val="single" w:sz="4" w:space="0" w:color="auto"/>
              <w:bottom w:val="nil"/>
              <w:right w:val="double" w:sz="6" w:space="0" w:color="auto"/>
            </w:tcBorders>
            <w:shd w:val="clear" w:color="auto" w:fill="auto"/>
            <w:noWrap/>
            <w:vAlign w:val="bottom"/>
          </w:tcPr>
          <w:p w14:paraId="1E8B875E" w14:textId="77777777" w:rsidR="009F4431" w:rsidRPr="002004BE" w:rsidRDefault="009F4431" w:rsidP="0089652D">
            <w:pPr>
              <w:rPr>
                <w:rFonts w:cs="Arial"/>
                <w:b/>
                <w:bCs/>
              </w:rPr>
            </w:pPr>
            <w:r w:rsidRPr="002004BE">
              <w:rPr>
                <w:rFonts w:cs="Arial"/>
                <w:b/>
                <w:bCs/>
              </w:rPr>
              <w:t>23.950</w:t>
            </w:r>
          </w:p>
        </w:tc>
        <w:tc>
          <w:tcPr>
            <w:tcW w:w="1408" w:type="dxa"/>
            <w:tcBorders>
              <w:top w:val="nil"/>
              <w:left w:val="single" w:sz="4" w:space="0" w:color="auto"/>
              <w:bottom w:val="nil"/>
              <w:right w:val="double" w:sz="6" w:space="0" w:color="auto"/>
            </w:tcBorders>
            <w:shd w:val="clear" w:color="auto" w:fill="auto"/>
            <w:noWrap/>
            <w:vAlign w:val="bottom"/>
          </w:tcPr>
          <w:p w14:paraId="69D4F36B" w14:textId="77777777" w:rsidR="009F4431" w:rsidRPr="002004BE" w:rsidRDefault="009F4431" w:rsidP="0089652D">
            <w:pPr>
              <w:rPr>
                <w:rFonts w:cs="Arial"/>
                <w:b/>
                <w:bCs/>
              </w:rPr>
            </w:pPr>
            <w:r w:rsidRPr="002004BE">
              <w:rPr>
                <w:rFonts w:cs="Arial"/>
                <w:b/>
                <w:bCs/>
              </w:rPr>
              <w:t>25.950</w:t>
            </w:r>
          </w:p>
        </w:tc>
        <w:tc>
          <w:tcPr>
            <w:tcW w:w="1405" w:type="dxa"/>
            <w:tcBorders>
              <w:top w:val="nil"/>
              <w:left w:val="nil"/>
              <w:bottom w:val="nil"/>
              <w:right w:val="single" w:sz="12" w:space="0" w:color="auto"/>
            </w:tcBorders>
            <w:shd w:val="clear" w:color="auto" w:fill="auto"/>
            <w:noWrap/>
            <w:vAlign w:val="bottom"/>
          </w:tcPr>
          <w:p w14:paraId="298B3AA5" w14:textId="77777777" w:rsidR="009F4431" w:rsidRPr="002004BE" w:rsidRDefault="009F4431" w:rsidP="0089652D">
            <w:pPr>
              <w:rPr>
                <w:rFonts w:cs="Arial"/>
                <w:b/>
                <w:bCs/>
              </w:rPr>
            </w:pPr>
            <w:r w:rsidRPr="002004BE">
              <w:rPr>
                <w:rFonts w:cs="Arial"/>
                <w:b/>
                <w:bCs/>
              </w:rPr>
              <w:t>28.450</w:t>
            </w:r>
          </w:p>
        </w:tc>
      </w:tr>
      <w:tr w:rsidR="009F4431" w:rsidRPr="002004BE" w14:paraId="060D4E12"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38D72610" w14:textId="77777777" w:rsidR="009F4431" w:rsidRPr="002004BE" w:rsidRDefault="009F4431" w:rsidP="0089652D">
            <w:pPr>
              <w:rPr>
                <w:rFonts w:cs="Arial"/>
                <w:b/>
                <w:bCs/>
              </w:rPr>
            </w:pPr>
            <w:r w:rsidRPr="002004BE">
              <w:rPr>
                <w:rFonts w:cs="Arial"/>
                <w:b/>
                <w:bCs/>
              </w:rPr>
              <w:t>26</w:t>
            </w:r>
          </w:p>
        </w:tc>
        <w:tc>
          <w:tcPr>
            <w:tcW w:w="1408" w:type="dxa"/>
            <w:tcBorders>
              <w:top w:val="nil"/>
              <w:left w:val="double" w:sz="6" w:space="0" w:color="auto"/>
              <w:bottom w:val="nil"/>
              <w:right w:val="double" w:sz="6" w:space="0" w:color="auto"/>
            </w:tcBorders>
            <w:shd w:val="clear" w:color="auto" w:fill="auto"/>
            <w:noWrap/>
            <w:vAlign w:val="bottom"/>
          </w:tcPr>
          <w:p w14:paraId="30DC09FB" w14:textId="77777777" w:rsidR="009F4431" w:rsidRPr="002004BE" w:rsidRDefault="009F4431" w:rsidP="0089652D">
            <w:pPr>
              <w:rPr>
                <w:rFonts w:cs="Arial"/>
                <w:b/>
                <w:bCs/>
              </w:rPr>
            </w:pPr>
            <w:r w:rsidRPr="002004BE">
              <w:rPr>
                <w:rFonts w:cs="Arial"/>
                <w:b/>
                <w:bCs/>
              </w:rPr>
              <w:t>21.250</w:t>
            </w:r>
          </w:p>
        </w:tc>
        <w:tc>
          <w:tcPr>
            <w:tcW w:w="1408" w:type="dxa"/>
            <w:tcBorders>
              <w:top w:val="nil"/>
              <w:left w:val="single" w:sz="4" w:space="0" w:color="auto"/>
              <w:bottom w:val="nil"/>
              <w:right w:val="double" w:sz="6" w:space="0" w:color="auto"/>
            </w:tcBorders>
            <w:shd w:val="clear" w:color="auto" w:fill="auto"/>
            <w:noWrap/>
            <w:vAlign w:val="bottom"/>
          </w:tcPr>
          <w:p w14:paraId="0477B7AE" w14:textId="77777777" w:rsidR="009F4431" w:rsidRPr="002004BE" w:rsidRDefault="009F4431" w:rsidP="0089652D">
            <w:pPr>
              <w:rPr>
                <w:rFonts w:cs="Arial"/>
                <w:b/>
                <w:bCs/>
              </w:rPr>
            </w:pPr>
            <w:r w:rsidRPr="002004BE">
              <w:rPr>
                <w:rFonts w:cs="Arial"/>
                <w:b/>
                <w:bCs/>
              </w:rPr>
              <w:t>21.950</w:t>
            </w:r>
          </w:p>
        </w:tc>
        <w:tc>
          <w:tcPr>
            <w:tcW w:w="1402" w:type="dxa"/>
            <w:tcBorders>
              <w:top w:val="nil"/>
              <w:left w:val="single" w:sz="4" w:space="0" w:color="auto"/>
              <w:bottom w:val="nil"/>
              <w:right w:val="double" w:sz="6" w:space="0" w:color="auto"/>
            </w:tcBorders>
            <w:shd w:val="clear" w:color="auto" w:fill="auto"/>
            <w:noWrap/>
            <w:vAlign w:val="bottom"/>
          </w:tcPr>
          <w:p w14:paraId="7FCE4B59" w14:textId="77777777" w:rsidR="009F4431" w:rsidRPr="002004BE" w:rsidRDefault="009F4431" w:rsidP="0089652D">
            <w:pPr>
              <w:rPr>
                <w:rFonts w:cs="Arial"/>
                <w:b/>
                <w:bCs/>
              </w:rPr>
            </w:pPr>
            <w:r w:rsidRPr="002004BE">
              <w:rPr>
                <w:rFonts w:cs="Arial"/>
                <w:b/>
                <w:bCs/>
              </w:rPr>
              <w:t>23.950</w:t>
            </w:r>
          </w:p>
        </w:tc>
        <w:tc>
          <w:tcPr>
            <w:tcW w:w="1408" w:type="dxa"/>
            <w:tcBorders>
              <w:top w:val="nil"/>
              <w:left w:val="single" w:sz="4" w:space="0" w:color="auto"/>
              <w:bottom w:val="nil"/>
              <w:right w:val="double" w:sz="6" w:space="0" w:color="auto"/>
            </w:tcBorders>
            <w:shd w:val="clear" w:color="auto" w:fill="auto"/>
            <w:noWrap/>
            <w:vAlign w:val="bottom"/>
          </w:tcPr>
          <w:p w14:paraId="282D9DEE" w14:textId="77777777" w:rsidR="009F4431" w:rsidRPr="002004BE" w:rsidRDefault="009F4431" w:rsidP="0089652D">
            <w:pPr>
              <w:rPr>
                <w:rFonts w:cs="Arial"/>
                <w:b/>
                <w:bCs/>
              </w:rPr>
            </w:pPr>
            <w:r w:rsidRPr="002004BE">
              <w:rPr>
                <w:rFonts w:cs="Arial"/>
                <w:b/>
                <w:bCs/>
              </w:rPr>
              <w:t>25.950</w:t>
            </w:r>
          </w:p>
        </w:tc>
        <w:tc>
          <w:tcPr>
            <w:tcW w:w="1405" w:type="dxa"/>
            <w:tcBorders>
              <w:top w:val="nil"/>
              <w:left w:val="nil"/>
              <w:bottom w:val="nil"/>
              <w:right w:val="single" w:sz="12" w:space="0" w:color="auto"/>
            </w:tcBorders>
            <w:shd w:val="clear" w:color="auto" w:fill="auto"/>
            <w:noWrap/>
            <w:vAlign w:val="bottom"/>
          </w:tcPr>
          <w:p w14:paraId="79106C07" w14:textId="77777777" w:rsidR="009F4431" w:rsidRPr="002004BE" w:rsidRDefault="009F4431" w:rsidP="0089652D">
            <w:pPr>
              <w:rPr>
                <w:rFonts w:cs="Arial"/>
                <w:b/>
                <w:bCs/>
              </w:rPr>
            </w:pPr>
            <w:r w:rsidRPr="002004BE">
              <w:rPr>
                <w:rFonts w:cs="Arial"/>
                <w:b/>
                <w:bCs/>
              </w:rPr>
              <w:t>28.450</w:t>
            </w:r>
          </w:p>
        </w:tc>
      </w:tr>
      <w:tr w:rsidR="009F4431" w:rsidRPr="002004BE" w14:paraId="33C8DC20" w14:textId="77777777" w:rsidTr="0089652D">
        <w:trPr>
          <w:trHeight w:val="227"/>
          <w:jc w:val="center"/>
        </w:trPr>
        <w:tc>
          <w:tcPr>
            <w:tcW w:w="1424" w:type="dxa"/>
            <w:tcBorders>
              <w:top w:val="nil"/>
              <w:left w:val="single" w:sz="12" w:space="0" w:color="auto"/>
              <w:bottom w:val="single" w:sz="12" w:space="0" w:color="auto"/>
              <w:right w:val="single" w:sz="8" w:space="0" w:color="auto"/>
            </w:tcBorders>
            <w:shd w:val="clear" w:color="auto" w:fill="C0C0C0"/>
            <w:noWrap/>
            <w:vAlign w:val="bottom"/>
          </w:tcPr>
          <w:p w14:paraId="4778B007" w14:textId="77777777" w:rsidR="009F4431" w:rsidRPr="002004BE" w:rsidRDefault="009F4431" w:rsidP="0089652D">
            <w:pPr>
              <w:rPr>
                <w:rFonts w:cs="Arial"/>
                <w:b/>
                <w:bCs/>
              </w:rPr>
            </w:pPr>
            <w:r w:rsidRPr="002004BE">
              <w:rPr>
                <w:rFonts w:cs="Arial"/>
                <w:b/>
                <w:bCs/>
              </w:rPr>
              <w:t>27</w:t>
            </w:r>
          </w:p>
        </w:tc>
        <w:tc>
          <w:tcPr>
            <w:tcW w:w="1408" w:type="dxa"/>
            <w:tcBorders>
              <w:top w:val="nil"/>
              <w:left w:val="double" w:sz="6" w:space="0" w:color="auto"/>
              <w:bottom w:val="single" w:sz="12" w:space="0" w:color="auto"/>
              <w:right w:val="double" w:sz="6" w:space="0" w:color="auto"/>
            </w:tcBorders>
            <w:shd w:val="clear" w:color="auto" w:fill="auto"/>
            <w:noWrap/>
            <w:vAlign w:val="bottom"/>
          </w:tcPr>
          <w:p w14:paraId="7C05CBD0" w14:textId="77777777" w:rsidR="009F4431" w:rsidRPr="002004BE" w:rsidRDefault="009F4431" w:rsidP="0089652D">
            <w:pPr>
              <w:rPr>
                <w:rFonts w:cs="Arial"/>
                <w:b/>
                <w:bCs/>
              </w:rPr>
            </w:pPr>
            <w:r w:rsidRPr="002004BE">
              <w:rPr>
                <w:rFonts w:cs="Arial"/>
                <w:b/>
                <w:bCs/>
              </w:rPr>
              <w:t>21.950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0568F183" w14:textId="77777777" w:rsidR="009F4431" w:rsidRPr="002004BE" w:rsidRDefault="009F4431" w:rsidP="0089652D">
            <w:pPr>
              <w:rPr>
                <w:rFonts w:cs="Arial"/>
                <w:b/>
                <w:bCs/>
              </w:rPr>
            </w:pPr>
            <w:r w:rsidRPr="002004BE">
              <w:rPr>
                <w:rFonts w:cs="Arial"/>
                <w:b/>
                <w:bCs/>
              </w:rPr>
              <w:t>22.800</w:t>
            </w:r>
          </w:p>
        </w:tc>
        <w:tc>
          <w:tcPr>
            <w:tcW w:w="1402" w:type="dxa"/>
            <w:tcBorders>
              <w:top w:val="nil"/>
              <w:left w:val="single" w:sz="4" w:space="0" w:color="auto"/>
              <w:bottom w:val="single" w:sz="12" w:space="0" w:color="auto"/>
              <w:right w:val="double" w:sz="6" w:space="0" w:color="auto"/>
            </w:tcBorders>
            <w:shd w:val="clear" w:color="auto" w:fill="auto"/>
            <w:noWrap/>
            <w:vAlign w:val="bottom"/>
          </w:tcPr>
          <w:p w14:paraId="2605E750" w14:textId="77777777" w:rsidR="009F4431" w:rsidRPr="002004BE" w:rsidRDefault="009F4431" w:rsidP="0089652D">
            <w:pPr>
              <w:rPr>
                <w:rFonts w:cs="Arial"/>
                <w:b/>
                <w:bCs/>
              </w:rPr>
            </w:pPr>
            <w:r w:rsidRPr="002004BE">
              <w:rPr>
                <w:rFonts w:cs="Arial"/>
                <w:b/>
                <w:bCs/>
              </w:rPr>
              <w:t>24.800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4B87AECB" w14:textId="77777777" w:rsidR="009F4431" w:rsidRPr="002004BE" w:rsidRDefault="009F4431" w:rsidP="0089652D">
            <w:pPr>
              <w:rPr>
                <w:rFonts w:cs="Arial"/>
                <w:b/>
                <w:bCs/>
              </w:rPr>
            </w:pPr>
            <w:r w:rsidRPr="002004BE">
              <w:rPr>
                <w:rFonts w:cs="Arial"/>
                <w:b/>
                <w:bCs/>
              </w:rPr>
              <w:t>26.550</w:t>
            </w:r>
          </w:p>
        </w:tc>
        <w:tc>
          <w:tcPr>
            <w:tcW w:w="1405" w:type="dxa"/>
            <w:tcBorders>
              <w:top w:val="nil"/>
              <w:left w:val="nil"/>
              <w:bottom w:val="single" w:sz="12" w:space="0" w:color="auto"/>
              <w:right w:val="single" w:sz="12" w:space="0" w:color="auto"/>
            </w:tcBorders>
            <w:shd w:val="clear" w:color="auto" w:fill="auto"/>
            <w:noWrap/>
            <w:vAlign w:val="bottom"/>
          </w:tcPr>
          <w:p w14:paraId="2F498D92" w14:textId="77777777" w:rsidR="009F4431" w:rsidRPr="002004BE" w:rsidRDefault="009F4431" w:rsidP="0089652D">
            <w:pPr>
              <w:rPr>
                <w:rFonts w:cs="Arial"/>
                <w:b/>
                <w:bCs/>
              </w:rPr>
            </w:pPr>
            <w:r w:rsidRPr="002004BE">
              <w:rPr>
                <w:rFonts w:cs="Arial"/>
                <w:b/>
                <w:bCs/>
              </w:rPr>
              <w:t>29.300</w:t>
            </w:r>
          </w:p>
        </w:tc>
      </w:tr>
    </w:tbl>
    <w:p w14:paraId="3BB19968" w14:textId="77777777" w:rsidR="009F4431" w:rsidRPr="002004BE" w:rsidRDefault="009F4431" w:rsidP="009F4431">
      <w:pPr>
        <w:rPr>
          <w:rFonts w:cs="Arial"/>
          <w:b/>
          <w:bCs/>
          <w:sz w:val="16"/>
          <w:szCs w:val="16"/>
        </w:rPr>
      </w:pPr>
      <w:r w:rsidRPr="002004BE">
        <w:rPr>
          <w:rFonts w:cs="Arial"/>
          <w:b/>
          <w:bCs/>
        </w:rPr>
        <w:br w:type="page"/>
      </w:r>
    </w:p>
    <w:p w14:paraId="27570632" w14:textId="77777777" w:rsidR="00EF6357" w:rsidRPr="002004BE" w:rsidRDefault="00EF6357"/>
    <w:tbl>
      <w:tblPr>
        <w:tblW w:w="9679" w:type="dxa"/>
        <w:tblInd w:w="55" w:type="dxa"/>
        <w:tblCellMar>
          <w:left w:w="70" w:type="dxa"/>
          <w:right w:w="70" w:type="dxa"/>
        </w:tblCellMar>
        <w:tblLook w:val="0000" w:firstRow="0" w:lastRow="0" w:firstColumn="0" w:lastColumn="0" w:noHBand="0" w:noVBand="0"/>
      </w:tblPr>
      <w:tblGrid>
        <w:gridCol w:w="1580"/>
        <w:gridCol w:w="1543"/>
        <w:gridCol w:w="1561"/>
        <w:gridCol w:w="1543"/>
        <w:gridCol w:w="1726"/>
        <w:gridCol w:w="1726"/>
      </w:tblGrid>
      <w:tr w:rsidR="00221A73" w:rsidRPr="002004BE" w14:paraId="5D49CED5" w14:textId="77777777" w:rsidTr="00221A73">
        <w:trPr>
          <w:trHeight w:val="276"/>
        </w:trPr>
        <w:tc>
          <w:tcPr>
            <w:tcW w:w="1580" w:type="dxa"/>
            <w:tcBorders>
              <w:top w:val="single" w:sz="12" w:space="0" w:color="auto"/>
              <w:left w:val="single" w:sz="12" w:space="0" w:color="auto"/>
              <w:bottom w:val="double" w:sz="6" w:space="0" w:color="auto"/>
              <w:right w:val="single" w:sz="12" w:space="0" w:color="auto"/>
            </w:tcBorders>
            <w:shd w:val="clear" w:color="auto" w:fill="E3E3E3"/>
            <w:vAlign w:val="center"/>
          </w:tcPr>
          <w:p w14:paraId="509576B8" w14:textId="77777777" w:rsidR="00221A73" w:rsidRPr="002004BE" w:rsidRDefault="00221A73" w:rsidP="0089652D">
            <w:pPr>
              <w:jc w:val="left"/>
              <w:rPr>
                <w:rFonts w:ascii="Times New Roman" w:hAnsi="Times New Roman"/>
                <w:b/>
                <w:bCs/>
                <w:sz w:val="22"/>
                <w:szCs w:val="22"/>
              </w:rPr>
            </w:pPr>
            <w:r w:rsidRPr="002004BE">
              <w:br w:type="page"/>
            </w:r>
            <w:r w:rsidRPr="002004BE">
              <w:br w:type="page"/>
            </w:r>
            <w:r w:rsidRPr="002004BE">
              <w:rPr>
                <w:rFonts w:ascii="Times New Roman" w:hAnsi="Times New Roman"/>
                <w:b/>
                <w:bCs/>
                <w:sz w:val="22"/>
                <w:szCs w:val="22"/>
              </w:rPr>
              <w:t>salarisschalen</w:t>
            </w:r>
          </w:p>
        </w:tc>
        <w:tc>
          <w:tcPr>
            <w:tcW w:w="1543" w:type="dxa"/>
            <w:tcBorders>
              <w:top w:val="single" w:sz="12" w:space="0" w:color="auto"/>
              <w:left w:val="double" w:sz="6" w:space="0" w:color="auto"/>
              <w:bottom w:val="double" w:sz="6" w:space="0" w:color="auto"/>
              <w:right w:val="double" w:sz="6" w:space="0" w:color="auto"/>
            </w:tcBorders>
            <w:shd w:val="clear" w:color="auto" w:fill="C0C0C0"/>
            <w:vAlign w:val="center"/>
          </w:tcPr>
          <w:p w14:paraId="10F8406C" w14:textId="77777777" w:rsidR="00221A73" w:rsidRPr="002004BE" w:rsidRDefault="00221A73" w:rsidP="0089652D">
            <w:pPr>
              <w:jc w:val="center"/>
              <w:rPr>
                <w:rFonts w:ascii="Times New Roman" w:hAnsi="Times New Roman"/>
                <w:b/>
                <w:bCs/>
                <w:sz w:val="22"/>
                <w:szCs w:val="22"/>
              </w:rPr>
            </w:pPr>
            <w:r w:rsidRPr="002004BE">
              <w:rPr>
                <w:rFonts w:ascii="Times New Roman" w:hAnsi="Times New Roman"/>
                <w:b/>
                <w:bCs/>
                <w:sz w:val="22"/>
                <w:szCs w:val="22"/>
              </w:rPr>
              <w:t>D1</w:t>
            </w:r>
          </w:p>
        </w:tc>
        <w:tc>
          <w:tcPr>
            <w:tcW w:w="1561" w:type="dxa"/>
            <w:tcBorders>
              <w:top w:val="single" w:sz="12" w:space="0" w:color="auto"/>
              <w:left w:val="nil"/>
              <w:bottom w:val="double" w:sz="6" w:space="0" w:color="auto"/>
              <w:right w:val="double" w:sz="6" w:space="0" w:color="auto"/>
            </w:tcBorders>
            <w:shd w:val="clear" w:color="auto" w:fill="C0C0C0"/>
            <w:vAlign w:val="center"/>
          </w:tcPr>
          <w:p w14:paraId="1ECC1EF7" w14:textId="77777777" w:rsidR="00221A73" w:rsidRPr="002004BE" w:rsidRDefault="00221A73" w:rsidP="0089652D">
            <w:pPr>
              <w:jc w:val="center"/>
              <w:rPr>
                <w:rFonts w:ascii="Times New Roman" w:hAnsi="Times New Roman"/>
                <w:b/>
                <w:bCs/>
                <w:sz w:val="22"/>
                <w:szCs w:val="22"/>
              </w:rPr>
            </w:pPr>
            <w:r w:rsidRPr="002004BE">
              <w:rPr>
                <w:rFonts w:ascii="Times New Roman" w:hAnsi="Times New Roman"/>
                <w:b/>
                <w:bCs/>
                <w:sz w:val="22"/>
                <w:szCs w:val="22"/>
              </w:rPr>
              <w:t>D2</w:t>
            </w:r>
          </w:p>
        </w:tc>
        <w:tc>
          <w:tcPr>
            <w:tcW w:w="1543" w:type="dxa"/>
            <w:tcBorders>
              <w:top w:val="single" w:sz="12" w:space="0" w:color="auto"/>
              <w:left w:val="nil"/>
              <w:bottom w:val="double" w:sz="6" w:space="0" w:color="auto"/>
              <w:right w:val="double" w:sz="6" w:space="0" w:color="auto"/>
            </w:tcBorders>
            <w:shd w:val="clear" w:color="auto" w:fill="C0C0C0"/>
            <w:vAlign w:val="center"/>
          </w:tcPr>
          <w:p w14:paraId="17CCB842" w14:textId="77777777" w:rsidR="00221A73" w:rsidRPr="002004BE" w:rsidRDefault="00221A73" w:rsidP="0089652D">
            <w:pPr>
              <w:jc w:val="center"/>
              <w:rPr>
                <w:rFonts w:ascii="Times New Roman" w:hAnsi="Times New Roman"/>
                <w:b/>
                <w:bCs/>
                <w:sz w:val="22"/>
                <w:szCs w:val="22"/>
              </w:rPr>
            </w:pPr>
            <w:r w:rsidRPr="002004BE">
              <w:rPr>
                <w:rFonts w:ascii="Times New Roman" w:hAnsi="Times New Roman"/>
                <w:b/>
                <w:bCs/>
                <w:sz w:val="22"/>
                <w:szCs w:val="22"/>
              </w:rPr>
              <w:t>D3</w:t>
            </w:r>
          </w:p>
        </w:tc>
        <w:tc>
          <w:tcPr>
            <w:tcW w:w="1726" w:type="dxa"/>
            <w:tcBorders>
              <w:top w:val="single" w:sz="12" w:space="0" w:color="auto"/>
              <w:left w:val="nil"/>
              <w:bottom w:val="double" w:sz="6" w:space="0" w:color="auto"/>
              <w:right w:val="single" w:sz="12" w:space="0" w:color="auto"/>
            </w:tcBorders>
            <w:shd w:val="clear" w:color="auto" w:fill="C0C0C0"/>
            <w:vAlign w:val="center"/>
          </w:tcPr>
          <w:p w14:paraId="23C57D3E" w14:textId="77777777" w:rsidR="00221A73" w:rsidRPr="002004BE" w:rsidRDefault="00221A73" w:rsidP="0089652D">
            <w:pPr>
              <w:jc w:val="center"/>
              <w:rPr>
                <w:rFonts w:ascii="Times New Roman" w:hAnsi="Times New Roman"/>
                <w:b/>
                <w:bCs/>
                <w:sz w:val="22"/>
                <w:szCs w:val="22"/>
              </w:rPr>
            </w:pPr>
            <w:r w:rsidRPr="002004BE">
              <w:rPr>
                <w:rFonts w:ascii="Times New Roman" w:hAnsi="Times New Roman"/>
                <w:b/>
                <w:bCs/>
                <w:sz w:val="22"/>
                <w:szCs w:val="22"/>
              </w:rPr>
              <w:t>D4</w:t>
            </w:r>
          </w:p>
        </w:tc>
        <w:tc>
          <w:tcPr>
            <w:tcW w:w="1726" w:type="dxa"/>
            <w:tcBorders>
              <w:top w:val="single" w:sz="12" w:space="0" w:color="auto"/>
              <w:left w:val="nil"/>
              <w:bottom w:val="double" w:sz="6" w:space="0" w:color="auto"/>
              <w:right w:val="single" w:sz="12" w:space="0" w:color="auto"/>
            </w:tcBorders>
            <w:shd w:val="clear" w:color="auto" w:fill="C0C0C0"/>
            <w:vAlign w:val="center"/>
          </w:tcPr>
          <w:p w14:paraId="6A626F04" w14:textId="77777777" w:rsidR="00221A73" w:rsidRPr="002004BE" w:rsidRDefault="00221A73" w:rsidP="00221A73">
            <w:pPr>
              <w:jc w:val="center"/>
              <w:rPr>
                <w:rFonts w:ascii="Times New Roman" w:hAnsi="Times New Roman"/>
                <w:b/>
                <w:bCs/>
                <w:sz w:val="22"/>
                <w:szCs w:val="22"/>
              </w:rPr>
            </w:pPr>
            <w:r w:rsidRPr="002004BE">
              <w:rPr>
                <w:rFonts w:ascii="Times New Roman" w:hAnsi="Times New Roman"/>
                <w:b/>
                <w:bCs/>
                <w:sz w:val="22"/>
                <w:szCs w:val="22"/>
              </w:rPr>
              <w:t>D5</w:t>
            </w:r>
          </w:p>
        </w:tc>
      </w:tr>
      <w:tr w:rsidR="00221A73" w:rsidRPr="002004BE" w14:paraId="614A6F29"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7390AE2C"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Minimum</w:t>
            </w:r>
          </w:p>
        </w:tc>
        <w:tc>
          <w:tcPr>
            <w:tcW w:w="1543" w:type="dxa"/>
            <w:tcBorders>
              <w:top w:val="nil"/>
              <w:left w:val="double" w:sz="6" w:space="0" w:color="auto"/>
              <w:bottom w:val="nil"/>
              <w:right w:val="double" w:sz="6" w:space="0" w:color="auto"/>
            </w:tcBorders>
            <w:shd w:val="clear" w:color="auto" w:fill="auto"/>
            <w:noWrap/>
            <w:vAlign w:val="bottom"/>
          </w:tcPr>
          <w:p w14:paraId="1076C44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13.300</w:t>
            </w:r>
          </w:p>
        </w:tc>
        <w:tc>
          <w:tcPr>
            <w:tcW w:w="1561" w:type="dxa"/>
            <w:tcBorders>
              <w:top w:val="nil"/>
              <w:left w:val="single" w:sz="4" w:space="0" w:color="auto"/>
              <w:bottom w:val="nil"/>
              <w:right w:val="double" w:sz="6" w:space="0" w:color="auto"/>
            </w:tcBorders>
            <w:shd w:val="clear" w:color="auto" w:fill="auto"/>
            <w:noWrap/>
            <w:vAlign w:val="bottom"/>
          </w:tcPr>
          <w:p w14:paraId="37556A4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14.300</w:t>
            </w:r>
          </w:p>
        </w:tc>
        <w:tc>
          <w:tcPr>
            <w:tcW w:w="1543" w:type="dxa"/>
            <w:tcBorders>
              <w:top w:val="nil"/>
              <w:left w:val="single" w:sz="4" w:space="0" w:color="auto"/>
              <w:bottom w:val="nil"/>
              <w:right w:val="double" w:sz="6" w:space="0" w:color="auto"/>
            </w:tcBorders>
            <w:shd w:val="clear" w:color="auto" w:fill="auto"/>
            <w:noWrap/>
            <w:vAlign w:val="bottom"/>
          </w:tcPr>
          <w:p w14:paraId="62DA26D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15.500</w:t>
            </w:r>
          </w:p>
        </w:tc>
        <w:tc>
          <w:tcPr>
            <w:tcW w:w="1726" w:type="dxa"/>
            <w:tcBorders>
              <w:top w:val="nil"/>
              <w:left w:val="single" w:sz="4" w:space="0" w:color="auto"/>
              <w:bottom w:val="nil"/>
              <w:right w:val="single" w:sz="12" w:space="0" w:color="auto"/>
            </w:tcBorders>
            <w:shd w:val="clear" w:color="auto" w:fill="auto"/>
            <w:noWrap/>
            <w:vAlign w:val="bottom"/>
          </w:tcPr>
          <w:p w14:paraId="6611D1A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16.900</w:t>
            </w:r>
          </w:p>
        </w:tc>
        <w:tc>
          <w:tcPr>
            <w:tcW w:w="1726" w:type="dxa"/>
            <w:tcBorders>
              <w:top w:val="nil"/>
              <w:left w:val="single" w:sz="4" w:space="0" w:color="auto"/>
              <w:bottom w:val="nil"/>
              <w:right w:val="single" w:sz="12" w:space="0" w:color="auto"/>
            </w:tcBorders>
          </w:tcPr>
          <w:p w14:paraId="54A53761"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17.000</w:t>
            </w:r>
          </w:p>
        </w:tc>
      </w:tr>
      <w:tr w:rsidR="00221A73" w:rsidRPr="002004BE" w14:paraId="69F53B29" w14:textId="77777777" w:rsidTr="00221A73">
        <w:trPr>
          <w:trHeight w:val="276"/>
        </w:trPr>
        <w:tc>
          <w:tcPr>
            <w:tcW w:w="1580" w:type="dxa"/>
            <w:tcBorders>
              <w:top w:val="nil"/>
              <w:left w:val="single" w:sz="12" w:space="0" w:color="auto"/>
              <w:bottom w:val="dotDotDash" w:sz="8" w:space="0" w:color="auto"/>
              <w:right w:val="nil"/>
            </w:tcBorders>
            <w:shd w:val="clear" w:color="auto" w:fill="C0C0C0"/>
            <w:noWrap/>
            <w:vAlign w:val="bottom"/>
          </w:tcPr>
          <w:p w14:paraId="7F975973"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Maximum</w:t>
            </w:r>
          </w:p>
        </w:tc>
        <w:tc>
          <w:tcPr>
            <w:tcW w:w="1543" w:type="dxa"/>
            <w:tcBorders>
              <w:top w:val="nil"/>
              <w:left w:val="double" w:sz="6" w:space="0" w:color="auto"/>
              <w:bottom w:val="dotDotDash" w:sz="8" w:space="0" w:color="auto"/>
              <w:right w:val="double" w:sz="6" w:space="0" w:color="auto"/>
            </w:tcBorders>
            <w:shd w:val="clear" w:color="auto" w:fill="auto"/>
            <w:noWrap/>
            <w:vAlign w:val="bottom"/>
          </w:tcPr>
          <w:p w14:paraId="6C4F7DA5"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18.300</w:t>
            </w:r>
          </w:p>
        </w:tc>
        <w:tc>
          <w:tcPr>
            <w:tcW w:w="1561" w:type="dxa"/>
            <w:tcBorders>
              <w:top w:val="nil"/>
              <w:left w:val="single" w:sz="4" w:space="0" w:color="auto"/>
              <w:bottom w:val="dotDotDash" w:sz="8" w:space="0" w:color="auto"/>
              <w:right w:val="double" w:sz="6" w:space="0" w:color="auto"/>
            </w:tcBorders>
            <w:shd w:val="clear" w:color="auto" w:fill="auto"/>
            <w:noWrap/>
            <w:vAlign w:val="bottom"/>
          </w:tcPr>
          <w:p w14:paraId="4094204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19.600</w:t>
            </w:r>
          </w:p>
        </w:tc>
        <w:tc>
          <w:tcPr>
            <w:tcW w:w="1543" w:type="dxa"/>
            <w:tcBorders>
              <w:top w:val="nil"/>
              <w:left w:val="single" w:sz="4" w:space="0" w:color="auto"/>
              <w:bottom w:val="dotDotDash" w:sz="8" w:space="0" w:color="auto"/>
              <w:right w:val="double" w:sz="6" w:space="0" w:color="auto"/>
            </w:tcBorders>
            <w:shd w:val="clear" w:color="auto" w:fill="auto"/>
            <w:noWrap/>
            <w:vAlign w:val="bottom"/>
          </w:tcPr>
          <w:p w14:paraId="0DA7D91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20.700</w:t>
            </w:r>
          </w:p>
        </w:tc>
        <w:tc>
          <w:tcPr>
            <w:tcW w:w="1726" w:type="dxa"/>
            <w:tcBorders>
              <w:top w:val="nil"/>
              <w:left w:val="single" w:sz="4" w:space="0" w:color="auto"/>
              <w:bottom w:val="dotDotDash" w:sz="8" w:space="0" w:color="auto"/>
              <w:right w:val="single" w:sz="12" w:space="0" w:color="auto"/>
            </w:tcBorders>
            <w:shd w:val="clear" w:color="auto" w:fill="auto"/>
            <w:noWrap/>
            <w:vAlign w:val="bottom"/>
          </w:tcPr>
          <w:p w14:paraId="7B409DF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21.950</w:t>
            </w:r>
          </w:p>
        </w:tc>
        <w:tc>
          <w:tcPr>
            <w:tcW w:w="1726" w:type="dxa"/>
            <w:tcBorders>
              <w:top w:val="nil"/>
              <w:left w:val="single" w:sz="4" w:space="0" w:color="auto"/>
              <w:bottom w:val="dotDotDash" w:sz="8" w:space="0" w:color="auto"/>
              <w:right w:val="single" w:sz="12" w:space="0" w:color="auto"/>
            </w:tcBorders>
          </w:tcPr>
          <w:p w14:paraId="78F85581"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23.800</w:t>
            </w:r>
          </w:p>
        </w:tc>
      </w:tr>
      <w:tr w:rsidR="00221A73" w:rsidRPr="002004BE" w14:paraId="70C01955"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7FEB7320"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Verhoging</w:t>
            </w:r>
          </w:p>
        </w:tc>
        <w:tc>
          <w:tcPr>
            <w:tcW w:w="1543" w:type="dxa"/>
            <w:tcBorders>
              <w:top w:val="nil"/>
              <w:left w:val="double" w:sz="6" w:space="0" w:color="auto"/>
              <w:bottom w:val="nil"/>
              <w:right w:val="double" w:sz="6" w:space="0" w:color="auto"/>
            </w:tcBorders>
            <w:shd w:val="clear" w:color="auto" w:fill="auto"/>
            <w:noWrap/>
            <w:vAlign w:val="bottom"/>
          </w:tcPr>
          <w:p w14:paraId="06AC8DA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1x1x350</w:t>
            </w:r>
          </w:p>
        </w:tc>
        <w:tc>
          <w:tcPr>
            <w:tcW w:w="1561" w:type="dxa"/>
            <w:tcBorders>
              <w:top w:val="nil"/>
              <w:left w:val="single" w:sz="4" w:space="0" w:color="auto"/>
              <w:bottom w:val="nil"/>
              <w:right w:val="double" w:sz="6" w:space="0" w:color="auto"/>
            </w:tcBorders>
            <w:shd w:val="clear" w:color="auto" w:fill="auto"/>
            <w:noWrap/>
            <w:vAlign w:val="bottom"/>
          </w:tcPr>
          <w:p w14:paraId="24C349C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1x1x350</w:t>
            </w:r>
          </w:p>
        </w:tc>
        <w:tc>
          <w:tcPr>
            <w:tcW w:w="1543" w:type="dxa"/>
            <w:tcBorders>
              <w:top w:val="nil"/>
              <w:left w:val="single" w:sz="4" w:space="0" w:color="auto"/>
              <w:bottom w:val="nil"/>
              <w:right w:val="double" w:sz="6" w:space="0" w:color="auto"/>
            </w:tcBorders>
            <w:shd w:val="clear" w:color="auto" w:fill="auto"/>
            <w:noWrap/>
            <w:vAlign w:val="bottom"/>
          </w:tcPr>
          <w:p w14:paraId="72F18E9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1x1x350</w:t>
            </w:r>
          </w:p>
        </w:tc>
        <w:tc>
          <w:tcPr>
            <w:tcW w:w="1726" w:type="dxa"/>
            <w:tcBorders>
              <w:top w:val="nil"/>
              <w:left w:val="single" w:sz="4" w:space="0" w:color="auto"/>
              <w:bottom w:val="nil"/>
              <w:right w:val="single" w:sz="12" w:space="0" w:color="auto"/>
            </w:tcBorders>
            <w:shd w:val="clear" w:color="auto" w:fill="auto"/>
            <w:noWrap/>
            <w:vAlign w:val="bottom"/>
          </w:tcPr>
          <w:p w14:paraId="37F8EF8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1x1x350</w:t>
            </w:r>
          </w:p>
        </w:tc>
        <w:tc>
          <w:tcPr>
            <w:tcW w:w="1726" w:type="dxa"/>
            <w:tcBorders>
              <w:top w:val="nil"/>
              <w:left w:val="single" w:sz="4" w:space="0" w:color="auto"/>
              <w:bottom w:val="nil"/>
              <w:right w:val="single" w:sz="12" w:space="0" w:color="auto"/>
            </w:tcBorders>
          </w:tcPr>
          <w:p w14:paraId="640A0DCB"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1x1x300</w:t>
            </w:r>
          </w:p>
        </w:tc>
      </w:tr>
      <w:tr w:rsidR="00221A73" w:rsidRPr="002004BE" w14:paraId="0DC92C0F"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1498C3FF"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43A3D9B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3x2x350</w:t>
            </w:r>
          </w:p>
        </w:tc>
        <w:tc>
          <w:tcPr>
            <w:tcW w:w="1561" w:type="dxa"/>
            <w:tcBorders>
              <w:top w:val="nil"/>
              <w:left w:val="single" w:sz="4" w:space="0" w:color="auto"/>
              <w:bottom w:val="nil"/>
              <w:right w:val="double" w:sz="6" w:space="0" w:color="auto"/>
            </w:tcBorders>
            <w:shd w:val="clear" w:color="auto" w:fill="auto"/>
            <w:noWrap/>
            <w:vAlign w:val="bottom"/>
          </w:tcPr>
          <w:p w14:paraId="7FE31CC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46D441C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57EC6BB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tcPr>
          <w:p w14:paraId="23EE7347"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2x2x500</w:t>
            </w:r>
          </w:p>
        </w:tc>
      </w:tr>
      <w:tr w:rsidR="00221A73" w:rsidRPr="002004BE" w14:paraId="352EF528"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79ABF6F0"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552D5DE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1x2x300</w:t>
            </w:r>
          </w:p>
        </w:tc>
        <w:tc>
          <w:tcPr>
            <w:tcW w:w="1561" w:type="dxa"/>
            <w:tcBorders>
              <w:top w:val="nil"/>
              <w:left w:val="single" w:sz="4" w:space="0" w:color="auto"/>
              <w:bottom w:val="nil"/>
              <w:right w:val="double" w:sz="6" w:space="0" w:color="auto"/>
            </w:tcBorders>
            <w:shd w:val="clear" w:color="auto" w:fill="auto"/>
            <w:noWrap/>
            <w:vAlign w:val="bottom"/>
          </w:tcPr>
          <w:p w14:paraId="48796055"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737173C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shd w:val="clear" w:color="auto" w:fill="auto"/>
            <w:noWrap/>
            <w:vAlign w:val="bottom"/>
          </w:tcPr>
          <w:p w14:paraId="6274278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1x2x300</w:t>
            </w:r>
          </w:p>
        </w:tc>
        <w:tc>
          <w:tcPr>
            <w:tcW w:w="1726" w:type="dxa"/>
            <w:tcBorders>
              <w:top w:val="nil"/>
              <w:left w:val="single" w:sz="4" w:space="0" w:color="auto"/>
              <w:bottom w:val="nil"/>
              <w:right w:val="single" w:sz="12" w:space="0" w:color="auto"/>
            </w:tcBorders>
          </w:tcPr>
          <w:p w14:paraId="1D1E79AF"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1x2x300</w:t>
            </w:r>
          </w:p>
        </w:tc>
      </w:tr>
      <w:tr w:rsidR="00221A73" w:rsidRPr="002004BE" w14:paraId="11F46213"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657FDD6A"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755E1C3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8x2x350</w:t>
            </w:r>
          </w:p>
        </w:tc>
        <w:tc>
          <w:tcPr>
            <w:tcW w:w="1561" w:type="dxa"/>
            <w:tcBorders>
              <w:top w:val="nil"/>
              <w:left w:val="single" w:sz="4" w:space="0" w:color="auto"/>
              <w:bottom w:val="nil"/>
              <w:right w:val="double" w:sz="6" w:space="0" w:color="auto"/>
            </w:tcBorders>
            <w:shd w:val="clear" w:color="auto" w:fill="auto"/>
            <w:noWrap/>
            <w:vAlign w:val="bottom"/>
          </w:tcPr>
          <w:p w14:paraId="366CB18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02E49D7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177A4C0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10x2x350</w:t>
            </w:r>
          </w:p>
        </w:tc>
        <w:tc>
          <w:tcPr>
            <w:tcW w:w="1726" w:type="dxa"/>
            <w:tcBorders>
              <w:top w:val="nil"/>
              <w:left w:val="single" w:sz="4" w:space="0" w:color="auto"/>
              <w:bottom w:val="nil"/>
              <w:right w:val="single" w:sz="12" w:space="0" w:color="auto"/>
            </w:tcBorders>
          </w:tcPr>
          <w:p w14:paraId="49C47CCB"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1x2x800</w:t>
            </w:r>
          </w:p>
        </w:tc>
      </w:tr>
      <w:tr w:rsidR="00221A73" w:rsidRPr="002004BE" w14:paraId="0AA0C3CC"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67631CB6"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6051599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1x2x500</w:t>
            </w:r>
          </w:p>
        </w:tc>
        <w:tc>
          <w:tcPr>
            <w:tcW w:w="1561" w:type="dxa"/>
            <w:tcBorders>
              <w:top w:val="nil"/>
              <w:left w:val="single" w:sz="4" w:space="0" w:color="auto"/>
              <w:bottom w:val="nil"/>
              <w:right w:val="double" w:sz="6" w:space="0" w:color="auto"/>
            </w:tcBorders>
            <w:shd w:val="clear" w:color="auto" w:fill="auto"/>
            <w:noWrap/>
            <w:vAlign w:val="bottom"/>
          </w:tcPr>
          <w:p w14:paraId="2BE6F02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55975956"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2x2x350</w:t>
            </w:r>
          </w:p>
        </w:tc>
        <w:tc>
          <w:tcPr>
            <w:tcW w:w="1726" w:type="dxa"/>
            <w:tcBorders>
              <w:top w:val="nil"/>
              <w:left w:val="single" w:sz="4" w:space="0" w:color="auto"/>
              <w:bottom w:val="nil"/>
              <w:right w:val="single" w:sz="12" w:space="0" w:color="auto"/>
            </w:tcBorders>
            <w:shd w:val="clear" w:color="auto" w:fill="auto"/>
            <w:noWrap/>
            <w:vAlign w:val="bottom"/>
          </w:tcPr>
          <w:p w14:paraId="2A4B244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1x2x550</w:t>
            </w:r>
          </w:p>
        </w:tc>
        <w:tc>
          <w:tcPr>
            <w:tcW w:w="1726" w:type="dxa"/>
            <w:tcBorders>
              <w:top w:val="nil"/>
              <w:left w:val="single" w:sz="4" w:space="0" w:color="auto"/>
              <w:bottom w:val="nil"/>
              <w:right w:val="single" w:sz="12" w:space="0" w:color="auto"/>
            </w:tcBorders>
          </w:tcPr>
          <w:p w14:paraId="1FBC01E0"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1x2x500</w:t>
            </w:r>
          </w:p>
        </w:tc>
      </w:tr>
      <w:tr w:rsidR="00221A73" w:rsidRPr="002004BE" w14:paraId="665F728C"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54841F48"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6BB0F38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7E7AA0B5"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417441E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2411286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41474644"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4x2x400</w:t>
            </w:r>
          </w:p>
        </w:tc>
      </w:tr>
      <w:tr w:rsidR="00221A73" w:rsidRPr="002004BE" w14:paraId="5032C354"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76BA4883"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637CB9C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42EF1E2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6A65378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shd w:val="clear" w:color="auto" w:fill="auto"/>
            <w:noWrap/>
            <w:vAlign w:val="bottom"/>
          </w:tcPr>
          <w:p w14:paraId="4810231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2E1E01AB"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1x2x500</w:t>
            </w:r>
          </w:p>
        </w:tc>
      </w:tr>
      <w:tr w:rsidR="00221A73" w:rsidRPr="002004BE" w14:paraId="1BAD29A0"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467C4EEC"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29EC92A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73C3894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2F765CD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6AD52555"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0E061DAD"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3x2x600</w:t>
            </w:r>
          </w:p>
        </w:tc>
      </w:tr>
      <w:tr w:rsidR="00221A73" w:rsidRPr="002004BE" w14:paraId="2FA3E1FC"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5D22A64E"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1552ED9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2972230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1AB6CDF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shd w:val="clear" w:color="auto" w:fill="auto"/>
            <w:noWrap/>
            <w:vAlign w:val="bottom"/>
          </w:tcPr>
          <w:p w14:paraId="7207367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19C181F9" w14:textId="77777777" w:rsidR="00221A73" w:rsidRPr="002004BE" w:rsidRDefault="00221A73" w:rsidP="00221A73">
            <w:pPr>
              <w:jc w:val="right"/>
              <w:rPr>
                <w:rFonts w:ascii="Times New Roman" w:hAnsi="Times New Roman"/>
                <w:b/>
                <w:bCs/>
                <w:sz w:val="22"/>
                <w:szCs w:val="22"/>
              </w:rPr>
            </w:pPr>
          </w:p>
        </w:tc>
      </w:tr>
      <w:tr w:rsidR="00221A73" w:rsidRPr="002004BE" w14:paraId="2E26D6F0"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3D2140B0"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3FBB65F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1344BB1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2x2x350</w:t>
            </w:r>
          </w:p>
        </w:tc>
        <w:tc>
          <w:tcPr>
            <w:tcW w:w="1543" w:type="dxa"/>
            <w:tcBorders>
              <w:top w:val="nil"/>
              <w:left w:val="single" w:sz="4" w:space="0" w:color="auto"/>
              <w:bottom w:val="nil"/>
              <w:right w:val="double" w:sz="6" w:space="0" w:color="auto"/>
            </w:tcBorders>
            <w:shd w:val="clear" w:color="auto" w:fill="auto"/>
            <w:noWrap/>
            <w:vAlign w:val="bottom"/>
          </w:tcPr>
          <w:p w14:paraId="4ECAE1F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584C5EF5"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04E3B1C0" w14:textId="77777777" w:rsidR="00221A73" w:rsidRPr="002004BE" w:rsidRDefault="00221A73" w:rsidP="00221A73">
            <w:pPr>
              <w:jc w:val="right"/>
              <w:rPr>
                <w:rFonts w:ascii="Times New Roman" w:hAnsi="Times New Roman"/>
                <w:b/>
                <w:bCs/>
                <w:sz w:val="22"/>
                <w:szCs w:val="22"/>
              </w:rPr>
            </w:pPr>
          </w:p>
        </w:tc>
      </w:tr>
      <w:tr w:rsidR="00221A73" w:rsidRPr="002004BE" w14:paraId="65AB1D29"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231073E8"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493B400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011447F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0219155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shd w:val="clear" w:color="auto" w:fill="auto"/>
            <w:noWrap/>
            <w:vAlign w:val="bottom"/>
          </w:tcPr>
          <w:p w14:paraId="175458D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19E0F1DB" w14:textId="77777777" w:rsidR="00221A73" w:rsidRPr="002004BE" w:rsidRDefault="00221A73" w:rsidP="00221A73">
            <w:pPr>
              <w:jc w:val="right"/>
              <w:rPr>
                <w:rFonts w:ascii="Times New Roman" w:hAnsi="Times New Roman"/>
                <w:b/>
                <w:bCs/>
                <w:sz w:val="22"/>
                <w:szCs w:val="22"/>
              </w:rPr>
            </w:pPr>
          </w:p>
        </w:tc>
      </w:tr>
      <w:tr w:rsidR="00221A73" w:rsidRPr="002004BE" w14:paraId="49A2E232" w14:textId="77777777" w:rsidTr="00221A73">
        <w:trPr>
          <w:trHeight w:val="276"/>
        </w:trPr>
        <w:tc>
          <w:tcPr>
            <w:tcW w:w="1580" w:type="dxa"/>
            <w:tcBorders>
              <w:top w:val="nil"/>
              <w:left w:val="single" w:sz="12" w:space="0" w:color="auto"/>
              <w:bottom w:val="nil"/>
              <w:right w:val="nil"/>
            </w:tcBorders>
            <w:shd w:val="clear" w:color="auto" w:fill="C0C0C0"/>
            <w:noWrap/>
            <w:vAlign w:val="bottom"/>
          </w:tcPr>
          <w:p w14:paraId="708A91BC" w14:textId="77777777" w:rsidR="00221A73" w:rsidRPr="002004BE" w:rsidRDefault="00221A73" w:rsidP="0089652D">
            <w:pPr>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0F05C7B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6BCC93F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22558A0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469D0EF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12545DE5" w14:textId="77777777" w:rsidR="00221A73" w:rsidRPr="002004BE" w:rsidRDefault="00221A73" w:rsidP="00221A73">
            <w:pPr>
              <w:jc w:val="right"/>
              <w:rPr>
                <w:rFonts w:ascii="Times New Roman" w:hAnsi="Times New Roman"/>
                <w:b/>
                <w:bCs/>
                <w:sz w:val="22"/>
                <w:szCs w:val="22"/>
              </w:rPr>
            </w:pPr>
          </w:p>
        </w:tc>
      </w:tr>
      <w:tr w:rsidR="00221A73" w:rsidRPr="002004BE" w14:paraId="3109E65D" w14:textId="77777777" w:rsidTr="00221A73">
        <w:trPr>
          <w:trHeight w:val="278"/>
        </w:trPr>
        <w:tc>
          <w:tcPr>
            <w:tcW w:w="1580" w:type="dxa"/>
            <w:tcBorders>
              <w:top w:val="nil"/>
              <w:left w:val="single" w:sz="12" w:space="0" w:color="auto"/>
              <w:bottom w:val="double" w:sz="6" w:space="0" w:color="auto"/>
              <w:right w:val="single" w:sz="8" w:space="0" w:color="auto"/>
            </w:tcBorders>
            <w:shd w:val="clear" w:color="auto" w:fill="C0C0C0"/>
            <w:noWrap/>
            <w:vAlign w:val="bottom"/>
          </w:tcPr>
          <w:p w14:paraId="08CC875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double" w:sz="6" w:space="0" w:color="auto"/>
              <w:right w:val="double" w:sz="6" w:space="0" w:color="auto"/>
            </w:tcBorders>
            <w:shd w:val="clear" w:color="auto" w:fill="auto"/>
            <w:noWrap/>
            <w:vAlign w:val="bottom"/>
          </w:tcPr>
          <w:p w14:paraId="29719D2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double" w:sz="6" w:space="0" w:color="auto"/>
              <w:right w:val="double" w:sz="6" w:space="0" w:color="auto"/>
            </w:tcBorders>
            <w:shd w:val="clear" w:color="auto" w:fill="auto"/>
            <w:noWrap/>
            <w:vAlign w:val="bottom"/>
          </w:tcPr>
          <w:p w14:paraId="06A7AF8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1x2x500</w:t>
            </w:r>
          </w:p>
        </w:tc>
        <w:tc>
          <w:tcPr>
            <w:tcW w:w="1543" w:type="dxa"/>
            <w:tcBorders>
              <w:top w:val="nil"/>
              <w:left w:val="single" w:sz="4" w:space="0" w:color="auto"/>
              <w:bottom w:val="double" w:sz="6" w:space="0" w:color="auto"/>
              <w:right w:val="double" w:sz="6" w:space="0" w:color="auto"/>
            </w:tcBorders>
            <w:shd w:val="clear" w:color="auto" w:fill="auto"/>
            <w:noWrap/>
            <w:vAlign w:val="bottom"/>
          </w:tcPr>
          <w:p w14:paraId="6A04876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1x2x350</w:t>
            </w:r>
          </w:p>
        </w:tc>
        <w:tc>
          <w:tcPr>
            <w:tcW w:w="1726" w:type="dxa"/>
            <w:tcBorders>
              <w:top w:val="nil"/>
              <w:left w:val="single" w:sz="4" w:space="0" w:color="auto"/>
              <w:bottom w:val="double" w:sz="6" w:space="0" w:color="auto"/>
              <w:right w:val="single" w:sz="12" w:space="0" w:color="auto"/>
            </w:tcBorders>
            <w:shd w:val="clear" w:color="auto" w:fill="auto"/>
            <w:noWrap/>
            <w:vAlign w:val="bottom"/>
          </w:tcPr>
          <w:p w14:paraId="4ACB8CA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double" w:sz="6" w:space="0" w:color="auto"/>
              <w:right w:val="single" w:sz="12" w:space="0" w:color="auto"/>
            </w:tcBorders>
          </w:tcPr>
          <w:p w14:paraId="7DE0B843" w14:textId="77777777" w:rsidR="00221A73" w:rsidRPr="002004BE" w:rsidRDefault="00221A73" w:rsidP="00221A73">
            <w:pPr>
              <w:jc w:val="right"/>
              <w:rPr>
                <w:rFonts w:ascii="Times New Roman" w:hAnsi="Times New Roman"/>
                <w:b/>
                <w:bCs/>
                <w:sz w:val="22"/>
                <w:szCs w:val="22"/>
              </w:rPr>
            </w:pPr>
          </w:p>
        </w:tc>
      </w:tr>
      <w:tr w:rsidR="00221A73" w:rsidRPr="002004BE" w14:paraId="5F719B32" w14:textId="77777777" w:rsidTr="00221A73">
        <w:trPr>
          <w:trHeight w:val="113"/>
        </w:trPr>
        <w:tc>
          <w:tcPr>
            <w:tcW w:w="1580" w:type="dxa"/>
            <w:tcBorders>
              <w:top w:val="nil"/>
              <w:left w:val="single" w:sz="12" w:space="0" w:color="auto"/>
              <w:bottom w:val="double" w:sz="6" w:space="0" w:color="auto"/>
              <w:right w:val="single" w:sz="8" w:space="0" w:color="auto"/>
            </w:tcBorders>
            <w:shd w:val="thinDiagStripe" w:color="auto" w:fill="C0C0C0"/>
            <w:noWrap/>
            <w:vAlign w:val="bottom"/>
          </w:tcPr>
          <w:p w14:paraId="63D759B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double" w:sz="6" w:space="0" w:color="auto"/>
              <w:bottom w:val="double" w:sz="6" w:space="0" w:color="auto"/>
              <w:right w:val="double" w:sz="6" w:space="0" w:color="auto"/>
            </w:tcBorders>
            <w:shd w:val="thinDiagStripe" w:color="auto" w:fill="auto"/>
            <w:noWrap/>
            <w:vAlign w:val="bottom"/>
          </w:tcPr>
          <w:p w14:paraId="5799E32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61" w:type="dxa"/>
            <w:tcBorders>
              <w:top w:val="nil"/>
              <w:left w:val="single" w:sz="4" w:space="0" w:color="auto"/>
              <w:bottom w:val="double" w:sz="6" w:space="0" w:color="auto"/>
              <w:right w:val="double" w:sz="6" w:space="0" w:color="auto"/>
            </w:tcBorders>
            <w:shd w:val="thinDiagStripe" w:color="auto" w:fill="auto"/>
            <w:noWrap/>
            <w:vAlign w:val="bottom"/>
          </w:tcPr>
          <w:p w14:paraId="45AD0E7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543" w:type="dxa"/>
            <w:tcBorders>
              <w:top w:val="nil"/>
              <w:left w:val="single" w:sz="4" w:space="0" w:color="auto"/>
              <w:bottom w:val="double" w:sz="6" w:space="0" w:color="auto"/>
              <w:right w:val="double" w:sz="6" w:space="0" w:color="auto"/>
            </w:tcBorders>
            <w:shd w:val="thinDiagStripe" w:color="auto" w:fill="auto"/>
            <w:noWrap/>
            <w:vAlign w:val="bottom"/>
          </w:tcPr>
          <w:p w14:paraId="1B0FB76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double" w:sz="6" w:space="0" w:color="auto"/>
              <w:right w:val="single" w:sz="12" w:space="0" w:color="auto"/>
            </w:tcBorders>
            <w:shd w:val="thinDiagStripe" w:color="auto" w:fill="auto"/>
            <w:noWrap/>
            <w:vAlign w:val="bottom"/>
          </w:tcPr>
          <w:p w14:paraId="44FBC6A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 </w:t>
            </w:r>
          </w:p>
        </w:tc>
        <w:tc>
          <w:tcPr>
            <w:tcW w:w="1726" w:type="dxa"/>
            <w:tcBorders>
              <w:top w:val="nil"/>
              <w:left w:val="single" w:sz="4" w:space="0" w:color="auto"/>
              <w:bottom w:val="double" w:sz="6" w:space="0" w:color="auto"/>
              <w:right w:val="single" w:sz="12" w:space="0" w:color="auto"/>
            </w:tcBorders>
            <w:shd w:val="thinDiagStripe" w:color="auto" w:fill="auto"/>
          </w:tcPr>
          <w:p w14:paraId="0A00E583" w14:textId="77777777" w:rsidR="00221A73" w:rsidRPr="002004BE" w:rsidRDefault="00221A73" w:rsidP="00221A73">
            <w:pPr>
              <w:jc w:val="right"/>
              <w:rPr>
                <w:rFonts w:ascii="Times New Roman" w:hAnsi="Times New Roman"/>
                <w:b/>
                <w:bCs/>
                <w:sz w:val="22"/>
                <w:szCs w:val="22"/>
              </w:rPr>
            </w:pPr>
          </w:p>
        </w:tc>
      </w:tr>
      <w:tr w:rsidR="00221A73" w:rsidRPr="002004BE" w14:paraId="2DFC8886"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45BA76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0</w:t>
            </w:r>
          </w:p>
        </w:tc>
        <w:tc>
          <w:tcPr>
            <w:tcW w:w="1543" w:type="dxa"/>
            <w:tcBorders>
              <w:top w:val="nil"/>
              <w:left w:val="double" w:sz="6" w:space="0" w:color="auto"/>
              <w:bottom w:val="nil"/>
              <w:right w:val="double" w:sz="6" w:space="0" w:color="auto"/>
            </w:tcBorders>
            <w:shd w:val="clear" w:color="auto" w:fill="auto"/>
            <w:noWrap/>
            <w:vAlign w:val="bottom"/>
          </w:tcPr>
          <w:p w14:paraId="6B31026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13.300</w:t>
            </w:r>
          </w:p>
        </w:tc>
        <w:tc>
          <w:tcPr>
            <w:tcW w:w="1561" w:type="dxa"/>
            <w:tcBorders>
              <w:top w:val="nil"/>
              <w:left w:val="single" w:sz="4" w:space="0" w:color="auto"/>
              <w:bottom w:val="nil"/>
              <w:right w:val="double" w:sz="6" w:space="0" w:color="auto"/>
            </w:tcBorders>
            <w:shd w:val="clear" w:color="auto" w:fill="auto"/>
            <w:noWrap/>
            <w:vAlign w:val="bottom"/>
          </w:tcPr>
          <w:p w14:paraId="52357B1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14.300</w:t>
            </w:r>
          </w:p>
        </w:tc>
        <w:tc>
          <w:tcPr>
            <w:tcW w:w="1543" w:type="dxa"/>
            <w:tcBorders>
              <w:top w:val="nil"/>
              <w:left w:val="single" w:sz="4" w:space="0" w:color="auto"/>
              <w:bottom w:val="nil"/>
              <w:right w:val="double" w:sz="6" w:space="0" w:color="auto"/>
            </w:tcBorders>
            <w:shd w:val="clear" w:color="auto" w:fill="auto"/>
            <w:noWrap/>
            <w:vAlign w:val="bottom"/>
          </w:tcPr>
          <w:p w14:paraId="68C0D7C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15.500</w:t>
            </w:r>
          </w:p>
        </w:tc>
        <w:tc>
          <w:tcPr>
            <w:tcW w:w="1726" w:type="dxa"/>
            <w:tcBorders>
              <w:top w:val="nil"/>
              <w:left w:val="single" w:sz="4" w:space="0" w:color="auto"/>
              <w:bottom w:val="nil"/>
              <w:right w:val="single" w:sz="12" w:space="0" w:color="auto"/>
            </w:tcBorders>
            <w:shd w:val="clear" w:color="auto" w:fill="auto"/>
            <w:noWrap/>
            <w:vAlign w:val="bottom"/>
          </w:tcPr>
          <w:p w14:paraId="4923021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16.900</w:t>
            </w:r>
          </w:p>
        </w:tc>
        <w:tc>
          <w:tcPr>
            <w:tcW w:w="1726" w:type="dxa"/>
            <w:tcBorders>
              <w:top w:val="nil"/>
              <w:left w:val="single" w:sz="4" w:space="0" w:color="auto"/>
              <w:bottom w:val="nil"/>
              <w:right w:val="single" w:sz="12" w:space="0" w:color="auto"/>
            </w:tcBorders>
            <w:vAlign w:val="bottom"/>
          </w:tcPr>
          <w:p w14:paraId="5F146F3E"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17.000</w:t>
            </w:r>
          </w:p>
        </w:tc>
      </w:tr>
      <w:tr w:rsidR="00221A73" w:rsidRPr="002004BE" w14:paraId="41043A4C" w14:textId="77777777" w:rsidTr="00221A73">
        <w:trPr>
          <w:trHeight w:val="331"/>
        </w:trPr>
        <w:tc>
          <w:tcPr>
            <w:tcW w:w="1580" w:type="dxa"/>
            <w:tcBorders>
              <w:top w:val="nil"/>
              <w:left w:val="single" w:sz="12" w:space="0" w:color="auto"/>
              <w:bottom w:val="nil"/>
              <w:right w:val="single" w:sz="8" w:space="0" w:color="auto"/>
            </w:tcBorders>
            <w:shd w:val="clear" w:color="auto" w:fill="C0C0C0"/>
            <w:noWrap/>
            <w:vAlign w:val="bottom"/>
          </w:tcPr>
          <w:p w14:paraId="4C0E3ED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w:t>
            </w:r>
          </w:p>
        </w:tc>
        <w:tc>
          <w:tcPr>
            <w:tcW w:w="1543" w:type="dxa"/>
            <w:tcBorders>
              <w:top w:val="nil"/>
              <w:left w:val="double" w:sz="6" w:space="0" w:color="auto"/>
              <w:bottom w:val="nil"/>
              <w:right w:val="double" w:sz="6" w:space="0" w:color="auto"/>
            </w:tcBorders>
            <w:shd w:val="clear" w:color="auto" w:fill="auto"/>
            <w:noWrap/>
            <w:vAlign w:val="bottom"/>
          </w:tcPr>
          <w:p w14:paraId="598DA6D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13.650</w:t>
            </w:r>
          </w:p>
        </w:tc>
        <w:tc>
          <w:tcPr>
            <w:tcW w:w="1561" w:type="dxa"/>
            <w:tcBorders>
              <w:top w:val="nil"/>
              <w:left w:val="single" w:sz="4" w:space="0" w:color="auto"/>
              <w:bottom w:val="nil"/>
              <w:right w:val="double" w:sz="6" w:space="0" w:color="auto"/>
            </w:tcBorders>
            <w:shd w:val="clear" w:color="auto" w:fill="auto"/>
            <w:noWrap/>
            <w:vAlign w:val="bottom"/>
          </w:tcPr>
          <w:p w14:paraId="2A46F6D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14.650</w:t>
            </w:r>
          </w:p>
        </w:tc>
        <w:tc>
          <w:tcPr>
            <w:tcW w:w="1543" w:type="dxa"/>
            <w:tcBorders>
              <w:top w:val="nil"/>
              <w:left w:val="single" w:sz="4" w:space="0" w:color="auto"/>
              <w:bottom w:val="nil"/>
              <w:right w:val="double" w:sz="6" w:space="0" w:color="auto"/>
            </w:tcBorders>
            <w:shd w:val="clear" w:color="auto" w:fill="auto"/>
            <w:noWrap/>
            <w:vAlign w:val="bottom"/>
          </w:tcPr>
          <w:p w14:paraId="7F78D41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15.850</w:t>
            </w:r>
          </w:p>
        </w:tc>
        <w:tc>
          <w:tcPr>
            <w:tcW w:w="1726" w:type="dxa"/>
            <w:tcBorders>
              <w:top w:val="nil"/>
              <w:left w:val="single" w:sz="4" w:space="0" w:color="auto"/>
              <w:bottom w:val="nil"/>
              <w:right w:val="single" w:sz="12" w:space="0" w:color="auto"/>
            </w:tcBorders>
            <w:shd w:val="clear" w:color="auto" w:fill="auto"/>
            <w:noWrap/>
            <w:vAlign w:val="bottom"/>
          </w:tcPr>
          <w:p w14:paraId="596E9BA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17.250</w:t>
            </w:r>
          </w:p>
        </w:tc>
        <w:tc>
          <w:tcPr>
            <w:tcW w:w="1726" w:type="dxa"/>
            <w:tcBorders>
              <w:top w:val="nil"/>
              <w:left w:val="single" w:sz="4" w:space="0" w:color="auto"/>
              <w:bottom w:val="nil"/>
              <w:right w:val="single" w:sz="12" w:space="0" w:color="auto"/>
            </w:tcBorders>
            <w:vAlign w:val="bottom"/>
          </w:tcPr>
          <w:p w14:paraId="035723C7"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17.300</w:t>
            </w:r>
          </w:p>
        </w:tc>
      </w:tr>
      <w:tr w:rsidR="00221A73" w:rsidRPr="002004BE" w14:paraId="43D105CF"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5A3D478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w:t>
            </w:r>
          </w:p>
        </w:tc>
        <w:tc>
          <w:tcPr>
            <w:tcW w:w="1543" w:type="dxa"/>
            <w:tcBorders>
              <w:top w:val="nil"/>
              <w:left w:val="double" w:sz="6" w:space="0" w:color="auto"/>
              <w:bottom w:val="nil"/>
              <w:right w:val="double" w:sz="6" w:space="0" w:color="auto"/>
            </w:tcBorders>
            <w:shd w:val="clear" w:color="auto" w:fill="auto"/>
            <w:noWrap/>
            <w:vAlign w:val="bottom"/>
          </w:tcPr>
          <w:p w14:paraId="7BED0E2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13.650</w:t>
            </w:r>
          </w:p>
        </w:tc>
        <w:tc>
          <w:tcPr>
            <w:tcW w:w="1561" w:type="dxa"/>
            <w:tcBorders>
              <w:top w:val="nil"/>
              <w:left w:val="single" w:sz="4" w:space="0" w:color="auto"/>
              <w:bottom w:val="nil"/>
              <w:right w:val="double" w:sz="6" w:space="0" w:color="auto"/>
            </w:tcBorders>
            <w:shd w:val="clear" w:color="auto" w:fill="auto"/>
            <w:noWrap/>
            <w:vAlign w:val="bottom"/>
          </w:tcPr>
          <w:p w14:paraId="5044FCC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14.650</w:t>
            </w:r>
          </w:p>
        </w:tc>
        <w:tc>
          <w:tcPr>
            <w:tcW w:w="1543" w:type="dxa"/>
            <w:tcBorders>
              <w:top w:val="nil"/>
              <w:left w:val="single" w:sz="4" w:space="0" w:color="auto"/>
              <w:bottom w:val="nil"/>
              <w:right w:val="double" w:sz="6" w:space="0" w:color="auto"/>
            </w:tcBorders>
            <w:shd w:val="clear" w:color="auto" w:fill="auto"/>
            <w:noWrap/>
            <w:vAlign w:val="bottom"/>
          </w:tcPr>
          <w:p w14:paraId="01A16B6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15.850</w:t>
            </w:r>
          </w:p>
        </w:tc>
        <w:tc>
          <w:tcPr>
            <w:tcW w:w="1726" w:type="dxa"/>
            <w:tcBorders>
              <w:top w:val="nil"/>
              <w:left w:val="single" w:sz="4" w:space="0" w:color="auto"/>
              <w:bottom w:val="nil"/>
              <w:right w:val="single" w:sz="12" w:space="0" w:color="auto"/>
            </w:tcBorders>
            <w:shd w:val="clear" w:color="auto" w:fill="auto"/>
            <w:noWrap/>
            <w:vAlign w:val="bottom"/>
          </w:tcPr>
          <w:p w14:paraId="28A3235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17.250</w:t>
            </w:r>
          </w:p>
        </w:tc>
        <w:tc>
          <w:tcPr>
            <w:tcW w:w="1726" w:type="dxa"/>
            <w:tcBorders>
              <w:top w:val="nil"/>
              <w:left w:val="single" w:sz="4" w:space="0" w:color="auto"/>
              <w:bottom w:val="nil"/>
              <w:right w:val="single" w:sz="12" w:space="0" w:color="auto"/>
            </w:tcBorders>
            <w:vAlign w:val="bottom"/>
          </w:tcPr>
          <w:p w14:paraId="158FAC48"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17.300</w:t>
            </w:r>
          </w:p>
        </w:tc>
      </w:tr>
      <w:tr w:rsidR="00221A73" w:rsidRPr="002004BE" w14:paraId="33C40B27"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44D8A88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3</w:t>
            </w:r>
          </w:p>
        </w:tc>
        <w:tc>
          <w:tcPr>
            <w:tcW w:w="1543" w:type="dxa"/>
            <w:tcBorders>
              <w:top w:val="nil"/>
              <w:left w:val="double" w:sz="6" w:space="0" w:color="auto"/>
              <w:bottom w:val="nil"/>
              <w:right w:val="double" w:sz="6" w:space="0" w:color="auto"/>
            </w:tcBorders>
            <w:shd w:val="clear" w:color="auto" w:fill="auto"/>
            <w:noWrap/>
            <w:vAlign w:val="bottom"/>
          </w:tcPr>
          <w:p w14:paraId="46C55E5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14.000</w:t>
            </w:r>
          </w:p>
        </w:tc>
        <w:tc>
          <w:tcPr>
            <w:tcW w:w="1561" w:type="dxa"/>
            <w:tcBorders>
              <w:top w:val="nil"/>
              <w:left w:val="single" w:sz="4" w:space="0" w:color="auto"/>
              <w:bottom w:val="nil"/>
              <w:right w:val="double" w:sz="6" w:space="0" w:color="auto"/>
            </w:tcBorders>
            <w:shd w:val="clear" w:color="auto" w:fill="auto"/>
            <w:noWrap/>
            <w:vAlign w:val="bottom"/>
          </w:tcPr>
          <w:p w14:paraId="1CC104A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15.000</w:t>
            </w:r>
          </w:p>
        </w:tc>
        <w:tc>
          <w:tcPr>
            <w:tcW w:w="1543" w:type="dxa"/>
            <w:tcBorders>
              <w:top w:val="nil"/>
              <w:left w:val="single" w:sz="4" w:space="0" w:color="auto"/>
              <w:bottom w:val="nil"/>
              <w:right w:val="double" w:sz="6" w:space="0" w:color="auto"/>
            </w:tcBorders>
            <w:shd w:val="clear" w:color="auto" w:fill="auto"/>
            <w:noWrap/>
            <w:vAlign w:val="bottom"/>
          </w:tcPr>
          <w:p w14:paraId="33DC345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16.250</w:t>
            </w:r>
          </w:p>
        </w:tc>
        <w:tc>
          <w:tcPr>
            <w:tcW w:w="1726" w:type="dxa"/>
            <w:tcBorders>
              <w:top w:val="nil"/>
              <w:left w:val="single" w:sz="4" w:space="0" w:color="auto"/>
              <w:bottom w:val="nil"/>
              <w:right w:val="single" w:sz="12" w:space="0" w:color="auto"/>
            </w:tcBorders>
            <w:shd w:val="clear" w:color="auto" w:fill="auto"/>
            <w:noWrap/>
            <w:vAlign w:val="bottom"/>
          </w:tcPr>
          <w:p w14:paraId="21D1A86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17.600</w:t>
            </w:r>
          </w:p>
        </w:tc>
        <w:tc>
          <w:tcPr>
            <w:tcW w:w="1726" w:type="dxa"/>
            <w:tcBorders>
              <w:top w:val="nil"/>
              <w:left w:val="single" w:sz="4" w:space="0" w:color="auto"/>
              <w:bottom w:val="nil"/>
              <w:right w:val="single" w:sz="12" w:space="0" w:color="auto"/>
            </w:tcBorders>
            <w:vAlign w:val="bottom"/>
          </w:tcPr>
          <w:p w14:paraId="03356DDB"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17.800</w:t>
            </w:r>
          </w:p>
        </w:tc>
      </w:tr>
      <w:tr w:rsidR="00221A73" w:rsidRPr="002004BE" w14:paraId="7AF61558"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02ECB18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4</w:t>
            </w:r>
          </w:p>
        </w:tc>
        <w:tc>
          <w:tcPr>
            <w:tcW w:w="1543" w:type="dxa"/>
            <w:tcBorders>
              <w:top w:val="nil"/>
              <w:left w:val="double" w:sz="6" w:space="0" w:color="auto"/>
              <w:bottom w:val="nil"/>
              <w:right w:val="double" w:sz="6" w:space="0" w:color="auto"/>
            </w:tcBorders>
            <w:shd w:val="clear" w:color="auto" w:fill="auto"/>
            <w:noWrap/>
            <w:vAlign w:val="bottom"/>
          </w:tcPr>
          <w:p w14:paraId="4D63A17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14.000</w:t>
            </w:r>
          </w:p>
        </w:tc>
        <w:tc>
          <w:tcPr>
            <w:tcW w:w="1561" w:type="dxa"/>
            <w:tcBorders>
              <w:top w:val="nil"/>
              <w:left w:val="single" w:sz="4" w:space="0" w:color="auto"/>
              <w:bottom w:val="nil"/>
              <w:right w:val="double" w:sz="6" w:space="0" w:color="auto"/>
            </w:tcBorders>
            <w:shd w:val="clear" w:color="auto" w:fill="auto"/>
            <w:noWrap/>
            <w:vAlign w:val="bottom"/>
          </w:tcPr>
          <w:p w14:paraId="02375EF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15.000</w:t>
            </w:r>
          </w:p>
        </w:tc>
        <w:tc>
          <w:tcPr>
            <w:tcW w:w="1543" w:type="dxa"/>
            <w:tcBorders>
              <w:top w:val="nil"/>
              <w:left w:val="single" w:sz="4" w:space="0" w:color="auto"/>
              <w:bottom w:val="nil"/>
              <w:right w:val="double" w:sz="6" w:space="0" w:color="auto"/>
            </w:tcBorders>
            <w:shd w:val="clear" w:color="auto" w:fill="auto"/>
            <w:noWrap/>
            <w:vAlign w:val="bottom"/>
          </w:tcPr>
          <w:p w14:paraId="2143857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16.250</w:t>
            </w:r>
          </w:p>
        </w:tc>
        <w:tc>
          <w:tcPr>
            <w:tcW w:w="1726" w:type="dxa"/>
            <w:tcBorders>
              <w:top w:val="nil"/>
              <w:left w:val="single" w:sz="4" w:space="0" w:color="auto"/>
              <w:bottom w:val="nil"/>
              <w:right w:val="single" w:sz="12" w:space="0" w:color="auto"/>
            </w:tcBorders>
            <w:shd w:val="clear" w:color="auto" w:fill="auto"/>
            <w:noWrap/>
            <w:vAlign w:val="bottom"/>
          </w:tcPr>
          <w:p w14:paraId="3665297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17.600</w:t>
            </w:r>
          </w:p>
        </w:tc>
        <w:tc>
          <w:tcPr>
            <w:tcW w:w="1726" w:type="dxa"/>
            <w:tcBorders>
              <w:top w:val="nil"/>
              <w:left w:val="single" w:sz="4" w:space="0" w:color="auto"/>
              <w:bottom w:val="nil"/>
              <w:right w:val="single" w:sz="12" w:space="0" w:color="auto"/>
            </w:tcBorders>
            <w:vAlign w:val="bottom"/>
          </w:tcPr>
          <w:p w14:paraId="61F479EB"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17.800</w:t>
            </w:r>
          </w:p>
        </w:tc>
      </w:tr>
      <w:tr w:rsidR="00221A73" w:rsidRPr="002004BE" w14:paraId="5767CC60"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4D9DBD2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5</w:t>
            </w:r>
          </w:p>
        </w:tc>
        <w:tc>
          <w:tcPr>
            <w:tcW w:w="1543" w:type="dxa"/>
            <w:tcBorders>
              <w:top w:val="nil"/>
              <w:left w:val="double" w:sz="6" w:space="0" w:color="auto"/>
              <w:bottom w:val="nil"/>
              <w:right w:val="double" w:sz="6" w:space="0" w:color="auto"/>
            </w:tcBorders>
            <w:shd w:val="clear" w:color="auto" w:fill="auto"/>
            <w:noWrap/>
            <w:vAlign w:val="bottom"/>
          </w:tcPr>
          <w:p w14:paraId="376ED93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14.350</w:t>
            </w:r>
          </w:p>
        </w:tc>
        <w:tc>
          <w:tcPr>
            <w:tcW w:w="1561" w:type="dxa"/>
            <w:tcBorders>
              <w:top w:val="nil"/>
              <w:left w:val="single" w:sz="4" w:space="0" w:color="auto"/>
              <w:bottom w:val="nil"/>
              <w:right w:val="double" w:sz="6" w:space="0" w:color="auto"/>
            </w:tcBorders>
            <w:shd w:val="clear" w:color="auto" w:fill="auto"/>
            <w:noWrap/>
            <w:vAlign w:val="bottom"/>
          </w:tcPr>
          <w:p w14:paraId="328ED39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15.400</w:t>
            </w:r>
          </w:p>
        </w:tc>
        <w:tc>
          <w:tcPr>
            <w:tcW w:w="1543" w:type="dxa"/>
            <w:tcBorders>
              <w:top w:val="nil"/>
              <w:left w:val="single" w:sz="4" w:space="0" w:color="auto"/>
              <w:bottom w:val="nil"/>
              <w:right w:val="double" w:sz="6" w:space="0" w:color="auto"/>
            </w:tcBorders>
            <w:shd w:val="clear" w:color="auto" w:fill="auto"/>
            <w:noWrap/>
            <w:vAlign w:val="bottom"/>
          </w:tcPr>
          <w:p w14:paraId="2C590B5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16.600</w:t>
            </w:r>
          </w:p>
        </w:tc>
        <w:tc>
          <w:tcPr>
            <w:tcW w:w="1726" w:type="dxa"/>
            <w:tcBorders>
              <w:top w:val="nil"/>
              <w:left w:val="single" w:sz="4" w:space="0" w:color="auto"/>
              <w:bottom w:val="nil"/>
              <w:right w:val="single" w:sz="12" w:space="0" w:color="auto"/>
            </w:tcBorders>
            <w:shd w:val="clear" w:color="auto" w:fill="auto"/>
            <w:noWrap/>
            <w:vAlign w:val="bottom"/>
          </w:tcPr>
          <w:p w14:paraId="6F14281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17.900</w:t>
            </w:r>
          </w:p>
        </w:tc>
        <w:tc>
          <w:tcPr>
            <w:tcW w:w="1726" w:type="dxa"/>
            <w:tcBorders>
              <w:top w:val="nil"/>
              <w:left w:val="single" w:sz="4" w:space="0" w:color="auto"/>
              <w:bottom w:val="nil"/>
              <w:right w:val="single" w:sz="12" w:space="0" w:color="auto"/>
            </w:tcBorders>
            <w:vAlign w:val="bottom"/>
          </w:tcPr>
          <w:p w14:paraId="735322B7"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18.300</w:t>
            </w:r>
          </w:p>
        </w:tc>
      </w:tr>
      <w:tr w:rsidR="00221A73" w:rsidRPr="002004BE" w14:paraId="1F924B2B"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44186F7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6</w:t>
            </w:r>
          </w:p>
        </w:tc>
        <w:tc>
          <w:tcPr>
            <w:tcW w:w="1543" w:type="dxa"/>
            <w:tcBorders>
              <w:top w:val="nil"/>
              <w:left w:val="double" w:sz="6" w:space="0" w:color="auto"/>
              <w:bottom w:val="nil"/>
              <w:right w:val="double" w:sz="6" w:space="0" w:color="auto"/>
            </w:tcBorders>
            <w:shd w:val="clear" w:color="auto" w:fill="auto"/>
            <w:noWrap/>
            <w:vAlign w:val="bottom"/>
          </w:tcPr>
          <w:p w14:paraId="787A0ED6"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14.350</w:t>
            </w:r>
          </w:p>
        </w:tc>
        <w:tc>
          <w:tcPr>
            <w:tcW w:w="1561" w:type="dxa"/>
            <w:tcBorders>
              <w:top w:val="nil"/>
              <w:left w:val="single" w:sz="4" w:space="0" w:color="auto"/>
              <w:bottom w:val="nil"/>
              <w:right w:val="double" w:sz="6" w:space="0" w:color="auto"/>
            </w:tcBorders>
            <w:shd w:val="clear" w:color="auto" w:fill="auto"/>
            <w:noWrap/>
            <w:vAlign w:val="bottom"/>
          </w:tcPr>
          <w:p w14:paraId="7D980E5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15.400</w:t>
            </w:r>
          </w:p>
        </w:tc>
        <w:tc>
          <w:tcPr>
            <w:tcW w:w="1543" w:type="dxa"/>
            <w:tcBorders>
              <w:top w:val="nil"/>
              <w:left w:val="single" w:sz="4" w:space="0" w:color="auto"/>
              <w:bottom w:val="nil"/>
              <w:right w:val="double" w:sz="6" w:space="0" w:color="auto"/>
            </w:tcBorders>
            <w:shd w:val="clear" w:color="auto" w:fill="auto"/>
            <w:noWrap/>
            <w:vAlign w:val="bottom"/>
          </w:tcPr>
          <w:p w14:paraId="4D6A2CE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16.600</w:t>
            </w:r>
          </w:p>
        </w:tc>
        <w:tc>
          <w:tcPr>
            <w:tcW w:w="1726" w:type="dxa"/>
            <w:tcBorders>
              <w:top w:val="nil"/>
              <w:left w:val="single" w:sz="4" w:space="0" w:color="auto"/>
              <w:bottom w:val="nil"/>
              <w:right w:val="single" w:sz="12" w:space="0" w:color="auto"/>
            </w:tcBorders>
            <w:shd w:val="clear" w:color="auto" w:fill="auto"/>
            <w:noWrap/>
            <w:vAlign w:val="bottom"/>
          </w:tcPr>
          <w:p w14:paraId="7D48FD3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17.900</w:t>
            </w:r>
          </w:p>
        </w:tc>
        <w:tc>
          <w:tcPr>
            <w:tcW w:w="1726" w:type="dxa"/>
            <w:tcBorders>
              <w:top w:val="nil"/>
              <w:left w:val="single" w:sz="4" w:space="0" w:color="auto"/>
              <w:bottom w:val="nil"/>
              <w:right w:val="single" w:sz="12" w:space="0" w:color="auto"/>
            </w:tcBorders>
            <w:vAlign w:val="bottom"/>
          </w:tcPr>
          <w:p w14:paraId="742737BD"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18.300</w:t>
            </w:r>
          </w:p>
        </w:tc>
      </w:tr>
      <w:tr w:rsidR="00221A73" w:rsidRPr="002004BE" w14:paraId="57583275"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4A5A6DB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7</w:t>
            </w:r>
          </w:p>
        </w:tc>
        <w:tc>
          <w:tcPr>
            <w:tcW w:w="1543" w:type="dxa"/>
            <w:tcBorders>
              <w:top w:val="nil"/>
              <w:left w:val="double" w:sz="6" w:space="0" w:color="auto"/>
              <w:bottom w:val="nil"/>
              <w:right w:val="double" w:sz="6" w:space="0" w:color="auto"/>
            </w:tcBorders>
            <w:shd w:val="clear" w:color="auto" w:fill="auto"/>
            <w:noWrap/>
            <w:vAlign w:val="bottom"/>
          </w:tcPr>
          <w:p w14:paraId="0A2ED43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14.700</w:t>
            </w:r>
          </w:p>
        </w:tc>
        <w:tc>
          <w:tcPr>
            <w:tcW w:w="1561" w:type="dxa"/>
            <w:tcBorders>
              <w:top w:val="nil"/>
              <w:left w:val="single" w:sz="4" w:space="0" w:color="auto"/>
              <w:bottom w:val="nil"/>
              <w:right w:val="double" w:sz="6" w:space="0" w:color="auto"/>
            </w:tcBorders>
            <w:shd w:val="clear" w:color="auto" w:fill="auto"/>
            <w:noWrap/>
            <w:vAlign w:val="bottom"/>
          </w:tcPr>
          <w:p w14:paraId="418F8B8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15.750</w:t>
            </w:r>
          </w:p>
        </w:tc>
        <w:tc>
          <w:tcPr>
            <w:tcW w:w="1543" w:type="dxa"/>
            <w:tcBorders>
              <w:top w:val="nil"/>
              <w:left w:val="single" w:sz="4" w:space="0" w:color="auto"/>
              <w:bottom w:val="nil"/>
              <w:right w:val="double" w:sz="6" w:space="0" w:color="auto"/>
            </w:tcBorders>
            <w:shd w:val="clear" w:color="auto" w:fill="auto"/>
            <w:noWrap/>
            <w:vAlign w:val="bottom"/>
          </w:tcPr>
          <w:p w14:paraId="3AE7D20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17.000</w:t>
            </w:r>
          </w:p>
        </w:tc>
        <w:tc>
          <w:tcPr>
            <w:tcW w:w="1726" w:type="dxa"/>
            <w:tcBorders>
              <w:top w:val="nil"/>
              <w:left w:val="single" w:sz="4" w:space="0" w:color="auto"/>
              <w:bottom w:val="nil"/>
              <w:right w:val="single" w:sz="12" w:space="0" w:color="auto"/>
            </w:tcBorders>
            <w:shd w:val="clear" w:color="auto" w:fill="auto"/>
            <w:noWrap/>
            <w:vAlign w:val="bottom"/>
          </w:tcPr>
          <w:p w14:paraId="6A71C556"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18.250</w:t>
            </w:r>
          </w:p>
        </w:tc>
        <w:tc>
          <w:tcPr>
            <w:tcW w:w="1726" w:type="dxa"/>
            <w:tcBorders>
              <w:top w:val="nil"/>
              <w:left w:val="single" w:sz="4" w:space="0" w:color="auto"/>
              <w:bottom w:val="nil"/>
              <w:right w:val="single" w:sz="12" w:space="0" w:color="auto"/>
            </w:tcBorders>
            <w:vAlign w:val="bottom"/>
          </w:tcPr>
          <w:p w14:paraId="29AC702D"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18.600</w:t>
            </w:r>
          </w:p>
        </w:tc>
      </w:tr>
      <w:tr w:rsidR="00221A73" w:rsidRPr="002004BE" w14:paraId="0CA02D38"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6D94909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8</w:t>
            </w:r>
          </w:p>
        </w:tc>
        <w:tc>
          <w:tcPr>
            <w:tcW w:w="1543" w:type="dxa"/>
            <w:tcBorders>
              <w:top w:val="nil"/>
              <w:left w:val="double" w:sz="6" w:space="0" w:color="auto"/>
              <w:bottom w:val="nil"/>
              <w:right w:val="double" w:sz="6" w:space="0" w:color="auto"/>
            </w:tcBorders>
            <w:shd w:val="clear" w:color="auto" w:fill="auto"/>
            <w:noWrap/>
            <w:vAlign w:val="bottom"/>
          </w:tcPr>
          <w:p w14:paraId="777CB64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14.700</w:t>
            </w:r>
          </w:p>
        </w:tc>
        <w:tc>
          <w:tcPr>
            <w:tcW w:w="1561" w:type="dxa"/>
            <w:tcBorders>
              <w:top w:val="nil"/>
              <w:left w:val="single" w:sz="4" w:space="0" w:color="auto"/>
              <w:bottom w:val="nil"/>
              <w:right w:val="double" w:sz="6" w:space="0" w:color="auto"/>
            </w:tcBorders>
            <w:shd w:val="clear" w:color="auto" w:fill="auto"/>
            <w:noWrap/>
            <w:vAlign w:val="bottom"/>
          </w:tcPr>
          <w:p w14:paraId="066949D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15.750</w:t>
            </w:r>
          </w:p>
        </w:tc>
        <w:tc>
          <w:tcPr>
            <w:tcW w:w="1543" w:type="dxa"/>
            <w:tcBorders>
              <w:top w:val="nil"/>
              <w:left w:val="single" w:sz="4" w:space="0" w:color="auto"/>
              <w:bottom w:val="nil"/>
              <w:right w:val="double" w:sz="6" w:space="0" w:color="auto"/>
            </w:tcBorders>
            <w:shd w:val="clear" w:color="auto" w:fill="auto"/>
            <w:noWrap/>
            <w:vAlign w:val="bottom"/>
          </w:tcPr>
          <w:p w14:paraId="104174D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17.000</w:t>
            </w:r>
          </w:p>
        </w:tc>
        <w:tc>
          <w:tcPr>
            <w:tcW w:w="1726" w:type="dxa"/>
            <w:tcBorders>
              <w:top w:val="nil"/>
              <w:left w:val="single" w:sz="4" w:space="0" w:color="auto"/>
              <w:bottom w:val="nil"/>
              <w:right w:val="single" w:sz="12" w:space="0" w:color="auto"/>
            </w:tcBorders>
            <w:shd w:val="clear" w:color="auto" w:fill="auto"/>
            <w:noWrap/>
            <w:vAlign w:val="bottom"/>
          </w:tcPr>
          <w:p w14:paraId="3A2B8856"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18.250</w:t>
            </w:r>
          </w:p>
        </w:tc>
        <w:tc>
          <w:tcPr>
            <w:tcW w:w="1726" w:type="dxa"/>
            <w:tcBorders>
              <w:top w:val="nil"/>
              <w:left w:val="single" w:sz="4" w:space="0" w:color="auto"/>
              <w:bottom w:val="nil"/>
              <w:right w:val="single" w:sz="12" w:space="0" w:color="auto"/>
            </w:tcBorders>
            <w:vAlign w:val="bottom"/>
          </w:tcPr>
          <w:p w14:paraId="331A223C"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18.600</w:t>
            </w:r>
          </w:p>
        </w:tc>
      </w:tr>
      <w:tr w:rsidR="00221A73" w:rsidRPr="002004BE" w14:paraId="7F8A610C"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77F3738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9</w:t>
            </w:r>
          </w:p>
        </w:tc>
        <w:tc>
          <w:tcPr>
            <w:tcW w:w="1543" w:type="dxa"/>
            <w:tcBorders>
              <w:top w:val="nil"/>
              <w:left w:val="double" w:sz="6" w:space="0" w:color="auto"/>
              <w:bottom w:val="nil"/>
              <w:right w:val="double" w:sz="6" w:space="0" w:color="auto"/>
            </w:tcBorders>
            <w:shd w:val="clear" w:color="auto" w:fill="auto"/>
            <w:noWrap/>
            <w:vAlign w:val="bottom"/>
          </w:tcPr>
          <w:p w14:paraId="51A3754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15.000</w:t>
            </w:r>
          </w:p>
        </w:tc>
        <w:tc>
          <w:tcPr>
            <w:tcW w:w="1561" w:type="dxa"/>
            <w:tcBorders>
              <w:top w:val="nil"/>
              <w:left w:val="single" w:sz="4" w:space="0" w:color="auto"/>
              <w:bottom w:val="nil"/>
              <w:right w:val="double" w:sz="6" w:space="0" w:color="auto"/>
            </w:tcBorders>
            <w:shd w:val="clear" w:color="auto" w:fill="auto"/>
            <w:noWrap/>
            <w:vAlign w:val="bottom"/>
          </w:tcPr>
          <w:p w14:paraId="06D80FF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16.150</w:t>
            </w:r>
          </w:p>
        </w:tc>
        <w:tc>
          <w:tcPr>
            <w:tcW w:w="1543" w:type="dxa"/>
            <w:tcBorders>
              <w:top w:val="nil"/>
              <w:left w:val="single" w:sz="4" w:space="0" w:color="auto"/>
              <w:bottom w:val="nil"/>
              <w:right w:val="double" w:sz="6" w:space="0" w:color="auto"/>
            </w:tcBorders>
            <w:shd w:val="clear" w:color="auto" w:fill="auto"/>
            <w:noWrap/>
            <w:vAlign w:val="bottom"/>
          </w:tcPr>
          <w:p w14:paraId="29E986B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17.350</w:t>
            </w:r>
          </w:p>
        </w:tc>
        <w:tc>
          <w:tcPr>
            <w:tcW w:w="1726" w:type="dxa"/>
            <w:tcBorders>
              <w:top w:val="nil"/>
              <w:left w:val="single" w:sz="4" w:space="0" w:color="auto"/>
              <w:bottom w:val="nil"/>
              <w:right w:val="single" w:sz="12" w:space="0" w:color="auto"/>
            </w:tcBorders>
            <w:shd w:val="clear" w:color="auto" w:fill="auto"/>
            <w:noWrap/>
            <w:vAlign w:val="bottom"/>
          </w:tcPr>
          <w:p w14:paraId="7EE3053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18.600</w:t>
            </w:r>
          </w:p>
        </w:tc>
        <w:tc>
          <w:tcPr>
            <w:tcW w:w="1726" w:type="dxa"/>
            <w:tcBorders>
              <w:top w:val="nil"/>
              <w:left w:val="single" w:sz="4" w:space="0" w:color="auto"/>
              <w:bottom w:val="nil"/>
              <w:right w:val="single" w:sz="12" w:space="0" w:color="auto"/>
            </w:tcBorders>
            <w:vAlign w:val="bottom"/>
          </w:tcPr>
          <w:p w14:paraId="664BA874"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19.400</w:t>
            </w:r>
          </w:p>
        </w:tc>
      </w:tr>
      <w:tr w:rsidR="00221A73" w:rsidRPr="002004BE" w14:paraId="06F1A958"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7ABA13A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10</w:t>
            </w:r>
          </w:p>
        </w:tc>
        <w:tc>
          <w:tcPr>
            <w:tcW w:w="1543" w:type="dxa"/>
            <w:tcBorders>
              <w:top w:val="nil"/>
              <w:left w:val="double" w:sz="6" w:space="0" w:color="auto"/>
              <w:bottom w:val="nil"/>
              <w:right w:val="double" w:sz="6" w:space="0" w:color="auto"/>
            </w:tcBorders>
            <w:shd w:val="clear" w:color="auto" w:fill="auto"/>
            <w:noWrap/>
            <w:vAlign w:val="bottom"/>
          </w:tcPr>
          <w:p w14:paraId="4F91B9A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15.000</w:t>
            </w:r>
          </w:p>
        </w:tc>
        <w:tc>
          <w:tcPr>
            <w:tcW w:w="1561" w:type="dxa"/>
            <w:tcBorders>
              <w:top w:val="nil"/>
              <w:left w:val="single" w:sz="4" w:space="0" w:color="auto"/>
              <w:bottom w:val="nil"/>
              <w:right w:val="double" w:sz="6" w:space="0" w:color="auto"/>
            </w:tcBorders>
            <w:shd w:val="clear" w:color="auto" w:fill="auto"/>
            <w:noWrap/>
            <w:vAlign w:val="bottom"/>
          </w:tcPr>
          <w:p w14:paraId="248CF5F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16.150</w:t>
            </w:r>
          </w:p>
        </w:tc>
        <w:tc>
          <w:tcPr>
            <w:tcW w:w="1543" w:type="dxa"/>
            <w:tcBorders>
              <w:top w:val="nil"/>
              <w:left w:val="single" w:sz="4" w:space="0" w:color="auto"/>
              <w:bottom w:val="nil"/>
              <w:right w:val="double" w:sz="6" w:space="0" w:color="auto"/>
            </w:tcBorders>
            <w:shd w:val="clear" w:color="auto" w:fill="auto"/>
            <w:noWrap/>
            <w:vAlign w:val="bottom"/>
          </w:tcPr>
          <w:p w14:paraId="4EC5EA7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17.350</w:t>
            </w:r>
          </w:p>
        </w:tc>
        <w:tc>
          <w:tcPr>
            <w:tcW w:w="1726" w:type="dxa"/>
            <w:tcBorders>
              <w:top w:val="nil"/>
              <w:left w:val="single" w:sz="4" w:space="0" w:color="auto"/>
              <w:bottom w:val="nil"/>
              <w:right w:val="single" w:sz="12" w:space="0" w:color="auto"/>
            </w:tcBorders>
            <w:shd w:val="clear" w:color="auto" w:fill="auto"/>
            <w:noWrap/>
            <w:vAlign w:val="bottom"/>
          </w:tcPr>
          <w:p w14:paraId="19BFAA6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18.600</w:t>
            </w:r>
          </w:p>
        </w:tc>
        <w:tc>
          <w:tcPr>
            <w:tcW w:w="1726" w:type="dxa"/>
            <w:tcBorders>
              <w:top w:val="nil"/>
              <w:left w:val="single" w:sz="4" w:space="0" w:color="auto"/>
              <w:bottom w:val="nil"/>
              <w:right w:val="single" w:sz="12" w:space="0" w:color="auto"/>
            </w:tcBorders>
            <w:vAlign w:val="bottom"/>
          </w:tcPr>
          <w:p w14:paraId="68F7D6A0"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19.400</w:t>
            </w:r>
          </w:p>
        </w:tc>
      </w:tr>
      <w:tr w:rsidR="00221A73" w:rsidRPr="002004BE" w14:paraId="040AD6EB"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7FFA5A0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11</w:t>
            </w:r>
          </w:p>
        </w:tc>
        <w:tc>
          <w:tcPr>
            <w:tcW w:w="1543" w:type="dxa"/>
            <w:tcBorders>
              <w:top w:val="nil"/>
              <w:left w:val="double" w:sz="6" w:space="0" w:color="auto"/>
              <w:bottom w:val="nil"/>
              <w:right w:val="double" w:sz="6" w:space="0" w:color="auto"/>
            </w:tcBorders>
            <w:shd w:val="clear" w:color="auto" w:fill="auto"/>
            <w:noWrap/>
            <w:vAlign w:val="bottom"/>
          </w:tcPr>
          <w:p w14:paraId="425D90B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15.350</w:t>
            </w:r>
          </w:p>
        </w:tc>
        <w:tc>
          <w:tcPr>
            <w:tcW w:w="1561" w:type="dxa"/>
            <w:tcBorders>
              <w:top w:val="nil"/>
              <w:left w:val="single" w:sz="4" w:space="0" w:color="auto"/>
              <w:bottom w:val="nil"/>
              <w:right w:val="double" w:sz="6" w:space="0" w:color="auto"/>
            </w:tcBorders>
            <w:shd w:val="clear" w:color="auto" w:fill="auto"/>
            <w:noWrap/>
            <w:vAlign w:val="bottom"/>
          </w:tcPr>
          <w:p w14:paraId="1A84CCC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16.500</w:t>
            </w:r>
          </w:p>
        </w:tc>
        <w:tc>
          <w:tcPr>
            <w:tcW w:w="1543" w:type="dxa"/>
            <w:tcBorders>
              <w:top w:val="nil"/>
              <w:left w:val="single" w:sz="4" w:space="0" w:color="auto"/>
              <w:bottom w:val="nil"/>
              <w:right w:val="double" w:sz="6" w:space="0" w:color="auto"/>
            </w:tcBorders>
            <w:shd w:val="clear" w:color="auto" w:fill="auto"/>
            <w:noWrap/>
            <w:vAlign w:val="bottom"/>
          </w:tcPr>
          <w:p w14:paraId="73B0355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17.700</w:t>
            </w:r>
          </w:p>
        </w:tc>
        <w:tc>
          <w:tcPr>
            <w:tcW w:w="1726" w:type="dxa"/>
            <w:tcBorders>
              <w:top w:val="nil"/>
              <w:left w:val="single" w:sz="4" w:space="0" w:color="auto"/>
              <w:bottom w:val="nil"/>
              <w:right w:val="single" w:sz="12" w:space="0" w:color="auto"/>
            </w:tcBorders>
            <w:shd w:val="clear" w:color="auto" w:fill="auto"/>
            <w:noWrap/>
            <w:vAlign w:val="bottom"/>
          </w:tcPr>
          <w:p w14:paraId="49FB6F5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18.950</w:t>
            </w:r>
          </w:p>
        </w:tc>
        <w:tc>
          <w:tcPr>
            <w:tcW w:w="1726" w:type="dxa"/>
            <w:tcBorders>
              <w:top w:val="nil"/>
              <w:left w:val="single" w:sz="4" w:space="0" w:color="auto"/>
              <w:bottom w:val="nil"/>
              <w:right w:val="single" w:sz="12" w:space="0" w:color="auto"/>
            </w:tcBorders>
            <w:vAlign w:val="bottom"/>
          </w:tcPr>
          <w:p w14:paraId="4DEC79D6"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19.900</w:t>
            </w:r>
          </w:p>
        </w:tc>
      </w:tr>
      <w:tr w:rsidR="00221A73" w:rsidRPr="002004BE" w14:paraId="6208C1C0"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EE3B67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12</w:t>
            </w:r>
          </w:p>
        </w:tc>
        <w:tc>
          <w:tcPr>
            <w:tcW w:w="1543" w:type="dxa"/>
            <w:tcBorders>
              <w:top w:val="nil"/>
              <w:left w:val="double" w:sz="6" w:space="0" w:color="auto"/>
              <w:bottom w:val="nil"/>
              <w:right w:val="double" w:sz="6" w:space="0" w:color="auto"/>
            </w:tcBorders>
            <w:shd w:val="clear" w:color="auto" w:fill="auto"/>
            <w:noWrap/>
            <w:vAlign w:val="bottom"/>
          </w:tcPr>
          <w:p w14:paraId="70DC86F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15.350</w:t>
            </w:r>
          </w:p>
        </w:tc>
        <w:tc>
          <w:tcPr>
            <w:tcW w:w="1561" w:type="dxa"/>
            <w:tcBorders>
              <w:top w:val="nil"/>
              <w:left w:val="single" w:sz="4" w:space="0" w:color="auto"/>
              <w:bottom w:val="nil"/>
              <w:right w:val="double" w:sz="6" w:space="0" w:color="auto"/>
            </w:tcBorders>
            <w:shd w:val="clear" w:color="auto" w:fill="auto"/>
            <w:noWrap/>
            <w:vAlign w:val="bottom"/>
          </w:tcPr>
          <w:p w14:paraId="57329C5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16.500</w:t>
            </w:r>
          </w:p>
        </w:tc>
        <w:tc>
          <w:tcPr>
            <w:tcW w:w="1543" w:type="dxa"/>
            <w:tcBorders>
              <w:top w:val="nil"/>
              <w:left w:val="single" w:sz="4" w:space="0" w:color="auto"/>
              <w:bottom w:val="nil"/>
              <w:right w:val="double" w:sz="6" w:space="0" w:color="auto"/>
            </w:tcBorders>
            <w:shd w:val="clear" w:color="auto" w:fill="auto"/>
            <w:noWrap/>
            <w:vAlign w:val="bottom"/>
          </w:tcPr>
          <w:p w14:paraId="4BA514D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17.700</w:t>
            </w:r>
          </w:p>
        </w:tc>
        <w:tc>
          <w:tcPr>
            <w:tcW w:w="1726" w:type="dxa"/>
            <w:tcBorders>
              <w:top w:val="nil"/>
              <w:left w:val="single" w:sz="4" w:space="0" w:color="auto"/>
              <w:bottom w:val="nil"/>
              <w:right w:val="single" w:sz="12" w:space="0" w:color="auto"/>
            </w:tcBorders>
            <w:shd w:val="clear" w:color="auto" w:fill="auto"/>
            <w:noWrap/>
            <w:vAlign w:val="bottom"/>
          </w:tcPr>
          <w:p w14:paraId="171C73E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18.950</w:t>
            </w:r>
          </w:p>
        </w:tc>
        <w:tc>
          <w:tcPr>
            <w:tcW w:w="1726" w:type="dxa"/>
            <w:tcBorders>
              <w:top w:val="nil"/>
              <w:left w:val="single" w:sz="4" w:space="0" w:color="auto"/>
              <w:bottom w:val="nil"/>
              <w:right w:val="single" w:sz="12" w:space="0" w:color="auto"/>
            </w:tcBorders>
            <w:vAlign w:val="bottom"/>
          </w:tcPr>
          <w:p w14:paraId="39969CC3"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19.900</w:t>
            </w:r>
          </w:p>
        </w:tc>
      </w:tr>
      <w:tr w:rsidR="00221A73" w:rsidRPr="002004BE" w14:paraId="520235AD"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04FDC596"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13</w:t>
            </w:r>
          </w:p>
        </w:tc>
        <w:tc>
          <w:tcPr>
            <w:tcW w:w="1543" w:type="dxa"/>
            <w:tcBorders>
              <w:top w:val="nil"/>
              <w:left w:val="double" w:sz="6" w:space="0" w:color="auto"/>
              <w:bottom w:val="nil"/>
              <w:right w:val="double" w:sz="6" w:space="0" w:color="auto"/>
            </w:tcBorders>
            <w:shd w:val="clear" w:color="auto" w:fill="auto"/>
            <w:noWrap/>
            <w:vAlign w:val="bottom"/>
          </w:tcPr>
          <w:p w14:paraId="1691AF0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15.700</w:t>
            </w:r>
          </w:p>
        </w:tc>
        <w:tc>
          <w:tcPr>
            <w:tcW w:w="1561" w:type="dxa"/>
            <w:tcBorders>
              <w:top w:val="nil"/>
              <w:left w:val="single" w:sz="4" w:space="0" w:color="auto"/>
              <w:bottom w:val="nil"/>
              <w:right w:val="double" w:sz="6" w:space="0" w:color="auto"/>
            </w:tcBorders>
            <w:shd w:val="clear" w:color="auto" w:fill="auto"/>
            <w:noWrap/>
            <w:vAlign w:val="bottom"/>
          </w:tcPr>
          <w:p w14:paraId="6DF3BD4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16.900</w:t>
            </w:r>
          </w:p>
        </w:tc>
        <w:tc>
          <w:tcPr>
            <w:tcW w:w="1543" w:type="dxa"/>
            <w:tcBorders>
              <w:top w:val="nil"/>
              <w:left w:val="single" w:sz="4" w:space="0" w:color="auto"/>
              <w:bottom w:val="nil"/>
              <w:right w:val="double" w:sz="6" w:space="0" w:color="auto"/>
            </w:tcBorders>
            <w:shd w:val="clear" w:color="auto" w:fill="auto"/>
            <w:noWrap/>
            <w:vAlign w:val="bottom"/>
          </w:tcPr>
          <w:p w14:paraId="3AB27AE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18.100</w:t>
            </w:r>
          </w:p>
        </w:tc>
        <w:tc>
          <w:tcPr>
            <w:tcW w:w="1726" w:type="dxa"/>
            <w:tcBorders>
              <w:top w:val="nil"/>
              <w:left w:val="single" w:sz="4" w:space="0" w:color="auto"/>
              <w:bottom w:val="nil"/>
              <w:right w:val="single" w:sz="12" w:space="0" w:color="auto"/>
            </w:tcBorders>
            <w:shd w:val="clear" w:color="auto" w:fill="auto"/>
            <w:noWrap/>
            <w:vAlign w:val="bottom"/>
          </w:tcPr>
          <w:p w14:paraId="6C20FB4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19.300</w:t>
            </w:r>
          </w:p>
        </w:tc>
        <w:tc>
          <w:tcPr>
            <w:tcW w:w="1726" w:type="dxa"/>
            <w:tcBorders>
              <w:top w:val="nil"/>
              <w:left w:val="single" w:sz="4" w:space="0" w:color="auto"/>
              <w:bottom w:val="nil"/>
              <w:right w:val="single" w:sz="12" w:space="0" w:color="auto"/>
            </w:tcBorders>
            <w:vAlign w:val="bottom"/>
          </w:tcPr>
          <w:p w14:paraId="4853CD92"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20.300</w:t>
            </w:r>
          </w:p>
        </w:tc>
      </w:tr>
      <w:tr w:rsidR="00221A73" w:rsidRPr="002004BE" w14:paraId="45191404"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39D20D4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14</w:t>
            </w:r>
          </w:p>
        </w:tc>
        <w:tc>
          <w:tcPr>
            <w:tcW w:w="1543" w:type="dxa"/>
            <w:tcBorders>
              <w:top w:val="nil"/>
              <w:left w:val="double" w:sz="6" w:space="0" w:color="auto"/>
              <w:bottom w:val="nil"/>
              <w:right w:val="double" w:sz="6" w:space="0" w:color="auto"/>
            </w:tcBorders>
            <w:shd w:val="clear" w:color="auto" w:fill="auto"/>
            <w:noWrap/>
            <w:vAlign w:val="bottom"/>
          </w:tcPr>
          <w:p w14:paraId="4A5552E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15.700</w:t>
            </w:r>
          </w:p>
        </w:tc>
        <w:tc>
          <w:tcPr>
            <w:tcW w:w="1561" w:type="dxa"/>
            <w:tcBorders>
              <w:top w:val="nil"/>
              <w:left w:val="single" w:sz="4" w:space="0" w:color="auto"/>
              <w:bottom w:val="nil"/>
              <w:right w:val="double" w:sz="6" w:space="0" w:color="auto"/>
            </w:tcBorders>
            <w:shd w:val="clear" w:color="auto" w:fill="auto"/>
            <w:noWrap/>
            <w:vAlign w:val="bottom"/>
          </w:tcPr>
          <w:p w14:paraId="465A8BD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16.900</w:t>
            </w:r>
          </w:p>
        </w:tc>
        <w:tc>
          <w:tcPr>
            <w:tcW w:w="1543" w:type="dxa"/>
            <w:tcBorders>
              <w:top w:val="nil"/>
              <w:left w:val="single" w:sz="4" w:space="0" w:color="auto"/>
              <w:bottom w:val="nil"/>
              <w:right w:val="double" w:sz="6" w:space="0" w:color="auto"/>
            </w:tcBorders>
            <w:shd w:val="clear" w:color="auto" w:fill="auto"/>
            <w:noWrap/>
            <w:vAlign w:val="bottom"/>
          </w:tcPr>
          <w:p w14:paraId="1AB4613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18.100</w:t>
            </w:r>
          </w:p>
        </w:tc>
        <w:tc>
          <w:tcPr>
            <w:tcW w:w="1726" w:type="dxa"/>
            <w:tcBorders>
              <w:top w:val="nil"/>
              <w:left w:val="single" w:sz="4" w:space="0" w:color="auto"/>
              <w:bottom w:val="nil"/>
              <w:right w:val="single" w:sz="12" w:space="0" w:color="auto"/>
            </w:tcBorders>
            <w:shd w:val="clear" w:color="auto" w:fill="auto"/>
            <w:noWrap/>
            <w:vAlign w:val="bottom"/>
          </w:tcPr>
          <w:p w14:paraId="15037E1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19.300</w:t>
            </w:r>
          </w:p>
        </w:tc>
        <w:tc>
          <w:tcPr>
            <w:tcW w:w="1726" w:type="dxa"/>
            <w:tcBorders>
              <w:top w:val="nil"/>
              <w:left w:val="single" w:sz="4" w:space="0" w:color="auto"/>
              <w:bottom w:val="nil"/>
              <w:right w:val="single" w:sz="12" w:space="0" w:color="auto"/>
            </w:tcBorders>
            <w:vAlign w:val="bottom"/>
          </w:tcPr>
          <w:p w14:paraId="4207ECED"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20.300</w:t>
            </w:r>
          </w:p>
        </w:tc>
      </w:tr>
      <w:tr w:rsidR="00221A73" w:rsidRPr="002004BE" w14:paraId="0F6BAFE9"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6E21C81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15</w:t>
            </w:r>
          </w:p>
        </w:tc>
        <w:tc>
          <w:tcPr>
            <w:tcW w:w="1543" w:type="dxa"/>
            <w:tcBorders>
              <w:top w:val="nil"/>
              <w:left w:val="double" w:sz="6" w:space="0" w:color="auto"/>
              <w:bottom w:val="nil"/>
              <w:right w:val="double" w:sz="6" w:space="0" w:color="auto"/>
            </w:tcBorders>
            <w:shd w:val="clear" w:color="auto" w:fill="auto"/>
            <w:noWrap/>
            <w:vAlign w:val="bottom"/>
          </w:tcPr>
          <w:p w14:paraId="21056CF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16.050</w:t>
            </w:r>
          </w:p>
        </w:tc>
        <w:tc>
          <w:tcPr>
            <w:tcW w:w="1561" w:type="dxa"/>
            <w:tcBorders>
              <w:top w:val="nil"/>
              <w:left w:val="single" w:sz="4" w:space="0" w:color="auto"/>
              <w:bottom w:val="nil"/>
              <w:right w:val="double" w:sz="6" w:space="0" w:color="auto"/>
            </w:tcBorders>
            <w:shd w:val="clear" w:color="auto" w:fill="auto"/>
            <w:noWrap/>
            <w:vAlign w:val="bottom"/>
          </w:tcPr>
          <w:p w14:paraId="68317D6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17.250</w:t>
            </w:r>
          </w:p>
        </w:tc>
        <w:tc>
          <w:tcPr>
            <w:tcW w:w="1543" w:type="dxa"/>
            <w:tcBorders>
              <w:top w:val="nil"/>
              <w:left w:val="single" w:sz="4" w:space="0" w:color="auto"/>
              <w:bottom w:val="nil"/>
              <w:right w:val="double" w:sz="6" w:space="0" w:color="auto"/>
            </w:tcBorders>
            <w:shd w:val="clear" w:color="auto" w:fill="auto"/>
            <w:noWrap/>
            <w:vAlign w:val="bottom"/>
          </w:tcPr>
          <w:p w14:paraId="4DA5553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18.450</w:t>
            </w:r>
          </w:p>
        </w:tc>
        <w:tc>
          <w:tcPr>
            <w:tcW w:w="1726" w:type="dxa"/>
            <w:tcBorders>
              <w:top w:val="nil"/>
              <w:left w:val="single" w:sz="4" w:space="0" w:color="auto"/>
              <w:bottom w:val="nil"/>
              <w:right w:val="single" w:sz="12" w:space="0" w:color="auto"/>
            </w:tcBorders>
            <w:shd w:val="clear" w:color="auto" w:fill="auto"/>
            <w:noWrap/>
            <w:vAlign w:val="bottom"/>
          </w:tcPr>
          <w:p w14:paraId="5AC3665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19.650</w:t>
            </w:r>
          </w:p>
        </w:tc>
        <w:tc>
          <w:tcPr>
            <w:tcW w:w="1726" w:type="dxa"/>
            <w:tcBorders>
              <w:top w:val="nil"/>
              <w:left w:val="single" w:sz="4" w:space="0" w:color="auto"/>
              <w:bottom w:val="nil"/>
              <w:right w:val="single" w:sz="12" w:space="0" w:color="auto"/>
            </w:tcBorders>
            <w:vAlign w:val="bottom"/>
          </w:tcPr>
          <w:p w14:paraId="153AE4E4"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20.700</w:t>
            </w:r>
          </w:p>
        </w:tc>
      </w:tr>
      <w:tr w:rsidR="00221A73" w:rsidRPr="002004BE" w14:paraId="0B1F8C08"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31483026"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w:t>
            </w:r>
          </w:p>
        </w:tc>
        <w:tc>
          <w:tcPr>
            <w:tcW w:w="1543" w:type="dxa"/>
            <w:tcBorders>
              <w:top w:val="nil"/>
              <w:left w:val="double" w:sz="6" w:space="0" w:color="auto"/>
              <w:bottom w:val="nil"/>
              <w:right w:val="double" w:sz="6" w:space="0" w:color="auto"/>
            </w:tcBorders>
            <w:shd w:val="clear" w:color="auto" w:fill="auto"/>
            <w:noWrap/>
            <w:vAlign w:val="bottom"/>
          </w:tcPr>
          <w:p w14:paraId="396BE59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16.050</w:t>
            </w:r>
          </w:p>
        </w:tc>
        <w:tc>
          <w:tcPr>
            <w:tcW w:w="1561" w:type="dxa"/>
            <w:tcBorders>
              <w:top w:val="nil"/>
              <w:left w:val="single" w:sz="4" w:space="0" w:color="auto"/>
              <w:bottom w:val="nil"/>
              <w:right w:val="double" w:sz="6" w:space="0" w:color="auto"/>
            </w:tcBorders>
            <w:shd w:val="clear" w:color="auto" w:fill="auto"/>
            <w:noWrap/>
            <w:vAlign w:val="bottom"/>
          </w:tcPr>
          <w:p w14:paraId="7B54A0A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17.250</w:t>
            </w:r>
          </w:p>
        </w:tc>
        <w:tc>
          <w:tcPr>
            <w:tcW w:w="1543" w:type="dxa"/>
            <w:tcBorders>
              <w:top w:val="nil"/>
              <w:left w:val="single" w:sz="4" w:space="0" w:color="auto"/>
              <w:bottom w:val="nil"/>
              <w:right w:val="double" w:sz="6" w:space="0" w:color="auto"/>
            </w:tcBorders>
            <w:shd w:val="clear" w:color="auto" w:fill="auto"/>
            <w:noWrap/>
            <w:vAlign w:val="bottom"/>
          </w:tcPr>
          <w:p w14:paraId="78A3569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18.450</w:t>
            </w:r>
          </w:p>
        </w:tc>
        <w:tc>
          <w:tcPr>
            <w:tcW w:w="1726" w:type="dxa"/>
            <w:tcBorders>
              <w:top w:val="nil"/>
              <w:left w:val="single" w:sz="4" w:space="0" w:color="auto"/>
              <w:bottom w:val="nil"/>
              <w:right w:val="single" w:sz="12" w:space="0" w:color="auto"/>
            </w:tcBorders>
            <w:shd w:val="clear" w:color="auto" w:fill="auto"/>
            <w:noWrap/>
            <w:vAlign w:val="bottom"/>
          </w:tcPr>
          <w:p w14:paraId="2D3CF24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19.650</w:t>
            </w:r>
          </w:p>
        </w:tc>
        <w:tc>
          <w:tcPr>
            <w:tcW w:w="1726" w:type="dxa"/>
            <w:tcBorders>
              <w:top w:val="nil"/>
              <w:left w:val="single" w:sz="4" w:space="0" w:color="auto"/>
              <w:bottom w:val="nil"/>
              <w:right w:val="single" w:sz="12" w:space="0" w:color="auto"/>
            </w:tcBorders>
            <w:vAlign w:val="bottom"/>
          </w:tcPr>
          <w:p w14:paraId="1627ACDE"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20.700</w:t>
            </w:r>
          </w:p>
        </w:tc>
      </w:tr>
      <w:tr w:rsidR="00221A73" w:rsidRPr="002004BE" w14:paraId="2275C899"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544BB80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w:t>
            </w:r>
          </w:p>
        </w:tc>
        <w:tc>
          <w:tcPr>
            <w:tcW w:w="1543" w:type="dxa"/>
            <w:tcBorders>
              <w:top w:val="nil"/>
              <w:left w:val="double" w:sz="6" w:space="0" w:color="auto"/>
              <w:bottom w:val="nil"/>
              <w:right w:val="double" w:sz="6" w:space="0" w:color="auto"/>
            </w:tcBorders>
            <w:shd w:val="clear" w:color="auto" w:fill="auto"/>
            <w:noWrap/>
            <w:vAlign w:val="bottom"/>
          </w:tcPr>
          <w:p w14:paraId="77E04D1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16.400</w:t>
            </w:r>
          </w:p>
        </w:tc>
        <w:tc>
          <w:tcPr>
            <w:tcW w:w="1561" w:type="dxa"/>
            <w:tcBorders>
              <w:top w:val="nil"/>
              <w:left w:val="single" w:sz="4" w:space="0" w:color="auto"/>
              <w:bottom w:val="nil"/>
              <w:right w:val="double" w:sz="6" w:space="0" w:color="auto"/>
            </w:tcBorders>
            <w:shd w:val="clear" w:color="auto" w:fill="auto"/>
            <w:noWrap/>
            <w:vAlign w:val="bottom"/>
          </w:tcPr>
          <w:p w14:paraId="72FB70E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17.650</w:t>
            </w:r>
          </w:p>
        </w:tc>
        <w:tc>
          <w:tcPr>
            <w:tcW w:w="1543" w:type="dxa"/>
            <w:tcBorders>
              <w:top w:val="nil"/>
              <w:left w:val="single" w:sz="4" w:space="0" w:color="auto"/>
              <w:bottom w:val="nil"/>
              <w:right w:val="double" w:sz="6" w:space="0" w:color="auto"/>
            </w:tcBorders>
            <w:shd w:val="clear" w:color="auto" w:fill="auto"/>
            <w:noWrap/>
            <w:vAlign w:val="bottom"/>
          </w:tcPr>
          <w:p w14:paraId="33275B9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18.850</w:t>
            </w:r>
          </w:p>
        </w:tc>
        <w:tc>
          <w:tcPr>
            <w:tcW w:w="1726" w:type="dxa"/>
            <w:tcBorders>
              <w:top w:val="nil"/>
              <w:left w:val="single" w:sz="4" w:space="0" w:color="auto"/>
              <w:bottom w:val="nil"/>
              <w:right w:val="single" w:sz="12" w:space="0" w:color="auto"/>
            </w:tcBorders>
            <w:shd w:val="clear" w:color="auto" w:fill="auto"/>
            <w:noWrap/>
            <w:vAlign w:val="bottom"/>
          </w:tcPr>
          <w:p w14:paraId="07F235BC"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20.000</w:t>
            </w:r>
          </w:p>
        </w:tc>
        <w:tc>
          <w:tcPr>
            <w:tcW w:w="1726" w:type="dxa"/>
            <w:tcBorders>
              <w:top w:val="nil"/>
              <w:left w:val="single" w:sz="4" w:space="0" w:color="auto"/>
              <w:bottom w:val="nil"/>
              <w:right w:val="single" w:sz="12" w:space="0" w:color="auto"/>
            </w:tcBorders>
            <w:vAlign w:val="bottom"/>
          </w:tcPr>
          <w:p w14:paraId="72041A67"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21.100</w:t>
            </w:r>
          </w:p>
        </w:tc>
      </w:tr>
      <w:tr w:rsidR="00221A73" w:rsidRPr="002004BE" w14:paraId="64AEF43B"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B9D4DB5"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w:t>
            </w:r>
          </w:p>
        </w:tc>
        <w:tc>
          <w:tcPr>
            <w:tcW w:w="1543" w:type="dxa"/>
            <w:tcBorders>
              <w:top w:val="nil"/>
              <w:left w:val="double" w:sz="6" w:space="0" w:color="auto"/>
              <w:bottom w:val="nil"/>
              <w:right w:val="double" w:sz="6" w:space="0" w:color="auto"/>
            </w:tcBorders>
            <w:shd w:val="clear" w:color="auto" w:fill="auto"/>
            <w:noWrap/>
            <w:vAlign w:val="bottom"/>
          </w:tcPr>
          <w:p w14:paraId="7CBACE1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16.400</w:t>
            </w:r>
          </w:p>
        </w:tc>
        <w:tc>
          <w:tcPr>
            <w:tcW w:w="1561" w:type="dxa"/>
            <w:tcBorders>
              <w:top w:val="nil"/>
              <w:left w:val="single" w:sz="4" w:space="0" w:color="auto"/>
              <w:bottom w:val="nil"/>
              <w:right w:val="double" w:sz="6" w:space="0" w:color="auto"/>
            </w:tcBorders>
            <w:shd w:val="clear" w:color="auto" w:fill="auto"/>
            <w:noWrap/>
            <w:vAlign w:val="bottom"/>
          </w:tcPr>
          <w:p w14:paraId="2581A1E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17.650</w:t>
            </w:r>
          </w:p>
        </w:tc>
        <w:tc>
          <w:tcPr>
            <w:tcW w:w="1543" w:type="dxa"/>
            <w:tcBorders>
              <w:top w:val="nil"/>
              <w:left w:val="single" w:sz="4" w:space="0" w:color="auto"/>
              <w:bottom w:val="nil"/>
              <w:right w:val="double" w:sz="6" w:space="0" w:color="auto"/>
            </w:tcBorders>
            <w:shd w:val="clear" w:color="auto" w:fill="auto"/>
            <w:noWrap/>
            <w:vAlign w:val="bottom"/>
          </w:tcPr>
          <w:p w14:paraId="792BCD8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18.850</w:t>
            </w:r>
          </w:p>
        </w:tc>
        <w:tc>
          <w:tcPr>
            <w:tcW w:w="1726" w:type="dxa"/>
            <w:tcBorders>
              <w:top w:val="nil"/>
              <w:left w:val="single" w:sz="4" w:space="0" w:color="auto"/>
              <w:bottom w:val="nil"/>
              <w:right w:val="single" w:sz="12" w:space="0" w:color="auto"/>
            </w:tcBorders>
            <w:shd w:val="clear" w:color="auto" w:fill="auto"/>
            <w:noWrap/>
            <w:vAlign w:val="bottom"/>
          </w:tcPr>
          <w:p w14:paraId="207905B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20.000</w:t>
            </w:r>
          </w:p>
        </w:tc>
        <w:tc>
          <w:tcPr>
            <w:tcW w:w="1726" w:type="dxa"/>
            <w:tcBorders>
              <w:top w:val="nil"/>
              <w:left w:val="single" w:sz="4" w:space="0" w:color="auto"/>
              <w:bottom w:val="nil"/>
              <w:right w:val="single" w:sz="12" w:space="0" w:color="auto"/>
            </w:tcBorders>
            <w:vAlign w:val="bottom"/>
          </w:tcPr>
          <w:p w14:paraId="5DDC3A21"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21.100</w:t>
            </w:r>
          </w:p>
        </w:tc>
      </w:tr>
      <w:tr w:rsidR="00221A73" w:rsidRPr="002004BE" w14:paraId="1F5DD3C0"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6DC5905"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w:t>
            </w:r>
          </w:p>
        </w:tc>
        <w:tc>
          <w:tcPr>
            <w:tcW w:w="1543" w:type="dxa"/>
            <w:tcBorders>
              <w:top w:val="nil"/>
              <w:left w:val="double" w:sz="6" w:space="0" w:color="auto"/>
              <w:bottom w:val="nil"/>
              <w:right w:val="double" w:sz="6" w:space="0" w:color="auto"/>
            </w:tcBorders>
            <w:shd w:val="clear" w:color="auto" w:fill="auto"/>
            <w:noWrap/>
            <w:vAlign w:val="bottom"/>
          </w:tcPr>
          <w:p w14:paraId="6E4FE9A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16.750</w:t>
            </w:r>
          </w:p>
        </w:tc>
        <w:tc>
          <w:tcPr>
            <w:tcW w:w="1561" w:type="dxa"/>
            <w:tcBorders>
              <w:top w:val="nil"/>
              <w:left w:val="single" w:sz="4" w:space="0" w:color="auto"/>
              <w:bottom w:val="nil"/>
              <w:right w:val="double" w:sz="6" w:space="0" w:color="auto"/>
            </w:tcBorders>
            <w:shd w:val="clear" w:color="auto" w:fill="auto"/>
            <w:noWrap/>
            <w:vAlign w:val="bottom"/>
          </w:tcPr>
          <w:p w14:paraId="0AC2DD5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18.000</w:t>
            </w:r>
          </w:p>
        </w:tc>
        <w:tc>
          <w:tcPr>
            <w:tcW w:w="1543" w:type="dxa"/>
            <w:tcBorders>
              <w:top w:val="nil"/>
              <w:left w:val="single" w:sz="4" w:space="0" w:color="auto"/>
              <w:bottom w:val="nil"/>
              <w:right w:val="double" w:sz="6" w:space="0" w:color="auto"/>
            </w:tcBorders>
            <w:shd w:val="clear" w:color="auto" w:fill="auto"/>
            <w:noWrap/>
            <w:vAlign w:val="bottom"/>
          </w:tcPr>
          <w:p w14:paraId="70B3402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19.200</w:t>
            </w:r>
          </w:p>
        </w:tc>
        <w:tc>
          <w:tcPr>
            <w:tcW w:w="1726" w:type="dxa"/>
            <w:tcBorders>
              <w:top w:val="nil"/>
              <w:left w:val="single" w:sz="4" w:space="0" w:color="auto"/>
              <w:bottom w:val="nil"/>
              <w:right w:val="single" w:sz="12" w:space="0" w:color="auto"/>
            </w:tcBorders>
            <w:shd w:val="clear" w:color="auto" w:fill="auto"/>
            <w:noWrap/>
            <w:vAlign w:val="bottom"/>
          </w:tcPr>
          <w:p w14:paraId="27B2072B"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20.350</w:t>
            </w:r>
          </w:p>
        </w:tc>
        <w:tc>
          <w:tcPr>
            <w:tcW w:w="1726" w:type="dxa"/>
            <w:tcBorders>
              <w:top w:val="nil"/>
              <w:left w:val="single" w:sz="4" w:space="0" w:color="auto"/>
              <w:bottom w:val="nil"/>
              <w:right w:val="single" w:sz="12" w:space="0" w:color="auto"/>
            </w:tcBorders>
            <w:vAlign w:val="bottom"/>
          </w:tcPr>
          <w:p w14:paraId="73C9CA2B"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21.500</w:t>
            </w:r>
          </w:p>
        </w:tc>
      </w:tr>
      <w:tr w:rsidR="00221A73" w:rsidRPr="002004BE" w14:paraId="51287D1D"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6D91379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w:t>
            </w:r>
          </w:p>
        </w:tc>
        <w:tc>
          <w:tcPr>
            <w:tcW w:w="1543" w:type="dxa"/>
            <w:tcBorders>
              <w:top w:val="nil"/>
              <w:left w:val="double" w:sz="6" w:space="0" w:color="auto"/>
              <w:bottom w:val="nil"/>
              <w:right w:val="double" w:sz="6" w:space="0" w:color="auto"/>
            </w:tcBorders>
            <w:shd w:val="clear" w:color="auto" w:fill="auto"/>
            <w:noWrap/>
            <w:vAlign w:val="bottom"/>
          </w:tcPr>
          <w:p w14:paraId="770EFA6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16.750</w:t>
            </w:r>
          </w:p>
        </w:tc>
        <w:tc>
          <w:tcPr>
            <w:tcW w:w="1561" w:type="dxa"/>
            <w:tcBorders>
              <w:top w:val="nil"/>
              <w:left w:val="single" w:sz="4" w:space="0" w:color="auto"/>
              <w:bottom w:val="nil"/>
              <w:right w:val="double" w:sz="6" w:space="0" w:color="auto"/>
            </w:tcBorders>
            <w:shd w:val="clear" w:color="auto" w:fill="auto"/>
            <w:noWrap/>
            <w:vAlign w:val="bottom"/>
          </w:tcPr>
          <w:p w14:paraId="14A8BA7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18.000</w:t>
            </w:r>
          </w:p>
        </w:tc>
        <w:tc>
          <w:tcPr>
            <w:tcW w:w="1543" w:type="dxa"/>
            <w:tcBorders>
              <w:top w:val="nil"/>
              <w:left w:val="single" w:sz="4" w:space="0" w:color="auto"/>
              <w:bottom w:val="nil"/>
              <w:right w:val="double" w:sz="6" w:space="0" w:color="auto"/>
            </w:tcBorders>
            <w:shd w:val="clear" w:color="auto" w:fill="auto"/>
            <w:noWrap/>
            <w:vAlign w:val="bottom"/>
          </w:tcPr>
          <w:p w14:paraId="2805ABD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19.200</w:t>
            </w:r>
          </w:p>
        </w:tc>
        <w:tc>
          <w:tcPr>
            <w:tcW w:w="1726" w:type="dxa"/>
            <w:tcBorders>
              <w:top w:val="nil"/>
              <w:left w:val="single" w:sz="4" w:space="0" w:color="auto"/>
              <w:bottom w:val="nil"/>
              <w:right w:val="single" w:sz="12" w:space="0" w:color="auto"/>
            </w:tcBorders>
            <w:shd w:val="clear" w:color="auto" w:fill="auto"/>
            <w:noWrap/>
            <w:vAlign w:val="bottom"/>
          </w:tcPr>
          <w:p w14:paraId="7C9D22D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20.350</w:t>
            </w:r>
          </w:p>
        </w:tc>
        <w:tc>
          <w:tcPr>
            <w:tcW w:w="1726" w:type="dxa"/>
            <w:tcBorders>
              <w:top w:val="nil"/>
              <w:left w:val="single" w:sz="4" w:space="0" w:color="auto"/>
              <w:bottom w:val="nil"/>
              <w:right w:val="single" w:sz="12" w:space="0" w:color="auto"/>
            </w:tcBorders>
            <w:vAlign w:val="bottom"/>
          </w:tcPr>
          <w:p w14:paraId="334DF7CF"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21.500</w:t>
            </w:r>
          </w:p>
        </w:tc>
      </w:tr>
      <w:tr w:rsidR="00221A73" w:rsidRPr="002004BE" w14:paraId="7B2B29E8"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954B53A"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21</w:t>
            </w:r>
          </w:p>
        </w:tc>
        <w:tc>
          <w:tcPr>
            <w:tcW w:w="1543" w:type="dxa"/>
            <w:tcBorders>
              <w:top w:val="nil"/>
              <w:left w:val="double" w:sz="6" w:space="0" w:color="auto"/>
              <w:bottom w:val="nil"/>
              <w:right w:val="double" w:sz="6" w:space="0" w:color="auto"/>
            </w:tcBorders>
            <w:shd w:val="clear" w:color="auto" w:fill="auto"/>
            <w:noWrap/>
            <w:vAlign w:val="bottom"/>
          </w:tcPr>
          <w:p w14:paraId="61B936E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17.100</w:t>
            </w:r>
          </w:p>
        </w:tc>
        <w:tc>
          <w:tcPr>
            <w:tcW w:w="1561" w:type="dxa"/>
            <w:tcBorders>
              <w:top w:val="nil"/>
              <w:left w:val="single" w:sz="4" w:space="0" w:color="auto"/>
              <w:bottom w:val="nil"/>
              <w:right w:val="double" w:sz="6" w:space="0" w:color="auto"/>
            </w:tcBorders>
            <w:shd w:val="clear" w:color="auto" w:fill="auto"/>
            <w:noWrap/>
            <w:vAlign w:val="bottom"/>
          </w:tcPr>
          <w:p w14:paraId="197D1F88"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18.350</w:t>
            </w:r>
          </w:p>
        </w:tc>
        <w:tc>
          <w:tcPr>
            <w:tcW w:w="1543" w:type="dxa"/>
            <w:tcBorders>
              <w:top w:val="nil"/>
              <w:left w:val="single" w:sz="4" w:space="0" w:color="auto"/>
              <w:bottom w:val="nil"/>
              <w:right w:val="double" w:sz="6" w:space="0" w:color="auto"/>
            </w:tcBorders>
            <w:shd w:val="clear" w:color="auto" w:fill="auto"/>
            <w:noWrap/>
            <w:vAlign w:val="bottom"/>
          </w:tcPr>
          <w:p w14:paraId="702F5A6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19.600</w:t>
            </w:r>
          </w:p>
        </w:tc>
        <w:tc>
          <w:tcPr>
            <w:tcW w:w="1726" w:type="dxa"/>
            <w:tcBorders>
              <w:top w:val="nil"/>
              <w:left w:val="single" w:sz="4" w:space="0" w:color="auto"/>
              <w:bottom w:val="nil"/>
              <w:right w:val="single" w:sz="12" w:space="0" w:color="auto"/>
            </w:tcBorders>
            <w:shd w:val="clear" w:color="auto" w:fill="auto"/>
            <w:noWrap/>
            <w:vAlign w:val="bottom"/>
          </w:tcPr>
          <w:p w14:paraId="63AD066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20.700</w:t>
            </w:r>
          </w:p>
        </w:tc>
        <w:tc>
          <w:tcPr>
            <w:tcW w:w="1726" w:type="dxa"/>
            <w:tcBorders>
              <w:top w:val="nil"/>
              <w:left w:val="single" w:sz="4" w:space="0" w:color="auto"/>
              <w:bottom w:val="nil"/>
              <w:right w:val="single" w:sz="12" w:space="0" w:color="auto"/>
            </w:tcBorders>
            <w:vAlign w:val="bottom"/>
          </w:tcPr>
          <w:p w14:paraId="7FDA7799"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22.000</w:t>
            </w:r>
          </w:p>
        </w:tc>
      </w:tr>
      <w:tr w:rsidR="00221A73" w:rsidRPr="002004BE" w14:paraId="000B71F6"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41F396E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22</w:t>
            </w:r>
          </w:p>
        </w:tc>
        <w:tc>
          <w:tcPr>
            <w:tcW w:w="1543" w:type="dxa"/>
            <w:tcBorders>
              <w:top w:val="nil"/>
              <w:left w:val="double" w:sz="6" w:space="0" w:color="auto"/>
              <w:bottom w:val="nil"/>
              <w:right w:val="double" w:sz="6" w:space="0" w:color="auto"/>
            </w:tcBorders>
            <w:shd w:val="clear" w:color="auto" w:fill="auto"/>
            <w:noWrap/>
            <w:vAlign w:val="bottom"/>
          </w:tcPr>
          <w:p w14:paraId="38F0EBD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17.100</w:t>
            </w:r>
          </w:p>
        </w:tc>
        <w:tc>
          <w:tcPr>
            <w:tcW w:w="1561" w:type="dxa"/>
            <w:tcBorders>
              <w:top w:val="nil"/>
              <w:left w:val="single" w:sz="4" w:space="0" w:color="auto"/>
              <w:bottom w:val="nil"/>
              <w:right w:val="double" w:sz="6" w:space="0" w:color="auto"/>
            </w:tcBorders>
            <w:shd w:val="clear" w:color="auto" w:fill="auto"/>
            <w:noWrap/>
            <w:vAlign w:val="bottom"/>
          </w:tcPr>
          <w:p w14:paraId="0D95763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18.350</w:t>
            </w:r>
          </w:p>
        </w:tc>
        <w:tc>
          <w:tcPr>
            <w:tcW w:w="1543" w:type="dxa"/>
            <w:tcBorders>
              <w:top w:val="nil"/>
              <w:left w:val="single" w:sz="4" w:space="0" w:color="auto"/>
              <w:bottom w:val="nil"/>
              <w:right w:val="double" w:sz="6" w:space="0" w:color="auto"/>
            </w:tcBorders>
            <w:shd w:val="clear" w:color="auto" w:fill="auto"/>
            <w:noWrap/>
            <w:vAlign w:val="bottom"/>
          </w:tcPr>
          <w:p w14:paraId="39E522A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19.600</w:t>
            </w:r>
          </w:p>
        </w:tc>
        <w:tc>
          <w:tcPr>
            <w:tcW w:w="1726" w:type="dxa"/>
            <w:tcBorders>
              <w:top w:val="nil"/>
              <w:left w:val="single" w:sz="4" w:space="0" w:color="auto"/>
              <w:bottom w:val="nil"/>
              <w:right w:val="single" w:sz="12" w:space="0" w:color="auto"/>
            </w:tcBorders>
            <w:shd w:val="clear" w:color="auto" w:fill="auto"/>
            <w:noWrap/>
            <w:vAlign w:val="bottom"/>
          </w:tcPr>
          <w:p w14:paraId="266E3DA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20.700</w:t>
            </w:r>
          </w:p>
        </w:tc>
        <w:tc>
          <w:tcPr>
            <w:tcW w:w="1726" w:type="dxa"/>
            <w:tcBorders>
              <w:top w:val="nil"/>
              <w:left w:val="single" w:sz="4" w:space="0" w:color="auto"/>
              <w:bottom w:val="nil"/>
              <w:right w:val="single" w:sz="12" w:space="0" w:color="auto"/>
            </w:tcBorders>
            <w:vAlign w:val="bottom"/>
          </w:tcPr>
          <w:p w14:paraId="6E3EF35F"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22.000</w:t>
            </w:r>
          </w:p>
        </w:tc>
      </w:tr>
      <w:tr w:rsidR="00221A73" w:rsidRPr="002004BE" w14:paraId="4206FB1C"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521F93F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23</w:t>
            </w:r>
          </w:p>
        </w:tc>
        <w:tc>
          <w:tcPr>
            <w:tcW w:w="1543" w:type="dxa"/>
            <w:tcBorders>
              <w:top w:val="nil"/>
              <w:left w:val="double" w:sz="6" w:space="0" w:color="auto"/>
              <w:bottom w:val="nil"/>
              <w:right w:val="double" w:sz="6" w:space="0" w:color="auto"/>
            </w:tcBorders>
            <w:shd w:val="clear" w:color="auto" w:fill="auto"/>
            <w:noWrap/>
            <w:vAlign w:val="bottom"/>
          </w:tcPr>
          <w:p w14:paraId="207BCA3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17.450</w:t>
            </w:r>
          </w:p>
        </w:tc>
        <w:tc>
          <w:tcPr>
            <w:tcW w:w="1561" w:type="dxa"/>
            <w:tcBorders>
              <w:top w:val="nil"/>
              <w:left w:val="single" w:sz="4" w:space="0" w:color="auto"/>
              <w:bottom w:val="nil"/>
              <w:right w:val="double" w:sz="6" w:space="0" w:color="auto"/>
            </w:tcBorders>
            <w:shd w:val="clear" w:color="auto" w:fill="auto"/>
            <w:noWrap/>
            <w:vAlign w:val="bottom"/>
          </w:tcPr>
          <w:p w14:paraId="4809678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18.750</w:t>
            </w:r>
          </w:p>
        </w:tc>
        <w:tc>
          <w:tcPr>
            <w:tcW w:w="1543" w:type="dxa"/>
            <w:tcBorders>
              <w:top w:val="nil"/>
              <w:left w:val="single" w:sz="4" w:space="0" w:color="auto"/>
              <w:bottom w:val="nil"/>
              <w:right w:val="double" w:sz="6" w:space="0" w:color="auto"/>
            </w:tcBorders>
            <w:shd w:val="clear" w:color="auto" w:fill="auto"/>
            <w:noWrap/>
            <w:vAlign w:val="bottom"/>
          </w:tcPr>
          <w:p w14:paraId="2BD5DE85"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19.950</w:t>
            </w:r>
          </w:p>
        </w:tc>
        <w:tc>
          <w:tcPr>
            <w:tcW w:w="1726" w:type="dxa"/>
            <w:tcBorders>
              <w:top w:val="nil"/>
              <w:left w:val="single" w:sz="4" w:space="0" w:color="auto"/>
              <w:bottom w:val="nil"/>
              <w:right w:val="single" w:sz="12" w:space="0" w:color="auto"/>
            </w:tcBorders>
            <w:shd w:val="clear" w:color="auto" w:fill="auto"/>
            <w:noWrap/>
            <w:vAlign w:val="bottom"/>
          </w:tcPr>
          <w:p w14:paraId="46C64F6F"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21.050</w:t>
            </w:r>
          </w:p>
        </w:tc>
        <w:tc>
          <w:tcPr>
            <w:tcW w:w="1726" w:type="dxa"/>
            <w:tcBorders>
              <w:top w:val="nil"/>
              <w:left w:val="single" w:sz="4" w:space="0" w:color="auto"/>
              <w:bottom w:val="nil"/>
              <w:right w:val="single" w:sz="12" w:space="0" w:color="auto"/>
            </w:tcBorders>
            <w:vAlign w:val="bottom"/>
          </w:tcPr>
          <w:p w14:paraId="40E23B3A"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22.600</w:t>
            </w:r>
          </w:p>
        </w:tc>
      </w:tr>
      <w:tr w:rsidR="00221A73" w:rsidRPr="002004BE" w14:paraId="621C6349"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0DC2F40"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24</w:t>
            </w:r>
          </w:p>
        </w:tc>
        <w:tc>
          <w:tcPr>
            <w:tcW w:w="1543" w:type="dxa"/>
            <w:tcBorders>
              <w:top w:val="nil"/>
              <w:left w:val="double" w:sz="6" w:space="0" w:color="auto"/>
              <w:bottom w:val="nil"/>
              <w:right w:val="double" w:sz="6" w:space="0" w:color="auto"/>
            </w:tcBorders>
            <w:shd w:val="clear" w:color="auto" w:fill="auto"/>
            <w:noWrap/>
            <w:vAlign w:val="bottom"/>
          </w:tcPr>
          <w:p w14:paraId="3A0D681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17.450</w:t>
            </w:r>
          </w:p>
        </w:tc>
        <w:tc>
          <w:tcPr>
            <w:tcW w:w="1561" w:type="dxa"/>
            <w:tcBorders>
              <w:top w:val="nil"/>
              <w:left w:val="single" w:sz="4" w:space="0" w:color="auto"/>
              <w:bottom w:val="nil"/>
              <w:right w:val="double" w:sz="6" w:space="0" w:color="auto"/>
            </w:tcBorders>
            <w:shd w:val="clear" w:color="auto" w:fill="auto"/>
            <w:noWrap/>
            <w:vAlign w:val="bottom"/>
          </w:tcPr>
          <w:p w14:paraId="2F5E2866"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18.750</w:t>
            </w:r>
          </w:p>
        </w:tc>
        <w:tc>
          <w:tcPr>
            <w:tcW w:w="1543" w:type="dxa"/>
            <w:tcBorders>
              <w:top w:val="nil"/>
              <w:left w:val="single" w:sz="4" w:space="0" w:color="auto"/>
              <w:bottom w:val="nil"/>
              <w:right w:val="double" w:sz="6" w:space="0" w:color="auto"/>
            </w:tcBorders>
            <w:shd w:val="clear" w:color="auto" w:fill="auto"/>
            <w:noWrap/>
            <w:vAlign w:val="bottom"/>
          </w:tcPr>
          <w:p w14:paraId="4A408AD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19.950</w:t>
            </w:r>
          </w:p>
        </w:tc>
        <w:tc>
          <w:tcPr>
            <w:tcW w:w="1726" w:type="dxa"/>
            <w:tcBorders>
              <w:top w:val="nil"/>
              <w:left w:val="single" w:sz="4" w:space="0" w:color="auto"/>
              <w:bottom w:val="nil"/>
              <w:right w:val="single" w:sz="12" w:space="0" w:color="auto"/>
            </w:tcBorders>
            <w:shd w:val="clear" w:color="auto" w:fill="auto"/>
            <w:noWrap/>
            <w:vAlign w:val="bottom"/>
          </w:tcPr>
          <w:p w14:paraId="291A9C3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21.050</w:t>
            </w:r>
          </w:p>
        </w:tc>
        <w:tc>
          <w:tcPr>
            <w:tcW w:w="1726" w:type="dxa"/>
            <w:tcBorders>
              <w:top w:val="nil"/>
              <w:left w:val="single" w:sz="4" w:space="0" w:color="auto"/>
              <w:bottom w:val="nil"/>
              <w:right w:val="single" w:sz="12" w:space="0" w:color="auto"/>
            </w:tcBorders>
            <w:vAlign w:val="bottom"/>
          </w:tcPr>
          <w:p w14:paraId="7CE7C278"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22.600</w:t>
            </w:r>
          </w:p>
        </w:tc>
      </w:tr>
      <w:tr w:rsidR="00221A73" w:rsidRPr="002004BE" w14:paraId="3E4E75CE"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7619E4B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25</w:t>
            </w:r>
          </w:p>
        </w:tc>
        <w:tc>
          <w:tcPr>
            <w:tcW w:w="1543" w:type="dxa"/>
            <w:tcBorders>
              <w:top w:val="nil"/>
              <w:left w:val="double" w:sz="6" w:space="0" w:color="auto"/>
              <w:bottom w:val="nil"/>
              <w:right w:val="double" w:sz="6" w:space="0" w:color="auto"/>
            </w:tcBorders>
            <w:shd w:val="clear" w:color="auto" w:fill="auto"/>
            <w:noWrap/>
            <w:vAlign w:val="bottom"/>
          </w:tcPr>
          <w:p w14:paraId="5A687B0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17.800</w:t>
            </w:r>
          </w:p>
        </w:tc>
        <w:tc>
          <w:tcPr>
            <w:tcW w:w="1561" w:type="dxa"/>
            <w:tcBorders>
              <w:top w:val="nil"/>
              <w:left w:val="single" w:sz="4" w:space="0" w:color="auto"/>
              <w:bottom w:val="nil"/>
              <w:right w:val="double" w:sz="6" w:space="0" w:color="auto"/>
            </w:tcBorders>
            <w:shd w:val="clear" w:color="auto" w:fill="auto"/>
            <w:noWrap/>
            <w:vAlign w:val="bottom"/>
          </w:tcPr>
          <w:p w14:paraId="754586A6"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19.100</w:t>
            </w:r>
          </w:p>
        </w:tc>
        <w:tc>
          <w:tcPr>
            <w:tcW w:w="1543" w:type="dxa"/>
            <w:tcBorders>
              <w:top w:val="nil"/>
              <w:left w:val="single" w:sz="4" w:space="0" w:color="auto"/>
              <w:bottom w:val="nil"/>
              <w:right w:val="double" w:sz="6" w:space="0" w:color="auto"/>
            </w:tcBorders>
            <w:shd w:val="clear" w:color="auto" w:fill="auto"/>
            <w:noWrap/>
            <w:vAlign w:val="bottom"/>
          </w:tcPr>
          <w:p w14:paraId="074B81D9"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20.350</w:t>
            </w:r>
          </w:p>
        </w:tc>
        <w:tc>
          <w:tcPr>
            <w:tcW w:w="1726" w:type="dxa"/>
            <w:tcBorders>
              <w:top w:val="nil"/>
              <w:left w:val="single" w:sz="4" w:space="0" w:color="auto"/>
              <w:bottom w:val="nil"/>
              <w:right w:val="single" w:sz="12" w:space="0" w:color="auto"/>
            </w:tcBorders>
            <w:shd w:val="clear" w:color="auto" w:fill="auto"/>
            <w:noWrap/>
            <w:vAlign w:val="bottom"/>
          </w:tcPr>
          <w:p w14:paraId="76C118E7"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21.400</w:t>
            </w:r>
          </w:p>
        </w:tc>
        <w:tc>
          <w:tcPr>
            <w:tcW w:w="1726" w:type="dxa"/>
            <w:tcBorders>
              <w:top w:val="nil"/>
              <w:left w:val="single" w:sz="4" w:space="0" w:color="auto"/>
              <w:bottom w:val="nil"/>
              <w:right w:val="single" w:sz="12" w:space="0" w:color="auto"/>
            </w:tcBorders>
            <w:vAlign w:val="bottom"/>
          </w:tcPr>
          <w:p w14:paraId="68E54329"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23.200</w:t>
            </w:r>
          </w:p>
        </w:tc>
      </w:tr>
      <w:tr w:rsidR="00221A73" w:rsidRPr="002004BE" w14:paraId="1B0754EB" w14:textId="77777777" w:rsidTr="00221A73">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630A279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26</w:t>
            </w:r>
          </w:p>
        </w:tc>
        <w:tc>
          <w:tcPr>
            <w:tcW w:w="1543" w:type="dxa"/>
            <w:tcBorders>
              <w:top w:val="nil"/>
              <w:left w:val="double" w:sz="6" w:space="0" w:color="auto"/>
              <w:bottom w:val="nil"/>
              <w:right w:val="double" w:sz="6" w:space="0" w:color="auto"/>
            </w:tcBorders>
            <w:shd w:val="clear" w:color="auto" w:fill="auto"/>
            <w:noWrap/>
            <w:vAlign w:val="bottom"/>
          </w:tcPr>
          <w:p w14:paraId="179EB2B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17.800</w:t>
            </w:r>
          </w:p>
        </w:tc>
        <w:tc>
          <w:tcPr>
            <w:tcW w:w="1561" w:type="dxa"/>
            <w:tcBorders>
              <w:top w:val="nil"/>
              <w:left w:val="single" w:sz="4" w:space="0" w:color="auto"/>
              <w:bottom w:val="nil"/>
              <w:right w:val="double" w:sz="6" w:space="0" w:color="auto"/>
            </w:tcBorders>
            <w:shd w:val="clear" w:color="auto" w:fill="auto"/>
            <w:noWrap/>
            <w:vAlign w:val="bottom"/>
          </w:tcPr>
          <w:p w14:paraId="3E39DF0E"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19.100</w:t>
            </w:r>
          </w:p>
        </w:tc>
        <w:tc>
          <w:tcPr>
            <w:tcW w:w="1543" w:type="dxa"/>
            <w:tcBorders>
              <w:top w:val="nil"/>
              <w:left w:val="single" w:sz="4" w:space="0" w:color="auto"/>
              <w:bottom w:val="nil"/>
              <w:right w:val="double" w:sz="6" w:space="0" w:color="auto"/>
            </w:tcBorders>
            <w:shd w:val="clear" w:color="auto" w:fill="auto"/>
            <w:noWrap/>
            <w:vAlign w:val="bottom"/>
          </w:tcPr>
          <w:p w14:paraId="4D2F031D"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20.350</w:t>
            </w:r>
          </w:p>
        </w:tc>
        <w:tc>
          <w:tcPr>
            <w:tcW w:w="1726" w:type="dxa"/>
            <w:tcBorders>
              <w:top w:val="nil"/>
              <w:left w:val="single" w:sz="4" w:space="0" w:color="auto"/>
              <w:bottom w:val="nil"/>
              <w:right w:val="single" w:sz="12" w:space="0" w:color="auto"/>
            </w:tcBorders>
            <w:shd w:val="clear" w:color="auto" w:fill="auto"/>
            <w:noWrap/>
            <w:vAlign w:val="bottom"/>
          </w:tcPr>
          <w:p w14:paraId="1F974003"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21.400</w:t>
            </w:r>
          </w:p>
        </w:tc>
        <w:tc>
          <w:tcPr>
            <w:tcW w:w="1726" w:type="dxa"/>
            <w:tcBorders>
              <w:top w:val="nil"/>
              <w:left w:val="single" w:sz="4" w:space="0" w:color="auto"/>
              <w:bottom w:val="nil"/>
              <w:right w:val="single" w:sz="12" w:space="0" w:color="auto"/>
            </w:tcBorders>
            <w:vAlign w:val="bottom"/>
          </w:tcPr>
          <w:p w14:paraId="087F69B7"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23.200</w:t>
            </w:r>
          </w:p>
        </w:tc>
      </w:tr>
      <w:tr w:rsidR="00221A73" w:rsidRPr="002004BE" w14:paraId="6FDF7F5F" w14:textId="77777777" w:rsidTr="00221A73">
        <w:trPr>
          <w:trHeight w:val="78"/>
        </w:trPr>
        <w:tc>
          <w:tcPr>
            <w:tcW w:w="1580" w:type="dxa"/>
            <w:tcBorders>
              <w:top w:val="nil"/>
              <w:left w:val="single" w:sz="12" w:space="0" w:color="auto"/>
              <w:bottom w:val="single" w:sz="12" w:space="0" w:color="auto"/>
              <w:right w:val="single" w:sz="8" w:space="0" w:color="auto"/>
            </w:tcBorders>
            <w:shd w:val="clear" w:color="auto" w:fill="C0C0C0"/>
            <w:noWrap/>
            <w:vAlign w:val="bottom"/>
          </w:tcPr>
          <w:p w14:paraId="0351812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27</w:t>
            </w:r>
          </w:p>
        </w:tc>
        <w:tc>
          <w:tcPr>
            <w:tcW w:w="1543" w:type="dxa"/>
            <w:tcBorders>
              <w:top w:val="nil"/>
              <w:left w:val="double" w:sz="6" w:space="0" w:color="auto"/>
              <w:bottom w:val="single" w:sz="12" w:space="0" w:color="auto"/>
              <w:right w:val="double" w:sz="6" w:space="0" w:color="auto"/>
            </w:tcBorders>
            <w:shd w:val="clear" w:color="auto" w:fill="auto"/>
            <w:noWrap/>
            <w:vAlign w:val="bottom"/>
          </w:tcPr>
          <w:p w14:paraId="68D3ACF2"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18.300</w:t>
            </w:r>
          </w:p>
        </w:tc>
        <w:tc>
          <w:tcPr>
            <w:tcW w:w="1561" w:type="dxa"/>
            <w:tcBorders>
              <w:top w:val="nil"/>
              <w:left w:val="single" w:sz="4" w:space="0" w:color="auto"/>
              <w:bottom w:val="single" w:sz="12" w:space="0" w:color="auto"/>
              <w:right w:val="double" w:sz="6" w:space="0" w:color="auto"/>
            </w:tcBorders>
            <w:shd w:val="clear" w:color="auto" w:fill="auto"/>
            <w:noWrap/>
            <w:vAlign w:val="bottom"/>
          </w:tcPr>
          <w:p w14:paraId="1B9EB794"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19.600</w:t>
            </w:r>
          </w:p>
        </w:tc>
        <w:tc>
          <w:tcPr>
            <w:tcW w:w="1543" w:type="dxa"/>
            <w:tcBorders>
              <w:top w:val="nil"/>
              <w:left w:val="single" w:sz="4" w:space="0" w:color="auto"/>
              <w:bottom w:val="single" w:sz="12" w:space="0" w:color="auto"/>
              <w:right w:val="double" w:sz="6" w:space="0" w:color="auto"/>
            </w:tcBorders>
            <w:shd w:val="clear" w:color="auto" w:fill="auto"/>
            <w:noWrap/>
            <w:vAlign w:val="bottom"/>
          </w:tcPr>
          <w:p w14:paraId="32F5765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20.700</w:t>
            </w:r>
          </w:p>
        </w:tc>
        <w:tc>
          <w:tcPr>
            <w:tcW w:w="1726" w:type="dxa"/>
            <w:tcBorders>
              <w:top w:val="nil"/>
              <w:left w:val="single" w:sz="4" w:space="0" w:color="auto"/>
              <w:bottom w:val="single" w:sz="12" w:space="0" w:color="auto"/>
              <w:right w:val="single" w:sz="12" w:space="0" w:color="auto"/>
            </w:tcBorders>
            <w:shd w:val="clear" w:color="auto" w:fill="auto"/>
            <w:noWrap/>
            <w:vAlign w:val="bottom"/>
          </w:tcPr>
          <w:p w14:paraId="0DC8DB31" w14:textId="77777777" w:rsidR="00221A73" w:rsidRPr="002004BE" w:rsidRDefault="00221A73" w:rsidP="0089652D">
            <w:pPr>
              <w:jc w:val="right"/>
              <w:rPr>
                <w:rFonts w:ascii="Times New Roman" w:hAnsi="Times New Roman"/>
                <w:b/>
                <w:bCs/>
                <w:sz w:val="22"/>
                <w:szCs w:val="22"/>
              </w:rPr>
            </w:pPr>
            <w:r w:rsidRPr="002004BE">
              <w:rPr>
                <w:rFonts w:ascii="Times New Roman" w:hAnsi="Times New Roman"/>
                <w:b/>
                <w:bCs/>
                <w:sz w:val="22"/>
                <w:szCs w:val="22"/>
              </w:rPr>
              <w:t>21.950</w:t>
            </w:r>
          </w:p>
        </w:tc>
        <w:tc>
          <w:tcPr>
            <w:tcW w:w="1726" w:type="dxa"/>
            <w:tcBorders>
              <w:top w:val="nil"/>
              <w:left w:val="single" w:sz="4" w:space="0" w:color="auto"/>
              <w:bottom w:val="single" w:sz="12" w:space="0" w:color="auto"/>
              <w:right w:val="single" w:sz="12" w:space="0" w:color="auto"/>
            </w:tcBorders>
            <w:vAlign w:val="bottom"/>
          </w:tcPr>
          <w:p w14:paraId="6D8DB180" w14:textId="77777777" w:rsidR="00221A73" w:rsidRPr="002004BE" w:rsidRDefault="00221A73" w:rsidP="00221A73">
            <w:pPr>
              <w:jc w:val="right"/>
              <w:rPr>
                <w:rFonts w:ascii="Times New Roman" w:hAnsi="Times New Roman"/>
                <w:b/>
                <w:bCs/>
                <w:sz w:val="22"/>
                <w:szCs w:val="22"/>
              </w:rPr>
            </w:pPr>
            <w:r w:rsidRPr="002004BE">
              <w:rPr>
                <w:rFonts w:ascii="Times New Roman" w:hAnsi="Times New Roman"/>
                <w:b/>
                <w:bCs/>
                <w:sz w:val="22"/>
                <w:szCs w:val="22"/>
              </w:rPr>
              <w:t>23.800</w:t>
            </w:r>
          </w:p>
        </w:tc>
      </w:tr>
    </w:tbl>
    <w:p w14:paraId="6C2653B9" w14:textId="77777777" w:rsidR="009F4431" w:rsidRPr="002004BE" w:rsidRDefault="009F4431" w:rsidP="009F4431">
      <w:pPr>
        <w:rPr>
          <w:rFonts w:cs="Arial"/>
          <w:b/>
          <w:bCs/>
        </w:rPr>
      </w:pPr>
    </w:p>
    <w:tbl>
      <w:tblPr>
        <w:tblW w:w="6700" w:type="dxa"/>
        <w:jc w:val="center"/>
        <w:tblCellMar>
          <w:left w:w="70" w:type="dxa"/>
          <w:right w:w="70" w:type="dxa"/>
        </w:tblCellMar>
        <w:tblLook w:val="0000" w:firstRow="0" w:lastRow="0" w:firstColumn="0" w:lastColumn="0" w:noHBand="0" w:noVBand="0"/>
      </w:tblPr>
      <w:tblGrid>
        <w:gridCol w:w="1760"/>
        <w:gridCol w:w="1620"/>
        <w:gridCol w:w="1660"/>
        <w:gridCol w:w="1660"/>
      </w:tblGrid>
      <w:tr w:rsidR="009F4431" w:rsidRPr="002004BE" w14:paraId="7A924BF6" w14:textId="77777777" w:rsidTr="0089652D">
        <w:trPr>
          <w:trHeight w:val="660"/>
          <w:jc w:val="center"/>
        </w:trPr>
        <w:tc>
          <w:tcPr>
            <w:tcW w:w="1760" w:type="dxa"/>
            <w:tcBorders>
              <w:top w:val="single" w:sz="12" w:space="0" w:color="auto"/>
              <w:left w:val="single" w:sz="12" w:space="0" w:color="auto"/>
              <w:bottom w:val="double" w:sz="6" w:space="0" w:color="auto"/>
              <w:right w:val="nil"/>
            </w:tcBorders>
            <w:shd w:val="clear" w:color="auto" w:fill="E3E3E3"/>
            <w:vAlign w:val="center"/>
          </w:tcPr>
          <w:p w14:paraId="1566D5EC" w14:textId="77777777" w:rsidR="009F4431" w:rsidRPr="002004BE" w:rsidRDefault="009F4431" w:rsidP="00134B13">
            <w:pPr>
              <w:rPr>
                <w:rFonts w:cs="Arial"/>
                <w:b/>
                <w:bCs/>
              </w:rPr>
            </w:pPr>
            <w:r w:rsidRPr="002004BE">
              <w:rPr>
                <w:rFonts w:cs="Arial"/>
                <w:b/>
                <w:bCs/>
              </w:rPr>
              <w:br w:type="page"/>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25298000" w14:textId="77777777" w:rsidR="009F4431" w:rsidRPr="002004BE" w:rsidRDefault="009F4431" w:rsidP="0089652D">
            <w:pPr>
              <w:rPr>
                <w:rFonts w:cs="Arial"/>
                <w:b/>
                <w:bCs/>
              </w:rPr>
            </w:pPr>
            <w:r w:rsidRPr="002004BE">
              <w:rPr>
                <w:rFonts w:cs="Arial"/>
                <w:b/>
                <w:bCs/>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44203B7E" w14:textId="77777777" w:rsidR="009F4431" w:rsidRPr="002004BE" w:rsidRDefault="009F4431" w:rsidP="0089652D">
            <w:pPr>
              <w:rPr>
                <w:rFonts w:cs="Arial"/>
                <w:b/>
                <w:bCs/>
              </w:rPr>
            </w:pPr>
            <w:r w:rsidRPr="002004BE">
              <w:rPr>
                <w:rFonts w:cs="Arial"/>
                <w:b/>
                <w:bCs/>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23973328" w14:textId="77777777" w:rsidR="009F4431" w:rsidRPr="002004BE" w:rsidRDefault="009F4431" w:rsidP="0089652D">
            <w:pPr>
              <w:rPr>
                <w:rFonts w:cs="Arial"/>
                <w:b/>
                <w:bCs/>
              </w:rPr>
            </w:pPr>
            <w:r w:rsidRPr="002004BE">
              <w:rPr>
                <w:rFonts w:cs="Arial"/>
                <w:b/>
                <w:bCs/>
              </w:rPr>
              <w:t>E3</w:t>
            </w:r>
          </w:p>
        </w:tc>
      </w:tr>
      <w:tr w:rsidR="009F4431" w:rsidRPr="002004BE" w14:paraId="0A50A364" w14:textId="77777777" w:rsidTr="0089652D">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597912AE" w14:textId="77777777" w:rsidR="009F4431" w:rsidRPr="002004BE" w:rsidRDefault="009F4431" w:rsidP="0089652D">
            <w:pPr>
              <w:rPr>
                <w:rFonts w:cs="Arial"/>
                <w:b/>
                <w:bCs/>
              </w:rPr>
            </w:pPr>
            <w:r w:rsidRPr="002004BE">
              <w:rPr>
                <w:rFonts w:cs="Arial"/>
                <w:b/>
                <w:bCs/>
              </w:rPr>
              <w:t>Minimum</w:t>
            </w:r>
          </w:p>
        </w:tc>
        <w:tc>
          <w:tcPr>
            <w:tcW w:w="1620" w:type="dxa"/>
            <w:tcBorders>
              <w:top w:val="nil"/>
              <w:left w:val="double" w:sz="6" w:space="0" w:color="auto"/>
              <w:bottom w:val="nil"/>
              <w:right w:val="double" w:sz="6" w:space="0" w:color="auto"/>
            </w:tcBorders>
            <w:shd w:val="clear" w:color="auto" w:fill="auto"/>
            <w:noWrap/>
            <w:vAlign w:val="bottom"/>
          </w:tcPr>
          <w:p w14:paraId="14CE6FDC" w14:textId="77777777" w:rsidR="009F4431" w:rsidRPr="002004BE" w:rsidRDefault="009F4431" w:rsidP="0089652D">
            <w:pPr>
              <w:rPr>
                <w:rFonts w:cs="Arial"/>
                <w:b/>
                <w:bCs/>
              </w:rPr>
            </w:pPr>
            <w:r w:rsidRPr="002004BE">
              <w:rPr>
                <w:rFonts w:cs="Arial"/>
                <w:b/>
                <w:bCs/>
              </w:rPr>
              <w:t>13.250</w:t>
            </w:r>
          </w:p>
        </w:tc>
        <w:tc>
          <w:tcPr>
            <w:tcW w:w="1660" w:type="dxa"/>
            <w:tcBorders>
              <w:top w:val="nil"/>
              <w:left w:val="single" w:sz="4" w:space="0" w:color="auto"/>
              <w:bottom w:val="nil"/>
              <w:right w:val="double" w:sz="6" w:space="0" w:color="auto"/>
            </w:tcBorders>
            <w:shd w:val="clear" w:color="auto" w:fill="auto"/>
            <w:noWrap/>
            <w:vAlign w:val="bottom"/>
          </w:tcPr>
          <w:p w14:paraId="4EA60BCF" w14:textId="77777777" w:rsidR="009F4431" w:rsidRPr="002004BE" w:rsidRDefault="009F4431" w:rsidP="0089652D">
            <w:pPr>
              <w:rPr>
                <w:rFonts w:cs="Arial"/>
                <w:b/>
                <w:bCs/>
              </w:rPr>
            </w:pPr>
            <w:r w:rsidRPr="002004BE">
              <w:rPr>
                <w:rFonts w:cs="Arial"/>
                <w:b/>
                <w:bCs/>
              </w:rPr>
              <w:t>13.550</w:t>
            </w:r>
          </w:p>
        </w:tc>
        <w:tc>
          <w:tcPr>
            <w:tcW w:w="1660" w:type="dxa"/>
            <w:tcBorders>
              <w:top w:val="nil"/>
              <w:left w:val="single" w:sz="4" w:space="0" w:color="auto"/>
              <w:bottom w:val="nil"/>
              <w:right w:val="single" w:sz="12" w:space="0" w:color="auto"/>
            </w:tcBorders>
            <w:shd w:val="clear" w:color="auto" w:fill="auto"/>
            <w:noWrap/>
            <w:vAlign w:val="bottom"/>
          </w:tcPr>
          <w:p w14:paraId="531FE994" w14:textId="77777777" w:rsidR="009F4431" w:rsidRPr="002004BE" w:rsidRDefault="009F4431" w:rsidP="0089652D">
            <w:pPr>
              <w:rPr>
                <w:rFonts w:cs="Arial"/>
                <w:b/>
                <w:bCs/>
              </w:rPr>
            </w:pPr>
            <w:r w:rsidRPr="002004BE">
              <w:rPr>
                <w:rFonts w:cs="Arial"/>
                <w:b/>
                <w:bCs/>
              </w:rPr>
              <w:t>14.200</w:t>
            </w:r>
          </w:p>
        </w:tc>
      </w:tr>
      <w:tr w:rsidR="009F4431" w:rsidRPr="002004BE" w14:paraId="0C056F04" w14:textId="77777777" w:rsidTr="0089652D">
        <w:trPr>
          <w:trHeight w:val="330"/>
          <w:jc w:val="center"/>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5298F7E3" w14:textId="77777777" w:rsidR="009F4431" w:rsidRPr="002004BE" w:rsidRDefault="009F4431" w:rsidP="0089652D">
            <w:pPr>
              <w:rPr>
                <w:rFonts w:cs="Arial"/>
                <w:b/>
                <w:bCs/>
              </w:rPr>
            </w:pPr>
            <w:r w:rsidRPr="002004BE">
              <w:rPr>
                <w:rFonts w:cs="Arial"/>
                <w:b/>
                <w:bCs/>
              </w:rPr>
              <w:t>Maximum</w:t>
            </w:r>
          </w:p>
        </w:tc>
        <w:tc>
          <w:tcPr>
            <w:tcW w:w="1620" w:type="dxa"/>
            <w:tcBorders>
              <w:top w:val="nil"/>
              <w:left w:val="double" w:sz="6" w:space="0" w:color="auto"/>
              <w:bottom w:val="dotDotDash" w:sz="8" w:space="0" w:color="auto"/>
              <w:right w:val="double" w:sz="6" w:space="0" w:color="auto"/>
            </w:tcBorders>
            <w:shd w:val="clear" w:color="auto" w:fill="auto"/>
            <w:noWrap/>
            <w:vAlign w:val="bottom"/>
          </w:tcPr>
          <w:p w14:paraId="516AA105" w14:textId="77777777" w:rsidR="009F4431" w:rsidRPr="002004BE" w:rsidRDefault="009F4431" w:rsidP="0089652D">
            <w:pPr>
              <w:rPr>
                <w:rFonts w:cs="Arial"/>
                <w:b/>
                <w:bCs/>
              </w:rPr>
            </w:pPr>
            <w:r w:rsidRPr="002004BE">
              <w:rPr>
                <w:rFonts w:cs="Arial"/>
                <w:b/>
                <w:bCs/>
              </w:rPr>
              <w:t>15.000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02B029B1" w14:textId="77777777" w:rsidR="009F4431" w:rsidRPr="002004BE" w:rsidRDefault="009F4431" w:rsidP="0089652D">
            <w:pPr>
              <w:rPr>
                <w:rFonts w:cs="Arial"/>
                <w:b/>
                <w:bCs/>
              </w:rPr>
            </w:pPr>
            <w:r w:rsidRPr="002004BE">
              <w:rPr>
                <w:rFonts w:cs="Arial"/>
                <w:b/>
                <w:bCs/>
              </w:rPr>
              <w:t>15.650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3B3C1BDB" w14:textId="77777777" w:rsidR="009F4431" w:rsidRPr="002004BE" w:rsidRDefault="009F4431" w:rsidP="0089652D">
            <w:pPr>
              <w:rPr>
                <w:rFonts w:cs="Arial"/>
                <w:b/>
                <w:bCs/>
              </w:rPr>
            </w:pPr>
            <w:r w:rsidRPr="002004BE">
              <w:rPr>
                <w:rFonts w:cs="Arial"/>
                <w:b/>
                <w:bCs/>
              </w:rPr>
              <w:t>16.550</w:t>
            </w:r>
          </w:p>
        </w:tc>
      </w:tr>
      <w:tr w:rsidR="009F4431" w:rsidRPr="002004BE" w14:paraId="11CFB9F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7809763" w14:textId="77777777" w:rsidR="009F4431" w:rsidRPr="002004BE" w:rsidRDefault="009F4431" w:rsidP="0089652D">
            <w:pPr>
              <w:rPr>
                <w:rFonts w:cs="Arial"/>
                <w:b/>
                <w:bCs/>
              </w:rPr>
            </w:pPr>
            <w:r w:rsidRPr="002004BE">
              <w:rPr>
                <w:rFonts w:cs="Arial"/>
                <w:b/>
                <w:bCs/>
              </w:rPr>
              <w:t>Verhoging</w:t>
            </w:r>
          </w:p>
        </w:tc>
        <w:tc>
          <w:tcPr>
            <w:tcW w:w="1620" w:type="dxa"/>
            <w:tcBorders>
              <w:top w:val="nil"/>
              <w:left w:val="double" w:sz="6" w:space="0" w:color="auto"/>
              <w:bottom w:val="nil"/>
              <w:right w:val="double" w:sz="6" w:space="0" w:color="auto"/>
            </w:tcBorders>
            <w:shd w:val="clear" w:color="auto" w:fill="auto"/>
            <w:noWrap/>
            <w:vAlign w:val="bottom"/>
          </w:tcPr>
          <w:p w14:paraId="2B3C8DE1" w14:textId="77777777" w:rsidR="009F4431" w:rsidRPr="002004BE" w:rsidRDefault="009F4431" w:rsidP="0089652D">
            <w:pPr>
              <w:rPr>
                <w:rFonts w:cs="Arial"/>
                <w:b/>
                <w:bCs/>
              </w:rPr>
            </w:pPr>
            <w:r w:rsidRPr="002004BE">
              <w:rPr>
                <w:rFonts w:cs="Arial"/>
                <w:b/>
                <w:bCs/>
              </w:rPr>
              <w:t>1x1x100</w:t>
            </w:r>
          </w:p>
        </w:tc>
        <w:tc>
          <w:tcPr>
            <w:tcW w:w="1660" w:type="dxa"/>
            <w:tcBorders>
              <w:top w:val="nil"/>
              <w:left w:val="single" w:sz="4" w:space="0" w:color="auto"/>
              <w:bottom w:val="nil"/>
              <w:right w:val="double" w:sz="6" w:space="0" w:color="auto"/>
            </w:tcBorders>
            <w:shd w:val="clear" w:color="auto" w:fill="auto"/>
            <w:noWrap/>
            <w:vAlign w:val="bottom"/>
          </w:tcPr>
          <w:p w14:paraId="4D1BAD34" w14:textId="77777777" w:rsidR="009F4431" w:rsidRPr="002004BE" w:rsidRDefault="009F4431" w:rsidP="0089652D">
            <w:pPr>
              <w:rPr>
                <w:rFonts w:cs="Arial"/>
                <w:b/>
                <w:bCs/>
              </w:rPr>
            </w:pPr>
            <w:r w:rsidRPr="002004BE">
              <w:rPr>
                <w:rFonts w:cs="Arial"/>
                <w:b/>
                <w:bCs/>
              </w:rPr>
              <w:t>1x1x150</w:t>
            </w:r>
          </w:p>
        </w:tc>
        <w:tc>
          <w:tcPr>
            <w:tcW w:w="1660" w:type="dxa"/>
            <w:tcBorders>
              <w:top w:val="nil"/>
              <w:left w:val="single" w:sz="4" w:space="0" w:color="auto"/>
              <w:bottom w:val="nil"/>
              <w:right w:val="single" w:sz="12" w:space="0" w:color="auto"/>
            </w:tcBorders>
            <w:shd w:val="clear" w:color="auto" w:fill="auto"/>
            <w:noWrap/>
            <w:vAlign w:val="bottom"/>
          </w:tcPr>
          <w:p w14:paraId="39D09422" w14:textId="77777777" w:rsidR="009F4431" w:rsidRPr="002004BE" w:rsidRDefault="009F4431" w:rsidP="0089652D">
            <w:pPr>
              <w:rPr>
                <w:rFonts w:cs="Arial"/>
                <w:b/>
                <w:bCs/>
              </w:rPr>
            </w:pPr>
            <w:r w:rsidRPr="002004BE">
              <w:rPr>
                <w:rFonts w:cs="Arial"/>
                <w:b/>
                <w:bCs/>
              </w:rPr>
              <w:t>1x1x150</w:t>
            </w:r>
          </w:p>
        </w:tc>
      </w:tr>
      <w:tr w:rsidR="009F4431" w:rsidRPr="002004BE" w14:paraId="4EBAADB0"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91D0101" w14:textId="77777777" w:rsidR="009F4431" w:rsidRPr="002004BE" w:rsidRDefault="009F4431" w:rsidP="0089652D">
            <w:pPr>
              <w:rPr>
                <w:rFonts w:cs="Arial"/>
                <w:b/>
                <w:bCs/>
              </w:rPr>
            </w:pPr>
            <w:r w:rsidRPr="002004BE">
              <w:rPr>
                <w:rFonts w:cs="Arial"/>
                <w:b/>
                <w:bCs/>
              </w:rPr>
              <w:t> </w:t>
            </w:r>
          </w:p>
        </w:tc>
        <w:tc>
          <w:tcPr>
            <w:tcW w:w="1620" w:type="dxa"/>
            <w:tcBorders>
              <w:top w:val="nil"/>
              <w:left w:val="double" w:sz="6" w:space="0" w:color="auto"/>
              <w:bottom w:val="nil"/>
              <w:right w:val="double" w:sz="6" w:space="0" w:color="auto"/>
            </w:tcBorders>
            <w:shd w:val="clear" w:color="auto" w:fill="auto"/>
            <w:noWrap/>
            <w:vAlign w:val="bottom"/>
          </w:tcPr>
          <w:p w14:paraId="18BC74E2" w14:textId="77777777" w:rsidR="009F4431" w:rsidRPr="002004BE" w:rsidRDefault="00D272CE" w:rsidP="0089652D">
            <w:pPr>
              <w:rPr>
                <w:rFonts w:cs="Arial"/>
                <w:b/>
                <w:bCs/>
              </w:rPr>
            </w:pPr>
            <w:r w:rsidRPr="002004BE">
              <w:rPr>
                <w:rFonts w:cs="Arial"/>
                <w:b/>
                <w:bCs/>
              </w:rPr>
              <w:t>3</w:t>
            </w:r>
            <w:r w:rsidR="009F4431" w:rsidRPr="002004BE">
              <w:rPr>
                <w:rFonts w:cs="Arial"/>
                <w:b/>
                <w:bCs/>
              </w:rPr>
              <w:t>x2x100</w:t>
            </w:r>
          </w:p>
        </w:tc>
        <w:tc>
          <w:tcPr>
            <w:tcW w:w="1660" w:type="dxa"/>
            <w:tcBorders>
              <w:top w:val="nil"/>
              <w:left w:val="single" w:sz="4" w:space="0" w:color="auto"/>
              <w:bottom w:val="nil"/>
              <w:right w:val="double" w:sz="6" w:space="0" w:color="auto"/>
            </w:tcBorders>
            <w:shd w:val="clear" w:color="auto" w:fill="auto"/>
            <w:noWrap/>
            <w:vAlign w:val="bottom"/>
          </w:tcPr>
          <w:p w14:paraId="10DCBCB3" w14:textId="77777777" w:rsidR="009F4431" w:rsidRPr="002004BE" w:rsidRDefault="009F4431" w:rsidP="0089652D">
            <w:pPr>
              <w:rPr>
                <w:rFonts w:cs="Arial"/>
                <w:b/>
                <w:bCs/>
              </w:rPr>
            </w:pPr>
            <w:r w:rsidRPr="002004BE">
              <w:rPr>
                <w:rFonts w:cs="Arial"/>
                <w:b/>
                <w:bCs/>
              </w:rPr>
              <w:t>7x2x150</w:t>
            </w:r>
          </w:p>
        </w:tc>
        <w:tc>
          <w:tcPr>
            <w:tcW w:w="1660" w:type="dxa"/>
            <w:tcBorders>
              <w:top w:val="nil"/>
              <w:left w:val="single" w:sz="4" w:space="0" w:color="auto"/>
              <w:bottom w:val="nil"/>
              <w:right w:val="single" w:sz="12" w:space="0" w:color="auto"/>
            </w:tcBorders>
            <w:shd w:val="clear" w:color="auto" w:fill="auto"/>
            <w:noWrap/>
            <w:vAlign w:val="bottom"/>
          </w:tcPr>
          <w:p w14:paraId="7F3FD426" w14:textId="77777777" w:rsidR="009F4431" w:rsidRPr="002004BE" w:rsidRDefault="009F4431" w:rsidP="0089652D">
            <w:pPr>
              <w:rPr>
                <w:rFonts w:cs="Arial"/>
                <w:b/>
                <w:bCs/>
              </w:rPr>
            </w:pPr>
            <w:r w:rsidRPr="002004BE">
              <w:rPr>
                <w:rFonts w:cs="Arial"/>
                <w:b/>
                <w:bCs/>
              </w:rPr>
              <w:t>12x2x150</w:t>
            </w:r>
          </w:p>
        </w:tc>
      </w:tr>
      <w:tr w:rsidR="009F4431" w:rsidRPr="002004BE" w14:paraId="30E4EA3E"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AA62AC0" w14:textId="77777777" w:rsidR="009F4431" w:rsidRPr="002004BE" w:rsidRDefault="009F4431" w:rsidP="0089652D">
            <w:pPr>
              <w:rPr>
                <w:rFonts w:cs="Arial"/>
                <w:b/>
                <w:bCs/>
              </w:rPr>
            </w:pPr>
            <w:r w:rsidRPr="002004BE">
              <w:rPr>
                <w:rFonts w:cs="Arial"/>
                <w:b/>
                <w:bCs/>
              </w:rPr>
              <w:t> </w:t>
            </w:r>
          </w:p>
        </w:tc>
        <w:tc>
          <w:tcPr>
            <w:tcW w:w="1620" w:type="dxa"/>
            <w:tcBorders>
              <w:top w:val="nil"/>
              <w:left w:val="double" w:sz="6" w:space="0" w:color="auto"/>
              <w:bottom w:val="nil"/>
              <w:right w:val="double" w:sz="6" w:space="0" w:color="auto"/>
            </w:tcBorders>
            <w:shd w:val="clear" w:color="auto" w:fill="auto"/>
            <w:noWrap/>
            <w:vAlign w:val="bottom"/>
          </w:tcPr>
          <w:p w14:paraId="03C30496" w14:textId="77777777" w:rsidR="009F4431" w:rsidRPr="002004BE" w:rsidRDefault="009F4431" w:rsidP="0089652D">
            <w:pPr>
              <w:rPr>
                <w:rFonts w:cs="Arial"/>
                <w:b/>
                <w:bCs/>
              </w:rPr>
            </w:pPr>
            <w:r w:rsidRPr="002004BE">
              <w:rPr>
                <w:rFonts w:cs="Arial"/>
                <w:b/>
                <w:bCs/>
              </w:rPr>
              <w:t>1x2x150</w:t>
            </w:r>
          </w:p>
        </w:tc>
        <w:tc>
          <w:tcPr>
            <w:tcW w:w="1660" w:type="dxa"/>
            <w:tcBorders>
              <w:top w:val="nil"/>
              <w:left w:val="single" w:sz="4" w:space="0" w:color="auto"/>
              <w:bottom w:val="nil"/>
              <w:right w:val="double" w:sz="6" w:space="0" w:color="auto"/>
            </w:tcBorders>
            <w:shd w:val="clear" w:color="auto" w:fill="auto"/>
            <w:noWrap/>
            <w:vAlign w:val="bottom"/>
          </w:tcPr>
          <w:p w14:paraId="6B939321" w14:textId="77777777" w:rsidR="009F4431" w:rsidRPr="002004BE" w:rsidRDefault="009F4431" w:rsidP="0089652D">
            <w:pPr>
              <w:rPr>
                <w:rFonts w:cs="Arial"/>
                <w:b/>
                <w:bCs/>
              </w:rPr>
            </w:pPr>
            <w:r w:rsidRPr="002004BE">
              <w:rPr>
                <w:rFonts w:cs="Arial"/>
                <w:b/>
                <w:bCs/>
              </w:rPr>
              <w:t>1x2x100</w:t>
            </w:r>
          </w:p>
        </w:tc>
        <w:tc>
          <w:tcPr>
            <w:tcW w:w="1660" w:type="dxa"/>
            <w:tcBorders>
              <w:top w:val="nil"/>
              <w:left w:val="single" w:sz="4" w:space="0" w:color="auto"/>
              <w:bottom w:val="nil"/>
              <w:right w:val="single" w:sz="12" w:space="0" w:color="auto"/>
            </w:tcBorders>
            <w:shd w:val="clear" w:color="auto" w:fill="auto"/>
            <w:noWrap/>
            <w:vAlign w:val="bottom"/>
          </w:tcPr>
          <w:p w14:paraId="17805260" w14:textId="77777777" w:rsidR="009F4431" w:rsidRPr="002004BE" w:rsidRDefault="009F4431" w:rsidP="0089652D">
            <w:pPr>
              <w:rPr>
                <w:rFonts w:cs="Arial"/>
                <w:b/>
                <w:bCs/>
              </w:rPr>
            </w:pPr>
            <w:r w:rsidRPr="002004BE">
              <w:rPr>
                <w:rFonts w:cs="Arial"/>
                <w:b/>
                <w:bCs/>
              </w:rPr>
              <w:t>1x2x400</w:t>
            </w:r>
          </w:p>
        </w:tc>
      </w:tr>
      <w:tr w:rsidR="009F4431" w:rsidRPr="002004BE" w14:paraId="61E8400C"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8FB1D4C" w14:textId="77777777" w:rsidR="009F4431" w:rsidRPr="002004BE" w:rsidRDefault="009F4431" w:rsidP="0089652D">
            <w:pPr>
              <w:rPr>
                <w:rFonts w:cs="Arial"/>
                <w:b/>
                <w:bCs/>
              </w:rPr>
            </w:pPr>
            <w:r w:rsidRPr="002004BE">
              <w:rPr>
                <w:rFonts w:cs="Arial"/>
                <w:b/>
                <w:bCs/>
              </w:rPr>
              <w:t> </w:t>
            </w:r>
          </w:p>
        </w:tc>
        <w:tc>
          <w:tcPr>
            <w:tcW w:w="1620" w:type="dxa"/>
            <w:tcBorders>
              <w:top w:val="nil"/>
              <w:left w:val="double" w:sz="6" w:space="0" w:color="auto"/>
              <w:bottom w:val="nil"/>
              <w:right w:val="double" w:sz="6" w:space="0" w:color="auto"/>
            </w:tcBorders>
            <w:shd w:val="clear" w:color="auto" w:fill="auto"/>
            <w:noWrap/>
            <w:vAlign w:val="bottom"/>
          </w:tcPr>
          <w:p w14:paraId="349FBF1B" w14:textId="77777777" w:rsidR="009F4431" w:rsidRPr="002004BE" w:rsidRDefault="009F4431" w:rsidP="0089652D">
            <w:pPr>
              <w:rPr>
                <w:rFonts w:cs="Arial"/>
                <w:b/>
                <w:bCs/>
              </w:rPr>
            </w:pPr>
            <w:r w:rsidRPr="002004BE">
              <w:rPr>
                <w:rFonts w:cs="Arial"/>
                <w:b/>
                <w:bCs/>
              </w:rPr>
              <w:t>3x2x100</w:t>
            </w:r>
          </w:p>
        </w:tc>
        <w:tc>
          <w:tcPr>
            <w:tcW w:w="1660" w:type="dxa"/>
            <w:tcBorders>
              <w:top w:val="nil"/>
              <w:left w:val="single" w:sz="4" w:space="0" w:color="auto"/>
              <w:bottom w:val="nil"/>
              <w:right w:val="double" w:sz="6" w:space="0" w:color="auto"/>
            </w:tcBorders>
            <w:shd w:val="clear" w:color="auto" w:fill="auto"/>
            <w:noWrap/>
            <w:vAlign w:val="bottom"/>
          </w:tcPr>
          <w:p w14:paraId="6F73481F" w14:textId="77777777" w:rsidR="009F4431" w:rsidRPr="002004BE" w:rsidRDefault="009F4431" w:rsidP="0089652D">
            <w:pPr>
              <w:rPr>
                <w:rFonts w:cs="Arial"/>
                <w:b/>
                <w:bCs/>
              </w:rPr>
            </w:pPr>
            <w:r w:rsidRPr="002004BE">
              <w:rPr>
                <w:rFonts w:cs="Arial"/>
                <w:b/>
                <w:bCs/>
              </w:rPr>
              <w:t>4x2x150</w:t>
            </w:r>
          </w:p>
        </w:tc>
        <w:tc>
          <w:tcPr>
            <w:tcW w:w="1660" w:type="dxa"/>
            <w:tcBorders>
              <w:top w:val="nil"/>
              <w:left w:val="single" w:sz="4" w:space="0" w:color="auto"/>
              <w:bottom w:val="nil"/>
              <w:right w:val="single" w:sz="12" w:space="0" w:color="auto"/>
            </w:tcBorders>
            <w:shd w:val="clear" w:color="auto" w:fill="auto"/>
            <w:noWrap/>
            <w:vAlign w:val="bottom"/>
          </w:tcPr>
          <w:p w14:paraId="34A2BAE2" w14:textId="77777777" w:rsidR="009F4431" w:rsidRPr="002004BE" w:rsidRDefault="009F4431" w:rsidP="0089652D">
            <w:pPr>
              <w:rPr>
                <w:rFonts w:cs="Arial"/>
                <w:b/>
                <w:bCs/>
              </w:rPr>
            </w:pPr>
            <w:r w:rsidRPr="002004BE">
              <w:rPr>
                <w:rFonts w:cs="Arial"/>
                <w:b/>
                <w:bCs/>
              </w:rPr>
              <w:t> </w:t>
            </w:r>
          </w:p>
        </w:tc>
      </w:tr>
      <w:tr w:rsidR="009F4431" w:rsidRPr="002004BE" w14:paraId="35C8E578" w14:textId="77777777" w:rsidTr="0089652D">
        <w:trPr>
          <w:trHeight w:val="330"/>
          <w:jc w:val="center"/>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25EE054C" w14:textId="77777777" w:rsidR="009F4431" w:rsidRPr="002004BE" w:rsidRDefault="009F4431" w:rsidP="0089652D">
            <w:pPr>
              <w:rPr>
                <w:rFonts w:cs="Arial"/>
                <w:b/>
                <w:bCs/>
              </w:rPr>
            </w:pPr>
            <w:r w:rsidRPr="002004BE">
              <w:rPr>
                <w:rFonts w:cs="Arial"/>
                <w:b/>
                <w:bCs/>
              </w:rPr>
              <w:t> </w:t>
            </w:r>
          </w:p>
        </w:tc>
        <w:tc>
          <w:tcPr>
            <w:tcW w:w="1620" w:type="dxa"/>
            <w:tcBorders>
              <w:top w:val="nil"/>
              <w:left w:val="double" w:sz="6" w:space="0" w:color="auto"/>
              <w:bottom w:val="double" w:sz="6" w:space="0" w:color="auto"/>
              <w:right w:val="double" w:sz="6" w:space="0" w:color="auto"/>
            </w:tcBorders>
            <w:shd w:val="clear" w:color="auto" w:fill="auto"/>
            <w:noWrap/>
            <w:vAlign w:val="bottom"/>
          </w:tcPr>
          <w:p w14:paraId="374DEE88" w14:textId="77777777" w:rsidR="009F4431" w:rsidRPr="002004BE" w:rsidRDefault="009F4431" w:rsidP="0089652D">
            <w:pPr>
              <w:rPr>
                <w:rFonts w:cs="Arial"/>
                <w:b/>
                <w:bCs/>
              </w:rPr>
            </w:pPr>
            <w:r w:rsidRPr="002004BE">
              <w:rPr>
                <w:rFonts w:cs="Arial"/>
                <w:b/>
                <w:bCs/>
              </w:rPr>
              <w:t>6x2x150</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43C49A8B" w14:textId="77777777" w:rsidR="009F4431" w:rsidRPr="002004BE" w:rsidRDefault="009F4431" w:rsidP="0089652D">
            <w:pPr>
              <w:rPr>
                <w:rFonts w:cs="Arial"/>
                <w:b/>
                <w:bCs/>
              </w:rPr>
            </w:pPr>
            <w:r w:rsidRPr="002004BE">
              <w:rPr>
                <w:rFonts w:cs="Arial"/>
                <w:b/>
                <w:bCs/>
              </w:rPr>
              <w:t>1x2x200</w:t>
            </w:r>
          </w:p>
        </w:tc>
        <w:tc>
          <w:tcPr>
            <w:tcW w:w="1660" w:type="dxa"/>
            <w:tcBorders>
              <w:top w:val="nil"/>
              <w:left w:val="single" w:sz="4" w:space="0" w:color="auto"/>
              <w:bottom w:val="nil"/>
              <w:right w:val="single" w:sz="12" w:space="0" w:color="auto"/>
            </w:tcBorders>
            <w:shd w:val="clear" w:color="auto" w:fill="auto"/>
            <w:noWrap/>
            <w:vAlign w:val="bottom"/>
          </w:tcPr>
          <w:p w14:paraId="686996BE" w14:textId="77777777" w:rsidR="009F4431" w:rsidRPr="002004BE" w:rsidRDefault="009F4431" w:rsidP="0089652D">
            <w:pPr>
              <w:rPr>
                <w:rFonts w:cs="Arial"/>
                <w:b/>
                <w:bCs/>
              </w:rPr>
            </w:pPr>
            <w:r w:rsidRPr="002004BE">
              <w:rPr>
                <w:rFonts w:cs="Arial"/>
                <w:b/>
                <w:bCs/>
              </w:rPr>
              <w:t> </w:t>
            </w:r>
          </w:p>
        </w:tc>
      </w:tr>
      <w:tr w:rsidR="009F4431" w:rsidRPr="002004BE" w14:paraId="7ABA5CBE" w14:textId="77777777" w:rsidTr="0089652D">
        <w:trPr>
          <w:trHeight w:val="345"/>
          <w:jc w:val="center"/>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7717FC64" w14:textId="77777777" w:rsidR="009F4431" w:rsidRPr="002004BE" w:rsidRDefault="009F4431" w:rsidP="0089652D">
            <w:pPr>
              <w:rPr>
                <w:rFonts w:cs="Arial"/>
                <w:b/>
                <w:bCs/>
              </w:rPr>
            </w:pPr>
            <w:r w:rsidRPr="002004BE">
              <w:rPr>
                <w:rFonts w:cs="Arial"/>
                <w:b/>
                <w:bCs/>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6E3A7353" w14:textId="77777777" w:rsidR="009F4431" w:rsidRPr="002004BE" w:rsidRDefault="009F4431" w:rsidP="0089652D">
            <w:pPr>
              <w:rPr>
                <w:rFonts w:cs="Arial"/>
                <w:b/>
                <w:bCs/>
              </w:rPr>
            </w:pPr>
            <w:r w:rsidRPr="002004BE">
              <w:rPr>
                <w:rFonts w:cs="Arial"/>
                <w:b/>
                <w:bCs/>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53671FAD" w14:textId="77777777" w:rsidR="009F4431" w:rsidRPr="002004BE" w:rsidRDefault="009F4431" w:rsidP="0089652D">
            <w:pPr>
              <w:rPr>
                <w:rFonts w:cs="Arial"/>
                <w:b/>
                <w:bCs/>
              </w:rPr>
            </w:pPr>
            <w:r w:rsidRPr="002004BE">
              <w:rPr>
                <w:rFonts w:cs="Arial"/>
                <w:b/>
                <w:bCs/>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363718AC" w14:textId="77777777" w:rsidR="009F4431" w:rsidRPr="002004BE" w:rsidRDefault="009F4431" w:rsidP="0089652D">
            <w:pPr>
              <w:rPr>
                <w:rFonts w:cs="Arial"/>
                <w:b/>
                <w:bCs/>
              </w:rPr>
            </w:pPr>
            <w:r w:rsidRPr="002004BE">
              <w:rPr>
                <w:rFonts w:cs="Arial"/>
                <w:b/>
                <w:bCs/>
              </w:rPr>
              <w:t> </w:t>
            </w:r>
          </w:p>
        </w:tc>
      </w:tr>
      <w:tr w:rsidR="009F4431" w:rsidRPr="002004BE" w14:paraId="23046988" w14:textId="77777777" w:rsidTr="0089652D">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5A84D231" w14:textId="77777777" w:rsidR="009F4431" w:rsidRPr="002004BE" w:rsidRDefault="009F4431" w:rsidP="0089652D">
            <w:pPr>
              <w:rPr>
                <w:rFonts w:cs="Arial"/>
                <w:b/>
                <w:bCs/>
              </w:rPr>
            </w:pPr>
            <w:r w:rsidRPr="002004BE">
              <w:rPr>
                <w:rFonts w:cs="Arial"/>
                <w:b/>
                <w:bCs/>
              </w:rPr>
              <w:t>0</w:t>
            </w:r>
          </w:p>
        </w:tc>
        <w:tc>
          <w:tcPr>
            <w:tcW w:w="1620" w:type="dxa"/>
            <w:tcBorders>
              <w:top w:val="nil"/>
              <w:left w:val="double" w:sz="6" w:space="0" w:color="auto"/>
              <w:bottom w:val="nil"/>
              <w:right w:val="double" w:sz="6" w:space="0" w:color="auto"/>
            </w:tcBorders>
            <w:shd w:val="clear" w:color="auto" w:fill="auto"/>
            <w:noWrap/>
            <w:vAlign w:val="bottom"/>
          </w:tcPr>
          <w:p w14:paraId="348094AB" w14:textId="77777777" w:rsidR="009F4431" w:rsidRPr="002004BE" w:rsidRDefault="009F4431" w:rsidP="0089652D">
            <w:pPr>
              <w:rPr>
                <w:rFonts w:cs="Arial"/>
                <w:b/>
                <w:bCs/>
              </w:rPr>
            </w:pPr>
            <w:r w:rsidRPr="002004BE">
              <w:rPr>
                <w:rFonts w:cs="Arial"/>
                <w:b/>
                <w:bCs/>
              </w:rPr>
              <w:t>13.250</w:t>
            </w:r>
          </w:p>
        </w:tc>
        <w:tc>
          <w:tcPr>
            <w:tcW w:w="1660" w:type="dxa"/>
            <w:tcBorders>
              <w:top w:val="nil"/>
              <w:left w:val="single" w:sz="4" w:space="0" w:color="auto"/>
              <w:bottom w:val="nil"/>
              <w:right w:val="double" w:sz="6" w:space="0" w:color="auto"/>
            </w:tcBorders>
            <w:shd w:val="clear" w:color="auto" w:fill="auto"/>
            <w:noWrap/>
            <w:vAlign w:val="bottom"/>
          </w:tcPr>
          <w:p w14:paraId="43D4290E" w14:textId="77777777" w:rsidR="009F4431" w:rsidRPr="002004BE" w:rsidRDefault="009F4431" w:rsidP="0089652D">
            <w:pPr>
              <w:rPr>
                <w:rFonts w:cs="Arial"/>
                <w:b/>
                <w:bCs/>
              </w:rPr>
            </w:pPr>
            <w:r w:rsidRPr="002004BE">
              <w:rPr>
                <w:rFonts w:cs="Arial"/>
                <w:b/>
                <w:bCs/>
              </w:rPr>
              <w:t>13.550</w:t>
            </w:r>
          </w:p>
        </w:tc>
        <w:tc>
          <w:tcPr>
            <w:tcW w:w="1660" w:type="dxa"/>
            <w:tcBorders>
              <w:top w:val="nil"/>
              <w:left w:val="single" w:sz="4" w:space="0" w:color="auto"/>
              <w:bottom w:val="nil"/>
              <w:right w:val="single" w:sz="12" w:space="0" w:color="auto"/>
            </w:tcBorders>
            <w:shd w:val="clear" w:color="auto" w:fill="auto"/>
            <w:noWrap/>
            <w:vAlign w:val="bottom"/>
          </w:tcPr>
          <w:p w14:paraId="3D37DC1F" w14:textId="77777777" w:rsidR="009F4431" w:rsidRPr="002004BE" w:rsidRDefault="009F4431" w:rsidP="0089652D">
            <w:pPr>
              <w:rPr>
                <w:rFonts w:cs="Arial"/>
                <w:b/>
                <w:bCs/>
              </w:rPr>
            </w:pPr>
            <w:r w:rsidRPr="002004BE">
              <w:rPr>
                <w:rFonts w:cs="Arial"/>
                <w:b/>
                <w:bCs/>
              </w:rPr>
              <w:t>14.200</w:t>
            </w:r>
          </w:p>
        </w:tc>
      </w:tr>
      <w:tr w:rsidR="009F4431" w:rsidRPr="002004BE" w14:paraId="7C6596E8"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B5138D4" w14:textId="77777777" w:rsidR="009F4431" w:rsidRPr="002004BE" w:rsidRDefault="009F4431" w:rsidP="0089652D">
            <w:pPr>
              <w:rPr>
                <w:rFonts w:cs="Arial"/>
                <w:b/>
                <w:bCs/>
              </w:rPr>
            </w:pPr>
            <w:r w:rsidRPr="002004BE">
              <w:rPr>
                <w:rFonts w:cs="Arial"/>
                <w:b/>
                <w:bCs/>
              </w:rPr>
              <w:t>1</w:t>
            </w:r>
          </w:p>
        </w:tc>
        <w:tc>
          <w:tcPr>
            <w:tcW w:w="1620" w:type="dxa"/>
            <w:tcBorders>
              <w:top w:val="nil"/>
              <w:left w:val="double" w:sz="6" w:space="0" w:color="auto"/>
              <w:bottom w:val="nil"/>
              <w:right w:val="double" w:sz="6" w:space="0" w:color="auto"/>
            </w:tcBorders>
            <w:shd w:val="clear" w:color="auto" w:fill="auto"/>
            <w:noWrap/>
            <w:vAlign w:val="bottom"/>
          </w:tcPr>
          <w:p w14:paraId="75FE2695" w14:textId="77777777" w:rsidR="009F4431" w:rsidRPr="002004BE" w:rsidRDefault="009F4431" w:rsidP="0089652D">
            <w:pPr>
              <w:rPr>
                <w:rFonts w:cs="Arial"/>
                <w:b/>
                <w:bCs/>
              </w:rPr>
            </w:pPr>
            <w:r w:rsidRPr="002004BE">
              <w:rPr>
                <w:rFonts w:cs="Arial"/>
                <w:b/>
                <w:bCs/>
              </w:rPr>
              <w:t>13.350</w:t>
            </w:r>
          </w:p>
        </w:tc>
        <w:tc>
          <w:tcPr>
            <w:tcW w:w="1660" w:type="dxa"/>
            <w:tcBorders>
              <w:top w:val="nil"/>
              <w:left w:val="single" w:sz="4" w:space="0" w:color="auto"/>
              <w:bottom w:val="nil"/>
              <w:right w:val="double" w:sz="6" w:space="0" w:color="auto"/>
            </w:tcBorders>
            <w:shd w:val="clear" w:color="auto" w:fill="auto"/>
            <w:noWrap/>
            <w:vAlign w:val="bottom"/>
          </w:tcPr>
          <w:p w14:paraId="321B0EDA" w14:textId="77777777" w:rsidR="009F4431" w:rsidRPr="002004BE" w:rsidRDefault="009F4431" w:rsidP="0089652D">
            <w:pPr>
              <w:rPr>
                <w:rFonts w:cs="Arial"/>
                <w:b/>
                <w:bCs/>
              </w:rPr>
            </w:pPr>
            <w:r w:rsidRPr="002004BE">
              <w:rPr>
                <w:rFonts w:cs="Arial"/>
                <w:b/>
                <w:bCs/>
              </w:rPr>
              <w:t>13.700</w:t>
            </w:r>
          </w:p>
        </w:tc>
        <w:tc>
          <w:tcPr>
            <w:tcW w:w="1660" w:type="dxa"/>
            <w:tcBorders>
              <w:top w:val="nil"/>
              <w:left w:val="single" w:sz="4" w:space="0" w:color="auto"/>
              <w:bottom w:val="nil"/>
              <w:right w:val="single" w:sz="12" w:space="0" w:color="auto"/>
            </w:tcBorders>
            <w:shd w:val="clear" w:color="auto" w:fill="auto"/>
            <w:noWrap/>
            <w:vAlign w:val="bottom"/>
          </w:tcPr>
          <w:p w14:paraId="53158A40" w14:textId="77777777" w:rsidR="009F4431" w:rsidRPr="002004BE" w:rsidRDefault="009F4431" w:rsidP="0089652D">
            <w:pPr>
              <w:rPr>
                <w:rFonts w:cs="Arial"/>
                <w:b/>
                <w:bCs/>
              </w:rPr>
            </w:pPr>
            <w:r w:rsidRPr="002004BE">
              <w:rPr>
                <w:rFonts w:cs="Arial"/>
                <w:b/>
                <w:bCs/>
              </w:rPr>
              <w:t>14.350</w:t>
            </w:r>
          </w:p>
        </w:tc>
      </w:tr>
      <w:tr w:rsidR="009F4431" w:rsidRPr="002004BE" w14:paraId="5FB7A9BA"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05B446E" w14:textId="77777777" w:rsidR="009F4431" w:rsidRPr="002004BE" w:rsidRDefault="009F4431" w:rsidP="0089652D">
            <w:pPr>
              <w:rPr>
                <w:rFonts w:cs="Arial"/>
                <w:b/>
                <w:bCs/>
              </w:rPr>
            </w:pPr>
            <w:r w:rsidRPr="002004BE">
              <w:rPr>
                <w:rFonts w:cs="Arial"/>
                <w:b/>
                <w:bCs/>
              </w:rPr>
              <w:t>2</w:t>
            </w:r>
          </w:p>
        </w:tc>
        <w:tc>
          <w:tcPr>
            <w:tcW w:w="1620" w:type="dxa"/>
            <w:tcBorders>
              <w:top w:val="nil"/>
              <w:left w:val="double" w:sz="6" w:space="0" w:color="auto"/>
              <w:bottom w:val="nil"/>
              <w:right w:val="double" w:sz="6" w:space="0" w:color="auto"/>
            </w:tcBorders>
            <w:shd w:val="clear" w:color="auto" w:fill="auto"/>
            <w:noWrap/>
            <w:vAlign w:val="bottom"/>
          </w:tcPr>
          <w:p w14:paraId="285D1D6F" w14:textId="77777777" w:rsidR="009F4431" w:rsidRPr="002004BE" w:rsidRDefault="009F4431" w:rsidP="0089652D">
            <w:pPr>
              <w:rPr>
                <w:rFonts w:cs="Arial"/>
                <w:b/>
                <w:bCs/>
              </w:rPr>
            </w:pPr>
            <w:r w:rsidRPr="002004BE">
              <w:rPr>
                <w:rFonts w:cs="Arial"/>
                <w:b/>
                <w:bCs/>
              </w:rPr>
              <w:t>13.350</w:t>
            </w:r>
          </w:p>
        </w:tc>
        <w:tc>
          <w:tcPr>
            <w:tcW w:w="1660" w:type="dxa"/>
            <w:tcBorders>
              <w:top w:val="nil"/>
              <w:left w:val="single" w:sz="4" w:space="0" w:color="auto"/>
              <w:bottom w:val="nil"/>
              <w:right w:val="double" w:sz="6" w:space="0" w:color="auto"/>
            </w:tcBorders>
            <w:shd w:val="clear" w:color="auto" w:fill="auto"/>
            <w:noWrap/>
            <w:vAlign w:val="bottom"/>
          </w:tcPr>
          <w:p w14:paraId="173EED44" w14:textId="77777777" w:rsidR="009F4431" w:rsidRPr="002004BE" w:rsidRDefault="009F4431" w:rsidP="0089652D">
            <w:pPr>
              <w:rPr>
                <w:rFonts w:cs="Arial"/>
                <w:b/>
                <w:bCs/>
              </w:rPr>
            </w:pPr>
            <w:r w:rsidRPr="002004BE">
              <w:rPr>
                <w:rFonts w:cs="Arial"/>
                <w:b/>
                <w:bCs/>
              </w:rPr>
              <w:t>13.700</w:t>
            </w:r>
          </w:p>
        </w:tc>
        <w:tc>
          <w:tcPr>
            <w:tcW w:w="1660" w:type="dxa"/>
            <w:tcBorders>
              <w:top w:val="nil"/>
              <w:left w:val="single" w:sz="4" w:space="0" w:color="auto"/>
              <w:bottom w:val="nil"/>
              <w:right w:val="single" w:sz="12" w:space="0" w:color="auto"/>
            </w:tcBorders>
            <w:shd w:val="clear" w:color="auto" w:fill="auto"/>
            <w:noWrap/>
            <w:vAlign w:val="bottom"/>
          </w:tcPr>
          <w:p w14:paraId="6420F72F" w14:textId="77777777" w:rsidR="009F4431" w:rsidRPr="002004BE" w:rsidRDefault="009F4431" w:rsidP="0089652D">
            <w:pPr>
              <w:rPr>
                <w:rFonts w:cs="Arial"/>
                <w:b/>
                <w:bCs/>
              </w:rPr>
            </w:pPr>
            <w:r w:rsidRPr="002004BE">
              <w:rPr>
                <w:rFonts w:cs="Arial"/>
                <w:b/>
                <w:bCs/>
              </w:rPr>
              <w:t>14.350</w:t>
            </w:r>
          </w:p>
        </w:tc>
      </w:tr>
      <w:tr w:rsidR="009F4431" w:rsidRPr="002004BE" w14:paraId="7B2B156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3F734BD" w14:textId="77777777" w:rsidR="009F4431" w:rsidRPr="002004BE" w:rsidRDefault="009F4431" w:rsidP="0089652D">
            <w:pPr>
              <w:rPr>
                <w:rFonts w:cs="Arial"/>
                <w:b/>
                <w:bCs/>
              </w:rPr>
            </w:pPr>
            <w:r w:rsidRPr="002004BE">
              <w:rPr>
                <w:rFonts w:cs="Arial"/>
                <w:b/>
                <w:bCs/>
              </w:rPr>
              <w:t>3</w:t>
            </w:r>
          </w:p>
        </w:tc>
        <w:tc>
          <w:tcPr>
            <w:tcW w:w="1620" w:type="dxa"/>
            <w:tcBorders>
              <w:top w:val="nil"/>
              <w:left w:val="double" w:sz="6" w:space="0" w:color="auto"/>
              <w:bottom w:val="nil"/>
              <w:right w:val="double" w:sz="6" w:space="0" w:color="auto"/>
            </w:tcBorders>
            <w:shd w:val="clear" w:color="auto" w:fill="auto"/>
            <w:noWrap/>
            <w:vAlign w:val="bottom"/>
          </w:tcPr>
          <w:p w14:paraId="5DAF0D47" w14:textId="77777777" w:rsidR="009F4431" w:rsidRPr="002004BE" w:rsidRDefault="009F4431" w:rsidP="0089652D">
            <w:pPr>
              <w:rPr>
                <w:rFonts w:cs="Arial"/>
                <w:b/>
                <w:bCs/>
              </w:rPr>
            </w:pPr>
            <w:r w:rsidRPr="002004BE">
              <w:rPr>
                <w:rFonts w:cs="Arial"/>
                <w:b/>
                <w:bCs/>
              </w:rPr>
              <w:t>13.450</w:t>
            </w:r>
          </w:p>
        </w:tc>
        <w:tc>
          <w:tcPr>
            <w:tcW w:w="1660" w:type="dxa"/>
            <w:tcBorders>
              <w:top w:val="nil"/>
              <w:left w:val="single" w:sz="4" w:space="0" w:color="auto"/>
              <w:bottom w:val="nil"/>
              <w:right w:val="double" w:sz="6" w:space="0" w:color="auto"/>
            </w:tcBorders>
            <w:shd w:val="clear" w:color="auto" w:fill="auto"/>
            <w:noWrap/>
            <w:vAlign w:val="bottom"/>
          </w:tcPr>
          <w:p w14:paraId="1F9D35BC" w14:textId="77777777" w:rsidR="009F4431" w:rsidRPr="002004BE" w:rsidRDefault="009F4431" w:rsidP="0089652D">
            <w:pPr>
              <w:rPr>
                <w:rFonts w:cs="Arial"/>
                <w:b/>
                <w:bCs/>
              </w:rPr>
            </w:pPr>
            <w:r w:rsidRPr="002004BE">
              <w:rPr>
                <w:rFonts w:cs="Arial"/>
                <w:b/>
                <w:bCs/>
              </w:rPr>
              <w:t>13.850</w:t>
            </w:r>
          </w:p>
        </w:tc>
        <w:tc>
          <w:tcPr>
            <w:tcW w:w="1660" w:type="dxa"/>
            <w:tcBorders>
              <w:top w:val="nil"/>
              <w:left w:val="single" w:sz="4" w:space="0" w:color="auto"/>
              <w:bottom w:val="nil"/>
              <w:right w:val="single" w:sz="12" w:space="0" w:color="auto"/>
            </w:tcBorders>
            <w:shd w:val="clear" w:color="auto" w:fill="auto"/>
            <w:noWrap/>
            <w:vAlign w:val="bottom"/>
          </w:tcPr>
          <w:p w14:paraId="6D233813" w14:textId="77777777" w:rsidR="009F4431" w:rsidRPr="002004BE" w:rsidRDefault="009F4431" w:rsidP="0089652D">
            <w:pPr>
              <w:rPr>
                <w:rFonts w:cs="Arial"/>
                <w:b/>
                <w:bCs/>
              </w:rPr>
            </w:pPr>
            <w:r w:rsidRPr="002004BE">
              <w:rPr>
                <w:rFonts w:cs="Arial"/>
                <w:b/>
                <w:bCs/>
              </w:rPr>
              <w:t>14.500</w:t>
            </w:r>
          </w:p>
        </w:tc>
      </w:tr>
      <w:tr w:rsidR="009F4431" w:rsidRPr="002004BE" w14:paraId="3DE2B33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EE01A68" w14:textId="77777777" w:rsidR="009F4431" w:rsidRPr="002004BE" w:rsidRDefault="009F4431" w:rsidP="0089652D">
            <w:pPr>
              <w:rPr>
                <w:rFonts w:cs="Arial"/>
                <w:b/>
                <w:bCs/>
              </w:rPr>
            </w:pPr>
            <w:r w:rsidRPr="002004BE">
              <w:rPr>
                <w:rFonts w:cs="Arial"/>
                <w:b/>
                <w:bCs/>
              </w:rPr>
              <w:t>4</w:t>
            </w:r>
          </w:p>
        </w:tc>
        <w:tc>
          <w:tcPr>
            <w:tcW w:w="1620" w:type="dxa"/>
            <w:tcBorders>
              <w:top w:val="nil"/>
              <w:left w:val="double" w:sz="6" w:space="0" w:color="auto"/>
              <w:bottom w:val="nil"/>
              <w:right w:val="double" w:sz="6" w:space="0" w:color="auto"/>
            </w:tcBorders>
            <w:shd w:val="clear" w:color="auto" w:fill="auto"/>
            <w:noWrap/>
            <w:vAlign w:val="bottom"/>
          </w:tcPr>
          <w:p w14:paraId="3661DE79" w14:textId="77777777" w:rsidR="009F4431" w:rsidRPr="002004BE" w:rsidRDefault="009F4431" w:rsidP="0089652D">
            <w:pPr>
              <w:rPr>
                <w:rFonts w:cs="Arial"/>
                <w:b/>
                <w:bCs/>
              </w:rPr>
            </w:pPr>
            <w:r w:rsidRPr="002004BE">
              <w:rPr>
                <w:rFonts w:cs="Arial"/>
                <w:b/>
                <w:bCs/>
              </w:rPr>
              <w:t>13.450</w:t>
            </w:r>
          </w:p>
        </w:tc>
        <w:tc>
          <w:tcPr>
            <w:tcW w:w="1660" w:type="dxa"/>
            <w:tcBorders>
              <w:top w:val="nil"/>
              <w:left w:val="single" w:sz="4" w:space="0" w:color="auto"/>
              <w:bottom w:val="nil"/>
              <w:right w:val="double" w:sz="6" w:space="0" w:color="auto"/>
            </w:tcBorders>
            <w:shd w:val="clear" w:color="auto" w:fill="auto"/>
            <w:noWrap/>
            <w:vAlign w:val="bottom"/>
          </w:tcPr>
          <w:p w14:paraId="63A0A7DD" w14:textId="77777777" w:rsidR="009F4431" w:rsidRPr="002004BE" w:rsidRDefault="009F4431" w:rsidP="0089652D">
            <w:pPr>
              <w:rPr>
                <w:rFonts w:cs="Arial"/>
                <w:b/>
                <w:bCs/>
              </w:rPr>
            </w:pPr>
            <w:r w:rsidRPr="002004BE">
              <w:rPr>
                <w:rFonts w:cs="Arial"/>
                <w:b/>
                <w:bCs/>
              </w:rPr>
              <w:t>13.850</w:t>
            </w:r>
          </w:p>
        </w:tc>
        <w:tc>
          <w:tcPr>
            <w:tcW w:w="1660" w:type="dxa"/>
            <w:tcBorders>
              <w:top w:val="nil"/>
              <w:left w:val="single" w:sz="4" w:space="0" w:color="auto"/>
              <w:bottom w:val="nil"/>
              <w:right w:val="single" w:sz="12" w:space="0" w:color="auto"/>
            </w:tcBorders>
            <w:shd w:val="clear" w:color="auto" w:fill="auto"/>
            <w:noWrap/>
            <w:vAlign w:val="bottom"/>
          </w:tcPr>
          <w:p w14:paraId="2554B64F" w14:textId="77777777" w:rsidR="009F4431" w:rsidRPr="002004BE" w:rsidRDefault="009F4431" w:rsidP="0089652D">
            <w:pPr>
              <w:rPr>
                <w:rFonts w:cs="Arial"/>
                <w:b/>
                <w:bCs/>
              </w:rPr>
            </w:pPr>
            <w:r w:rsidRPr="002004BE">
              <w:rPr>
                <w:rFonts w:cs="Arial"/>
                <w:b/>
                <w:bCs/>
              </w:rPr>
              <w:t>14.500</w:t>
            </w:r>
          </w:p>
        </w:tc>
      </w:tr>
      <w:tr w:rsidR="009F4431" w:rsidRPr="002004BE" w14:paraId="6A03FDC8"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D012502" w14:textId="77777777" w:rsidR="009F4431" w:rsidRPr="002004BE" w:rsidRDefault="009F4431" w:rsidP="0089652D">
            <w:pPr>
              <w:rPr>
                <w:rFonts w:cs="Arial"/>
                <w:b/>
                <w:bCs/>
              </w:rPr>
            </w:pPr>
            <w:r w:rsidRPr="002004BE">
              <w:rPr>
                <w:rFonts w:cs="Arial"/>
                <w:b/>
                <w:bCs/>
              </w:rPr>
              <w:t>5</w:t>
            </w:r>
          </w:p>
        </w:tc>
        <w:tc>
          <w:tcPr>
            <w:tcW w:w="1620" w:type="dxa"/>
            <w:tcBorders>
              <w:top w:val="nil"/>
              <w:left w:val="double" w:sz="6" w:space="0" w:color="auto"/>
              <w:bottom w:val="nil"/>
              <w:right w:val="double" w:sz="6" w:space="0" w:color="auto"/>
            </w:tcBorders>
            <w:shd w:val="clear" w:color="auto" w:fill="auto"/>
            <w:noWrap/>
            <w:vAlign w:val="bottom"/>
          </w:tcPr>
          <w:p w14:paraId="6FF59F21" w14:textId="77777777" w:rsidR="009F4431" w:rsidRPr="002004BE" w:rsidRDefault="009F4431" w:rsidP="0089652D">
            <w:pPr>
              <w:rPr>
                <w:rFonts w:cs="Arial"/>
                <w:b/>
                <w:bCs/>
              </w:rPr>
            </w:pPr>
            <w:r w:rsidRPr="002004BE">
              <w:rPr>
                <w:rFonts w:cs="Arial"/>
                <w:b/>
                <w:bCs/>
              </w:rPr>
              <w:t>13.550</w:t>
            </w:r>
          </w:p>
        </w:tc>
        <w:tc>
          <w:tcPr>
            <w:tcW w:w="1660" w:type="dxa"/>
            <w:tcBorders>
              <w:top w:val="nil"/>
              <w:left w:val="single" w:sz="4" w:space="0" w:color="auto"/>
              <w:bottom w:val="nil"/>
              <w:right w:val="double" w:sz="6" w:space="0" w:color="auto"/>
            </w:tcBorders>
            <w:shd w:val="clear" w:color="auto" w:fill="auto"/>
            <w:noWrap/>
            <w:vAlign w:val="bottom"/>
          </w:tcPr>
          <w:p w14:paraId="3CE6BA49" w14:textId="77777777" w:rsidR="009F4431" w:rsidRPr="002004BE" w:rsidRDefault="009F4431" w:rsidP="0089652D">
            <w:pPr>
              <w:rPr>
                <w:rFonts w:cs="Arial"/>
                <w:b/>
                <w:bCs/>
              </w:rPr>
            </w:pPr>
            <w:r w:rsidRPr="002004BE">
              <w:rPr>
                <w:rFonts w:cs="Arial"/>
                <w:b/>
                <w:bCs/>
              </w:rPr>
              <w:t>14.000</w:t>
            </w:r>
          </w:p>
        </w:tc>
        <w:tc>
          <w:tcPr>
            <w:tcW w:w="1660" w:type="dxa"/>
            <w:tcBorders>
              <w:top w:val="nil"/>
              <w:left w:val="single" w:sz="4" w:space="0" w:color="auto"/>
              <w:bottom w:val="nil"/>
              <w:right w:val="single" w:sz="12" w:space="0" w:color="auto"/>
            </w:tcBorders>
            <w:shd w:val="clear" w:color="auto" w:fill="auto"/>
            <w:noWrap/>
            <w:vAlign w:val="bottom"/>
          </w:tcPr>
          <w:p w14:paraId="7A8561C0" w14:textId="77777777" w:rsidR="009F4431" w:rsidRPr="002004BE" w:rsidRDefault="009F4431" w:rsidP="0089652D">
            <w:pPr>
              <w:rPr>
                <w:rFonts w:cs="Arial"/>
                <w:b/>
                <w:bCs/>
              </w:rPr>
            </w:pPr>
            <w:r w:rsidRPr="002004BE">
              <w:rPr>
                <w:rFonts w:cs="Arial"/>
                <w:b/>
                <w:bCs/>
              </w:rPr>
              <w:t>14.650</w:t>
            </w:r>
          </w:p>
        </w:tc>
      </w:tr>
      <w:tr w:rsidR="009F4431" w:rsidRPr="002004BE" w14:paraId="74C78716"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62BC563" w14:textId="77777777" w:rsidR="009F4431" w:rsidRPr="002004BE" w:rsidRDefault="009F4431" w:rsidP="0089652D">
            <w:pPr>
              <w:rPr>
                <w:rFonts w:cs="Arial"/>
                <w:b/>
                <w:bCs/>
              </w:rPr>
            </w:pPr>
            <w:r w:rsidRPr="002004BE">
              <w:rPr>
                <w:rFonts w:cs="Arial"/>
                <w:b/>
                <w:bCs/>
              </w:rPr>
              <w:t>6</w:t>
            </w:r>
          </w:p>
        </w:tc>
        <w:tc>
          <w:tcPr>
            <w:tcW w:w="1620" w:type="dxa"/>
            <w:tcBorders>
              <w:top w:val="nil"/>
              <w:left w:val="double" w:sz="6" w:space="0" w:color="auto"/>
              <w:bottom w:val="nil"/>
              <w:right w:val="double" w:sz="6" w:space="0" w:color="auto"/>
            </w:tcBorders>
            <w:shd w:val="clear" w:color="auto" w:fill="auto"/>
            <w:noWrap/>
            <w:vAlign w:val="bottom"/>
          </w:tcPr>
          <w:p w14:paraId="484037BD" w14:textId="77777777" w:rsidR="009F4431" w:rsidRPr="002004BE" w:rsidRDefault="009F4431" w:rsidP="0089652D">
            <w:pPr>
              <w:rPr>
                <w:rFonts w:cs="Arial"/>
                <w:b/>
                <w:bCs/>
              </w:rPr>
            </w:pPr>
            <w:r w:rsidRPr="002004BE">
              <w:rPr>
                <w:rFonts w:cs="Arial"/>
                <w:b/>
                <w:bCs/>
              </w:rPr>
              <w:t>13.550</w:t>
            </w:r>
          </w:p>
        </w:tc>
        <w:tc>
          <w:tcPr>
            <w:tcW w:w="1660" w:type="dxa"/>
            <w:tcBorders>
              <w:top w:val="nil"/>
              <w:left w:val="single" w:sz="4" w:space="0" w:color="auto"/>
              <w:bottom w:val="nil"/>
              <w:right w:val="double" w:sz="6" w:space="0" w:color="auto"/>
            </w:tcBorders>
            <w:shd w:val="clear" w:color="auto" w:fill="auto"/>
            <w:noWrap/>
            <w:vAlign w:val="bottom"/>
          </w:tcPr>
          <w:p w14:paraId="62A72028" w14:textId="77777777" w:rsidR="009F4431" w:rsidRPr="002004BE" w:rsidRDefault="009F4431" w:rsidP="0089652D">
            <w:pPr>
              <w:rPr>
                <w:rFonts w:cs="Arial"/>
                <w:b/>
                <w:bCs/>
              </w:rPr>
            </w:pPr>
            <w:r w:rsidRPr="002004BE">
              <w:rPr>
                <w:rFonts w:cs="Arial"/>
                <w:b/>
                <w:bCs/>
              </w:rPr>
              <w:t>14.000</w:t>
            </w:r>
          </w:p>
        </w:tc>
        <w:tc>
          <w:tcPr>
            <w:tcW w:w="1660" w:type="dxa"/>
            <w:tcBorders>
              <w:top w:val="nil"/>
              <w:left w:val="single" w:sz="4" w:space="0" w:color="auto"/>
              <w:bottom w:val="nil"/>
              <w:right w:val="single" w:sz="12" w:space="0" w:color="auto"/>
            </w:tcBorders>
            <w:shd w:val="clear" w:color="auto" w:fill="auto"/>
            <w:noWrap/>
            <w:vAlign w:val="bottom"/>
          </w:tcPr>
          <w:p w14:paraId="408977D9" w14:textId="77777777" w:rsidR="009F4431" w:rsidRPr="002004BE" w:rsidRDefault="009F4431" w:rsidP="0089652D">
            <w:pPr>
              <w:rPr>
                <w:rFonts w:cs="Arial"/>
                <w:b/>
                <w:bCs/>
              </w:rPr>
            </w:pPr>
            <w:r w:rsidRPr="002004BE">
              <w:rPr>
                <w:rFonts w:cs="Arial"/>
                <w:b/>
                <w:bCs/>
              </w:rPr>
              <w:t>14.650</w:t>
            </w:r>
          </w:p>
        </w:tc>
      </w:tr>
      <w:tr w:rsidR="009F4431" w:rsidRPr="002004BE" w14:paraId="116F58DA"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5964D3B" w14:textId="77777777" w:rsidR="009F4431" w:rsidRPr="002004BE" w:rsidRDefault="009F4431" w:rsidP="0089652D">
            <w:pPr>
              <w:rPr>
                <w:rFonts w:cs="Arial"/>
                <w:b/>
                <w:bCs/>
              </w:rPr>
            </w:pPr>
            <w:r w:rsidRPr="002004BE">
              <w:rPr>
                <w:rFonts w:cs="Arial"/>
                <w:b/>
                <w:bCs/>
              </w:rPr>
              <w:t>7</w:t>
            </w:r>
          </w:p>
        </w:tc>
        <w:tc>
          <w:tcPr>
            <w:tcW w:w="1620" w:type="dxa"/>
            <w:tcBorders>
              <w:top w:val="nil"/>
              <w:left w:val="double" w:sz="6" w:space="0" w:color="auto"/>
              <w:bottom w:val="nil"/>
              <w:right w:val="double" w:sz="6" w:space="0" w:color="auto"/>
            </w:tcBorders>
            <w:shd w:val="clear" w:color="auto" w:fill="auto"/>
            <w:noWrap/>
            <w:vAlign w:val="bottom"/>
          </w:tcPr>
          <w:p w14:paraId="121D9C30" w14:textId="77777777" w:rsidR="009F4431" w:rsidRPr="002004BE" w:rsidRDefault="009F4431" w:rsidP="0089652D">
            <w:pPr>
              <w:rPr>
                <w:rFonts w:cs="Arial"/>
                <w:b/>
                <w:bCs/>
              </w:rPr>
            </w:pPr>
            <w:r w:rsidRPr="002004BE">
              <w:rPr>
                <w:rFonts w:cs="Arial"/>
                <w:b/>
                <w:bCs/>
              </w:rPr>
              <w:t>13.650</w:t>
            </w:r>
          </w:p>
        </w:tc>
        <w:tc>
          <w:tcPr>
            <w:tcW w:w="1660" w:type="dxa"/>
            <w:tcBorders>
              <w:top w:val="nil"/>
              <w:left w:val="single" w:sz="4" w:space="0" w:color="auto"/>
              <w:bottom w:val="nil"/>
              <w:right w:val="double" w:sz="6" w:space="0" w:color="auto"/>
            </w:tcBorders>
            <w:shd w:val="clear" w:color="auto" w:fill="auto"/>
            <w:noWrap/>
            <w:vAlign w:val="bottom"/>
          </w:tcPr>
          <w:p w14:paraId="14FDA96B" w14:textId="77777777" w:rsidR="009F4431" w:rsidRPr="002004BE" w:rsidRDefault="009F4431" w:rsidP="0089652D">
            <w:pPr>
              <w:rPr>
                <w:rFonts w:cs="Arial"/>
                <w:b/>
                <w:bCs/>
              </w:rPr>
            </w:pPr>
            <w:r w:rsidRPr="002004BE">
              <w:rPr>
                <w:rFonts w:cs="Arial"/>
                <w:b/>
                <w:bCs/>
              </w:rPr>
              <w:t>14.150</w:t>
            </w:r>
          </w:p>
        </w:tc>
        <w:tc>
          <w:tcPr>
            <w:tcW w:w="1660" w:type="dxa"/>
            <w:tcBorders>
              <w:top w:val="nil"/>
              <w:left w:val="single" w:sz="4" w:space="0" w:color="auto"/>
              <w:bottom w:val="nil"/>
              <w:right w:val="single" w:sz="12" w:space="0" w:color="auto"/>
            </w:tcBorders>
            <w:shd w:val="clear" w:color="auto" w:fill="auto"/>
            <w:noWrap/>
            <w:vAlign w:val="bottom"/>
          </w:tcPr>
          <w:p w14:paraId="62592863" w14:textId="77777777" w:rsidR="009F4431" w:rsidRPr="002004BE" w:rsidRDefault="009F4431" w:rsidP="0089652D">
            <w:pPr>
              <w:rPr>
                <w:rFonts w:cs="Arial"/>
                <w:b/>
                <w:bCs/>
              </w:rPr>
            </w:pPr>
            <w:r w:rsidRPr="002004BE">
              <w:rPr>
                <w:rFonts w:cs="Arial"/>
                <w:b/>
                <w:bCs/>
              </w:rPr>
              <w:t>14.800</w:t>
            </w:r>
          </w:p>
        </w:tc>
      </w:tr>
      <w:tr w:rsidR="009F4431" w:rsidRPr="002004BE" w14:paraId="7F07FC3C"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7B05279" w14:textId="77777777" w:rsidR="009F4431" w:rsidRPr="002004BE" w:rsidRDefault="009F4431" w:rsidP="0089652D">
            <w:pPr>
              <w:rPr>
                <w:rFonts w:cs="Arial"/>
                <w:b/>
                <w:bCs/>
              </w:rPr>
            </w:pPr>
            <w:r w:rsidRPr="002004BE">
              <w:rPr>
                <w:rFonts w:cs="Arial"/>
                <w:b/>
                <w:bCs/>
              </w:rPr>
              <w:t>8</w:t>
            </w:r>
          </w:p>
        </w:tc>
        <w:tc>
          <w:tcPr>
            <w:tcW w:w="1620" w:type="dxa"/>
            <w:tcBorders>
              <w:top w:val="nil"/>
              <w:left w:val="double" w:sz="6" w:space="0" w:color="auto"/>
              <w:bottom w:val="nil"/>
              <w:right w:val="double" w:sz="6" w:space="0" w:color="auto"/>
            </w:tcBorders>
            <w:shd w:val="clear" w:color="auto" w:fill="auto"/>
            <w:noWrap/>
            <w:vAlign w:val="bottom"/>
          </w:tcPr>
          <w:p w14:paraId="4258DD66" w14:textId="77777777" w:rsidR="009F4431" w:rsidRPr="002004BE" w:rsidRDefault="009F4431" w:rsidP="0089652D">
            <w:pPr>
              <w:rPr>
                <w:rFonts w:cs="Arial"/>
                <w:b/>
                <w:bCs/>
              </w:rPr>
            </w:pPr>
            <w:r w:rsidRPr="002004BE">
              <w:rPr>
                <w:rFonts w:cs="Arial"/>
                <w:b/>
                <w:bCs/>
              </w:rPr>
              <w:t>13.650</w:t>
            </w:r>
          </w:p>
        </w:tc>
        <w:tc>
          <w:tcPr>
            <w:tcW w:w="1660" w:type="dxa"/>
            <w:tcBorders>
              <w:top w:val="nil"/>
              <w:left w:val="single" w:sz="4" w:space="0" w:color="auto"/>
              <w:bottom w:val="nil"/>
              <w:right w:val="double" w:sz="6" w:space="0" w:color="auto"/>
            </w:tcBorders>
            <w:shd w:val="clear" w:color="auto" w:fill="auto"/>
            <w:noWrap/>
            <w:vAlign w:val="bottom"/>
          </w:tcPr>
          <w:p w14:paraId="66326C31" w14:textId="77777777" w:rsidR="009F4431" w:rsidRPr="002004BE" w:rsidRDefault="009F4431" w:rsidP="0089652D">
            <w:pPr>
              <w:rPr>
                <w:rFonts w:cs="Arial"/>
                <w:b/>
                <w:bCs/>
              </w:rPr>
            </w:pPr>
            <w:r w:rsidRPr="002004BE">
              <w:rPr>
                <w:rFonts w:cs="Arial"/>
                <w:b/>
                <w:bCs/>
              </w:rPr>
              <w:t>14.150</w:t>
            </w:r>
          </w:p>
        </w:tc>
        <w:tc>
          <w:tcPr>
            <w:tcW w:w="1660" w:type="dxa"/>
            <w:tcBorders>
              <w:top w:val="nil"/>
              <w:left w:val="single" w:sz="4" w:space="0" w:color="auto"/>
              <w:bottom w:val="nil"/>
              <w:right w:val="single" w:sz="12" w:space="0" w:color="auto"/>
            </w:tcBorders>
            <w:shd w:val="clear" w:color="auto" w:fill="auto"/>
            <w:noWrap/>
            <w:vAlign w:val="bottom"/>
          </w:tcPr>
          <w:p w14:paraId="376D8159" w14:textId="77777777" w:rsidR="009F4431" w:rsidRPr="002004BE" w:rsidRDefault="009F4431" w:rsidP="0089652D">
            <w:pPr>
              <w:rPr>
                <w:rFonts w:cs="Arial"/>
                <w:b/>
                <w:bCs/>
              </w:rPr>
            </w:pPr>
            <w:r w:rsidRPr="002004BE">
              <w:rPr>
                <w:rFonts w:cs="Arial"/>
                <w:b/>
                <w:bCs/>
              </w:rPr>
              <w:t>14.800</w:t>
            </w:r>
          </w:p>
        </w:tc>
      </w:tr>
      <w:tr w:rsidR="009F4431" w:rsidRPr="002004BE" w14:paraId="0563CFC7"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0647FE2" w14:textId="77777777" w:rsidR="009F4431" w:rsidRPr="002004BE" w:rsidRDefault="009F4431" w:rsidP="0089652D">
            <w:pPr>
              <w:rPr>
                <w:rFonts w:cs="Arial"/>
                <w:b/>
                <w:bCs/>
              </w:rPr>
            </w:pPr>
            <w:r w:rsidRPr="002004BE">
              <w:rPr>
                <w:rFonts w:cs="Arial"/>
                <w:b/>
                <w:bCs/>
              </w:rPr>
              <w:t>9</w:t>
            </w:r>
          </w:p>
        </w:tc>
        <w:tc>
          <w:tcPr>
            <w:tcW w:w="1620" w:type="dxa"/>
            <w:tcBorders>
              <w:top w:val="nil"/>
              <w:left w:val="double" w:sz="6" w:space="0" w:color="auto"/>
              <w:bottom w:val="nil"/>
              <w:right w:val="double" w:sz="6" w:space="0" w:color="auto"/>
            </w:tcBorders>
            <w:shd w:val="clear" w:color="auto" w:fill="auto"/>
            <w:noWrap/>
            <w:vAlign w:val="bottom"/>
          </w:tcPr>
          <w:p w14:paraId="5A8AE521" w14:textId="77777777" w:rsidR="009F4431" w:rsidRPr="002004BE" w:rsidRDefault="009F4431" w:rsidP="0089652D">
            <w:pPr>
              <w:rPr>
                <w:rFonts w:cs="Arial"/>
                <w:b/>
                <w:bCs/>
              </w:rPr>
            </w:pPr>
            <w:r w:rsidRPr="002004BE">
              <w:rPr>
                <w:rFonts w:cs="Arial"/>
                <w:b/>
                <w:bCs/>
              </w:rPr>
              <w:t>13.800</w:t>
            </w:r>
          </w:p>
        </w:tc>
        <w:tc>
          <w:tcPr>
            <w:tcW w:w="1660" w:type="dxa"/>
            <w:tcBorders>
              <w:top w:val="nil"/>
              <w:left w:val="single" w:sz="4" w:space="0" w:color="auto"/>
              <w:bottom w:val="nil"/>
              <w:right w:val="double" w:sz="6" w:space="0" w:color="auto"/>
            </w:tcBorders>
            <w:shd w:val="clear" w:color="auto" w:fill="auto"/>
            <w:noWrap/>
            <w:vAlign w:val="bottom"/>
          </w:tcPr>
          <w:p w14:paraId="1D850FB6" w14:textId="77777777" w:rsidR="009F4431" w:rsidRPr="002004BE" w:rsidRDefault="009F4431" w:rsidP="0089652D">
            <w:pPr>
              <w:rPr>
                <w:rFonts w:cs="Arial"/>
                <w:b/>
                <w:bCs/>
              </w:rPr>
            </w:pPr>
            <w:r w:rsidRPr="002004BE">
              <w:rPr>
                <w:rFonts w:cs="Arial"/>
                <w:b/>
                <w:bCs/>
              </w:rPr>
              <w:t>14.300</w:t>
            </w:r>
          </w:p>
        </w:tc>
        <w:tc>
          <w:tcPr>
            <w:tcW w:w="1660" w:type="dxa"/>
            <w:tcBorders>
              <w:top w:val="nil"/>
              <w:left w:val="single" w:sz="4" w:space="0" w:color="auto"/>
              <w:bottom w:val="nil"/>
              <w:right w:val="single" w:sz="12" w:space="0" w:color="auto"/>
            </w:tcBorders>
            <w:shd w:val="clear" w:color="auto" w:fill="auto"/>
            <w:noWrap/>
            <w:vAlign w:val="bottom"/>
          </w:tcPr>
          <w:p w14:paraId="14B8821A" w14:textId="77777777" w:rsidR="009F4431" w:rsidRPr="002004BE" w:rsidRDefault="009F4431" w:rsidP="0089652D">
            <w:pPr>
              <w:rPr>
                <w:rFonts w:cs="Arial"/>
                <w:b/>
                <w:bCs/>
              </w:rPr>
            </w:pPr>
            <w:r w:rsidRPr="002004BE">
              <w:rPr>
                <w:rFonts w:cs="Arial"/>
                <w:b/>
                <w:bCs/>
              </w:rPr>
              <w:t>14.950</w:t>
            </w:r>
          </w:p>
        </w:tc>
      </w:tr>
      <w:tr w:rsidR="009F4431" w:rsidRPr="002004BE" w14:paraId="114C8F6C"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126BED6" w14:textId="77777777" w:rsidR="009F4431" w:rsidRPr="002004BE" w:rsidRDefault="009F4431" w:rsidP="0089652D">
            <w:pPr>
              <w:rPr>
                <w:rFonts w:cs="Arial"/>
                <w:b/>
                <w:bCs/>
              </w:rPr>
            </w:pPr>
            <w:r w:rsidRPr="002004BE">
              <w:rPr>
                <w:rFonts w:cs="Arial"/>
                <w:b/>
                <w:bCs/>
              </w:rPr>
              <w:t>10</w:t>
            </w:r>
          </w:p>
        </w:tc>
        <w:tc>
          <w:tcPr>
            <w:tcW w:w="1620" w:type="dxa"/>
            <w:tcBorders>
              <w:top w:val="nil"/>
              <w:left w:val="double" w:sz="6" w:space="0" w:color="auto"/>
              <w:bottom w:val="nil"/>
              <w:right w:val="double" w:sz="6" w:space="0" w:color="auto"/>
            </w:tcBorders>
            <w:shd w:val="clear" w:color="auto" w:fill="auto"/>
            <w:noWrap/>
            <w:vAlign w:val="bottom"/>
          </w:tcPr>
          <w:p w14:paraId="267404C4" w14:textId="77777777" w:rsidR="009F4431" w:rsidRPr="002004BE" w:rsidRDefault="009F4431" w:rsidP="0089652D">
            <w:pPr>
              <w:rPr>
                <w:rFonts w:cs="Arial"/>
                <w:b/>
                <w:bCs/>
              </w:rPr>
            </w:pPr>
            <w:r w:rsidRPr="002004BE">
              <w:rPr>
                <w:rFonts w:cs="Arial"/>
                <w:b/>
                <w:bCs/>
              </w:rPr>
              <w:t>13.800</w:t>
            </w:r>
          </w:p>
        </w:tc>
        <w:tc>
          <w:tcPr>
            <w:tcW w:w="1660" w:type="dxa"/>
            <w:tcBorders>
              <w:top w:val="nil"/>
              <w:left w:val="single" w:sz="4" w:space="0" w:color="auto"/>
              <w:bottom w:val="nil"/>
              <w:right w:val="double" w:sz="6" w:space="0" w:color="auto"/>
            </w:tcBorders>
            <w:shd w:val="clear" w:color="auto" w:fill="auto"/>
            <w:noWrap/>
            <w:vAlign w:val="bottom"/>
          </w:tcPr>
          <w:p w14:paraId="4BE791B1" w14:textId="77777777" w:rsidR="009F4431" w:rsidRPr="002004BE" w:rsidRDefault="009F4431" w:rsidP="0089652D">
            <w:pPr>
              <w:rPr>
                <w:rFonts w:cs="Arial"/>
                <w:b/>
                <w:bCs/>
              </w:rPr>
            </w:pPr>
            <w:r w:rsidRPr="002004BE">
              <w:rPr>
                <w:rFonts w:cs="Arial"/>
                <w:b/>
                <w:bCs/>
              </w:rPr>
              <w:t>14.300</w:t>
            </w:r>
          </w:p>
        </w:tc>
        <w:tc>
          <w:tcPr>
            <w:tcW w:w="1660" w:type="dxa"/>
            <w:tcBorders>
              <w:top w:val="nil"/>
              <w:left w:val="single" w:sz="4" w:space="0" w:color="auto"/>
              <w:bottom w:val="nil"/>
              <w:right w:val="single" w:sz="12" w:space="0" w:color="auto"/>
            </w:tcBorders>
            <w:shd w:val="clear" w:color="auto" w:fill="auto"/>
            <w:noWrap/>
            <w:vAlign w:val="bottom"/>
          </w:tcPr>
          <w:p w14:paraId="0DCD1FE0" w14:textId="77777777" w:rsidR="009F4431" w:rsidRPr="002004BE" w:rsidRDefault="009F4431" w:rsidP="0089652D">
            <w:pPr>
              <w:rPr>
                <w:rFonts w:cs="Arial"/>
                <w:b/>
                <w:bCs/>
              </w:rPr>
            </w:pPr>
            <w:r w:rsidRPr="002004BE">
              <w:rPr>
                <w:rFonts w:cs="Arial"/>
                <w:b/>
                <w:bCs/>
              </w:rPr>
              <w:t>14.950</w:t>
            </w:r>
          </w:p>
        </w:tc>
      </w:tr>
      <w:tr w:rsidR="009F4431" w:rsidRPr="002004BE" w14:paraId="557E3760"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126DACE" w14:textId="77777777" w:rsidR="009F4431" w:rsidRPr="002004BE" w:rsidRDefault="009F4431" w:rsidP="0089652D">
            <w:pPr>
              <w:rPr>
                <w:rFonts w:cs="Arial"/>
                <w:b/>
                <w:bCs/>
              </w:rPr>
            </w:pPr>
            <w:r w:rsidRPr="002004BE">
              <w:rPr>
                <w:rFonts w:cs="Arial"/>
                <w:b/>
                <w:bCs/>
              </w:rPr>
              <w:t>11</w:t>
            </w:r>
          </w:p>
        </w:tc>
        <w:tc>
          <w:tcPr>
            <w:tcW w:w="1620" w:type="dxa"/>
            <w:tcBorders>
              <w:top w:val="nil"/>
              <w:left w:val="double" w:sz="6" w:space="0" w:color="auto"/>
              <w:bottom w:val="nil"/>
              <w:right w:val="double" w:sz="6" w:space="0" w:color="auto"/>
            </w:tcBorders>
            <w:shd w:val="clear" w:color="auto" w:fill="auto"/>
            <w:noWrap/>
            <w:vAlign w:val="bottom"/>
          </w:tcPr>
          <w:p w14:paraId="0AA4F000" w14:textId="77777777" w:rsidR="009F4431" w:rsidRPr="002004BE" w:rsidRDefault="009F4431" w:rsidP="0089652D">
            <w:pPr>
              <w:rPr>
                <w:rFonts w:cs="Arial"/>
                <w:b/>
                <w:bCs/>
              </w:rPr>
            </w:pPr>
            <w:r w:rsidRPr="002004BE">
              <w:rPr>
                <w:rFonts w:cs="Arial"/>
                <w:b/>
                <w:bCs/>
              </w:rPr>
              <w:t>13.900</w:t>
            </w:r>
          </w:p>
        </w:tc>
        <w:tc>
          <w:tcPr>
            <w:tcW w:w="1660" w:type="dxa"/>
            <w:tcBorders>
              <w:top w:val="nil"/>
              <w:left w:val="single" w:sz="4" w:space="0" w:color="auto"/>
              <w:bottom w:val="nil"/>
              <w:right w:val="double" w:sz="6" w:space="0" w:color="auto"/>
            </w:tcBorders>
            <w:shd w:val="clear" w:color="auto" w:fill="auto"/>
            <w:noWrap/>
            <w:vAlign w:val="bottom"/>
          </w:tcPr>
          <w:p w14:paraId="7497D756" w14:textId="77777777" w:rsidR="009F4431" w:rsidRPr="002004BE" w:rsidRDefault="009F4431" w:rsidP="0089652D">
            <w:pPr>
              <w:rPr>
                <w:rFonts w:cs="Arial"/>
                <w:b/>
                <w:bCs/>
              </w:rPr>
            </w:pPr>
            <w:r w:rsidRPr="002004BE">
              <w:rPr>
                <w:rFonts w:cs="Arial"/>
                <w:b/>
                <w:bCs/>
              </w:rPr>
              <w:t>14.450</w:t>
            </w:r>
          </w:p>
        </w:tc>
        <w:tc>
          <w:tcPr>
            <w:tcW w:w="1660" w:type="dxa"/>
            <w:tcBorders>
              <w:top w:val="nil"/>
              <w:left w:val="single" w:sz="4" w:space="0" w:color="auto"/>
              <w:bottom w:val="nil"/>
              <w:right w:val="single" w:sz="12" w:space="0" w:color="auto"/>
            </w:tcBorders>
            <w:shd w:val="clear" w:color="auto" w:fill="auto"/>
            <w:noWrap/>
            <w:vAlign w:val="bottom"/>
          </w:tcPr>
          <w:p w14:paraId="002CE5F2" w14:textId="77777777" w:rsidR="009F4431" w:rsidRPr="002004BE" w:rsidRDefault="009F4431" w:rsidP="0089652D">
            <w:pPr>
              <w:rPr>
                <w:rFonts w:cs="Arial"/>
                <w:b/>
                <w:bCs/>
              </w:rPr>
            </w:pPr>
            <w:r w:rsidRPr="002004BE">
              <w:rPr>
                <w:rFonts w:cs="Arial"/>
                <w:b/>
                <w:bCs/>
              </w:rPr>
              <w:t>15.100</w:t>
            </w:r>
          </w:p>
        </w:tc>
      </w:tr>
      <w:tr w:rsidR="009F4431" w:rsidRPr="002004BE" w14:paraId="09E935CE"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61F3C22" w14:textId="77777777" w:rsidR="009F4431" w:rsidRPr="002004BE" w:rsidRDefault="009F4431" w:rsidP="0089652D">
            <w:pPr>
              <w:rPr>
                <w:rFonts w:cs="Arial"/>
                <w:b/>
                <w:bCs/>
              </w:rPr>
            </w:pPr>
            <w:r w:rsidRPr="002004BE">
              <w:rPr>
                <w:rFonts w:cs="Arial"/>
                <w:b/>
                <w:bCs/>
              </w:rPr>
              <w:t>12</w:t>
            </w:r>
          </w:p>
        </w:tc>
        <w:tc>
          <w:tcPr>
            <w:tcW w:w="1620" w:type="dxa"/>
            <w:tcBorders>
              <w:top w:val="nil"/>
              <w:left w:val="double" w:sz="6" w:space="0" w:color="auto"/>
              <w:bottom w:val="nil"/>
              <w:right w:val="double" w:sz="6" w:space="0" w:color="auto"/>
            </w:tcBorders>
            <w:shd w:val="clear" w:color="auto" w:fill="auto"/>
            <w:noWrap/>
            <w:vAlign w:val="bottom"/>
          </w:tcPr>
          <w:p w14:paraId="5752DFE8" w14:textId="77777777" w:rsidR="009F4431" w:rsidRPr="002004BE" w:rsidRDefault="009F4431" w:rsidP="0089652D">
            <w:pPr>
              <w:rPr>
                <w:rFonts w:cs="Arial"/>
                <w:b/>
                <w:bCs/>
              </w:rPr>
            </w:pPr>
            <w:r w:rsidRPr="002004BE">
              <w:rPr>
                <w:rFonts w:cs="Arial"/>
                <w:b/>
                <w:bCs/>
              </w:rPr>
              <w:t>13.900</w:t>
            </w:r>
          </w:p>
        </w:tc>
        <w:tc>
          <w:tcPr>
            <w:tcW w:w="1660" w:type="dxa"/>
            <w:tcBorders>
              <w:top w:val="nil"/>
              <w:left w:val="single" w:sz="4" w:space="0" w:color="auto"/>
              <w:bottom w:val="nil"/>
              <w:right w:val="double" w:sz="6" w:space="0" w:color="auto"/>
            </w:tcBorders>
            <w:shd w:val="clear" w:color="auto" w:fill="auto"/>
            <w:noWrap/>
            <w:vAlign w:val="bottom"/>
          </w:tcPr>
          <w:p w14:paraId="2164B547" w14:textId="77777777" w:rsidR="009F4431" w:rsidRPr="002004BE" w:rsidRDefault="009F4431" w:rsidP="0089652D">
            <w:pPr>
              <w:rPr>
                <w:rFonts w:cs="Arial"/>
                <w:b/>
                <w:bCs/>
              </w:rPr>
            </w:pPr>
            <w:r w:rsidRPr="002004BE">
              <w:rPr>
                <w:rFonts w:cs="Arial"/>
                <w:b/>
                <w:bCs/>
              </w:rPr>
              <w:t>14.450</w:t>
            </w:r>
          </w:p>
        </w:tc>
        <w:tc>
          <w:tcPr>
            <w:tcW w:w="1660" w:type="dxa"/>
            <w:tcBorders>
              <w:top w:val="nil"/>
              <w:left w:val="single" w:sz="4" w:space="0" w:color="auto"/>
              <w:bottom w:val="nil"/>
              <w:right w:val="single" w:sz="12" w:space="0" w:color="auto"/>
            </w:tcBorders>
            <w:shd w:val="clear" w:color="auto" w:fill="auto"/>
            <w:noWrap/>
            <w:vAlign w:val="bottom"/>
          </w:tcPr>
          <w:p w14:paraId="2F8B3125" w14:textId="77777777" w:rsidR="009F4431" w:rsidRPr="002004BE" w:rsidRDefault="009F4431" w:rsidP="0089652D">
            <w:pPr>
              <w:rPr>
                <w:rFonts w:cs="Arial"/>
                <w:b/>
                <w:bCs/>
              </w:rPr>
            </w:pPr>
            <w:r w:rsidRPr="002004BE">
              <w:rPr>
                <w:rFonts w:cs="Arial"/>
                <w:b/>
                <w:bCs/>
              </w:rPr>
              <w:t>15.100</w:t>
            </w:r>
          </w:p>
        </w:tc>
      </w:tr>
      <w:tr w:rsidR="009F4431" w:rsidRPr="002004BE" w14:paraId="0AE58A23"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2C1DFC0" w14:textId="77777777" w:rsidR="009F4431" w:rsidRPr="002004BE" w:rsidRDefault="009F4431" w:rsidP="0089652D">
            <w:pPr>
              <w:rPr>
                <w:rFonts w:cs="Arial"/>
                <w:b/>
                <w:bCs/>
              </w:rPr>
            </w:pPr>
            <w:r w:rsidRPr="002004BE">
              <w:rPr>
                <w:rFonts w:cs="Arial"/>
                <w:b/>
                <w:bCs/>
              </w:rPr>
              <w:t>13</w:t>
            </w:r>
          </w:p>
        </w:tc>
        <w:tc>
          <w:tcPr>
            <w:tcW w:w="1620" w:type="dxa"/>
            <w:tcBorders>
              <w:top w:val="nil"/>
              <w:left w:val="double" w:sz="6" w:space="0" w:color="auto"/>
              <w:bottom w:val="nil"/>
              <w:right w:val="double" w:sz="6" w:space="0" w:color="auto"/>
            </w:tcBorders>
            <w:shd w:val="clear" w:color="auto" w:fill="auto"/>
            <w:noWrap/>
            <w:vAlign w:val="bottom"/>
          </w:tcPr>
          <w:p w14:paraId="72B1A043" w14:textId="77777777" w:rsidR="009F4431" w:rsidRPr="002004BE" w:rsidRDefault="009F4431" w:rsidP="0089652D">
            <w:pPr>
              <w:rPr>
                <w:rFonts w:cs="Arial"/>
                <w:b/>
                <w:bCs/>
              </w:rPr>
            </w:pPr>
            <w:r w:rsidRPr="002004BE">
              <w:rPr>
                <w:rFonts w:cs="Arial"/>
                <w:b/>
                <w:bCs/>
              </w:rPr>
              <w:t>14.000</w:t>
            </w:r>
          </w:p>
        </w:tc>
        <w:tc>
          <w:tcPr>
            <w:tcW w:w="1660" w:type="dxa"/>
            <w:tcBorders>
              <w:top w:val="nil"/>
              <w:left w:val="single" w:sz="4" w:space="0" w:color="auto"/>
              <w:bottom w:val="nil"/>
              <w:right w:val="double" w:sz="6" w:space="0" w:color="auto"/>
            </w:tcBorders>
            <w:shd w:val="clear" w:color="auto" w:fill="auto"/>
            <w:noWrap/>
            <w:vAlign w:val="bottom"/>
          </w:tcPr>
          <w:p w14:paraId="235E308A" w14:textId="77777777" w:rsidR="009F4431" w:rsidRPr="002004BE" w:rsidRDefault="009F4431" w:rsidP="0089652D">
            <w:pPr>
              <w:rPr>
                <w:rFonts w:cs="Arial"/>
                <w:b/>
                <w:bCs/>
              </w:rPr>
            </w:pPr>
            <w:r w:rsidRPr="002004BE">
              <w:rPr>
                <w:rFonts w:cs="Arial"/>
                <w:b/>
                <w:bCs/>
              </w:rPr>
              <w:t>14.600</w:t>
            </w:r>
          </w:p>
        </w:tc>
        <w:tc>
          <w:tcPr>
            <w:tcW w:w="1660" w:type="dxa"/>
            <w:tcBorders>
              <w:top w:val="nil"/>
              <w:left w:val="single" w:sz="4" w:space="0" w:color="auto"/>
              <w:bottom w:val="nil"/>
              <w:right w:val="single" w:sz="12" w:space="0" w:color="auto"/>
            </w:tcBorders>
            <w:shd w:val="clear" w:color="auto" w:fill="auto"/>
            <w:noWrap/>
            <w:vAlign w:val="bottom"/>
          </w:tcPr>
          <w:p w14:paraId="6F78DDE5" w14:textId="77777777" w:rsidR="009F4431" w:rsidRPr="002004BE" w:rsidRDefault="009F4431" w:rsidP="0089652D">
            <w:pPr>
              <w:rPr>
                <w:rFonts w:cs="Arial"/>
                <w:b/>
                <w:bCs/>
              </w:rPr>
            </w:pPr>
            <w:r w:rsidRPr="002004BE">
              <w:rPr>
                <w:rFonts w:cs="Arial"/>
                <w:b/>
                <w:bCs/>
              </w:rPr>
              <w:t>15.250</w:t>
            </w:r>
          </w:p>
        </w:tc>
      </w:tr>
      <w:tr w:rsidR="009F4431" w:rsidRPr="002004BE" w14:paraId="5587088C"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2F12294" w14:textId="77777777" w:rsidR="009F4431" w:rsidRPr="002004BE" w:rsidRDefault="009F4431" w:rsidP="0089652D">
            <w:pPr>
              <w:rPr>
                <w:rFonts w:cs="Arial"/>
                <w:b/>
                <w:bCs/>
              </w:rPr>
            </w:pPr>
            <w:r w:rsidRPr="002004BE">
              <w:rPr>
                <w:rFonts w:cs="Arial"/>
                <w:b/>
                <w:bCs/>
              </w:rPr>
              <w:t>14</w:t>
            </w:r>
          </w:p>
        </w:tc>
        <w:tc>
          <w:tcPr>
            <w:tcW w:w="1620" w:type="dxa"/>
            <w:tcBorders>
              <w:top w:val="nil"/>
              <w:left w:val="double" w:sz="6" w:space="0" w:color="auto"/>
              <w:bottom w:val="nil"/>
              <w:right w:val="double" w:sz="6" w:space="0" w:color="auto"/>
            </w:tcBorders>
            <w:shd w:val="clear" w:color="auto" w:fill="auto"/>
            <w:noWrap/>
            <w:vAlign w:val="bottom"/>
          </w:tcPr>
          <w:p w14:paraId="17C854A5" w14:textId="77777777" w:rsidR="009F4431" w:rsidRPr="002004BE" w:rsidRDefault="009F4431" w:rsidP="0089652D">
            <w:pPr>
              <w:rPr>
                <w:rFonts w:cs="Arial"/>
                <w:b/>
                <w:bCs/>
              </w:rPr>
            </w:pPr>
            <w:r w:rsidRPr="002004BE">
              <w:rPr>
                <w:rFonts w:cs="Arial"/>
                <w:b/>
                <w:bCs/>
              </w:rPr>
              <w:t>14.000</w:t>
            </w:r>
          </w:p>
        </w:tc>
        <w:tc>
          <w:tcPr>
            <w:tcW w:w="1660" w:type="dxa"/>
            <w:tcBorders>
              <w:top w:val="nil"/>
              <w:left w:val="single" w:sz="4" w:space="0" w:color="auto"/>
              <w:bottom w:val="nil"/>
              <w:right w:val="double" w:sz="6" w:space="0" w:color="auto"/>
            </w:tcBorders>
            <w:shd w:val="clear" w:color="auto" w:fill="auto"/>
            <w:noWrap/>
            <w:vAlign w:val="bottom"/>
          </w:tcPr>
          <w:p w14:paraId="7B63FF5A" w14:textId="77777777" w:rsidR="009F4431" w:rsidRPr="002004BE" w:rsidRDefault="009F4431" w:rsidP="0089652D">
            <w:pPr>
              <w:rPr>
                <w:rFonts w:cs="Arial"/>
                <w:b/>
                <w:bCs/>
              </w:rPr>
            </w:pPr>
            <w:r w:rsidRPr="002004BE">
              <w:rPr>
                <w:rFonts w:cs="Arial"/>
                <w:b/>
                <w:bCs/>
              </w:rPr>
              <w:t>14.600</w:t>
            </w:r>
          </w:p>
        </w:tc>
        <w:tc>
          <w:tcPr>
            <w:tcW w:w="1660" w:type="dxa"/>
            <w:tcBorders>
              <w:top w:val="nil"/>
              <w:left w:val="single" w:sz="4" w:space="0" w:color="auto"/>
              <w:bottom w:val="nil"/>
              <w:right w:val="single" w:sz="12" w:space="0" w:color="auto"/>
            </w:tcBorders>
            <w:shd w:val="clear" w:color="auto" w:fill="auto"/>
            <w:noWrap/>
            <w:vAlign w:val="bottom"/>
          </w:tcPr>
          <w:p w14:paraId="46480F7D" w14:textId="77777777" w:rsidR="009F4431" w:rsidRPr="002004BE" w:rsidRDefault="009F4431" w:rsidP="0089652D">
            <w:pPr>
              <w:rPr>
                <w:rFonts w:cs="Arial"/>
                <w:b/>
                <w:bCs/>
              </w:rPr>
            </w:pPr>
            <w:r w:rsidRPr="002004BE">
              <w:rPr>
                <w:rFonts w:cs="Arial"/>
                <w:b/>
                <w:bCs/>
              </w:rPr>
              <w:t>15.250</w:t>
            </w:r>
          </w:p>
        </w:tc>
      </w:tr>
      <w:tr w:rsidR="009F4431" w:rsidRPr="002004BE" w14:paraId="3286A3E2"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85FD068" w14:textId="77777777" w:rsidR="009F4431" w:rsidRPr="002004BE" w:rsidRDefault="009F4431" w:rsidP="0089652D">
            <w:pPr>
              <w:rPr>
                <w:rFonts w:cs="Arial"/>
                <w:b/>
                <w:bCs/>
              </w:rPr>
            </w:pPr>
            <w:r w:rsidRPr="002004BE">
              <w:rPr>
                <w:rFonts w:cs="Arial"/>
                <w:b/>
                <w:bCs/>
              </w:rPr>
              <w:t>15</w:t>
            </w:r>
          </w:p>
        </w:tc>
        <w:tc>
          <w:tcPr>
            <w:tcW w:w="1620" w:type="dxa"/>
            <w:tcBorders>
              <w:top w:val="nil"/>
              <w:left w:val="double" w:sz="6" w:space="0" w:color="auto"/>
              <w:bottom w:val="nil"/>
              <w:right w:val="double" w:sz="6" w:space="0" w:color="auto"/>
            </w:tcBorders>
            <w:shd w:val="clear" w:color="auto" w:fill="auto"/>
            <w:noWrap/>
            <w:vAlign w:val="bottom"/>
          </w:tcPr>
          <w:p w14:paraId="4ECAEEB0" w14:textId="77777777" w:rsidR="009F4431" w:rsidRPr="002004BE" w:rsidRDefault="009F4431" w:rsidP="0089652D">
            <w:pPr>
              <w:rPr>
                <w:rFonts w:cs="Arial"/>
                <w:b/>
                <w:bCs/>
              </w:rPr>
            </w:pPr>
            <w:r w:rsidRPr="002004BE">
              <w:rPr>
                <w:rFonts w:cs="Arial"/>
                <w:b/>
                <w:bCs/>
              </w:rPr>
              <w:t>14.100</w:t>
            </w:r>
          </w:p>
        </w:tc>
        <w:tc>
          <w:tcPr>
            <w:tcW w:w="1660" w:type="dxa"/>
            <w:tcBorders>
              <w:top w:val="nil"/>
              <w:left w:val="single" w:sz="4" w:space="0" w:color="auto"/>
              <w:bottom w:val="nil"/>
              <w:right w:val="double" w:sz="6" w:space="0" w:color="auto"/>
            </w:tcBorders>
            <w:shd w:val="clear" w:color="auto" w:fill="auto"/>
            <w:noWrap/>
            <w:vAlign w:val="bottom"/>
          </w:tcPr>
          <w:p w14:paraId="5A33A5A9" w14:textId="77777777" w:rsidR="009F4431" w:rsidRPr="002004BE" w:rsidRDefault="009F4431" w:rsidP="0089652D">
            <w:pPr>
              <w:rPr>
                <w:rFonts w:cs="Arial"/>
                <w:b/>
                <w:bCs/>
              </w:rPr>
            </w:pPr>
            <w:r w:rsidRPr="002004BE">
              <w:rPr>
                <w:rFonts w:cs="Arial"/>
                <w:b/>
                <w:bCs/>
              </w:rPr>
              <w:t>14.750</w:t>
            </w:r>
          </w:p>
        </w:tc>
        <w:tc>
          <w:tcPr>
            <w:tcW w:w="1660" w:type="dxa"/>
            <w:tcBorders>
              <w:top w:val="nil"/>
              <w:left w:val="single" w:sz="4" w:space="0" w:color="auto"/>
              <w:bottom w:val="nil"/>
              <w:right w:val="single" w:sz="12" w:space="0" w:color="auto"/>
            </w:tcBorders>
            <w:shd w:val="clear" w:color="auto" w:fill="auto"/>
            <w:noWrap/>
            <w:vAlign w:val="bottom"/>
          </w:tcPr>
          <w:p w14:paraId="0A67286D" w14:textId="77777777" w:rsidR="009F4431" w:rsidRPr="002004BE" w:rsidRDefault="009F4431" w:rsidP="0089652D">
            <w:pPr>
              <w:rPr>
                <w:rFonts w:cs="Arial"/>
                <w:b/>
                <w:bCs/>
              </w:rPr>
            </w:pPr>
            <w:r w:rsidRPr="002004BE">
              <w:rPr>
                <w:rFonts w:cs="Arial"/>
                <w:b/>
                <w:bCs/>
              </w:rPr>
              <w:t>15.400</w:t>
            </w:r>
          </w:p>
        </w:tc>
      </w:tr>
      <w:tr w:rsidR="009F4431" w:rsidRPr="002004BE" w14:paraId="60A7D11C"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249D71C" w14:textId="77777777" w:rsidR="009F4431" w:rsidRPr="002004BE" w:rsidRDefault="009F4431" w:rsidP="0089652D">
            <w:pPr>
              <w:rPr>
                <w:rFonts w:cs="Arial"/>
                <w:b/>
                <w:bCs/>
              </w:rPr>
            </w:pPr>
            <w:r w:rsidRPr="002004BE">
              <w:rPr>
                <w:rFonts w:cs="Arial"/>
                <w:b/>
                <w:bCs/>
              </w:rPr>
              <w:t>16</w:t>
            </w:r>
          </w:p>
        </w:tc>
        <w:tc>
          <w:tcPr>
            <w:tcW w:w="1620" w:type="dxa"/>
            <w:tcBorders>
              <w:top w:val="nil"/>
              <w:left w:val="double" w:sz="6" w:space="0" w:color="auto"/>
              <w:bottom w:val="nil"/>
              <w:right w:val="double" w:sz="6" w:space="0" w:color="auto"/>
            </w:tcBorders>
            <w:shd w:val="clear" w:color="auto" w:fill="auto"/>
            <w:noWrap/>
            <w:vAlign w:val="bottom"/>
          </w:tcPr>
          <w:p w14:paraId="15CE4E5A" w14:textId="77777777" w:rsidR="009F4431" w:rsidRPr="002004BE" w:rsidRDefault="009F4431" w:rsidP="0089652D">
            <w:pPr>
              <w:rPr>
                <w:rFonts w:cs="Arial"/>
                <w:b/>
                <w:bCs/>
              </w:rPr>
            </w:pPr>
            <w:r w:rsidRPr="002004BE">
              <w:rPr>
                <w:rFonts w:cs="Arial"/>
                <w:b/>
                <w:bCs/>
              </w:rPr>
              <w:t>14.100</w:t>
            </w:r>
          </w:p>
        </w:tc>
        <w:tc>
          <w:tcPr>
            <w:tcW w:w="1660" w:type="dxa"/>
            <w:tcBorders>
              <w:top w:val="nil"/>
              <w:left w:val="single" w:sz="4" w:space="0" w:color="auto"/>
              <w:bottom w:val="nil"/>
              <w:right w:val="double" w:sz="6" w:space="0" w:color="auto"/>
            </w:tcBorders>
            <w:shd w:val="clear" w:color="auto" w:fill="auto"/>
            <w:noWrap/>
            <w:vAlign w:val="bottom"/>
          </w:tcPr>
          <w:p w14:paraId="26A08BDE" w14:textId="77777777" w:rsidR="009F4431" w:rsidRPr="002004BE" w:rsidRDefault="009F4431" w:rsidP="0089652D">
            <w:pPr>
              <w:rPr>
                <w:rFonts w:cs="Arial"/>
                <w:b/>
                <w:bCs/>
              </w:rPr>
            </w:pPr>
            <w:r w:rsidRPr="002004BE">
              <w:rPr>
                <w:rFonts w:cs="Arial"/>
                <w:b/>
                <w:bCs/>
              </w:rPr>
              <w:t>14.750</w:t>
            </w:r>
          </w:p>
        </w:tc>
        <w:tc>
          <w:tcPr>
            <w:tcW w:w="1660" w:type="dxa"/>
            <w:tcBorders>
              <w:top w:val="nil"/>
              <w:left w:val="single" w:sz="4" w:space="0" w:color="auto"/>
              <w:bottom w:val="nil"/>
              <w:right w:val="single" w:sz="12" w:space="0" w:color="auto"/>
            </w:tcBorders>
            <w:shd w:val="clear" w:color="auto" w:fill="auto"/>
            <w:noWrap/>
            <w:vAlign w:val="bottom"/>
          </w:tcPr>
          <w:p w14:paraId="78228DD3" w14:textId="77777777" w:rsidR="009F4431" w:rsidRPr="002004BE" w:rsidRDefault="009F4431" w:rsidP="0089652D">
            <w:pPr>
              <w:rPr>
                <w:rFonts w:cs="Arial"/>
                <w:b/>
                <w:bCs/>
              </w:rPr>
            </w:pPr>
            <w:r w:rsidRPr="002004BE">
              <w:rPr>
                <w:rFonts w:cs="Arial"/>
                <w:b/>
                <w:bCs/>
              </w:rPr>
              <w:t>15.400</w:t>
            </w:r>
          </w:p>
        </w:tc>
      </w:tr>
      <w:tr w:rsidR="009F4431" w:rsidRPr="002004BE" w14:paraId="7FCAF089"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10E09F2" w14:textId="77777777" w:rsidR="009F4431" w:rsidRPr="002004BE" w:rsidRDefault="009F4431" w:rsidP="0089652D">
            <w:pPr>
              <w:rPr>
                <w:rFonts w:cs="Arial"/>
                <w:b/>
                <w:bCs/>
              </w:rPr>
            </w:pPr>
            <w:r w:rsidRPr="002004BE">
              <w:rPr>
                <w:rFonts w:cs="Arial"/>
                <w:b/>
                <w:bCs/>
              </w:rPr>
              <w:t>17</w:t>
            </w:r>
          </w:p>
        </w:tc>
        <w:tc>
          <w:tcPr>
            <w:tcW w:w="1620" w:type="dxa"/>
            <w:tcBorders>
              <w:top w:val="nil"/>
              <w:left w:val="double" w:sz="6" w:space="0" w:color="auto"/>
              <w:bottom w:val="nil"/>
              <w:right w:val="double" w:sz="6" w:space="0" w:color="auto"/>
            </w:tcBorders>
            <w:shd w:val="clear" w:color="auto" w:fill="auto"/>
            <w:noWrap/>
            <w:vAlign w:val="bottom"/>
          </w:tcPr>
          <w:p w14:paraId="32A05C89" w14:textId="77777777" w:rsidR="009F4431" w:rsidRPr="002004BE" w:rsidRDefault="009F4431" w:rsidP="0089652D">
            <w:pPr>
              <w:rPr>
                <w:rFonts w:cs="Arial"/>
                <w:b/>
                <w:bCs/>
              </w:rPr>
            </w:pPr>
            <w:r w:rsidRPr="002004BE">
              <w:rPr>
                <w:rFonts w:cs="Arial"/>
                <w:b/>
                <w:bCs/>
              </w:rPr>
              <w:t>14.250</w:t>
            </w:r>
          </w:p>
        </w:tc>
        <w:tc>
          <w:tcPr>
            <w:tcW w:w="1660" w:type="dxa"/>
            <w:tcBorders>
              <w:top w:val="nil"/>
              <w:left w:val="single" w:sz="4" w:space="0" w:color="auto"/>
              <w:bottom w:val="nil"/>
              <w:right w:val="double" w:sz="6" w:space="0" w:color="auto"/>
            </w:tcBorders>
            <w:shd w:val="clear" w:color="auto" w:fill="auto"/>
            <w:noWrap/>
            <w:vAlign w:val="bottom"/>
          </w:tcPr>
          <w:p w14:paraId="4D0AC285" w14:textId="77777777" w:rsidR="009F4431" w:rsidRPr="002004BE" w:rsidRDefault="009F4431" w:rsidP="0089652D">
            <w:pPr>
              <w:rPr>
                <w:rFonts w:cs="Arial"/>
                <w:b/>
                <w:bCs/>
              </w:rPr>
            </w:pPr>
            <w:r w:rsidRPr="002004BE">
              <w:rPr>
                <w:rFonts w:cs="Arial"/>
                <w:b/>
                <w:bCs/>
              </w:rPr>
              <w:t>14.850</w:t>
            </w:r>
          </w:p>
        </w:tc>
        <w:tc>
          <w:tcPr>
            <w:tcW w:w="1660" w:type="dxa"/>
            <w:tcBorders>
              <w:top w:val="nil"/>
              <w:left w:val="single" w:sz="4" w:space="0" w:color="auto"/>
              <w:bottom w:val="nil"/>
              <w:right w:val="single" w:sz="12" w:space="0" w:color="auto"/>
            </w:tcBorders>
            <w:shd w:val="clear" w:color="auto" w:fill="auto"/>
            <w:noWrap/>
            <w:vAlign w:val="bottom"/>
          </w:tcPr>
          <w:p w14:paraId="30D53E7C" w14:textId="77777777" w:rsidR="009F4431" w:rsidRPr="002004BE" w:rsidRDefault="009F4431" w:rsidP="0089652D">
            <w:pPr>
              <w:rPr>
                <w:rFonts w:cs="Arial"/>
                <w:b/>
                <w:bCs/>
              </w:rPr>
            </w:pPr>
            <w:r w:rsidRPr="002004BE">
              <w:rPr>
                <w:rFonts w:cs="Arial"/>
                <w:b/>
                <w:bCs/>
              </w:rPr>
              <w:t>15.550</w:t>
            </w:r>
          </w:p>
        </w:tc>
      </w:tr>
      <w:tr w:rsidR="009F4431" w:rsidRPr="002004BE" w14:paraId="66363695"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77AC1A4" w14:textId="77777777" w:rsidR="009F4431" w:rsidRPr="002004BE" w:rsidRDefault="009F4431" w:rsidP="0089652D">
            <w:pPr>
              <w:rPr>
                <w:rFonts w:cs="Arial"/>
                <w:b/>
                <w:bCs/>
              </w:rPr>
            </w:pPr>
            <w:r w:rsidRPr="002004BE">
              <w:rPr>
                <w:rFonts w:cs="Arial"/>
                <w:b/>
                <w:bCs/>
              </w:rPr>
              <w:t>18</w:t>
            </w:r>
          </w:p>
        </w:tc>
        <w:tc>
          <w:tcPr>
            <w:tcW w:w="1620" w:type="dxa"/>
            <w:tcBorders>
              <w:top w:val="nil"/>
              <w:left w:val="double" w:sz="6" w:space="0" w:color="auto"/>
              <w:bottom w:val="nil"/>
              <w:right w:val="double" w:sz="6" w:space="0" w:color="auto"/>
            </w:tcBorders>
            <w:shd w:val="clear" w:color="auto" w:fill="auto"/>
            <w:noWrap/>
            <w:vAlign w:val="bottom"/>
          </w:tcPr>
          <w:p w14:paraId="2B636C73" w14:textId="77777777" w:rsidR="009F4431" w:rsidRPr="002004BE" w:rsidRDefault="009F4431" w:rsidP="0089652D">
            <w:pPr>
              <w:rPr>
                <w:rFonts w:cs="Arial"/>
                <w:b/>
                <w:bCs/>
              </w:rPr>
            </w:pPr>
            <w:r w:rsidRPr="002004BE">
              <w:rPr>
                <w:rFonts w:cs="Arial"/>
                <w:b/>
                <w:bCs/>
              </w:rPr>
              <w:t>14.250</w:t>
            </w:r>
          </w:p>
        </w:tc>
        <w:tc>
          <w:tcPr>
            <w:tcW w:w="1660" w:type="dxa"/>
            <w:tcBorders>
              <w:top w:val="nil"/>
              <w:left w:val="single" w:sz="4" w:space="0" w:color="auto"/>
              <w:bottom w:val="nil"/>
              <w:right w:val="double" w:sz="6" w:space="0" w:color="auto"/>
            </w:tcBorders>
            <w:shd w:val="clear" w:color="auto" w:fill="auto"/>
            <w:noWrap/>
            <w:vAlign w:val="bottom"/>
          </w:tcPr>
          <w:p w14:paraId="20443047" w14:textId="77777777" w:rsidR="009F4431" w:rsidRPr="002004BE" w:rsidRDefault="009F4431" w:rsidP="0089652D">
            <w:pPr>
              <w:rPr>
                <w:rFonts w:cs="Arial"/>
                <w:b/>
                <w:bCs/>
              </w:rPr>
            </w:pPr>
            <w:r w:rsidRPr="002004BE">
              <w:rPr>
                <w:rFonts w:cs="Arial"/>
                <w:b/>
                <w:bCs/>
              </w:rPr>
              <w:t>14.850</w:t>
            </w:r>
          </w:p>
        </w:tc>
        <w:tc>
          <w:tcPr>
            <w:tcW w:w="1660" w:type="dxa"/>
            <w:tcBorders>
              <w:top w:val="nil"/>
              <w:left w:val="single" w:sz="4" w:space="0" w:color="auto"/>
              <w:bottom w:val="nil"/>
              <w:right w:val="single" w:sz="12" w:space="0" w:color="auto"/>
            </w:tcBorders>
            <w:shd w:val="clear" w:color="auto" w:fill="auto"/>
            <w:noWrap/>
            <w:vAlign w:val="bottom"/>
          </w:tcPr>
          <w:p w14:paraId="72FCC59E" w14:textId="77777777" w:rsidR="009F4431" w:rsidRPr="002004BE" w:rsidRDefault="009F4431" w:rsidP="0089652D">
            <w:pPr>
              <w:rPr>
                <w:rFonts w:cs="Arial"/>
                <w:b/>
                <w:bCs/>
              </w:rPr>
            </w:pPr>
            <w:r w:rsidRPr="002004BE">
              <w:rPr>
                <w:rFonts w:cs="Arial"/>
                <w:b/>
                <w:bCs/>
              </w:rPr>
              <w:t>15.550</w:t>
            </w:r>
          </w:p>
        </w:tc>
      </w:tr>
      <w:tr w:rsidR="009F4431" w:rsidRPr="002004BE" w14:paraId="377B0A96"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8D8D974" w14:textId="77777777" w:rsidR="009F4431" w:rsidRPr="002004BE" w:rsidRDefault="009F4431" w:rsidP="0089652D">
            <w:pPr>
              <w:rPr>
                <w:rFonts w:cs="Arial"/>
                <w:b/>
                <w:bCs/>
              </w:rPr>
            </w:pPr>
            <w:r w:rsidRPr="002004BE">
              <w:rPr>
                <w:rFonts w:cs="Arial"/>
                <w:b/>
                <w:bCs/>
              </w:rPr>
              <w:t>19</w:t>
            </w:r>
          </w:p>
        </w:tc>
        <w:tc>
          <w:tcPr>
            <w:tcW w:w="1620" w:type="dxa"/>
            <w:tcBorders>
              <w:top w:val="nil"/>
              <w:left w:val="double" w:sz="6" w:space="0" w:color="auto"/>
              <w:bottom w:val="nil"/>
              <w:right w:val="double" w:sz="6" w:space="0" w:color="auto"/>
            </w:tcBorders>
            <w:shd w:val="clear" w:color="auto" w:fill="auto"/>
            <w:noWrap/>
            <w:vAlign w:val="bottom"/>
          </w:tcPr>
          <w:p w14:paraId="421B237D" w14:textId="77777777" w:rsidR="009F4431" w:rsidRPr="002004BE" w:rsidRDefault="009F4431" w:rsidP="0089652D">
            <w:pPr>
              <w:rPr>
                <w:rFonts w:cs="Arial"/>
                <w:b/>
                <w:bCs/>
              </w:rPr>
            </w:pPr>
            <w:r w:rsidRPr="002004BE">
              <w:rPr>
                <w:rFonts w:cs="Arial"/>
                <w:b/>
                <w:bCs/>
              </w:rPr>
              <w:t>14.400</w:t>
            </w:r>
          </w:p>
        </w:tc>
        <w:tc>
          <w:tcPr>
            <w:tcW w:w="1660" w:type="dxa"/>
            <w:tcBorders>
              <w:top w:val="nil"/>
              <w:left w:val="single" w:sz="4" w:space="0" w:color="auto"/>
              <w:bottom w:val="nil"/>
              <w:right w:val="double" w:sz="6" w:space="0" w:color="auto"/>
            </w:tcBorders>
            <w:shd w:val="clear" w:color="auto" w:fill="auto"/>
            <w:noWrap/>
            <w:vAlign w:val="bottom"/>
          </w:tcPr>
          <w:p w14:paraId="262D3EEA" w14:textId="77777777" w:rsidR="009F4431" w:rsidRPr="002004BE" w:rsidRDefault="009F4431" w:rsidP="0089652D">
            <w:pPr>
              <w:rPr>
                <w:rFonts w:cs="Arial"/>
                <w:b/>
                <w:bCs/>
              </w:rPr>
            </w:pPr>
            <w:r w:rsidRPr="002004BE">
              <w:rPr>
                <w:rFonts w:cs="Arial"/>
                <w:b/>
                <w:bCs/>
              </w:rPr>
              <w:t>15.000</w:t>
            </w:r>
          </w:p>
        </w:tc>
        <w:tc>
          <w:tcPr>
            <w:tcW w:w="1660" w:type="dxa"/>
            <w:tcBorders>
              <w:top w:val="nil"/>
              <w:left w:val="single" w:sz="4" w:space="0" w:color="auto"/>
              <w:bottom w:val="nil"/>
              <w:right w:val="single" w:sz="12" w:space="0" w:color="auto"/>
            </w:tcBorders>
            <w:shd w:val="clear" w:color="auto" w:fill="auto"/>
            <w:noWrap/>
            <w:vAlign w:val="bottom"/>
          </w:tcPr>
          <w:p w14:paraId="30D35BF1" w14:textId="77777777" w:rsidR="009F4431" w:rsidRPr="002004BE" w:rsidRDefault="009F4431" w:rsidP="0089652D">
            <w:pPr>
              <w:rPr>
                <w:rFonts w:cs="Arial"/>
                <w:b/>
                <w:bCs/>
              </w:rPr>
            </w:pPr>
            <w:r w:rsidRPr="002004BE">
              <w:rPr>
                <w:rFonts w:cs="Arial"/>
                <w:b/>
                <w:bCs/>
              </w:rPr>
              <w:t>15.700</w:t>
            </w:r>
          </w:p>
        </w:tc>
      </w:tr>
      <w:tr w:rsidR="009F4431" w:rsidRPr="002004BE" w14:paraId="2548F258"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651F4C3" w14:textId="77777777" w:rsidR="009F4431" w:rsidRPr="002004BE" w:rsidRDefault="009F4431" w:rsidP="0089652D">
            <w:pPr>
              <w:rPr>
                <w:rFonts w:cs="Arial"/>
                <w:b/>
                <w:bCs/>
              </w:rPr>
            </w:pPr>
            <w:r w:rsidRPr="002004BE">
              <w:rPr>
                <w:rFonts w:cs="Arial"/>
                <w:b/>
                <w:bCs/>
              </w:rPr>
              <w:t>20</w:t>
            </w:r>
          </w:p>
        </w:tc>
        <w:tc>
          <w:tcPr>
            <w:tcW w:w="1620" w:type="dxa"/>
            <w:tcBorders>
              <w:top w:val="nil"/>
              <w:left w:val="double" w:sz="6" w:space="0" w:color="auto"/>
              <w:bottom w:val="nil"/>
              <w:right w:val="double" w:sz="6" w:space="0" w:color="auto"/>
            </w:tcBorders>
            <w:shd w:val="clear" w:color="auto" w:fill="auto"/>
            <w:noWrap/>
            <w:vAlign w:val="bottom"/>
          </w:tcPr>
          <w:p w14:paraId="11278F45" w14:textId="77777777" w:rsidR="009F4431" w:rsidRPr="002004BE" w:rsidRDefault="009F4431" w:rsidP="0089652D">
            <w:pPr>
              <w:rPr>
                <w:rFonts w:cs="Arial"/>
                <w:b/>
                <w:bCs/>
              </w:rPr>
            </w:pPr>
            <w:r w:rsidRPr="002004BE">
              <w:rPr>
                <w:rFonts w:cs="Arial"/>
                <w:b/>
                <w:bCs/>
              </w:rPr>
              <w:t>14.400</w:t>
            </w:r>
          </w:p>
        </w:tc>
        <w:tc>
          <w:tcPr>
            <w:tcW w:w="1660" w:type="dxa"/>
            <w:tcBorders>
              <w:top w:val="nil"/>
              <w:left w:val="single" w:sz="4" w:space="0" w:color="auto"/>
              <w:bottom w:val="nil"/>
              <w:right w:val="double" w:sz="6" w:space="0" w:color="auto"/>
            </w:tcBorders>
            <w:shd w:val="clear" w:color="auto" w:fill="auto"/>
            <w:noWrap/>
            <w:vAlign w:val="bottom"/>
          </w:tcPr>
          <w:p w14:paraId="35B006E9" w14:textId="77777777" w:rsidR="009F4431" w:rsidRPr="002004BE" w:rsidRDefault="009F4431" w:rsidP="0089652D">
            <w:pPr>
              <w:rPr>
                <w:rFonts w:cs="Arial"/>
                <w:b/>
                <w:bCs/>
              </w:rPr>
            </w:pPr>
            <w:r w:rsidRPr="002004BE">
              <w:rPr>
                <w:rFonts w:cs="Arial"/>
                <w:b/>
                <w:bCs/>
              </w:rPr>
              <w:t>15.000</w:t>
            </w:r>
          </w:p>
        </w:tc>
        <w:tc>
          <w:tcPr>
            <w:tcW w:w="1660" w:type="dxa"/>
            <w:tcBorders>
              <w:top w:val="nil"/>
              <w:left w:val="single" w:sz="4" w:space="0" w:color="auto"/>
              <w:bottom w:val="nil"/>
              <w:right w:val="single" w:sz="12" w:space="0" w:color="auto"/>
            </w:tcBorders>
            <w:shd w:val="clear" w:color="auto" w:fill="auto"/>
            <w:noWrap/>
            <w:vAlign w:val="bottom"/>
          </w:tcPr>
          <w:p w14:paraId="3D05DF01" w14:textId="77777777" w:rsidR="009F4431" w:rsidRPr="002004BE" w:rsidRDefault="009F4431" w:rsidP="0089652D">
            <w:pPr>
              <w:rPr>
                <w:rFonts w:cs="Arial"/>
                <w:b/>
                <w:bCs/>
              </w:rPr>
            </w:pPr>
            <w:r w:rsidRPr="002004BE">
              <w:rPr>
                <w:rFonts w:cs="Arial"/>
                <w:b/>
                <w:bCs/>
              </w:rPr>
              <w:t>15.700</w:t>
            </w:r>
          </w:p>
        </w:tc>
      </w:tr>
      <w:tr w:rsidR="009F4431" w:rsidRPr="002004BE" w14:paraId="3FC82E1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A85F0A8" w14:textId="77777777" w:rsidR="009F4431" w:rsidRPr="002004BE" w:rsidRDefault="009F4431" w:rsidP="0089652D">
            <w:pPr>
              <w:rPr>
                <w:rFonts w:cs="Arial"/>
                <w:b/>
                <w:bCs/>
              </w:rPr>
            </w:pPr>
            <w:r w:rsidRPr="002004BE">
              <w:rPr>
                <w:rFonts w:cs="Arial"/>
                <w:b/>
                <w:bCs/>
              </w:rPr>
              <w:t>21</w:t>
            </w:r>
          </w:p>
        </w:tc>
        <w:tc>
          <w:tcPr>
            <w:tcW w:w="1620" w:type="dxa"/>
            <w:tcBorders>
              <w:top w:val="nil"/>
              <w:left w:val="double" w:sz="6" w:space="0" w:color="auto"/>
              <w:bottom w:val="nil"/>
              <w:right w:val="double" w:sz="6" w:space="0" w:color="auto"/>
            </w:tcBorders>
            <w:shd w:val="clear" w:color="auto" w:fill="auto"/>
            <w:noWrap/>
            <w:vAlign w:val="bottom"/>
          </w:tcPr>
          <w:p w14:paraId="7F6E634D" w14:textId="77777777" w:rsidR="009F4431" w:rsidRPr="002004BE" w:rsidRDefault="009F4431" w:rsidP="0089652D">
            <w:pPr>
              <w:rPr>
                <w:rFonts w:cs="Arial"/>
                <w:b/>
                <w:bCs/>
              </w:rPr>
            </w:pPr>
            <w:r w:rsidRPr="002004BE">
              <w:rPr>
                <w:rFonts w:cs="Arial"/>
                <w:b/>
                <w:bCs/>
              </w:rPr>
              <w:t>14.550</w:t>
            </w:r>
          </w:p>
        </w:tc>
        <w:tc>
          <w:tcPr>
            <w:tcW w:w="1660" w:type="dxa"/>
            <w:tcBorders>
              <w:top w:val="nil"/>
              <w:left w:val="single" w:sz="4" w:space="0" w:color="auto"/>
              <w:bottom w:val="nil"/>
              <w:right w:val="double" w:sz="6" w:space="0" w:color="auto"/>
            </w:tcBorders>
            <w:shd w:val="clear" w:color="auto" w:fill="auto"/>
            <w:noWrap/>
            <w:vAlign w:val="bottom"/>
          </w:tcPr>
          <w:p w14:paraId="48E46DFE" w14:textId="77777777" w:rsidR="009F4431" w:rsidRPr="002004BE" w:rsidRDefault="009F4431" w:rsidP="0089652D">
            <w:pPr>
              <w:rPr>
                <w:rFonts w:cs="Arial"/>
                <w:b/>
                <w:bCs/>
              </w:rPr>
            </w:pPr>
            <w:r w:rsidRPr="002004BE">
              <w:rPr>
                <w:rFonts w:cs="Arial"/>
                <w:b/>
                <w:bCs/>
              </w:rPr>
              <w:t>15.150</w:t>
            </w:r>
          </w:p>
        </w:tc>
        <w:tc>
          <w:tcPr>
            <w:tcW w:w="1660" w:type="dxa"/>
            <w:tcBorders>
              <w:top w:val="nil"/>
              <w:left w:val="single" w:sz="4" w:space="0" w:color="auto"/>
              <w:bottom w:val="nil"/>
              <w:right w:val="single" w:sz="12" w:space="0" w:color="auto"/>
            </w:tcBorders>
            <w:shd w:val="clear" w:color="auto" w:fill="auto"/>
            <w:noWrap/>
            <w:vAlign w:val="bottom"/>
          </w:tcPr>
          <w:p w14:paraId="7E5C8E33" w14:textId="77777777" w:rsidR="009F4431" w:rsidRPr="002004BE" w:rsidRDefault="009F4431" w:rsidP="0089652D">
            <w:pPr>
              <w:rPr>
                <w:rFonts w:cs="Arial"/>
                <w:b/>
                <w:bCs/>
              </w:rPr>
            </w:pPr>
            <w:r w:rsidRPr="002004BE">
              <w:rPr>
                <w:rFonts w:cs="Arial"/>
                <w:b/>
                <w:bCs/>
              </w:rPr>
              <w:t>15.850</w:t>
            </w:r>
          </w:p>
        </w:tc>
      </w:tr>
      <w:tr w:rsidR="009F4431" w:rsidRPr="002004BE" w14:paraId="7941FF74"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D9C1F9C" w14:textId="77777777" w:rsidR="009F4431" w:rsidRPr="002004BE" w:rsidRDefault="009F4431" w:rsidP="0089652D">
            <w:pPr>
              <w:rPr>
                <w:rFonts w:cs="Arial"/>
                <w:b/>
                <w:bCs/>
              </w:rPr>
            </w:pPr>
            <w:r w:rsidRPr="002004BE">
              <w:rPr>
                <w:rFonts w:cs="Arial"/>
                <w:b/>
                <w:bCs/>
              </w:rPr>
              <w:t>22</w:t>
            </w:r>
          </w:p>
        </w:tc>
        <w:tc>
          <w:tcPr>
            <w:tcW w:w="1620" w:type="dxa"/>
            <w:tcBorders>
              <w:top w:val="nil"/>
              <w:left w:val="double" w:sz="6" w:space="0" w:color="auto"/>
              <w:bottom w:val="nil"/>
              <w:right w:val="double" w:sz="6" w:space="0" w:color="auto"/>
            </w:tcBorders>
            <w:shd w:val="clear" w:color="auto" w:fill="auto"/>
            <w:noWrap/>
            <w:vAlign w:val="bottom"/>
          </w:tcPr>
          <w:p w14:paraId="697590EA" w14:textId="77777777" w:rsidR="009F4431" w:rsidRPr="002004BE" w:rsidRDefault="009F4431" w:rsidP="0089652D">
            <w:pPr>
              <w:rPr>
                <w:rFonts w:cs="Arial"/>
                <w:b/>
                <w:bCs/>
              </w:rPr>
            </w:pPr>
            <w:r w:rsidRPr="002004BE">
              <w:rPr>
                <w:rFonts w:cs="Arial"/>
                <w:b/>
                <w:bCs/>
              </w:rPr>
              <w:t>14.550</w:t>
            </w:r>
          </w:p>
        </w:tc>
        <w:tc>
          <w:tcPr>
            <w:tcW w:w="1660" w:type="dxa"/>
            <w:tcBorders>
              <w:top w:val="nil"/>
              <w:left w:val="single" w:sz="4" w:space="0" w:color="auto"/>
              <w:bottom w:val="nil"/>
              <w:right w:val="double" w:sz="6" w:space="0" w:color="auto"/>
            </w:tcBorders>
            <w:shd w:val="clear" w:color="auto" w:fill="auto"/>
            <w:noWrap/>
            <w:vAlign w:val="bottom"/>
          </w:tcPr>
          <w:p w14:paraId="5E455AEA" w14:textId="77777777" w:rsidR="009F4431" w:rsidRPr="002004BE" w:rsidRDefault="009F4431" w:rsidP="0089652D">
            <w:pPr>
              <w:rPr>
                <w:rFonts w:cs="Arial"/>
                <w:b/>
                <w:bCs/>
              </w:rPr>
            </w:pPr>
            <w:r w:rsidRPr="002004BE">
              <w:rPr>
                <w:rFonts w:cs="Arial"/>
                <w:b/>
                <w:bCs/>
              </w:rPr>
              <w:t>15.150</w:t>
            </w:r>
          </w:p>
        </w:tc>
        <w:tc>
          <w:tcPr>
            <w:tcW w:w="1660" w:type="dxa"/>
            <w:tcBorders>
              <w:top w:val="nil"/>
              <w:left w:val="single" w:sz="4" w:space="0" w:color="auto"/>
              <w:bottom w:val="nil"/>
              <w:right w:val="single" w:sz="12" w:space="0" w:color="auto"/>
            </w:tcBorders>
            <w:shd w:val="clear" w:color="auto" w:fill="auto"/>
            <w:noWrap/>
            <w:vAlign w:val="bottom"/>
          </w:tcPr>
          <w:p w14:paraId="25BDB128" w14:textId="77777777" w:rsidR="009F4431" w:rsidRPr="002004BE" w:rsidRDefault="009F4431" w:rsidP="0089652D">
            <w:pPr>
              <w:rPr>
                <w:rFonts w:cs="Arial"/>
                <w:b/>
                <w:bCs/>
              </w:rPr>
            </w:pPr>
            <w:r w:rsidRPr="002004BE">
              <w:rPr>
                <w:rFonts w:cs="Arial"/>
                <w:b/>
                <w:bCs/>
              </w:rPr>
              <w:t>15.850</w:t>
            </w:r>
          </w:p>
        </w:tc>
      </w:tr>
      <w:tr w:rsidR="009F4431" w:rsidRPr="002004BE" w14:paraId="0CC27D30"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3F2009F" w14:textId="77777777" w:rsidR="009F4431" w:rsidRPr="002004BE" w:rsidRDefault="009F4431" w:rsidP="0089652D">
            <w:pPr>
              <w:rPr>
                <w:rFonts w:cs="Arial"/>
                <w:b/>
                <w:bCs/>
              </w:rPr>
            </w:pPr>
            <w:r w:rsidRPr="002004BE">
              <w:rPr>
                <w:rFonts w:cs="Arial"/>
                <w:b/>
                <w:bCs/>
              </w:rPr>
              <w:t>23</w:t>
            </w:r>
          </w:p>
        </w:tc>
        <w:tc>
          <w:tcPr>
            <w:tcW w:w="1620" w:type="dxa"/>
            <w:tcBorders>
              <w:top w:val="nil"/>
              <w:left w:val="double" w:sz="6" w:space="0" w:color="auto"/>
              <w:bottom w:val="nil"/>
              <w:right w:val="double" w:sz="6" w:space="0" w:color="auto"/>
            </w:tcBorders>
            <w:shd w:val="clear" w:color="auto" w:fill="auto"/>
            <w:noWrap/>
            <w:vAlign w:val="bottom"/>
          </w:tcPr>
          <w:p w14:paraId="260EBACA" w14:textId="77777777" w:rsidR="009F4431" w:rsidRPr="002004BE" w:rsidRDefault="009F4431" w:rsidP="0089652D">
            <w:pPr>
              <w:rPr>
                <w:rFonts w:cs="Arial"/>
                <w:b/>
                <w:bCs/>
              </w:rPr>
            </w:pPr>
            <w:r w:rsidRPr="002004BE">
              <w:rPr>
                <w:rFonts w:cs="Arial"/>
                <w:b/>
                <w:bCs/>
              </w:rPr>
              <w:t>14.700</w:t>
            </w:r>
          </w:p>
        </w:tc>
        <w:tc>
          <w:tcPr>
            <w:tcW w:w="1660" w:type="dxa"/>
            <w:tcBorders>
              <w:top w:val="nil"/>
              <w:left w:val="single" w:sz="4" w:space="0" w:color="auto"/>
              <w:bottom w:val="nil"/>
              <w:right w:val="double" w:sz="6" w:space="0" w:color="auto"/>
            </w:tcBorders>
            <w:shd w:val="clear" w:color="auto" w:fill="auto"/>
            <w:noWrap/>
            <w:vAlign w:val="bottom"/>
          </w:tcPr>
          <w:p w14:paraId="1E20A7EF" w14:textId="77777777" w:rsidR="009F4431" w:rsidRPr="002004BE" w:rsidRDefault="009F4431" w:rsidP="0089652D">
            <w:pPr>
              <w:rPr>
                <w:rFonts w:cs="Arial"/>
                <w:b/>
                <w:bCs/>
              </w:rPr>
            </w:pPr>
            <w:r w:rsidRPr="002004BE">
              <w:rPr>
                <w:rFonts w:cs="Arial"/>
                <w:b/>
                <w:bCs/>
              </w:rPr>
              <w:t>15.300</w:t>
            </w:r>
          </w:p>
        </w:tc>
        <w:tc>
          <w:tcPr>
            <w:tcW w:w="1660" w:type="dxa"/>
            <w:tcBorders>
              <w:top w:val="nil"/>
              <w:left w:val="single" w:sz="4" w:space="0" w:color="auto"/>
              <w:bottom w:val="nil"/>
              <w:right w:val="single" w:sz="12" w:space="0" w:color="auto"/>
            </w:tcBorders>
            <w:shd w:val="clear" w:color="auto" w:fill="auto"/>
            <w:noWrap/>
            <w:vAlign w:val="bottom"/>
          </w:tcPr>
          <w:p w14:paraId="65D7396A" w14:textId="77777777" w:rsidR="009F4431" w:rsidRPr="002004BE" w:rsidRDefault="009F4431" w:rsidP="0089652D">
            <w:pPr>
              <w:rPr>
                <w:rFonts w:cs="Arial"/>
                <w:b/>
                <w:bCs/>
              </w:rPr>
            </w:pPr>
            <w:r w:rsidRPr="002004BE">
              <w:rPr>
                <w:rFonts w:cs="Arial"/>
                <w:b/>
                <w:bCs/>
              </w:rPr>
              <w:t>16.000</w:t>
            </w:r>
          </w:p>
        </w:tc>
      </w:tr>
      <w:tr w:rsidR="009F4431" w:rsidRPr="002004BE" w14:paraId="4B378B9E"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C496093" w14:textId="77777777" w:rsidR="009F4431" w:rsidRPr="002004BE" w:rsidRDefault="009F4431" w:rsidP="0089652D">
            <w:pPr>
              <w:rPr>
                <w:rFonts w:cs="Arial"/>
                <w:b/>
                <w:bCs/>
              </w:rPr>
            </w:pPr>
            <w:r w:rsidRPr="002004BE">
              <w:rPr>
                <w:rFonts w:cs="Arial"/>
                <w:b/>
                <w:bCs/>
              </w:rPr>
              <w:t>24</w:t>
            </w:r>
          </w:p>
        </w:tc>
        <w:tc>
          <w:tcPr>
            <w:tcW w:w="1620" w:type="dxa"/>
            <w:tcBorders>
              <w:top w:val="nil"/>
              <w:left w:val="double" w:sz="6" w:space="0" w:color="auto"/>
              <w:bottom w:val="nil"/>
              <w:right w:val="double" w:sz="6" w:space="0" w:color="auto"/>
            </w:tcBorders>
            <w:shd w:val="clear" w:color="auto" w:fill="auto"/>
            <w:noWrap/>
            <w:vAlign w:val="bottom"/>
          </w:tcPr>
          <w:p w14:paraId="460A9B7A" w14:textId="77777777" w:rsidR="009F4431" w:rsidRPr="002004BE" w:rsidRDefault="009F4431" w:rsidP="0089652D">
            <w:pPr>
              <w:rPr>
                <w:rFonts w:cs="Arial"/>
                <w:b/>
                <w:bCs/>
              </w:rPr>
            </w:pPr>
            <w:r w:rsidRPr="002004BE">
              <w:rPr>
                <w:rFonts w:cs="Arial"/>
                <w:b/>
                <w:bCs/>
              </w:rPr>
              <w:t>14.700</w:t>
            </w:r>
          </w:p>
        </w:tc>
        <w:tc>
          <w:tcPr>
            <w:tcW w:w="1660" w:type="dxa"/>
            <w:tcBorders>
              <w:top w:val="nil"/>
              <w:left w:val="single" w:sz="4" w:space="0" w:color="auto"/>
              <w:bottom w:val="nil"/>
              <w:right w:val="double" w:sz="6" w:space="0" w:color="auto"/>
            </w:tcBorders>
            <w:shd w:val="clear" w:color="auto" w:fill="auto"/>
            <w:noWrap/>
            <w:vAlign w:val="bottom"/>
          </w:tcPr>
          <w:p w14:paraId="1FFB7A61" w14:textId="77777777" w:rsidR="009F4431" w:rsidRPr="002004BE" w:rsidRDefault="009F4431" w:rsidP="0089652D">
            <w:pPr>
              <w:rPr>
                <w:rFonts w:cs="Arial"/>
                <w:b/>
                <w:bCs/>
              </w:rPr>
            </w:pPr>
            <w:r w:rsidRPr="002004BE">
              <w:rPr>
                <w:rFonts w:cs="Arial"/>
                <w:b/>
                <w:bCs/>
              </w:rPr>
              <w:t>15.300</w:t>
            </w:r>
          </w:p>
        </w:tc>
        <w:tc>
          <w:tcPr>
            <w:tcW w:w="1660" w:type="dxa"/>
            <w:tcBorders>
              <w:top w:val="nil"/>
              <w:left w:val="single" w:sz="4" w:space="0" w:color="auto"/>
              <w:bottom w:val="nil"/>
              <w:right w:val="single" w:sz="12" w:space="0" w:color="auto"/>
            </w:tcBorders>
            <w:shd w:val="clear" w:color="auto" w:fill="auto"/>
            <w:noWrap/>
            <w:vAlign w:val="bottom"/>
          </w:tcPr>
          <w:p w14:paraId="0D9293AA" w14:textId="77777777" w:rsidR="009F4431" w:rsidRPr="002004BE" w:rsidRDefault="009F4431" w:rsidP="0089652D">
            <w:pPr>
              <w:rPr>
                <w:rFonts w:cs="Arial"/>
                <w:b/>
                <w:bCs/>
              </w:rPr>
            </w:pPr>
            <w:r w:rsidRPr="002004BE">
              <w:rPr>
                <w:rFonts w:cs="Arial"/>
                <w:b/>
                <w:bCs/>
              </w:rPr>
              <w:t>16.000</w:t>
            </w:r>
          </w:p>
        </w:tc>
      </w:tr>
      <w:tr w:rsidR="009F4431" w:rsidRPr="002004BE" w14:paraId="47843250"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CF40258" w14:textId="77777777" w:rsidR="009F4431" w:rsidRPr="002004BE" w:rsidRDefault="009F4431" w:rsidP="0089652D">
            <w:pPr>
              <w:rPr>
                <w:rFonts w:cs="Arial"/>
                <w:b/>
                <w:bCs/>
              </w:rPr>
            </w:pPr>
            <w:r w:rsidRPr="002004BE">
              <w:rPr>
                <w:rFonts w:cs="Arial"/>
                <w:b/>
                <w:bCs/>
              </w:rPr>
              <w:t>25</w:t>
            </w:r>
          </w:p>
        </w:tc>
        <w:tc>
          <w:tcPr>
            <w:tcW w:w="1620" w:type="dxa"/>
            <w:tcBorders>
              <w:top w:val="nil"/>
              <w:left w:val="double" w:sz="6" w:space="0" w:color="auto"/>
              <w:bottom w:val="nil"/>
              <w:right w:val="double" w:sz="6" w:space="0" w:color="auto"/>
            </w:tcBorders>
            <w:shd w:val="clear" w:color="auto" w:fill="auto"/>
            <w:noWrap/>
            <w:vAlign w:val="bottom"/>
          </w:tcPr>
          <w:p w14:paraId="280AAA8F" w14:textId="77777777" w:rsidR="009F4431" w:rsidRPr="002004BE" w:rsidRDefault="009F4431" w:rsidP="0089652D">
            <w:pPr>
              <w:rPr>
                <w:rFonts w:cs="Arial"/>
                <w:b/>
                <w:bCs/>
              </w:rPr>
            </w:pPr>
            <w:r w:rsidRPr="002004BE">
              <w:rPr>
                <w:rFonts w:cs="Arial"/>
                <w:b/>
                <w:bCs/>
              </w:rPr>
              <w:t>14.850</w:t>
            </w:r>
          </w:p>
        </w:tc>
        <w:tc>
          <w:tcPr>
            <w:tcW w:w="1660" w:type="dxa"/>
            <w:tcBorders>
              <w:top w:val="nil"/>
              <w:left w:val="single" w:sz="4" w:space="0" w:color="auto"/>
              <w:bottom w:val="nil"/>
              <w:right w:val="double" w:sz="6" w:space="0" w:color="auto"/>
            </w:tcBorders>
            <w:shd w:val="clear" w:color="auto" w:fill="auto"/>
            <w:noWrap/>
            <w:vAlign w:val="bottom"/>
          </w:tcPr>
          <w:p w14:paraId="3C3DF974" w14:textId="77777777" w:rsidR="009F4431" w:rsidRPr="002004BE" w:rsidRDefault="009F4431" w:rsidP="0089652D">
            <w:pPr>
              <w:rPr>
                <w:rFonts w:cs="Arial"/>
                <w:b/>
                <w:bCs/>
              </w:rPr>
            </w:pPr>
            <w:r w:rsidRPr="002004BE">
              <w:rPr>
                <w:rFonts w:cs="Arial"/>
                <w:b/>
                <w:bCs/>
              </w:rPr>
              <w:t>15.450</w:t>
            </w:r>
          </w:p>
        </w:tc>
        <w:tc>
          <w:tcPr>
            <w:tcW w:w="1660" w:type="dxa"/>
            <w:tcBorders>
              <w:top w:val="nil"/>
              <w:left w:val="single" w:sz="4" w:space="0" w:color="auto"/>
              <w:bottom w:val="nil"/>
              <w:right w:val="single" w:sz="12" w:space="0" w:color="auto"/>
            </w:tcBorders>
            <w:shd w:val="clear" w:color="auto" w:fill="auto"/>
            <w:noWrap/>
            <w:vAlign w:val="bottom"/>
          </w:tcPr>
          <w:p w14:paraId="3097B840" w14:textId="77777777" w:rsidR="009F4431" w:rsidRPr="002004BE" w:rsidRDefault="009F4431" w:rsidP="0089652D">
            <w:pPr>
              <w:rPr>
                <w:rFonts w:cs="Arial"/>
                <w:b/>
                <w:bCs/>
              </w:rPr>
            </w:pPr>
            <w:r w:rsidRPr="002004BE">
              <w:rPr>
                <w:rFonts w:cs="Arial"/>
                <w:b/>
                <w:bCs/>
              </w:rPr>
              <w:t>16.150</w:t>
            </w:r>
          </w:p>
        </w:tc>
      </w:tr>
      <w:tr w:rsidR="009F4431" w:rsidRPr="002004BE" w14:paraId="43B30FD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58AF058" w14:textId="77777777" w:rsidR="009F4431" w:rsidRPr="002004BE" w:rsidRDefault="009F4431" w:rsidP="0089652D">
            <w:pPr>
              <w:rPr>
                <w:rFonts w:cs="Arial"/>
                <w:b/>
                <w:bCs/>
              </w:rPr>
            </w:pPr>
            <w:r w:rsidRPr="002004BE">
              <w:rPr>
                <w:rFonts w:cs="Arial"/>
                <w:b/>
                <w:bCs/>
              </w:rPr>
              <w:t>26</w:t>
            </w:r>
          </w:p>
        </w:tc>
        <w:tc>
          <w:tcPr>
            <w:tcW w:w="1620" w:type="dxa"/>
            <w:tcBorders>
              <w:top w:val="nil"/>
              <w:left w:val="double" w:sz="6" w:space="0" w:color="auto"/>
              <w:bottom w:val="nil"/>
              <w:right w:val="double" w:sz="6" w:space="0" w:color="auto"/>
            </w:tcBorders>
            <w:shd w:val="clear" w:color="auto" w:fill="auto"/>
            <w:noWrap/>
            <w:vAlign w:val="bottom"/>
          </w:tcPr>
          <w:p w14:paraId="2E332C2C" w14:textId="77777777" w:rsidR="009F4431" w:rsidRPr="002004BE" w:rsidRDefault="009F4431" w:rsidP="0089652D">
            <w:pPr>
              <w:rPr>
                <w:rFonts w:cs="Arial"/>
                <w:b/>
                <w:bCs/>
              </w:rPr>
            </w:pPr>
            <w:r w:rsidRPr="002004BE">
              <w:rPr>
                <w:rFonts w:cs="Arial"/>
                <w:b/>
                <w:bCs/>
              </w:rPr>
              <w:t>14.850</w:t>
            </w:r>
          </w:p>
        </w:tc>
        <w:tc>
          <w:tcPr>
            <w:tcW w:w="1660" w:type="dxa"/>
            <w:tcBorders>
              <w:top w:val="nil"/>
              <w:left w:val="single" w:sz="4" w:space="0" w:color="auto"/>
              <w:bottom w:val="nil"/>
              <w:right w:val="double" w:sz="6" w:space="0" w:color="auto"/>
            </w:tcBorders>
            <w:shd w:val="clear" w:color="auto" w:fill="auto"/>
            <w:noWrap/>
            <w:vAlign w:val="bottom"/>
          </w:tcPr>
          <w:p w14:paraId="7C326368" w14:textId="77777777" w:rsidR="009F4431" w:rsidRPr="002004BE" w:rsidRDefault="009F4431" w:rsidP="0089652D">
            <w:pPr>
              <w:rPr>
                <w:rFonts w:cs="Arial"/>
                <w:b/>
                <w:bCs/>
              </w:rPr>
            </w:pPr>
            <w:r w:rsidRPr="002004BE">
              <w:rPr>
                <w:rFonts w:cs="Arial"/>
                <w:b/>
                <w:bCs/>
              </w:rPr>
              <w:t>15.450</w:t>
            </w:r>
          </w:p>
        </w:tc>
        <w:tc>
          <w:tcPr>
            <w:tcW w:w="1660" w:type="dxa"/>
            <w:tcBorders>
              <w:top w:val="nil"/>
              <w:left w:val="single" w:sz="4" w:space="0" w:color="auto"/>
              <w:bottom w:val="nil"/>
              <w:right w:val="single" w:sz="12" w:space="0" w:color="auto"/>
            </w:tcBorders>
            <w:shd w:val="clear" w:color="auto" w:fill="auto"/>
            <w:noWrap/>
            <w:vAlign w:val="bottom"/>
          </w:tcPr>
          <w:p w14:paraId="341C7B4D" w14:textId="77777777" w:rsidR="009F4431" w:rsidRPr="002004BE" w:rsidRDefault="009F4431" w:rsidP="0089652D">
            <w:pPr>
              <w:rPr>
                <w:rFonts w:cs="Arial"/>
                <w:b/>
                <w:bCs/>
              </w:rPr>
            </w:pPr>
            <w:r w:rsidRPr="002004BE">
              <w:rPr>
                <w:rFonts w:cs="Arial"/>
                <w:b/>
                <w:bCs/>
              </w:rPr>
              <w:t>16.150</w:t>
            </w:r>
          </w:p>
        </w:tc>
      </w:tr>
      <w:tr w:rsidR="009F4431" w:rsidRPr="002004BE" w14:paraId="555AAB4F" w14:textId="77777777" w:rsidTr="0089652D">
        <w:trPr>
          <w:trHeight w:val="330"/>
          <w:jc w:val="center"/>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47728C68" w14:textId="77777777" w:rsidR="009F4431" w:rsidRPr="002004BE" w:rsidRDefault="009F4431" w:rsidP="0089652D">
            <w:pPr>
              <w:rPr>
                <w:rFonts w:cs="Arial"/>
                <w:b/>
                <w:bCs/>
              </w:rPr>
            </w:pPr>
            <w:r w:rsidRPr="002004BE">
              <w:rPr>
                <w:rFonts w:cs="Arial"/>
                <w:b/>
                <w:bCs/>
              </w:rPr>
              <w:t>27</w:t>
            </w:r>
          </w:p>
        </w:tc>
        <w:tc>
          <w:tcPr>
            <w:tcW w:w="1620" w:type="dxa"/>
            <w:tcBorders>
              <w:top w:val="nil"/>
              <w:left w:val="double" w:sz="6" w:space="0" w:color="auto"/>
              <w:bottom w:val="single" w:sz="12" w:space="0" w:color="auto"/>
              <w:right w:val="double" w:sz="6" w:space="0" w:color="auto"/>
            </w:tcBorders>
            <w:shd w:val="clear" w:color="auto" w:fill="auto"/>
            <w:noWrap/>
            <w:vAlign w:val="bottom"/>
          </w:tcPr>
          <w:p w14:paraId="10815690" w14:textId="77777777" w:rsidR="009F4431" w:rsidRPr="002004BE" w:rsidRDefault="009F4431" w:rsidP="0089652D">
            <w:pPr>
              <w:rPr>
                <w:rFonts w:cs="Arial"/>
                <w:b/>
                <w:bCs/>
              </w:rPr>
            </w:pPr>
            <w:r w:rsidRPr="002004BE">
              <w:rPr>
                <w:rFonts w:cs="Arial"/>
                <w:b/>
                <w:bCs/>
              </w:rPr>
              <w:t>15.000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4CE2918D" w14:textId="77777777" w:rsidR="009F4431" w:rsidRPr="002004BE" w:rsidRDefault="009F4431" w:rsidP="0089652D">
            <w:pPr>
              <w:rPr>
                <w:rFonts w:cs="Arial"/>
                <w:b/>
                <w:bCs/>
              </w:rPr>
            </w:pPr>
            <w:r w:rsidRPr="002004BE">
              <w:rPr>
                <w:rFonts w:cs="Arial"/>
                <w:b/>
                <w:bCs/>
              </w:rPr>
              <w:t>15.650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2AF6B3C1" w14:textId="77777777" w:rsidR="009F4431" w:rsidRPr="002004BE" w:rsidRDefault="009F4431" w:rsidP="0089652D">
            <w:pPr>
              <w:rPr>
                <w:rFonts w:cs="Arial"/>
                <w:b/>
                <w:bCs/>
              </w:rPr>
            </w:pPr>
            <w:r w:rsidRPr="002004BE">
              <w:rPr>
                <w:rFonts w:cs="Arial"/>
                <w:b/>
                <w:bCs/>
              </w:rPr>
              <w:t>16.550</w:t>
            </w:r>
          </w:p>
        </w:tc>
      </w:tr>
    </w:tbl>
    <w:p w14:paraId="126AD862" w14:textId="77777777" w:rsidR="00266F84" w:rsidRPr="002004BE" w:rsidRDefault="00266F84"/>
    <w:p w14:paraId="27FBE38C" w14:textId="77777777" w:rsidR="00266F84" w:rsidRPr="002004BE" w:rsidRDefault="00266F84">
      <w:pPr>
        <w:jc w:val="left"/>
      </w:pPr>
      <w:r w:rsidRPr="002004BE">
        <w:br w:type="page"/>
      </w:r>
    </w:p>
    <w:p w14:paraId="05553154" w14:textId="77777777" w:rsidR="008A3BFB" w:rsidRPr="002004BE" w:rsidRDefault="008A3BFB" w:rsidP="008A3BFB"/>
    <w:p w14:paraId="30521139" w14:textId="77777777" w:rsidR="008A3BFB" w:rsidRPr="002004BE" w:rsidRDefault="008A3BFB" w:rsidP="008A3BFB"/>
    <w:p w14:paraId="576B89E7" w14:textId="77777777" w:rsidR="008A3BFB" w:rsidRPr="002004BE" w:rsidRDefault="008A3BFB" w:rsidP="008A3BFB"/>
    <w:p w14:paraId="539646B9" w14:textId="77777777" w:rsidR="008A3BFB" w:rsidRPr="002004BE" w:rsidRDefault="008A3BFB" w:rsidP="008A3BFB"/>
    <w:p w14:paraId="4723FEF3" w14:textId="77777777" w:rsidR="008A3BFB" w:rsidRPr="002004BE" w:rsidRDefault="008A3BFB" w:rsidP="008A3BFB"/>
    <w:p w14:paraId="4AF87EA7" w14:textId="77777777" w:rsidR="008A3BFB" w:rsidRPr="002004BE" w:rsidRDefault="008A3BFB" w:rsidP="008A3BFB"/>
    <w:p w14:paraId="3A1FA65C" w14:textId="77777777" w:rsidR="008A3BFB" w:rsidRPr="002004BE" w:rsidRDefault="008A3BFB" w:rsidP="008A3BFB"/>
    <w:p w14:paraId="6B3DDB28" w14:textId="77777777" w:rsidR="008A3BFB" w:rsidRPr="002004BE" w:rsidRDefault="008A3BFB" w:rsidP="008A3BFB"/>
    <w:p w14:paraId="3F0D6F2A" w14:textId="77777777" w:rsidR="008A3BFB" w:rsidRPr="002004BE" w:rsidRDefault="008A3BFB" w:rsidP="008A3BFB">
      <w:pPr>
        <w:jc w:val="center"/>
        <w:rPr>
          <w:b/>
          <w:sz w:val="32"/>
          <w:szCs w:val="32"/>
        </w:rPr>
      </w:pPr>
    </w:p>
    <w:p w14:paraId="016E6BD0" w14:textId="77777777" w:rsidR="008A3BFB" w:rsidRPr="002004BE" w:rsidRDefault="008A3BFB" w:rsidP="008A3BFB">
      <w:pPr>
        <w:jc w:val="center"/>
        <w:rPr>
          <w:b/>
          <w:sz w:val="32"/>
          <w:szCs w:val="32"/>
        </w:rPr>
      </w:pPr>
    </w:p>
    <w:p w14:paraId="042ABDF8" w14:textId="77777777" w:rsidR="008A3BFB" w:rsidRPr="002004BE" w:rsidRDefault="008A3BFB" w:rsidP="008A3BFB">
      <w:pPr>
        <w:jc w:val="center"/>
        <w:rPr>
          <w:b/>
          <w:sz w:val="32"/>
          <w:szCs w:val="32"/>
        </w:rPr>
      </w:pPr>
    </w:p>
    <w:p w14:paraId="76C6776F" w14:textId="77777777" w:rsidR="008A3BFB" w:rsidRPr="002004BE" w:rsidRDefault="008A3BFB" w:rsidP="008A3BFB">
      <w:pPr>
        <w:jc w:val="center"/>
        <w:rPr>
          <w:b/>
          <w:sz w:val="32"/>
          <w:szCs w:val="32"/>
        </w:rPr>
      </w:pPr>
    </w:p>
    <w:p w14:paraId="36E0C655" w14:textId="77777777" w:rsidR="008A3BFB" w:rsidRPr="002004BE" w:rsidRDefault="008A3BFB" w:rsidP="008A3BFB">
      <w:pPr>
        <w:jc w:val="center"/>
        <w:rPr>
          <w:b/>
          <w:sz w:val="32"/>
          <w:szCs w:val="32"/>
        </w:rPr>
      </w:pPr>
    </w:p>
    <w:p w14:paraId="68257FC5" w14:textId="77777777" w:rsidR="008A3BFB" w:rsidRPr="002004BE" w:rsidRDefault="008A3BFB" w:rsidP="008A3BFB">
      <w:pPr>
        <w:jc w:val="center"/>
        <w:rPr>
          <w:b/>
          <w:sz w:val="32"/>
          <w:szCs w:val="32"/>
        </w:rPr>
      </w:pPr>
    </w:p>
    <w:p w14:paraId="01A3A10E" w14:textId="77777777" w:rsidR="008A3BFB" w:rsidRPr="002004BE" w:rsidRDefault="008A3BFB" w:rsidP="008A3BFB">
      <w:pPr>
        <w:jc w:val="center"/>
        <w:rPr>
          <w:b/>
          <w:sz w:val="32"/>
          <w:szCs w:val="32"/>
        </w:rPr>
      </w:pPr>
    </w:p>
    <w:p w14:paraId="7D664C8E" w14:textId="77777777" w:rsidR="008A3BFB" w:rsidRPr="002004BE" w:rsidRDefault="008A3BFB" w:rsidP="008A3BFB">
      <w:pPr>
        <w:jc w:val="center"/>
        <w:rPr>
          <w:b/>
          <w:sz w:val="32"/>
          <w:szCs w:val="32"/>
        </w:rPr>
      </w:pPr>
    </w:p>
    <w:p w14:paraId="5893E5D0" w14:textId="77777777" w:rsidR="008A3BFB" w:rsidRPr="002004BE" w:rsidRDefault="008A3BFB" w:rsidP="00A60EF2">
      <w:pPr>
        <w:pStyle w:val="Kop3"/>
        <w:jc w:val="center"/>
      </w:pPr>
      <w:bookmarkStart w:id="795" w:name="_Toc150871991"/>
      <w:r w:rsidRPr="002004BE">
        <w:t>BIJLAGE III</w:t>
      </w:r>
      <w:bookmarkEnd w:id="795"/>
    </w:p>
    <w:p w14:paraId="3CE4361A" w14:textId="77777777" w:rsidR="008A3BFB" w:rsidRPr="002004BE" w:rsidRDefault="008A3BFB" w:rsidP="00A60EF2">
      <w:pPr>
        <w:pStyle w:val="Kop3"/>
        <w:jc w:val="center"/>
      </w:pPr>
    </w:p>
    <w:p w14:paraId="19FC5F9C" w14:textId="77777777" w:rsidR="008A3BFB" w:rsidRPr="002004BE" w:rsidRDefault="00A60EF2" w:rsidP="00A60EF2">
      <w:pPr>
        <w:pStyle w:val="Kop3"/>
        <w:jc w:val="center"/>
      </w:pPr>
      <w:bookmarkStart w:id="796" w:name="_Toc150871992"/>
      <w:r>
        <w:t>B</w:t>
      </w:r>
      <w:r w:rsidRPr="002004BE">
        <w:t>ijzondere aanwervings- en bevorderingsvoorwaarden</w:t>
      </w:r>
      <w:bookmarkEnd w:id="796"/>
    </w:p>
    <w:p w14:paraId="01ECA730" w14:textId="77777777" w:rsidR="008A3BFB" w:rsidRPr="002004BE" w:rsidRDefault="008A3BFB" w:rsidP="008A3BFB">
      <w:pPr>
        <w:jc w:val="center"/>
        <w:rPr>
          <w:b/>
          <w:sz w:val="32"/>
          <w:szCs w:val="32"/>
        </w:rPr>
      </w:pPr>
    </w:p>
    <w:p w14:paraId="6ED682CC" w14:textId="77777777" w:rsidR="008A3BFB" w:rsidRPr="002004BE" w:rsidRDefault="008A3BFB" w:rsidP="008A3BFB">
      <w:pPr>
        <w:jc w:val="center"/>
        <w:rPr>
          <w:b/>
          <w:sz w:val="32"/>
          <w:szCs w:val="32"/>
        </w:rPr>
      </w:pPr>
    </w:p>
    <w:p w14:paraId="3664CC51" w14:textId="77777777" w:rsidR="008A3BFB" w:rsidRPr="002004BE" w:rsidRDefault="008A3BFB" w:rsidP="008A3BFB">
      <w:pPr>
        <w:jc w:val="center"/>
        <w:rPr>
          <w:rFonts w:ascii="Georgia" w:hAnsi="Georgia"/>
          <w:b/>
          <w:sz w:val="32"/>
          <w:szCs w:val="32"/>
        </w:rPr>
      </w:pPr>
    </w:p>
    <w:p w14:paraId="53FF01BD" w14:textId="77777777" w:rsidR="008A3BFB" w:rsidRPr="002004BE" w:rsidRDefault="008A3BFB" w:rsidP="008A3BFB">
      <w:pPr>
        <w:jc w:val="center"/>
        <w:rPr>
          <w:rFonts w:ascii="Georgia" w:hAnsi="Georgia"/>
          <w:b/>
          <w:sz w:val="32"/>
          <w:szCs w:val="32"/>
        </w:rPr>
      </w:pPr>
    </w:p>
    <w:p w14:paraId="78F27FFB" w14:textId="77777777" w:rsidR="008A3BFB" w:rsidRPr="002004BE" w:rsidRDefault="008A3BFB" w:rsidP="008A3BFB">
      <w:pPr>
        <w:jc w:val="center"/>
        <w:rPr>
          <w:rFonts w:ascii="Georgia" w:hAnsi="Georgia"/>
          <w:b/>
          <w:sz w:val="32"/>
          <w:szCs w:val="32"/>
        </w:rPr>
      </w:pPr>
    </w:p>
    <w:p w14:paraId="0A24B59A" w14:textId="77777777" w:rsidR="008A3BFB" w:rsidRPr="002004BE" w:rsidRDefault="008A3BFB" w:rsidP="008A3BFB">
      <w:pPr>
        <w:jc w:val="center"/>
        <w:rPr>
          <w:b/>
          <w:sz w:val="32"/>
          <w:szCs w:val="32"/>
        </w:rPr>
      </w:pPr>
    </w:p>
    <w:p w14:paraId="3D577A56" w14:textId="77777777" w:rsidR="008A3BFB" w:rsidRPr="002004BE" w:rsidRDefault="008A3BFB" w:rsidP="008A3BFB">
      <w:pPr>
        <w:jc w:val="center"/>
        <w:rPr>
          <w:b/>
          <w:sz w:val="32"/>
          <w:szCs w:val="32"/>
        </w:rPr>
      </w:pPr>
    </w:p>
    <w:p w14:paraId="5FFD0138" w14:textId="77777777" w:rsidR="008A3BFB" w:rsidRPr="002004BE" w:rsidRDefault="008A3BFB" w:rsidP="008A3BFB">
      <w:pPr>
        <w:jc w:val="center"/>
        <w:rPr>
          <w:b/>
          <w:sz w:val="32"/>
          <w:szCs w:val="32"/>
        </w:rPr>
      </w:pPr>
    </w:p>
    <w:p w14:paraId="0824A23B" w14:textId="77777777" w:rsidR="008A3BFB" w:rsidRPr="002004BE" w:rsidRDefault="008A3BFB" w:rsidP="008A3BFB">
      <w:pPr>
        <w:rPr>
          <w:b/>
          <w:sz w:val="32"/>
          <w:szCs w:val="32"/>
        </w:rPr>
      </w:pPr>
    </w:p>
    <w:p w14:paraId="00705F98" w14:textId="77777777" w:rsidR="008A3BFB" w:rsidRPr="002004BE" w:rsidRDefault="008A3BFB" w:rsidP="008A3BFB"/>
    <w:p w14:paraId="720FF97F" w14:textId="77777777" w:rsidR="008A3BFB" w:rsidRPr="002004BE" w:rsidRDefault="008A3BFB" w:rsidP="008A3BFB"/>
    <w:p w14:paraId="69E36E94" w14:textId="77777777" w:rsidR="008A3BFB" w:rsidRPr="002004BE" w:rsidRDefault="008A3BFB" w:rsidP="008A3BFB"/>
    <w:p w14:paraId="5516094B" w14:textId="77777777" w:rsidR="008A3BFB" w:rsidRPr="002004BE" w:rsidRDefault="008A3BFB" w:rsidP="008A3BFB"/>
    <w:p w14:paraId="496F60CE" w14:textId="77777777" w:rsidR="008A3BFB" w:rsidRPr="002004BE" w:rsidRDefault="008A3BFB" w:rsidP="008A3BFB"/>
    <w:p w14:paraId="50E1A184" w14:textId="77777777" w:rsidR="008A3BFB" w:rsidRPr="002004BE" w:rsidRDefault="008A3BFB" w:rsidP="008A3BFB">
      <w:pPr>
        <w:sectPr w:rsidR="008A3BFB" w:rsidRPr="002004BE" w:rsidSect="00FA1F54">
          <w:headerReference w:type="default" r:id="rId21"/>
          <w:footerReference w:type="default" r:id="rId22"/>
          <w:pgSz w:w="11906" w:h="16838"/>
          <w:pgMar w:top="2157" w:right="1417" w:bottom="1417" w:left="1417" w:header="708" w:footer="708" w:gutter="0"/>
          <w:cols w:space="708"/>
          <w:docGrid w:linePitch="360"/>
        </w:sectPr>
      </w:pPr>
    </w:p>
    <w:p w14:paraId="7AFE2741" w14:textId="77777777" w:rsidR="008A3BFB" w:rsidRPr="002004BE" w:rsidRDefault="008A3BFB" w:rsidP="008A3BFB">
      <w:pPr>
        <w:pStyle w:val="Kop1"/>
        <w:jc w:val="left"/>
      </w:pPr>
      <w:bookmarkStart w:id="797" w:name="_Toc283035795"/>
      <w:bookmarkStart w:id="798" w:name="_Toc283363928"/>
      <w:bookmarkStart w:id="799" w:name="_Toc150871993"/>
      <w:r w:rsidRPr="002004BE">
        <w:t>Functiebenaming: Verantwoordelijke rusthuis</w:t>
      </w:r>
      <w:bookmarkEnd w:id="797"/>
      <w:bookmarkEnd w:id="798"/>
      <w:bookmarkEnd w:id="799"/>
      <w:r w:rsidRPr="002004BE">
        <w:t xml:space="preserve"> </w:t>
      </w:r>
    </w:p>
    <w:p w14:paraId="0334F4CF" w14:textId="77777777" w:rsidR="008A3BFB" w:rsidRPr="002004BE" w:rsidRDefault="008A3BFB" w:rsidP="008A3BFB">
      <w:pPr>
        <w:rPr>
          <w:b/>
        </w:rPr>
      </w:pPr>
    </w:p>
    <w:p w14:paraId="21A056FC" w14:textId="77777777" w:rsidR="008A3BFB" w:rsidRPr="002004BE" w:rsidRDefault="008A3BFB" w:rsidP="008A3BFB">
      <w:r w:rsidRPr="002004BE">
        <w:rPr>
          <w:b/>
        </w:rPr>
        <w:t>Afdeling</w:t>
      </w:r>
      <w:r w:rsidRPr="002004BE">
        <w:rPr>
          <w:b/>
        </w:rPr>
        <w:tab/>
      </w:r>
      <w:r w:rsidRPr="002004BE">
        <w:rPr>
          <w:b/>
        </w:rPr>
        <w:tab/>
      </w:r>
      <w:r w:rsidRPr="002004BE">
        <w:t>Rusthuis</w:t>
      </w:r>
    </w:p>
    <w:p w14:paraId="1F35B45A"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w:t>
      </w:r>
    </w:p>
    <w:p w14:paraId="6A54B104" w14:textId="77777777" w:rsidR="008A3BFB" w:rsidRPr="003956D8" w:rsidRDefault="008A3BFB" w:rsidP="008A3BFB">
      <w:r w:rsidRPr="002004BE">
        <w:rPr>
          <w:b/>
        </w:rPr>
        <w:t>Directe chef</w:t>
      </w:r>
      <w:r w:rsidRPr="002004BE">
        <w:rPr>
          <w:b/>
        </w:rPr>
        <w:tab/>
      </w:r>
      <w:r w:rsidRPr="002004BE">
        <w:rPr>
          <w:b/>
        </w:rPr>
        <w:tab/>
      </w:r>
      <w:r w:rsidR="0026612F" w:rsidRPr="007F6BFF">
        <w:t>Hoofd van het personeel</w:t>
      </w:r>
    </w:p>
    <w:p w14:paraId="4E17DBDD"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B6-B7 (B</w:t>
      </w:r>
      <w:r w:rsidR="0084740D">
        <w:rPr>
          <w:lang w:val="fr-BE"/>
        </w:rPr>
        <w:t>y</w:t>
      </w:r>
      <w:r w:rsidRPr="004C7332">
        <w:rPr>
          <w:lang w:val="fr-BE"/>
        </w:rPr>
        <w:t xml:space="preserve">) </w:t>
      </w:r>
    </w:p>
    <w:p w14:paraId="045A9F54" w14:textId="77777777" w:rsidR="008A3BFB" w:rsidRPr="002004BE" w:rsidRDefault="008A3BFB" w:rsidP="008A3BFB">
      <w:r w:rsidRPr="002004BE">
        <w:rPr>
          <w:b/>
        </w:rPr>
        <w:t>Graad</w:t>
      </w:r>
      <w:r w:rsidRPr="002004BE">
        <w:tab/>
      </w:r>
      <w:r w:rsidRPr="002004BE">
        <w:tab/>
      </w:r>
      <w:r w:rsidRPr="002004BE">
        <w:tab/>
        <w:t>Administratief</w:t>
      </w:r>
    </w:p>
    <w:p w14:paraId="239F1E87" w14:textId="77777777" w:rsidR="008A3BFB" w:rsidRPr="002004BE" w:rsidRDefault="008A3BFB" w:rsidP="008A3BFB"/>
    <w:p w14:paraId="2A62DFAF" w14:textId="77777777" w:rsidR="008A3BFB" w:rsidRPr="002004BE" w:rsidRDefault="008A3BFB" w:rsidP="008A3BFB">
      <w:pPr>
        <w:rPr>
          <w:b/>
        </w:rPr>
      </w:pPr>
      <w:r w:rsidRPr="002004BE">
        <w:rPr>
          <w:b/>
        </w:rPr>
        <w:t>___________________________________________________________________________</w:t>
      </w:r>
    </w:p>
    <w:p w14:paraId="2E2C10B8" w14:textId="77777777" w:rsidR="008A3BFB" w:rsidRPr="002004BE" w:rsidRDefault="008A3BFB" w:rsidP="008A3BFB">
      <w:pPr>
        <w:rPr>
          <w:b/>
        </w:rPr>
      </w:pPr>
    </w:p>
    <w:p w14:paraId="6B8A3C02" w14:textId="77777777" w:rsidR="008A3BFB" w:rsidRPr="002004BE" w:rsidRDefault="008A3BFB" w:rsidP="008A3BFB">
      <w:pPr>
        <w:rPr>
          <w:b/>
          <w:sz w:val="28"/>
          <w:szCs w:val="28"/>
        </w:rPr>
      </w:pPr>
      <w:r w:rsidRPr="002004BE">
        <w:rPr>
          <w:b/>
          <w:sz w:val="28"/>
          <w:szCs w:val="28"/>
        </w:rPr>
        <w:t>Bijzondere aanwervingsvoorwaarden</w:t>
      </w:r>
    </w:p>
    <w:p w14:paraId="312CF869" w14:textId="77777777" w:rsidR="008A3BFB" w:rsidRPr="002004BE" w:rsidRDefault="008A3BFB" w:rsidP="008A3BFB">
      <w:pPr>
        <w:rPr>
          <w:b/>
        </w:rPr>
      </w:pPr>
      <w:r w:rsidRPr="002004BE">
        <w:rPr>
          <w:b/>
        </w:rPr>
        <w:t>___________________________________________________________________________</w:t>
      </w:r>
    </w:p>
    <w:p w14:paraId="2542AC56" w14:textId="77777777" w:rsidR="008A3BFB" w:rsidRPr="002004BE" w:rsidRDefault="008A3BFB" w:rsidP="008A3BFB"/>
    <w:p w14:paraId="09DA3111" w14:textId="77777777" w:rsidR="008A3BFB" w:rsidRPr="002004BE" w:rsidRDefault="008A3BFB" w:rsidP="00031DBB">
      <w:pPr>
        <w:numPr>
          <w:ilvl w:val="0"/>
          <w:numId w:val="17"/>
        </w:numPr>
      </w:pPr>
      <w:r w:rsidRPr="002004BE">
        <w:t>Houder zijn van een rijbewijs B</w:t>
      </w:r>
    </w:p>
    <w:p w14:paraId="12991A24" w14:textId="77777777" w:rsidR="008A3BFB" w:rsidRPr="002004BE" w:rsidRDefault="008A3BFB" w:rsidP="00031DBB">
      <w:pPr>
        <w:numPr>
          <w:ilvl w:val="0"/>
          <w:numId w:val="17"/>
        </w:numPr>
      </w:pPr>
      <w:r w:rsidRPr="002004BE">
        <w:t>Titularis zijn van het diploma van gegradueerde verpleegkundige, sociaal verpleegkundige of maatschappelijk assistent of het bewijs leveren van drie jaar ervaring in een gelijkaardige functie</w:t>
      </w:r>
    </w:p>
    <w:p w14:paraId="168C9D10" w14:textId="77777777" w:rsidR="008A3BFB" w:rsidRPr="002004BE" w:rsidRDefault="008A3BFB" w:rsidP="00031DBB">
      <w:pPr>
        <w:numPr>
          <w:ilvl w:val="0"/>
          <w:numId w:val="17"/>
        </w:numPr>
      </w:pPr>
      <w:r w:rsidRPr="002004BE">
        <w:t>Beschikken over minimum 4 jaar relevante beroepservaring binnen de welzijnssector</w:t>
      </w:r>
    </w:p>
    <w:p w14:paraId="2B723B51" w14:textId="77777777" w:rsidR="008A3BFB" w:rsidRPr="002004BE" w:rsidRDefault="008A3BFB" w:rsidP="00031DBB">
      <w:pPr>
        <w:numPr>
          <w:ilvl w:val="0"/>
          <w:numId w:val="17"/>
        </w:numPr>
      </w:pPr>
      <w:r w:rsidRPr="002004BE">
        <w:t>Houder zijn van een bijkomende opleiding in het zorgmanagement of een opleiding beheerder woon- en zorgcentra of een kaderopleiding nursing</w:t>
      </w:r>
    </w:p>
    <w:p w14:paraId="585A575C" w14:textId="77777777" w:rsidR="008A3BFB" w:rsidRPr="002004BE" w:rsidRDefault="008A3BFB" w:rsidP="00031DBB">
      <w:pPr>
        <w:numPr>
          <w:ilvl w:val="0"/>
          <w:numId w:val="17"/>
        </w:numPr>
      </w:pPr>
      <w:r w:rsidRPr="002004BE">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1CD64276" w14:textId="77777777" w:rsidR="008A3BFB" w:rsidRPr="002004BE" w:rsidRDefault="008A3BFB" w:rsidP="008A3BFB"/>
    <w:p w14:paraId="62C05AC5" w14:textId="77777777" w:rsidR="008A3BFB" w:rsidRPr="002004BE" w:rsidRDefault="008A3BFB" w:rsidP="008A3BFB">
      <w:pPr>
        <w:rPr>
          <w:b/>
        </w:rPr>
      </w:pPr>
      <w:r w:rsidRPr="002004BE">
        <w:rPr>
          <w:b/>
        </w:rPr>
        <w:t>___________________________________________________________________________</w:t>
      </w:r>
    </w:p>
    <w:p w14:paraId="0867105C" w14:textId="77777777" w:rsidR="008A3BFB" w:rsidRPr="002004BE" w:rsidRDefault="008A3BFB" w:rsidP="008A3BFB">
      <w:pPr>
        <w:rPr>
          <w:b/>
        </w:rPr>
      </w:pPr>
    </w:p>
    <w:p w14:paraId="74EB5643" w14:textId="77777777" w:rsidR="008A3BFB" w:rsidRPr="002004BE" w:rsidRDefault="008A3BFB" w:rsidP="008A3BFB">
      <w:pPr>
        <w:rPr>
          <w:b/>
          <w:sz w:val="28"/>
          <w:szCs w:val="28"/>
        </w:rPr>
      </w:pPr>
      <w:r w:rsidRPr="002004BE">
        <w:rPr>
          <w:b/>
          <w:sz w:val="28"/>
          <w:szCs w:val="28"/>
        </w:rPr>
        <w:t>Bijzondere bevorderingsvoorwaarden</w:t>
      </w:r>
    </w:p>
    <w:p w14:paraId="03593511" w14:textId="77777777" w:rsidR="008A3BFB" w:rsidRPr="002004BE" w:rsidRDefault="008A3BFB" w:rsidP="008A3BFB">
      <w:pPr>
        <w:rPr>
          <w:b/>
        </w:rPr>
      </w:pPr>
      <w:r w:rsidRPr="002004BE">
        <w:rPr>
          <w:b/>
        </w:rPr>
        <w:t>___________________________________________________________________________</w:t>
      </w:r>
    </w:p>
    <w:p w14:paraId="10556FDF" w14:textId="77777777" w:rsidR="008A3BFB" w:rsidRPr="002004BE" w:rsidRDefault="008A3BFB" w:rsidP="008A3BFB"/>
    <w:p w14:paraId="38B1754F" w14:textId="77777777" w:rsidR="008A3BFB" w:rsidRPr="002004BE" w:rsidRDefault="008A3BFB" w:rsidP="00031DBB">
      <w:pPr>
        <w:numPr>
          <w:ilvl w:val="0"/>
          <w:numId w:val="17"/>
        </w:numPr>
      </w:pPr>
      <w:r w:rsidRPr="002004BE">
        <w:t>Houder zijn van een rijbewijs B</w:t>
      </w:r>
    </w:p>
    <w:p w14:paraId="0AEE337D" w14:textId="77777777" w:rsidR="008A3BFB" w:rsidRPr="002004BE" w:rsidRDefault="008A3BFB" w:rsidP="00031DBB">
      <w:pPr>
        <w:numPr>
          <w:ilvl w:val="0"/>
          <w:numId w:val="17"/>
        </w:numPr>
      </w:pPr>
      <w:r w:rsidRPr="002004BE">
        <w:t>Titularis zijn van het diploma van gegradueerde verpleegkundige, sociaal verpleegkundige of maatschappelijk assistent of het bewijs leveren van drie jaar ervaring in een gelijkaardige functie</w:t>
      </w:r>
    </w:p>
    <w:p w14:paraId="6F3A0971" w14:textId="77777777" w:rsidR="008A3BFB" w:rsidRPr="002004BE" w:rsidRDefault="008A3BFB" w:rsidP="00031DBB">
      <w:pPr>
        <w:numPr>
          <w:ilvl w:val="0"/>
          <w:numId w:val="17"/>
        </w:numPr>
      </w:pPr>
      <w:r w:rsidRPr="002004BE">
        <w:t>Houder zijn van een bijkomende opleiding in het zorgmanagement of een opleiding beheerder woon- en zorgcentra of een kaderopleiding nursing</w:t>
      </w:r>
    </w:p>
    <w:p w14:paraId="20891563" w14:textId="77777777" w:rsidR="008A3BFB" w:rsidRPr="002004BE" w:rsidRDefault="008A3BFB" w:rsidP="00031DBB">
      <w:pPr>
        <w:numPr>
          <w:ilvl w:val="0"/>
          <w:numId w:val="17"/>
        </w:numPr>
      </w:pPr>
      <w:r w:rsidRPr="002004BE">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460628A4" w14:textId="77777777" w:rsidR="008A3BFB" w:rsidRPr="002004BE" w:rsidRDefault="008A3BFB" w:rsidP="008A3BFB"/>
    <w:p w14:paraId="755205D3" w14:textId="77777777" w:rsidR="008A3BFB" w:rsidRPr="002004BE" w:rsidRDefault="008A3BFB" w:rsidP="008A3BFB"/>
    <w:p w14:paraId="66B65F38" w14:textId="77777777" w:rsidR="008A3BFB" w:rsidRPr="002004BE" w:rsidRDefault="008A3BFB" w:rsidP="008A3BFB">
      <w:pPr>
        <w:jc w:val="left"/>
        <w:rPr>
          <w:rFonts w:ascii="Georgia" w:hAnsi="Georgia" w:cs="Arial"/>
          <w:b/>
          <w:bCs/>
          <w:kern w:val="32"/>
          <w:sz w:val="32"/>
          <w:szCs w:val="32"/>
        </w:rPr>
      </w:pPr>
      <w:r w:rsidRPr="002004BE">
        <w:br w:type="page"/>
      </w:r>
    </w:p>
    <w:p w14:paraId="7D6FD303" w14:textId="77777777" w:rsidR="008A3BFB" w:rsidRPr="002004BE" w:rsidRDefault="008A3BFB" w:rsidP="008A3BFB">
      <w:pPr>
        <w:pStyle w:val="Kop1"/>
        <w:jc w:val="left"/>
      </w:pPr>
      <w:bookmarkStart w:id="800" w:name="_Toc283035796"/>
      <w:bookmarkStart w:id="801" w:name="_Toc283363929"/>
      <w:bookmarkStart w:id="802" w:name="_Toc150871994"/>
      <w:bookmarkStart w:id="803" w:name="_Toc184030417"/>
      <w:bookmarkStart w:id="804" w:name="_Toc184031116"/>
      <w:bookmarkStart w:id="805" w:name="_Toc190241767"/>
      <w:bookmarkStart w:id="806" w:name="_Toc190242720"/>
      <w:bookmarkStart w:id="807" w:name="_Toc190490781"/>
      <w:bookmarkStart w:id="808" w:name="_Toc190751014"/>
      <w:bookmarkStart w:id="809" w:name="_Toc191962985"/>
      <w:bookmarkStart w:id="810" w:name="_Toc191973698"/>
      <w:bookmarkStart w:id="811" w:name="_Toc191977813"/>
      <w:r w:rsidRPr="002004BE">
        <w:t>Functiebenaming: Hoofdverpleegkundige</w:t>
      </w:r>
      <w:bookmarkEnd w:id="800"/>
      <w:bookmarkEnd w:id="801"/>
      <w:bookmarkEnd w:id="802"/>
      <w:r w:rsidRPr="002004BE">
        <w:t xml:space="preserve"> </w:t>
      </w:r>
    </w:p>
    <w:p w14:paraId="45FF1AF7" w14:textId="77777777" w:rsidR="008A3BFB" w:rsidRPr="002004BE" w:rsidRDefault="008A3BFB" w:rsidP="008A3BFB">
      <w:pPr>
        <w:rPr>
          <w:b/>
        </w:rPr>
      </w:pPr>
    </w:p>
    <w:p w14:paraId="66BA5FC1" w14:textId="77777777" w:rsidR="008A3BFB" w:rsidRPr="002004BE" w:rsidRDefault="008A3BFB" w:rsidP="008A3BFB">
      <w:r w:rsidRPr="002004BE">
        <w:rPr>
          <w:b/>
        </w:rPr>
        <w:t>Afdeling</w:t>
      </w:r>
      <w:r w:rsidRPr="002004BE">
        <w:rPr>
          <w:b/>
        </w:rPr>
        <w:tab/>
      </w:r>
      <w:r w:rsidRPr="002004BE">
        <w:rPr>
          <w:b/>
        </w:rPr>
        <w:tab/>
      </w:r>
      <w:r w:rsidRPr="002004BE">
        <w:t>Rusthuis</w:t>
      </w:r>
    </w:p>
    <w:p w14:paraId="16F849C8"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w:t>
      </w:r>
    </w:p>
    <w:p w14:paraId="4E3328E4" w14:textId="77777777" w:rsidR="008A3BFB" w:rsidRPr="002004BE" w:rsidRDefault="008A3BFB" w:rsidP="008A3BFB">
      <w:r w:rsidRPr="002004BE">
        <w:rPr>
          <w:b/>
        </w:rPr>
        <w:t>Directe chef</w:t>
      </w:r>
      <w:r w:rsidRPr="002004BE">
        <w:rPr>
          <w:b/>
        </w:rPr>
        <w:tab/>
      </w:r>
      <w:r w:rsidRPr="002004BE">
        <w:rPr>
          <w:b/>
        </w:rPr>
        <w:tab/>
      </w:r>
      <w:r w:rsidRPr="002004BE">
        <w:t>Verantwoordelijke van het rusthuis</w:t>
      </w:r>
    </w:p>
    <w:p w14:paraId="1BB48540" w14:textId="77777777" w:rsidR="008A3BFB" w:rsidRPr="002004BE" w:rsidRDefault="008A3BFB" w:rsidP="008A3BFB">
      <w:r w:rsidRPr="002004BE">
        <w:rPr>
          <w:b/>
        </w:rPr>
        <w:t>Niveau/Rang</w:t>
      </w:r>
      <w:r w:rsidRPr="002004BE">
        <w:rPr>
          <w:b/>
        </w:rPr>
        <w:tab/>
      </w:r>
      <w:r w:rsidRPr="002004BE">
        <w:t>BV5 (Bx)</w:t>
      </w:r>
    </w:p>
    <w:p w14:paraId="7768BA98" w14:textId="77777777" w:rsidR="008A3BFB" w:rsidRPr="002004BE" w:rsidRDefault="008A3BFB" w:rsidP="008A3BFB">
      <w:r w:rsidRPr="002004BE">
        <w:rPr>
          <w:b/>
        </w:rPr>
        <w:t>Graad</w:t>
      </w:r>
      <w:r w:rsidRPr="002004BE">
        <w:tab/>
      </w:r>
      <w:r w:rsidRPr="002004BE">
        <w:tab/>
      </w:r>
      <w:r w:rsidRPr="002004BE">
        <w:tab/>
        <w:t>Verzorgend</w:t>
      </w:r>
    </w:p>
    <w:p w14:paraId="07CB4AF7" w14:textId="77777777" w:rsidR="008A3BFB" w:rsidRPr="002004BE" w:rsidRDefault="008A3BFB" w:rsidP="008A3BFB"/>
    <w:p w14:paraId="1D078F05" w14:textId="77777777" w:rsidR="008A3BFB" w:rsidRPr="002004BE" w:rsidRDefault="008A3BFB" w:rsidP="008A3BFB">
      <w:pPr>
        <w:rPr>
          <w:b/>
        </w:rPr>
      </w:pPr>
      <w:r w:rsidRPr="002004BE">
        <w:rPr>
          <w:b/>
        </w:rPr>
        <w:t>___________________________________________________________________________</w:t>
      </w:r>
    </w:p>
    <w:p w14:paraId="46066984" w14:textId="77777777" w:rsidR="008A3BFB" w:rsidRPr="002004BE" w:rsidRDefault="008A3BFB" w:rsidP="008A3BFB">
      <w:pPr>
        <w:rPr>
          <w:b/>
        </w:rPr>
      </w:pPr>
    </w:p>
    <w:p w14:paraId="7F0AB75A" w14:textId="77777777" w:rsidR="008A3BFB" w:rsidRPr="002004BE" w:rsidRDefault="008A3BFB" w:rsidP="008A3BFB">
      <w:pPr>
        <w:rPr>
          <w:b/>
          <w:sz w:val="28"/>
          <w:szCs w:val="28"/>
        </w:rPr>
      </w:pPr>
      <w:r w:rsidRPr="002004BE">
        <w:rPr>
          <w:b/>
          <w:sz w:val="28"/>
          <w:szCs w:val="28"/>
        </w:rPr>
        <w:t>Bijzondere aanwervingsvoorwaarden</w:t>
      </w:r>
    </w:p>
    <w:p w14:paraId="5929060F" w14:textId="77777777" w:rsidR="008A3BFB" w:rsidRPr="002004BE" w:rsidRDefault="008A3BFB" w:rsidP="008A3BFB">
      <w:pPr>
        <w:rPr>
          <w:b/>
        </w:rPr>
      </w:pPr>
      <w:r w:rsidRPr="002004BE">
        <w:rPr>
          <w:b/>
        </w:rPr>
        <w:t>___________________________________________________________________________</w:t>
      </w:r>
    </w:p>
    <w:p w14:paraId="15DA4BC9" w14:textId="77777777" w:rsidR="008A3BFB" w:rsidRPr="002004BE" w:rsidRDefault="008A3BFB" w:rsidP="008A3BFB"/>
    <w:p w14:paraId="729A2BCB" w14:textId="77777777" w:rsidR="008A3BFB" w:rsidRPr="002004BE" w:rsidRDefault="008A3BFB" w:rsidP="00031DBB">
      <w:pPr>
        <w:numPr>
          <w:ilvl w:val="0"/>
          <w:numId w:val="17"/>
        </w:numPr>
      </w:pPr>
      <w:r w:rsidRPr="002004BE">
        <w:t>Houder zijn van een rijbewijs B</w:t>
      </w:r>
    </w:p>
    <w:p w14:paraId="1F8EF96B" w14:textId="77777777" w:rsidR="008A3BFB" w:rsidRPr="002004BE" w:rsidRDefault="008A3BFB" w:rsidP="00031DBB">
      <w:pPr>
        <w:numPr>
          <w:ilvl w:val="0"/>
          <w:numId w:val="17"/>
        </w:numPr>
        <w:jc w:val="left"/>
        <w:rPr>
          <w:rFonts w:cs="Arial"/>
        </w:rPr>
      </w:pPr>
      <w:r w:rsidRPr="002004BE">
        <w:rPr>
          <w:rFonts w:cs="Arial"/>
        </w:rPr>
        <w:t>Houder zijn van de beroepstitel van gegradueerd verpleegkundige</w:t>
      </w:r>
    </w:p>
    <w:p w14:paraId="4B033C49" w14:textId="77777777" w:rsidR="008A3BFB" w:rsidRPr="002004BE" w:rsidRDefault="008A3BFB" w:rsidP="00031DBB">
      <w:pPr>
        <w:numPr>
          <w:ilvl w:val="0"/>
          <w:numId w:val="17"/>
        </w:numPr>
        <w:jc w:val="left"/>
        <w:rPr>
          <w:rFonts w:cs="Arial"/>
        </w:rPr>
      </w:pPr>
      <w:r w:rsidRPr="002004BE">
        <w:rPr>
          <w:rFonts w:cs="Arial"/>
        </w:rPr>
        <w:t>Beschikken over een diploma hoger onderwijs in de verpleegkunde (gegradueerde verpleegkundige, bachelor in de verpleegkunde, master in de verpleegkunde)</w:t>
      </w:r>
    </w:p>
    <w:p w14:paraId="562CA21F" w14:textId="77777777" w:rsidR="008A3BFB" w:rsidRPr="002004BE" w:rsidRDefault="008A3BFB" w:rsidP="00031DBB">
      <w:pPr>
        <w:numPr>
          <w:ilvl w:val="0"/>
          <w:numId w:val="17"/>
        </w:numPr>
      </w:pPr>
      <w:r w:rsidRPr="002004BE">
        <w:t xml:space="preserve">De kaderopleiding Nursing gevolgd hebben of behalen na indiensttreding binnen een periode van drie jaar (de </w:t>
      </w:r>
      <w:r w:rsidRPr="007F6BFF">
        <w:t>proefperiode</w:t>
      </w:r>
      <w:r w:rsidR="003956D8" w:rsidRPr="007F6BFF">
        <w:t>/inloopperiode</w:t>
      </w:r>
      <w:r w:rsidRPr="002004BE">
        <w:t xml:space="preserve"> wordt verlengd met dezelfde periode + maximaal één verlenging met 1 jaar)</w:t>
      </w:r>
    </w:p>
    <w:p w14:paraId="095464CB" w14:textId="77777777" w:rsidR="008A3BFB" w:rsidRPr="002004BE" w:rsidRDefault="008A3BFB" w:rsidP="00031DBB">
      <w:pPr>
        <w:numPr>
          <w:ilvl w:val="0"/>
          <w:numId w:val="17"/>
        </w:numPr>
      </w:pPr>
      <w:r w:rsidRPr="002004BE">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05AB77F2" w14:textId="77777777" w:rsidR="008A3BFB" w:rsidRPr="002004BE" w:rsidRDefault="008A3BFB" w:rsidP="008A3BFB">
      <w:pPr>
        <w:numPr>
          <w:ilvl w:val="12"/>
          <w:numId w:val="0"/>
        </w:numPr>
      </w:pPr>
    </w:p>
    <w:p w14:paraId="1E253B3C" w14:textId="77777777" w:rsidR="008A3BFB" w:rsidRPr="002004BE" w:rsidRDefault="008A3BFB" w:rsidP="008A3BFB">
      <w:pPr>
        <w:rPr>
          <w:b/>
        </w:rPr>
      </w:pPr>
      <w:r w:rsidRPr="002004BE">
        <w:rPr>
          <w:b/>
        </w:rPr>
        <w:t>___________________________________________________________________________</w:t>
      </w:r>
    </w:p>
    <w:p w14:paraId="155E28BE" w14:textId="77777777" w:rsidR="008A3BFB" w:rsidRPr="002004BE" w:rsidRDefault="008A3BFB" w:rsidP="008A3BFB">
      <w:pPr>
        <w:rPr>
          <w:b/>
        </w:rPr>
      </w:pPr>
    </w:p>
    <w:p w14:paraId="584DC07D" w14:textId="77777777" w:rsidR="008A3BFB" w:rsidRPr="002004BE" w:rsidRDefault="008A3BFB" w:rsidP="008A3BFB">
      <w:pPr>
        <w:rPr>
          <w:b/>
          <w:sz w:val="28"/>
          <w:szCs w:val="28"/>
        </w:rPr>
      </w:pPr>
      <w:r w:rsidRPr="002004BE">
        <w:rPr>
          <w:b/>
          <w:sz w:val="28"/>
          <w:szCs w:val="28"/>
        </w:rPr>
        <w:t>Bijzondere bevorderingsvoorwaarden</w:t>
      </w:r>
    </w:p>
    <w:p w14:paraId="39DE4F7B" w14:textId="77777777" w:rsidR="008A3BFB" w:rsidRPr="002004BE" w:rsidRDefault="008A3BFB" w:rsidP="008A3BFB">
      <w:pPr>
        <w:rPr>
          <w:b/>
        </w:rPr>
      </w:pPr>
      <w:r w:rsidRPr="002004BE">
        <w:rPr>
          <w:b/>
        </w:rPr>
        <w:t>___________________________________________________________________________</w:t>
      </w:r>
    </w:p>
    <w:p w14:paraId="209BF3E2" w14:textId="77777777" w:rsidR="008A3BFB" w:rsidRPr="002004BE" w:rsidRDefault="008A3BFB" w:rsidP="008A3BFB"/>
    <w:p w14:paraId="19E7E28C" w14:textId="77777777" w:rsidR="008A3BFB" w:rsidRPr="002004BE" w:rsidRDefault="008A3BFB" w:rsidP="00031DBB">
      <w:pPr>
        <w:numPr>
          <w:ilvl w:val="0"/>
          <w:numId w:val="17"/>
        </w:numPr>
      </w:pPr>
      <w:r w:rsidRPr="002004BE">
        <w:t>Houder zijn van een rijbewijs B</w:t>
      </w:r>
    </w:p>
    <w:p w14:paraId="6FEAC63C" w14:textId="77777777" w:rsidR="008A3BFB" w:rsidRPr="002004BE" w:rsidRDefault="008A3BFB" w:rsidP="00031DBB">
      <w:pPr>
        <w:numPr>
          <w:ilvl w:val="0"/>
          <w:numId w:val="17"/>
        </w:numPr>
        <w:jc w:val="left"/>
        <w:rPr>
          <w:rFonts w:cs="Arial"/>
        </w:rPr>
      </w:pPr>
      <w:r w:rsidRPr="002004BE">
        <w:rPr>
          <w:rFonts w:cs="Arial"/>
        </w:rPr>
        <w:t>Houder zijn van de beroepstitel van gegradueerd verpleegkundige</w:t>
      </w:r>
    </w:p>
    <w:p w14:paraId="1CC3E08A" w14:textId="77777777" w:rsidR="00296715" w:rsidRPr="002004BE" w:rsidRDefault="00296715" w:rsidP="00031DBB">
      <w:pPr>
        <w:numPr>
          <w:ilvl w:val="0"/>
          <w:numId w:val="17"/>
        </w:numPr>
        <w:jc w:val="left"/>
        <w:rPr>
          <w:rFonts w:cs="Arial"/>
        </w:rPr>
      </w:pPr>
      <w:r w:rsidRPr="002004BE">
        <w:rPr>
          <w:rFonts w:cs="Arial"/>
        </w:rPr>
        <w:t>Beschikken over een diploma hoger onderwijs in de verpleegkunde (gegradueerde verpleegkundige, bachelor in de verpleegkunde, master in de verpleegkunde)</w:t>
      </w:r>
    </w:p>
    <w:p w14:paraId="2189C19C" w14:textId="77777777" w:rsidR="008A3BFB" w:rsidRPr="002004BE" w:rsidRDefault="008A3BFB" w:rsidP="00031DBB">
      <w:pPr>
        <w:numPr>
          <w:ilvl w:val="0"/>
          <w:numId w:val="17"/>
        </w:numPr>
      </w:pPr>
      <w:r w:rsidRPr="002004BE">
        <w:t>De kaderopleiding Nursing gevolgd hebben</w:t>
      </w:r>
    </w:p>
    <w:p w14:paraId="3CD54F58" w14:textId="77777777" w:rsidR="008A3BFB" w:rsidRPr="002004BE" w:rsidRDefault="008A3BFB" w:rsidP="00031DBB">
      <w:pPr>
        <w:numPr>
          <w:ilvl w:val="0"/>
          <w:numId w:val="17"/>
        </w:numPr>
      </w:pPr>
      <w:r w:rsidRPr="002004BE">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5E51BC5B" w14:textId="77777777" w:rsidR="008A3BFB" w:rsidRPr="002004BE" w:rsidRDefault="008A3BFB" w:rsidP="002846D7">
      <w:pPr>
        <w:pStyle w:val="bullets"/>
        <w:numPr>
          <w:ilvl w:val="0"/>
          <w:numId w:val="0"/>
        </w:numPr>
        <w:ind w:left="360"/>
      </w:pPr>
    </w:p>
    <w:p w14:paraId="00B3E3A7" w14:textId="77777777" w:rsidR="008A3BFB" w:rsidRPr="002004BE" w:rsidRDefault="008A3BFB" w:rsidP="008A3BFB">
      <w:pPr>
        <w:jc w:val="left"/>
        <w:rPr>
          <w:rFonts w:ascii="Georgia" w:hAnsi="Georgia" w:cs="Arial"/>
          <w:b/>
          <w:bCs/>
          <w:kern w:val="32"/>
          <w:sz w:val="32"/>
          <w:szCs w:val="32"/>
        </w:rPr>
      </w:pPr>
      <w:r w:rsidRPr="002004BE">
        <w:rPr>
          <w:rFonts w:ascii="Georgia" w:hAnsi="Georgia" w:cs="Arial"/>
          <w:b/>
          <w:bCs/>
          <w:kern w:val="32"/>
          <w:sz w:val="32"/>
          <w:szCs w:val="32"/>
        </w:rPr>
        <w:br w:type="page"/>
      </w:r>
    </w:p>
    <w:p w14:paraId="1031230F" w14:textId="77777777" w:rsidR="008A3BFB" w:rsidRPr="002004BE" w:rsidRDefault="008A3BFB" w:rsidP="008A3BFB">
      <w:pPr>
        <w:pStyle w:val="Kop1"/>
        <w:jc w:val="left"/>
      </w:pPr>
      <w:bookmarkStart w:id="812" w:name="_Toc283035797"/>
      <w:bookmarkStart w:id="813" w:name="_Toc283363930"/>
      <w:bookmarkStart w:id="814" w:name="_Toc150871995"/>
      <w:r w:rsidRPr="002004BE">
        <w:t>Functiebenaming: Diëtiste</w:t>
      </w:r>
      <w:bookmarkEnd w:id="812"/>
      <w:bookmarkEnd w:id="813"/>
      <w:bookmarkEnd w:id="814"/>
    </w:p>
    <w:p w14:paraId="481AC26D" w14:textId="77777777" w:rsidR="008A3BFB" w:rsidRPr="002004BE" w:rsidRDefault="008A3BFB" w:rsidP="008A3BFB">
      <w:pPr>
        <w:rPr>
          <w:b/>
        </w:rPr>
      </w:pPr>
    </w:p>
    <w:p w14:paraId="45A1BBFB" w14:textId="77777777" w:rsidR="008A3BFB" w:rsidRPr="002004BE" w:rsidRDefault="008A3BFB" w:rsidP="008A3BFB">
      <w:r w:rsidRPr="002004BE">
        <w:rPr>
          <w:b/>
        </w:rPr>
        <w:t>Afdeling</w:t>
      </w:r>
      <w:r w:rsidRPr="002004BE">
        <w:rPr>
          <w:b/>
        </w:rPr>
        <w:tab/>
      </w:r>
      <w:r w:rsidRPr="002004BE">
        <w:rPr>
          <w:b/>
        </w:rPr>
        <w:tab/>
      </w:r>
      <w:r w:rsidRPr="002004BE">
        <w:t>Rusthuis</w:t>
      </w:r>
    </w:p>
    <w:p w14:paraId="68B56F63"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Keuken</w:t>
      </w:r>
    </w:p>
    <w:p w14:paraId="137F15B0" w14:textId="77777777" w:rsidR="008A3BFB" w:rsidRPr="002004BE" w:rsidRDefault="008A3BFB" w:rsidP="008A3BFB">
      <w:r w:rsidRPr="002004BE">
        <w:rPr>
          <w:b/>
        </w:rPr>
        <w:t>Directe chef</w:t>
      </w:r>
      <w:r w:rsidRPr="002004BE">
        <w:rPr>
          <w:b/>
        </w:rPr>
        <w:tab/>
      </w:r>
      <w:r w:rsidRPr="002004BE">
        <w:rPr>
          <w:b/>
        </w:rPr>
        <w:tab/>
      </w:r>
      <w:r w:rsidRPr="002004BE">
        <w:t>Verantwoordelijke rusthuis</w:t>
      </w:r>
    </w:p>
    <w:p w14:paraId="0D6FC9EC" w14:textId="77777777" w:rsidR="008A3BFB" w:rsidRPr="002004BE" w:rsidRDefault="008A3BFB" w:rsidP="008A3BFB">
      <w:r w:rsidRPr="002004BE">
        <w:rPr>
          <w:b/>
        </w:rPr>
        <w:t>Niveau/Rang</w:t>
      </w:r>
      <w:r w:rsidRPr="002004BE">
        <w:rPr>
          <w:b/>
        </w:rPr>
        <w:tab/>
      </w:r>
      <w:r w:rsidRPr="002004BE">
        <w:t>B1-B3 (Bv)</w:t>
      </w:r>
    </w:p>
    <w:p w14:paraId="14A21311" w14:textId="77777777" w:rsidR="008A3BFB" w:rsidRPr="002004BE" w:rsidRDefault="008A3BFB" w:rsidP="008A3BFB">
      <w:r w:rsidRPr="002004BE">
        <w:rPr>
          <w:b/>
        </w:rPr>
        <w:t>Graad</w:t>
      </w:r>
      <w:r w:rsidRPr="002004BE">
        <w:tab/>
      </w:r>
      <w:r w:rsidRPr="002004BE">
        <w:tab/>
      </w:r>
      <w:r w:rsidRPr="002004BE">
        <w:tab/>
        <w:t>Administratief</w:t>
      </w:r>
    </w:p>
    <w:p w14:paraId="28C22CB9" w14:textId="77777777" w:rsidR="008A3BFB" w:rsidRPr="002004BE" w:rsidRDefault="008A3BFB" w:rsidP="008A3BFB"/>
    <w:p w14:paraId="3C3A7BDD" w14:textId="77777777" w:rsidR="008A3BFB" w:rsidRPr="002004BE" w:rsidRDefault="008A3BFB" w:rsidP="008A3BFB">
      <w:pPr>
        <w:rPr>
          <w:b/>
        </w:rPr>
      </w:pPr>
      <w:r w:rsidRPr="002004BE">
        <w:rPr>
          <w:b/>
        </w:rPr>
        <w:t>___________________________________________________________________________</w:t>
      </w:r>
    </w:p>
    <w:p w14:paraId="2AAEB224" w14:textId="77777777" w:rsidR="008A3BFB" w:rsidRPr="002004BE" w:rsidRDefault="008A3BFB" w:rsidP="008A3BFB">
      <w:pPr>
        <w:rPr>
          <w:b/>
        </w:rPr>
      </w:pPr>
    </w:p>
    <w:p w14:paraId="0AF4D54A" w14:textId="77777777" w:rsidR="008A3BFB" w:rsidRPr="002004BE" w:rsidRDefault="008A3BFB" w:rsidP="008A3BFB">
      <w:pPr>
        <w:rPr>
          <w:b/>
          <w:sz w:val="28"/>
          <w:szCs w:val="28"/>
        </w:rPr>
      </w:pPr>
      <w:r w:rsidRPr="002004BE">
        <w:rPr>
          <w:b/>
          <w:sz w:val="28"/>
          <w:szCs w:val="28"/>
        </w:rPr>
        <w:t>Bijzondere aanwervingsvoorwaarden</w:t>
      </w:r>
    </w:p>
    <w:p w14:paraId="6DA732ED" w14:textId="77777777" w:rsidR="008A3BFB" w:rsidRPr="002004BE" w:rsidRDefault="008A3BFB" w:rsidP="008A3BFB">
      <w:pPr>
        <w:rPr>
          <w:b/>
        </w:rPr>
      </w:pPr>
      <w:r w:rsidRPr="002004BE">
        <w:rPr>
          <w:b/>
        </w:rPr>
        <w:t>___________________________________________________________________________</w:t>
      </w:r>
    </w:p>
    <w:p w14:paraId="42598D08" w14:textId="77777777" w:rsidR="008A3BFB" w:rsidRPr="002004BE" w:rsidRDefault="008A3BFB" w:rsidP="008A3BFB"/>
    <w:p w14:paraId="00844B25" w14:textId="77777777" w:rsidR="008A3BFB" w:rsidRPr="002004BE" w:rsidRDefault="008A3BFB" w:rsidP="00031DBB">
      <w:pPr>
        <w:numPr>
          <w:ilvl w:val="0"/>
          <w:numId w:val="17"/>
        </w:numPr>
      </w:pPr>
      <w:r w:rsidRPr="002004BE">
        <w:t>Houder zijn van een rijbewijs B</w:t>
      </w:r>
    </w:p>
    <w:p w14:paraId="6E4378BF" w14:textId="77777777" w:rsidR="008A3BFB" w:rsidRPr="002004BE" w:rsidRDefault="008A3BFB" w:rsidP="00031DBB">
      <w:pPr>
        <w:numPr>
          <w:ilvl w:val="0"/>
          <w:numId w:val="17"/>
        </w:numPr>
      </w:pPr>
      <w:r w:rsidRPr="002004BE">
        <w:t>Houder zijn van het diploma van gegradueerde in de voedings- en dieetkunde of van bachelor in de voedings- en dieetkunde.</w:t>
      </w:r>
    </w:p>
    <w:p w14:paraId="2D7C1AF8" w14:textId="77777777" w:rsidR="008A3BFB" w:rsidRPr="002004BE" w:rsidRDefault="008A3BFB" w:rsidP="008A3BFB">
      <w:pPr>
        <w:numPr>
          <w:ilvl w:val="12"/>
          <w:numId w:val="0"/>
        </w:numPr>
      </w:pPr>
    </w:p>
    <w:p w14:paraId="0D236A8C" w14:textId="77777777" w:rsidR="008A3BFB" w:rsidRPr="002004BE" w:rsidRDefault="008A3BFB" w:rsidP="008A3BFB">
      <w:pPr>
        <w:rPr>
          <w:b/>
        </w:rPr>
      </w:pPr>
      <w:r w:rsidRPr="002004BE">
        <w:rPr>
          <w:b/>
        </w:rPr>
        <w:t>___________________________________________________________________________</w:t>
      </w:r>
    </w:p>
    <w:p w14:paraId="22BB3728" w14:textId="77777777" w:rsidR="008A3BFB" w:rsidRPr="002004BE" w:rsidRDefault="008A3BFB" w:rsidP="008A3BFB">
      <w:pPr>
        <w:rPr>
          <w:b/>
        </w:rPr>
      </w:pPr>
    </w:p>
    <w:p w14:paraId="033FB926" w14:textId="77777777" w:rsidR="008A3BFB" w:rsidRPr="002004BE" w:rsidRDefault="008A3BFB" w:rsidP="008A3BFB">
      <w:pPr>
        <w:rPr>
          <w:b/>
          <w:sz w:val="28"/>
          <w:szCs w:val="28"/>
        </w:rPr>
      </w:pPr>
      <w:r w:rsidRPr="002004BE">
        <w:rPr>
          <w:b/>
          <w:sz w:val="28"/>
          <w:szCs w:val="28"/>
        </w:rPr>
        <w:t>Bijzondere bevorderingsvoorwaarden</w:t>
      </w:r>
    </w:p>
    <w:p w14:paraId="3EAEA273" w14:textId="77777777" w:rsidR="008A3BFB" w:rsidRPr="002004BE" w:rsidRDefault="008A3BFB" w:rsidP="008A3BFB">
      <w:pPr>
        <w:rPr>
          <w:b/>
        </w:rPr>
      </w:pPr>
      <w:r w:rsidRPr="002004BE">
        <w:rPr>
          <w:b/>
        </w:rPr>
        <w:t>___________________________________________________________________________</w:t>
      </w:r>
    </w:p>
    <w:p w14:paraId="4C9ADFBC" w14:textId="77777777" w:rsidR="008A3BFB" w:rsidRPr="002004BE" w:rsidRDefault="008A3BFB" w:rsidP="008A3BFB"/>
    <w:p w14:paraId="6C86047D" w14:textId="77777777" w:rsidR="008A3BFB" w:rsidRPr="002004BE" w:rsidRDefault="008A3BFB" w:rsidP="00031DBB">
      <w:pPr>
        <w:numPr>
          <w:ilvl w:val="0"/>
          <w:numId w:val="17"/>
        </w:numPr>
      </w:pPr>
      <w:r w:rsidRPr="002004BE">
        <w:t>Houder zijn van een rijbewijs B</w:t>
      </w:r>
    </w:p>
    <w:p w14:paraId="6C671D67" w14:textId="77777777" w:rsidR="008A3BFB" w:rsidRPr="002004BE" w:rsidRDefault="008A3BFB" w:rsidP="00031DBB">
      <w:pPr>
        <w:numPr>
          <w:ilvl w:val="0"/>
          <w:numId w:val="17"/>
        </w:numPr>
      </w:pPr>
      <w:r w:rsidRPr="002004BE">
        <w:t>Houder zijn van het diploma van gegradueerde in de voedings- en dieetkunde of van bachelor in de voedings- en dieetkunde.</w:t>
      </w:r>
    </w:p>
    <w:p w14:paraId="4ADFEB22" w14:textId="77777777" w:rsidR="008A3BFB" w:rsidRPr="002004BE" w:rsidRDefault="008A3BFB" w:rsidP="008A3BFB">
      <w:pPr>
        <w:ind w:left="360"/>
      </w:pPr>
    </w:p>
    <w:p w14:paraId="0B4C54CA" w14:textId="77777777" w:rsidR="008A3BFB" w:rsidRPr="002004BE" w:rsidRDefault="008A3BFB" w:rsidP="008A3BFB">
      <w:pPr>
        <w:jc w:val="left"/>
        <w:rPr>
          <w:rFonts w:ascii="Georgia" w:hAnsi="Georgia" w:cs="Arial"/>
          <w:b/>
          <w:bCs/>
          <w:kern w:val="32"/>
          <w:sz w:val="32"/>
          <w:szCs w:val="32"/>
        </w:rPr>
      </w:pPr>
      <w:r w:rsidRPr="002004BE">
        <w:br w:type="page"/>
      </w:r>
    </w:p>
    <w:p w14:paraId="0A5D9045" w14:textId="77777777" w:rsidR="008A3BFB" w:rsidRPr="002004BE" w:rsidRDefault="008A3BFB" w:rsidP="008A3BFB">
      <w:pPr>
        <w:pStyle w:val="Kop1"/>
        <w:jc w:val="left"/>
      </w:pPr>
      <w:bookmarkStart w:id="815" w:name="_Toc283035798"/>
      <w:bookmarkStart w:id="816" w:name="_Toc283363931"/>
      <w:bookmarkStart w:id="817" w:name="_Toc150871996"/>
      <w:r w:rsidRPr="002004BE">
        <w:t>Functiebenaming: Kinesitherapeut</w:t>
      </w:r>
      <w:bookmarkEnd w:id="815"/>
      <w:bookmarkEnd w:id="816"/>
      <w:bookmarkEnd w:id="817"/>
      <w:r w:rsidRPr="002004BE">
        <w:t xml:space="preserve">  </w:t>
      </w:r>
    </w:p>
    <w:p w14:paraId="42745419" w14:textId="77777777" w:rsidR="008A3BFB" w:rsidRPr="002004BE" w:rsidRDefault="008A3BFB" w:rsidP="008A3BFB">
      <w:pPr>
        <w:rPr>
          <w:b/>
        </w:rPr>
      </w:pPr>
    </w:p>
    <w:p w14:paraId="03CB234B" w14:textId="77777777" w:rsidR="008A3BFB" w:rsidRPr="002004BE" w:rsidRDefault="008A3BFB" w:rsidP="008A3BFB">
      <w:r w:rsidRPr="002004BE">
        <w:rPr>
          <w:b/>
        </w:rPr>
        <w:t>Afdeling</w:t>
      </w:r>
      <w:r w:rsidRPr="002004BE">
        <w:rPr>
          <w:b/>
        </w:rPr>
        <w:tab/>
      </w:r>
      <w:r w:rsidRPr="002004BE">
        <w:rPr>
          <w:b/>
        </w:rPr>
        <w:tab/>
      </w:r>
      <w:r w:rsidRPr="002004BE">
        <w:t>Rusthuis</w:t>
      </w:r>
    </w:p>
    <w:p w14:paraId="2315B06A"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Verzorging en verpleging</w:t>
      </w:r>
    </w:p>
    <w:p w14:paraId="121DA6E1" w14:textId="77777777" w:rsidR="008A3BFB" w:rsidRPr="002004BE" w:rsidRDefault="008A3BFB" w:rsidP="008A3BFB">
      <w:r w:rsidRPr="002004BE">
        <w:rPr>
          <w:b/>
        </w:rPr>
        <w:t>Directe chef</w:t>
      </w:r>
      <w:r w:rsidRPr="002004BE">
        <w:rPr>
          <w:b/>
        </w:rPr>
        <w:tab/>
      </w:r>
      <w:r w:rsidRPr="002004BE">
        <w:rPr>
          <w:b/>
        </w:rPr>
        <w:tab/>
      </w:r>
      <w:r w:rsidRPr="002004BE">
        <w:t>Hoofdverpleegkundige, gegradueerd verpleegkundige</w:t>
      </w:r>
    </w:p>
    <w:p w14:paraId="1697CD73" w14:textId="77777777" w:rsidR="008A3BFB" w:rsidRPr="002004BE" w:rsidRDefault="008A3BFB" w:rsidP="008A3BFB">
      <w:r w:rsidRPr="002004BE">
        <w:rPr>
          <w:b/>
        </w:rPr>
        <w:t>Niveau/Rang</w:t>
      </w:r>
      <w:r w:rsidRPr="002004BE">
        <w:rPr>
          <w:b/>
        </w:rPr>
        <w:tab/>
      </w:r>
      <w:r w:rsidRPr="002004BE">
        <w:t>BV</w:t>
      </w:r>
      <w:r w:rsidR="00511F7D" w:rsidRPr="002004BE">
        <w:t>1-BV3 (Bv)</w:t>
      </w:r>
    </w:p>
    <w:p w14:paraId="58B161BC" w14:textId="77777777" w:rsidR="008A3BFB" w:rsidRPr="002004BE" w:rsidRDefault="008A3BFB" w:rsidP="008A3BFB">
      <w:r w:rsidRPr="002004BE">
        <w:rPr>
          <w:b/>
        </w:rPr>
        <w:t>Graad</w:t>
      </w:r>
      <w:r w:rsidRPr="002004BE">
        <w:tab/>
      </w:r>
      <w:r w:rsidRPr="002004BE">
        <w:tab/>
      </w:r>
      <w:r w:rsidRPr="002004BE">
        <w:tab/>
        <w:t>Paramedisch</w:t>
      </w:r>
    </w:p>
    <w:p w14:paraId="27FF428A" w14:textId="77777777" w:rsidR="008A3BFB" w:rsidRPr="002004BE" w:rsidRDefault="008A3BFB" w:rsidP="008A3BFB"/>
    <w:p w14:paraId="06A8686D" w14:textId="77777777" w:rsidR="008A3BFB" w:rsidRPr="002004BE" w:rsidRDefault="008A3BFB" w:rsidP="008A3BFB">
      <w:pPr>
        <w:rPr>
          <w:b/>
        </w:rPr>
      </w:pPr>
      <w:r w:rsidRPr="002004BE">
        <w:rPr>
          <w:b/>
        </w:rPr>
        <w:t>___________________________________________________________________________</w:t>
      </w:r>
    </w:p>
    <w:p w14:paraId="05BACB3C" w14:textId="77777777" w:rsidR="008A3BFB" w:rsidRPr="002004BE" w:rsidRDefault="008A3BFB" w:rsidP="008A3BFB">
      <w:pPr>
        <w:rPr>
          <w:b/>
        </w:rPr>
      </w:pPr>
    </w:p>
    <w:p w14:paraId="6A1361A9" w14:textId="77777777" w:rsidR="008A3BFB" w:rsidRPr="002004BE" w:rsidRDefault="008A3BFB" w:rsidP="008A3BFB">
      <w:pPr>
        <w:rPr>
          <w:b/>
          <w:sz w:val="28"/>
          <w:szCs w:val="28"/>
        </w:rPr>
      </w:pPr>
      <w:r w:rsidRPr="002004BE">
        <w:rPr>
          <w:b/>
          <w:sz w:val="28"/>
          <w:szCs w:val="28"/>
        </w:rPr>
        <w:t>Bijzondere aanwervingsvoorwaarden</w:t>
      </w:r>
    </w:p>
    <w:p w14:paraId="04967853" w14:textId="77777777" w:rsidR="008A3BFB" w:rsidRPr="002004BE" w:rsidRDefault="008A3BFB" w:rsidP="008A3BFB">
      <w:pPr>
        <w:rPr>
          <w:b/>
        </w:rPr>
      </w:pPr>
      <w:r w:rsidRPr="002004BE">
        <w:rPr>
          <w:b/>
        </w:rPr>
        <w:t>___________________________________________________________________________</w:t>
      </w:r>
    </w:p>
    <w:p w14:paraId="1B92B928" w14:textId="77777777" w:rsidR="008A3BFB" w:rsidRPr="002004BE" w:rsidRDefault="008A3BFB" w:rsidP="008A3BFB"/>
    <w:p w14:paraId="66D6056D" w14:textId="77777777" w:rsidR="008A3BFB" w:rsidRPr="002004BE" w:rsidRDefault="008A3BFB" w:rsidP="00031DBB">
      <w:pPr>
        <w:numPr>
          <w:ilvl w:val="0"/>
          <w:numId w:val="17"/>
        </w:numPr>
      </w:pPr>
      <w:r w:rsidRPr="002004BE">
        <w:t>Houder zijn van een rijbewijs B</w:t>
      </w:r>
    </w:p>
    <w:p w14:paraId="3B9B14E5" w14:textId="77777777" w:rsidR="008A3BFB" w:rsidRPr="002004BE" w:rsidRDefault="008A3BFB" w:rsidP="00031DBB">
      <w:pPr>
        <w:numPr>
          <w:ilvl w:val="0"/>
          <w:numId w:val="17"/>
        </w:numPr>
        <w:jc w:val="left"/>
        <w:rPr>
          <w:rFonts w:cs="Arial"/>
        </w:rPr>
      </w:pPr>
      <w:r w:rsidRPr="002004BE">
        <w:rPr>
          <w:rFonts w:cs="Arial"/>
        </w:rPr>
        <w:t>Houder zijn van de beroepstitel van kinesitherapeut;</w:t>
      </w:r>
    </w:p>
    <w:p w14:paraId="477D570E" w14:textId="77777777" w:rsidR="008A3BFB" w:rsidRPr="002004BE" w:rsidRDefault="008A3BFB" w:rsidP="00031DBB">
      <w:pPr>
        <w:numPr>
          <w:ilvl w:val="0"/>
          <w:numId w:val="17"/>
        </w:numPr>
        <w:jc w:val="left"/>
        <w:rPr>
          <w:rFonts w:cs="Arial"/>
        </w:rPr>
      </w:pPr>
      <w:r w:rsidRPr="002004BE">
        <w:rPr>
          <w:rFonts w:cs="Arial"/>
        </w:rPr>
        <w:t>Houder van een universitair diploma in de kinesitherapie of een diploma van hoger onderwijs van het lange type buiten de universiteit in kinesitherapie (licentiaat of master in de kinesitherapie);</w:t>
      </w:r>
    </w:p>
    <w:p w14:paraId="2E8180F7" w14:textId="77777777" w:rsidR="008A3BFB" w:rsidRPr="002004BE" w:rsidRDefault="008A3BFB" w:rsidP="00031DBB">
      <w:pPr>
        <w:numPr>
          <w:ilvl w:val="0"/>
          <w:numId w:val="17"/>
        </w:numPr>
        <w:jc w:val="left"/>
        <w:rPr>
          <w:rFonts w:cs="Arial"/>
        </w:rPr>
      </w:pPr>
      <w:r w:rsidRPr="002004BE">
        <w:rPr>
          <w:rFonts w:cs="Arial"/>
        </w:rPr>
        <w:t>Indien behaald voor 1 november 2002, een diploma van kinesitherapie, na een opleiding van minstens 3 jaar in het voltijds hoger onderwijs (gegradueerde in de kinesitherapie).</w:t>
      </w:r>
    </w:p>
    <w:p w14:paraId="393D4525" w14:textId="77777777" w:rsidR="008A3BFB" w:rsidRPr="002004BE" w:rsidRDefault="008A3BFB" w:rsidP="00031DBB">
      <w:pPr>
        <w:numPr>
          <w:ilvl w:val="0"/>
          <w:numId w:val="17"/>
        </w:numPr>
        <w:jc w:val="left"/>
      </w:pPr>
      <w:r w:rsidRPr="002004BE">
        <w:rPr>
          <w:rFonts w:cs="Arial"/>
        </w:rPr>
        <w:t>Beschikken</w:t>
      </w:r>
      <w:r w:rsidRPr="002004BE">
        <w:t xml:space="preserve">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7E9265DE" w14:textId="77777777" w:rsidR="008A3BFB" w:rsidRPr="002004BE" w:rsidRDefault="008A3BFB" w:rsidP="008A3BFB">
      <w:pPr>
        <w:tabs>
          <w:tab w:val="left" w:pos="284"/>
          <w:tab w:val="left" w:pos="851"/>
        </w:tabs>
        <w:ind w:left="360"/>
        <w:jc w:val="left"/>
      </w:pPr>
    </w:p>
    <w:p w14:paraId="515AF626" w14:textId="77777777" w:rsidR="008A3BFB" w:rsidRPr="002004BE" w:rsidRDefault="008A3BFB" w:rsidP="008A3BFB">
      <w:pPr>
        <w:numPr>
          <w:ilvl w:val="12"/>
          <w:numId w:val="0"/>
        </w:numPr>
      </w:pPr>
    </w:p>
    <w:p w14:paraId="29A1FD6D" w14:textId="77777777" w:rsidR="008A3BFB" w:rsidRPr="002004BE" w:rsidRDefault="008A3BFB" w:rsidP="008A3BFB">
      <w:pPr>
        <w:rPr>
          <w:b/>
        </w:rPr>
      </w:pPr>
      <w:r w:rsidRPr="002004BE">
        <w:rPr>
          <w:b/>
        </w:rPr>
        <w:t>___________________________________________________________________________</w:t>
      </w:r>
    </w:p>
    <w:p w14:paraId="46840E79" w14:textId="77777777" w:rsidR="008A3BFB" w:rsidRPr="002004BE" w:rsidRDefault="008A3BFB" w:rsidP="008A3BFB">
      <w:pPr>
        <w:rPr>
          <w:b/>
        </w:rPr>
      </w:pPr>
    </w:p>
    <w:p w14:paraId="532C038F" w14:textId="77777777" w:rsidR="008A3BFB" w:rsidRPr="002004BE" w:rsidRDefault="008A3BFB" w:rsidP="008A3BFB">
      <w:pPr>
        <w:rPr>
          <w:b/>
          <w:sz w:val="28"/>
          <w:szCs w:val="28"/>
        </w:rPr>
      </w:pPr>
      <w:r w:rsidRPr="002004BE">
        <w:rPr>
          <w:b/>
          <w:sz w:val="28"/>
          <w:szCs w:val="28"/>
        </w:rPr>
        <w:t>Bijzondere bevorderingsvoorwaarden</w:t>
      </w:r>
    </w:p>
    <w:p w14:paraId="5A91695A" w14:textId="77777777" w:rsidR="008A3BFB" w:rsidRPr="002004BE" w:rsidRDefault="008A3BFB" w:rsidP="008A3BFB">
      <w:pPr>
        <w:rPr>
          <w:b/>
        </w:rPr>
      </w:pPr>
      <w:r w:rsidRPr="002004BE">
        <w:rPr>
          <w:b/>
        </w:rPr>
        <w:t>___________________________________________________________________________</w:t>
      </w:r>
    </w:p>
    <w:p w14:paraId="17838AD3" w14:textId="77777777" w:rsidR="008A3BFB" w:rsidRPr="002004BE" w:rsidRDefault="008A3BFB" w:rsidP="008A3BFB"/>
    <w:p w14:paraId="2C716E0F" w14:textId="77777777" w:rsidR="008A3BFB" w:rsidRPr="002004BE" w:rsidRDefault="008A3BFB" w:rsidP="00031DBB">
      <w:pPr>
        <w:numPr>
          <w:ilvl w:val="0"/>
          <w:numId w:val="17"/>
        </w:numPr>
      </w:pPr>
      <w:r w:rsidRPr="002004BE">
        <w:t>Houder zijn van een rijbewijs B</w:t>
      </w:r>
    </w:p>
    <w:p w14:paraId="16981223" w14:textId="77777777" w:rsidR="008A3BFB" w:rsidRPr="002004BE" w:rsidRDefault="008A3BFB" w:rsidP="00031DBB">
      <w:pPr>
        <w:numPr>
          <w:ilvl w:val="0"/>
          <w:numId w:val="17"/>
        </w:numPr>
        <w:jc w:val="left"/>
        <w:rPr>
          <w:rFonts w:cs="Arial"/>
        </w:rPr>
      </w:pPr>
      <w:r w:rsidRPr="002004BE">
        <w:rPr>
          <w:rFonts w:cs="Arial"/>
        </w:rPr>
        <w:t>Houder zijn van de beroepstitel van kinesitherapeut;</w:t>
      </w:r>
    </w:p>
    <w:p w14:paraId="62FC96A3" w14:textId="77777777" w:rsidR="008A3BFB" w:rsidRPr="002004BE" w:rsidRDefault="008A3BFB" w:rsidP="00031DBB">
      <w:pPr>
        <w:numPr>
          <w:ilvl w:val="0"/>
          <w:numId w:val="17"/>
        </w:numPr>
        <w:jc w:val="left"/>
        <w:rPr>
          <w:rFonts w:cs="Arial"/>
        </w:rPr>
      </w:pPr>
      <w:r w:rsidRPr="002004BE">
        <w:rPr>
          <w:rFonts w:cs="Arial"/>
        </w:rPr>
        <w:t>Houder van een universitair diploma in de kinesitherapie of een diploma van hoger onderwijs van het lange type buiten de universiteit in kinesitherapie (licentiaat of master in de kinesitherapie);</w:t>
      </w:r>
    </w:p>
    <w:p w14:paraId="0F2BE7D3" w14:textId="77777777" w:rsidR="008A3BFB" w:rsidRPr="002004BE" w:rsidRDefault="008A3BFB" w:rsidP="00031DBB">
      <w:pPr>
        <w:numPr>
          <w:ilvl w:val="0"/>
          <w:numId w:val="17"/>
        </w:numPr>
        <w:jc w:val="left"/>
        <w:rPr>
          <w:rFonts w:cs="Arial"/>
        </w:rPr>
      </w:pPr>
      <w:r w:rsidRPr="002004BE">
        <w:rPr>
          <w:rFonts w:cs="Arial"/>
        </w:rPr>
        <w:t>Indien behaald voor 1 november 2002, een diploma van kinesitherapie, na een opleiding van minstens 3 jaar in het voltijds hoger onderwijs (gegradueerde in de kinesitherapie).</w:t>
      </w:r>
    </w:p>
    <w:p w14:paraId="22693FC1" w14:textId="2D22AB8D" w:rsidR="00E83149" w:rsidRDefault="008A3BFB" w:rsidP="00031DBB">
      <w:pPr>
        <w:numPr>
          <w:ilvl w:val="0"/>
          <w:numId w:val="17"/>
        </w:numPr>
        <w:jc w:val="left"/>
      </w:pPr>
      <w:r w:rsidRPr="002004BE">
        <w:rPr>
          <w:rFonts w:cs="Arial"/>
        </w:rPr>
        <w:t>Beschikken</w:t>
      </w:r>
      <w:r w:rsidRPr="002004BE">
        <w:t xml:space="preserve">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261C0E3A" w14:textId="77777777" w:rsidR="00E83149" w:rsidRDefault="00E83149">
      <w:pPr>
        <w:jc w:val="left"/>
      </w:pPr>
      <w:r>
        <w:br w:type="page"/>
      </w:r>
    </w:p>
    <w:p w14:paraId="224EDAED" w14:textId="60495BCB" w:rsidR="00E83149" w:rsidRPr="00BC6EEB" w:rsidRDefault="00E83149" w:rsidP="00E83149">
      <w:pPr>
        <w:pStyle w:val="Kop1"/>
        <w:jc w:val="left"/>
      </w:pPr>
      <w:bookmarkStart w:id="818" w:name="_Toc150871997"/>
      <w:r w:rsidRPr="00BC6EEB">
        <w:t>Functiebenaming: Animator</w:t>
      </w:r>
      <w:bookmarkEnd w:id="818"/>
    </w:p>
    <w:p w14:paraId="46316F45" w14:textId="77777777" w:rsidR="00E83149" w:rsidRPr="00BC6EEB" w:rsidRDefault="00E83149" w:rsidP="00E83149">
      <w:pPr>
        <w:rPr>
          <w:b/>
        </w:rPr>
      </w:pPr>
    </w:p>
    <w:p w14:paraId="7186743E" w14:textId="77777777" w:rsidR="00E83149" w:rsidRPr="00BC6EEB" w:rsidRDefault="00E83149" w:rsidP="00E83149">
      <w:r w:rsidRPr="00BC6EEB">
        <w:rPr>
          <w:b/>
        </w:rPr>
        <w:t>Afdeling</w:t>
      </w:r>
      <w:r w:rsidRPr="00BC6EEB">
        <w:rPr>
          <w:b/>
        </w:rPr>
        <w:tab/>
      </w:r>
      <w:r w:rsidRPr="00BC6EEB">
        <w:rPr>
          <w:b/>
        </w:rPr>
        <w:tab/>
      </w:r>
      <w:r w:rsidRPr="00BC6EEB">
        <w:t>Rusthuis</w:t>
      </w:r>
    </w:p>
    <w:p w14:paraId="4E2667FB" w14:textId="77777777" w:rsidR="00E83149" w:rsidRPr="00BC6EEB" w:rsidRDefault="00E83149" w:rsidP="00E83149">
      <w:r w:rsidRPr="00BC6EEB">
        <w:rPr>
          <w:b/>
        </w:rPr>
        <w:t>Dienst</w:t>
      </w:r>
      <w:r w:rsidRPr="00BC6EEB">
        <w:rPr>
          <w:b/>
        </w:rPr>
        <w:tab/>
      </w:r>
      <w:r w:rsidRPr="00BC6EEB">
        <w:rPr>
          <w:b/>
        </w:rPr>
        <w:tab/>
      </w:r>
      <w:r w:rsidRPr="00BC6EEB">
        <w:rPr>
          <w:b/>
        </w:rPr>
        <w:tab/>
      </w:r>
      <w:r w:rsidRPr="00BC6EEB">
        <w:t>Verzorging en verpleging</w:t>
      </w:r>
    </w:p>
    <w:p w14:paraId="326FF2F5" w14:textId="087049FB" w:rsidR="00E83149" w:rsidRPr="00BC6EEB" w:rsidRDefault="00E83149" w:rsidP="00E83149">
      <w:r w:rsidRPr="00BC6EEB">
        <w:rPr>
          <w:b/>
        </w:rPr>
        <w:t>Directe chef</w:t>
      </w:r>
      <w:r w:rsidRPr="00BC6EEB">
        <w:rPr>
          <w:b/>
        </w:rPr>
        <w:tab/>
      </w:r>
      <w:r w:rsidRPr="00BC6EEB">
        <w:rPr>
          <w:b/>
        </w:rPr>
        <w:tab/>
      </w:r>
      <w:r w:rsidRPr="00BC6EEB">
        <w:t>Hoofdverpleegkundige</w:t>
      </w:r>
    </w:p>
    <w:p w14:paraId="0BC874A1" w14:textId="77777777" w:rsidR="00E83149" w:rsidRPr="00BC6EEB" w:rsidRDefault="00E83149" w:rsidP="00E83149">
      <w:r w:rsidRPr="00BC6EEB">
        <w:rPr>
          <w:b/>
        </w:rPr>
        <w:t>Niveau/Rang</w:t>
      </w:r>
      <w:r w:rsidRPr="00BC6EEB">
        <w:rPr>
          <w:b/>
        </w:rPr>
        <w:tab/>
      </w:r>
      <w:r w:rsidRPr="00BC6EEB">
        <w:t>BV1-BV3 (Bv)</w:t>
      </w:r>
    </w:p>
    <w:p w14:paraId="242EECE0" w14:textId="77777777" w:rsidR="00E83149" w:rsidRPr="00BC6EEB" w:rsidRDefault="00E83149" w:rsidP="00E83149">
      <w:r w:rsidRPr="00BC6EEB">
        <w:rPr>
          <w:b/>
        </w:rPr>
        <w:t>Graad</w:t>
      </w:r>
      <w:r w:rsidRPr="00BC6EEB">
        <w:tab/>
      </w:r>
      <w:r w:rsidRPr="00BC6EEB">
        <w:tab/>
      </w:r>
      <w:r w:rsidRPr="00BC6EEB">
        <w:tab/>
        <w:t>Paramedisch</w:t>
      </w:r>
    </w:p>
    <w:p w14:paraId="3742238B" w14:textId="77777777" w:rsidR="00E83149" w:rsidRPr="00BC6EEB" w:rsidRDefault="00E83149" w:rsidP="00E83149"/>
    <w:p w14:paraId="7F5A60FC" w14:textId="77777777" w:rsidR="00E83149" w:rsidRPr="00BC6EEB" w:rsidRDefault="00E83149" w:rsidP="00E83149">
      <w:pPr>
        <w:rPr>
          <w:b/>
        </w:rPr>
      </w:pPr>
      <w:r w:rsidRPr="00BC6EEB">
        <w:rPr>
          <w:b/>
        </w:rPr>
        <w:t>___________________________________________________________________________</w:t>
      </w:r>
    </w:p>
    <w:p w14:paraId="4947AD6A" w14:textId="77777777" w:rsidR="00E83149" w:rsidRPr="00BC6EEB" w:rsidRDefault="00E83149" w:rsidP="00E83149">
      <w:pPr>
        <w:rPr>
          <w:b/>
        </w:rPr>
      </w:pPr>
    </w:p>
    <w:p w14:paraId="5DD49DBD" w14:textId="77777777" w:rsidR="00E83149" w:rsidRPr="00BC6EEB" w:rsidRDefault="00E83149" w:rsidP="00E83149">
      <w:pPr>
        <w:rPr>
          <w:b/>
          <w:sz w:val="28"/>
          <w:szCs w:val="28"/>
        </w:rPr>
      </w:pPr>
      <w:r w:rsidRPr="00BC6EEB">
        <w:rPr>
          <w:b/>
          <w:sz w:val="28"/>
          <w:szCs w:val="28"/>
        </w:rPr>
        <w:t>Bijzondere aanwervingsvoorwaarden</w:t>
      </w:r>
    </w:p>
    <w:p w14:paraId="40B43A85" w14:textId="77777777" w:rsidR="00E83149" w:rsidRPr="00BC6EEB" w:rsidRDefault="00E83149" w:rsidP="00E83149">
      <w:pPr>
        <w:rPr>
          <w:b/>
        </w:rPr>
      </w:pPr>
      <w:r w:rsidRPr="00BC6EEB">
        <w:rPr>
          <w:b/>
        </w:rPr>
        <w:t>___________________________________________________________________________</w:t>
      </w:r>
    </w:p>
    <w:p w14:paraId="5D35D881" w14:textId="77777777" w:rsidR="00E83149" w:rsidRPr="00BC6EEB" w:rsidRDefault="00E83149" w:rsidP="00E83149"/>
    <w:p w14:paraId="6B41DF1B" w14:textId="59E3A74F" w:rsidR="00E83149" w:rsidRPr="00BC6EEB" w:rsidRDefault="00E83149" w:rsidP="00E83149">
      <w:pPr>
        <w:numPr>
          <w:ilvl w:val="0"/>
          <w:numId w:val="17"/>
        </w:numPr>
        <w:jc w:val="left"/>
        <w:rPr>
          <w:rFonts w:cs="Arial"/>
        </w:rPr>
      </w:pPr>
      <w:r w:rsidRPr="00BC6EEB">
        <w:rPr>
          <w:rFonts w:cs="Arial"/>
        </w:rPr>
        <w:t>Houder zijn van een diploma van bachelor dat toegang geeft tot een paramedisch beroep</w:t>
      </w:r>
    </w:p>
    <w:p w14:paraId="5918F5FC" w14:textId="10896F69" w:rsidR="00E83149" w:rsidRPr="00BC6EEB" w:rsidRDefault="00E83149" w:rsidP="00E83149">
      <w:pPr>
        <w:numPr>
          <w:ilvl w:val="0"/>
          <w:numId w:val="17"/>
        </w:numPr>
        <w:jc w:val="left"/>
      </w:pPr>
      <w:r w:rsidRPr="00BC6EEB">
        <w:rPr>
          <w:rFonts w:cs="Arial"/>
        </w:rPr>
        <w:t>Beschikken</w:t>
      </w:r>
      <w:r w:rsidRPr="00BC6EEB">
        <w:t xml:space="preserve">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0383C6AC" w14:textId="77777777" w:rsidR="00E83149" w:rsidRPr="00BC6EEB" w:rsidRDefault="00E83149" w:rsidP="00E83149">
      <w:pPr>
        <w:ind w:left="360"/>
        <w:jc w:val="left"/>
      </w:pPr>
    </w:p>
    <w:p w14:paraId="46306DEB" w14:textId="77777777" w:rsidR="00E83149" w:rsidRPr="00BC6EEB" w:rsidRDefault="00E83149" w:rsidP="00E83149">
      <w:pPr>
        <w:rPr>
          <w:b/>
        </w:rPr>
      </w:pPr>
      <w:r w:rsidRPr="00BC6EEB">
        <w:rPr>
          <w:b/>
        </w:rPr>
        <w:t>___________________________________________________________________________</w:t>
      </w:r>
    </w:p>
    <w:p w14:paraId="3CDAB370" w14:textId="77777777" w:rsidR="008A3BFB" w:rsidRPr="00BC6EEB" w:rsidRDefault="008A3BFB" w:rsidP="00E83149">
      <w:pPr>
        <w:jc w:val="left"/>
      </w:pPr>
    </w:p>
    <w:p w14:paraId="5BC18070" w14:textId="77777777" w:rsidR="00E83149" w:rsidRPr="00BC6EEB" w:rsidRDefault="00E83149" w:rsidP="00E83149">
      <w:pPr>
        <w:rPr>
          <w:b/>
          <w:sz w:val="28"/>
          <w:szCs w:val="28"/>
        </w:rPr>
      </w:pPr>
      <w:r w:rsidRPr="00BC6EEB">
        <w:rPr>
          <w:b/>
          <w:sz w:val="28"/>
          <w:szCs w:val="28"/>
        </w:rPr>
        <w:t>Bijzondere bevorderingsvoorwaarden</w:t>
      </w:r>
    </w:p>
    <w:p w14:paraId="29693F00" w14:textId="77777777" w:rsidR="00E83149" w:rsidRPr="00BC6EEB" w:rsidRDefault="00E83149" w:rsidP="00E83149">
      <w:pPr>
        <w:rPr>
          <w:b/>
        </w:rPr>
      </w:pPr>
      <w:r w:rsidRPr="00BC6EEB">
        <w:rPr>
          <w:b/>
        </w:rPr>
        <w:t>___________________________________________________________________________</w:t>
      </w:r>
    </w:p>
    <w:p w14:paraId="45A2B592" w14:textId="77777777" w:rsidR="00E83149" w:rsidRPr="00BC6EEB" w:rsidRDefault="00E83149" w:rsidP="00E83149"/>
    <w:p w14:paraId="54E91B53" w14:textId="77777777" w:rsidR="00E83149" w:rsidRPr="00BC6EEB" w:rsidRDefault="00E83149" w:rsidP="00E83149">
      <w:pPr>
        <w:numPr>
          <w:ilvl w:val="0"/>
          <w:numId w:val="17"/>
        </w:numPr>
        <w:jc w:val="left"/>
      </w:pPr>
      <w:r w:rsidRPr="00BC6EEB">
        <w:rPr>
          <w:rFonts w:cs="Arial"/>
        </w:rPr>
        <w:t xml:space="preserve">Houder zijn van een diploma van bachelor dat toegang geeft tot een paramedisch beroep </w:t>
      </w:r>
    </w:p>
    <w:p w14:paraId="0B469647" w14:textId="054F7932" w:rsidR="00E83149" w:rsidRPr="00BC6EEB" w:rsidRDefault="00E83149" w:rsidP="00E83149">
      <w:pPr>
        <w:numPr>
          <w:ilvl w:val="0"/>
          <w:numId w:val="17"/>
        </w:numPr>
        <w:jc w:val="left"/>
      </w:pPr>
      <w:r w:rsidRPr="00BC6EEB">
        <w:rPr>
          <w:rFonts w:cs="Arial"/>
        </w:rPr>
        <w:t>Beschikken</w:t>
      </w:r>
      <w:r w:rsidRPr="00BC6EEB">
        <w:t xml:space="preserve">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3ABF8822" w14:textId="77777777" w:rsidR="005573A4" w:rsidRDefault="005573A4" w:rsidP="005573A4">
      <w:pPr>
        <w:jc w:val="left"/>
      </w:pPr>
    </w:p>
    <w:p w14:paraId="60D662F5" w14:textId="77777777" w:rsidR="000A099F" w:rsidRDefault="000A099F">
      <w:pPr>
        <w:jc w:val="left"/>
      </w:pPr>
      <w:r>
        <w:br w:type="page"/>
      </w:r>
    </w:p>
    <w:p w14:paraId="1B9F2C58" w14:textId="77777777" w:rsidR="000A099F" w:rsidRPr="00D57ED2" w:rsidRDefault="000A099F" w:rsidP="000A099F">
      <w:pPr>
        <w:pStyle w:val="Kop1"/>
        <w:jc w:val="left"/>
      </w:pPr>
      <w:bookmarkStart w:id="819" w:name="_Toc150871998"/>
      <w:r w:rsidRPr="00D57ED2">
        <w:t>Functiebenaming: Maatschappelijk werker organisator gezins- en groepsopvang</w:t>
      </w:r>
      <w:bookmarkEnd w:id="819"/>
    </w:p>
    <w:p w14:paraId="4474EF8E" w14:textId="77777777" w:rsidR="000A099F" w:rsidRPr="00D57ED2" w:rsidRDefault="000A099F" w:rsidP="000A099F">
      <w:pPr>
        <w:rPr>
          <w:b/>
        </w:rPr>
      </w:pPr>
    </w:p>
    <w:p w14:paraId="5516EE48" w14:textId="77777777" w:rsidR="000A099F" w:rsidRPr="00D57ED2" w:rsidRDefault="000A099F" w:rsidP="000A099F">
      <w:r w:rsidRPr="00D57ED2">
        <w:rPr>
          <w:b/>
        </w:rPr>
        <w:t>Afdeling</w:t>
      </w:r>
      <w:r w:rsidRPr="00D57ED2">
        <w:rPr>
          <w:b/>
        </w:rPr>
        <w:tab/>
      </w:r>
      <w:r w:rsidRPr="00D57ED2">
        <w:rPr>
          <w:b/>
        </w:rPr>
        <w:tab/>
      </w:r>
    </w:p>
    <w:p w14:paraId="6BC015DF" w14:textId="77777777" w:rsidR="000A099F" w:rsidRPr="00D57ED2" w:rsidRDefault="000A099F" w:rsidP="000A099F">
      <w:r w:rsidRPr="00D57ED2">
        <w:rPr>
          <w:b/>
        </w:rPr>
        <w:t>Dienst</w:t>
      </w:r>
      <w:r w:rsidRPr="00D57ED2">
        <w:rPr>
          <w:b/>
        </w:rPr>
        <w:tab/>
      </w:r>
      <w:r w:rsidRPr="00D57ED2">
        <w:rPr>
          <w:b/>
        </w:rPr>
        <w:tab/>
      </w:r>
      <w:r w:rsidRPr="00D57ED2">
        <w:rPr>
          <w:b/>
        </w:rPr>
        <w:tab/>
      </w:r>
      <w:r w:rsidRPr="00D57ED2">
        <w:t>Organisator gezins- en groepsopvang</w:t>
      </w:r>
    </w:p>
    <w:p w14:paraId="4314046C" w14:textId="77777777" w:rsidR="000A099F" w:rsidRPr="0014704B" w:rsidRDefault="000A099F" w:rsidP="000A099F">
      <w:r w:rsidRPr="00D57ED2">
        <w:rPr>
          <w:b/>
        </w:rPr>
        <w:t>Directe chef</w:t>
      </w:r>
      <w:r w:rsidRPr="00D57ED2">
        <w:rPr>
          <w:b/>
        </w:rPr>
        <w:tab/>
      </w:r>
      <w:r w:rsidRPr="00D57ED2">
        <w:rPr>
          <w:b/>
        </w:rPr>
        <w:tab/>
      </w:r>
      <w:r w:rsidR="0026612F" w:rsidRPr="0014704B">
        <w:t>Hoofd van het personeel</w:t>
      </w:r>
    </w:p>
    <w:p w14:paraId="71FA792D" w14:textId="77777777" w:rsidR="000A099F" w:rsidRPr="0014704B" w:rsidRDefault="000A099F" w:rsidP="000A099F">
      <w:r w:rsidRPr="0014704B">
        <w:rPr>
          <w:b/>
        </w:rPr>
        <w:t>Niveau/Rang</w:t>
      </w:r>
      <w:r w:rsidRPr="0014704B">
        <w:rPr>
          <w:b/>
        </w:rPr>
        <w:tab/>
      </w:r>
      <w:r w:rsidRPr="0014704B">
        <w:t>B1-B3 (Bv)</w:t>
      </w:r>
    </w:p>
    <w:p w14:paraId="31079A4D" w14:textId="77777777" w:rsidR="000A099F" w:rsidRPr="00D57ED2" w:rsidRDefault="000A099F" w:rsidP="000A099F">
      <w:r w:rsidRPr="0014704B">
        <w:rPr>
          <w:b/>
        </w:rPr>
        <w:t>Graad</w:t>
      </w:r>
      <w:r w:rsidRPr="0014704B">
        <w:tab/>
      </w:r>
      <w:r w:rsidRPr="0014704B">
        <w:tab/>
      </w:r>
      <w:r w:rsidRPr="0014704B">
        <w:tab/>
        <w:t>Administratief</w:t>
      </w:r>
    </w:p>
    <w:p w14:paraId="0BB745A1" w14:textId="77777777" w:rsidR="000A099F" w:rsidRPr="00D57ED2" w:rsidRDefault="000A099F" w:rsidP="000A099F"/>
    <w:p w14:paraId="10F6FA2C" w14:textId="77777777" w:rsidR="000A099F" w:rsidRPr="00D57ED2" w:rsidRDefault="000A099F" w:rsidP="000A099F">
      <w:pPr>
        <w:rPr>
          <w:b/>
        </w:rPr>
      </w:pPr>
      <w:r w:rsidRPr="00D57ED2">
        <w:rPr>
          <w:b/>
        </w:rPr>
        <w:t>___________________________________________________________________________</w:t>
      </w:r>
    </w:p>
    <w:p w14:paraId="6DE824CD" w14:textId="77777777" w:rsidR="000A099F" w:rsidRPr="00D57ED2" w:rsidRDefault="000A099F" w:rsidP="000A099F">
      <w:pPr>
        <w:rPr>
          <w:b/>
        </w:rPr>
      </w:pPr>
    </w:p>
    <w:p w14:paraId="7DD8BCDD" w14:textId="77777777" w:rsidR="000A099F" w:rsidRPr="00D57ED2" w:rsidRDefault="000A099F" w:rsidP="000A099F">
      <w:pPr>
        <w:rPr>
          <w:b/>
          <w:sz w:val="28"/>
          <w:szCs w:val="28"/>
        </w:rPr>
      </w:pPr>
      <w:r w:rsidRPr="00D57ED2">
        <w:rPr>
          <w:b/>
          <w:sz w:val="28"/>
          <w:szCs w:val="28"/>
        </w:rPr>
        <w:t>Bijzondere aanwervingsvoorwaarden</w:t>
      </w:r>
    </w:p>
    <w:p w14:paraId="7ED255CE" w14:textId="77777777" w:rsidR="000A099F" w:rsidRPr="00D57ED2" w:rsidRDefault="000A099F" w:rsidP="000A099F">
      <w:pPr>
        <w:rPr>
          <w:b/>
        </w:rPr>
      </w:pPr>
      <w:r w:rsidRPr="00D57ED2">
        <w:rPr>
          <w:b/>
        </w:rPr>
        <w:t>___________________________________________________________________________</w:t>
      </w:r>
    </w:p>
    <w:p w14:paraId="6632B2D9" w14:textId="77777777" w:rsidR="000A099F" w:rsidRPr="00D57ED2" w:rsidRDefault="000A099F" w:rsidP="000A099F"/>
    <w:p w14:paraId="42042824" w14:textId="313CE503" w:rsidR="000A099F" w:rsidRPr="002970BF" w:rsidRDefault="000A099F" w:rsidP="000A099F">
      <w:pPr>
        <w:numPr>
          <w:ilvl w:val="0"/>
          <w:numId w:val="17"/>
        </w:numPr>
      </w:pPr>
      <w:r w:rsidRPr="002970BF">
        <w:t>Houder zijn van een rijbewijs B</w:t>
      </w:r>
    </w:p>
    <w:p w14:paraId="64F482B1" w14:textId="0321F5DF" w:rsidR="00192CBF" w:rsidRPr="002970BF" w:rsidRDefault="000A099F" w:rsidP="000A099F">
      <w:pPr>
        <w:numPr>
          <w:ilvl w:val="0"/>
          <w:numId w:val="17"/>
        </w:numPr>
      </w:pPr>
      <w:r w:rsidRPr="002970BF">
        <w:t>Houder zijn van</w:t>
      </w:r>
      <w:r w:rsidR="00192CBF" w:rsidRPr="002970BF">
        <w:t xml:space="preserve"> ofwel:</w:t>
      </w:r>
    </w:p>
    <w:p w14:paraId="3484C9D7" w14:textId="72B51E02" w:rsidR="00192CBF" w:rsidRPr="002970BF" w:rsidRDefault="00EA5656" w:rsidP="00192CBF">
      <w:pPr>
        <w:numPr>
          <w:ilvl w:val="1"/>
          <w:numId w:val="17"/>
        </w:numPr>
      </w:pPr>
      <w:r w:rsidRPr="002970BF">
        <w:t>een</w:t>
      </w:r>
      <w:r w:rsidR="00ED0ABE" w:rsidRPr="002970BF">
        <w:t xml:space="preserve"> </w:t>
      </w:r>
      <w:r w:rsidR="000A099F" w:rsidRPr="002970BF">
        <w:t>diploma van bachelor in het sociaal-agogisch werk met de titel van maatschappelijk assistent, of een daarmee gelijkgesteld diploma of</w:t>
      </w:r>
    </w:p>
    <w:p w14:paraId="654011FF" w14:textId="378F7CA7" w:rsidR="00192CBF" w:rsidRPr="002970BF" w:rsidRDefault="00EA5656" w:rsidP="00192CBF">
      <w:pPr>
        <w:numPr>
          <w:ilvl w:val="1"/>
          <w:numId w:val="17"/>
        </w:numPr>
      </w:pPr>
      <w:r w:rsidRPr="002970BF">
        <w:t>een</w:t>
      </w:r>
      <w:r w:rsidR="000A099F" w:rsidRPr="002970BF">
        <w:t xml:space="preserve"> diploma van bachelor in de sociale gezondheidszorg of een daarmee gelijkgesteld diploma of</w:t>
      </w:r>
    </w:p>
    <w:p w14:paraId="65FF5C1F" w14:textId="23344A5B" w:rsidR="000A099F" w:rsidRPr="002970BF" w:rsidRDefault="00ED0ABE" w:rsidP="00192CBF">
      <w:pPr>
        <w:numPr>
          <w:ilvl w:val="1"/>
          <w:numId w:val="17"/>
        </w:numPr>
      </w:pPr>
      <w:r w:rsidRPr="002970BF">
        <w:t>een</w:t>
      </w:r>
      <w:r w:rsidR="000A099F" w:rsidRPr="002970BF">
        <w:t xml:space="preserve"> diploma van bachelor in de pedagogie van het jonge kind</w:t>
      </w:r>
      <w:r w:rsidR="00192CBF" w:rsidRPr="002970BF">
        <w:t xml:space="preserve"> of</w:t>
      </w:r>
    </w:p>
    <w:p w14:paraId="34527D09" w14:textId="0DC60D55" w:rsidR="00ED0ABE" w:rsidRPr="002970BF" w:rsidRDefault="00ED0ABE" w:rsidP="00ED0ABE">
      <w:pPr>
        <w:numPr>
          <w:ilvl w:val="1"/>
          <w:numId w:val="17"/>
        </w:numPr>
      </w:pPr>
      <w:r w:rsidRPr="002970BF">
        <w:t>een diploma van bachelor in de orthopedagogie</w:t>
      </w:r>
    </w:p>
    <w:p w14:paraId="5B93A446" w14:textId="6A4A9D1F" w:rsidR="00ED0ABE" w:rsidRPr="002970BF" w:rsidRDefault="00ED0ABE" w:rsidP="00ED0ABE">
      <w:pPr>
        <w:numPr>
          <w:ilvl w:val="1"/>
          <w:numId w:val="17"/>
        </w:numPr>
      </w:pPr>
      <w:r w:rsidRPr="002970BF">
        <w:t>een diploma van bachelor in de ergotherapie</w:t>
      </w:r>
    </w:p>
    <w:p w14:paraId="4A1201BF" w14:textId="64789A43" w:rsidR="00ED0ABE" w:rsidRPr="002970BF" w:rsidRDefault="00ED0ABE" w:rsidP="00ED0ABE">
      <w:pPr>
        <w:numPr>
          <w:ilvl w:val="1"/>
          <w:numId w:val="17"/>
        </w:numPr>
      </w:pPr>
      <w:r w:rsidRPr="002970BF">
        <w:t>een diploma van bachelor in de toegepaste psychologie</w:t>
      </w:r>
    </w:p>
    <w:p w14:paraId="2FD9E0F1" w14:textId="052D2BF0" w:rsidR="00ED0ABE" w:rsidRPr="002970BF" w:rsidRDefault="00ED0ABE" w:rsidP="00ED0ABE">
      <w:pPr>
        <w:numPr>
          <w:ilvl w:val="1"/>
          <w:numId w:val="17"/>
        </w:numPr>
      </w:pPr>
      <w:r w:rsidRPr="002970BF">
        <w:t>een diploma van bachelor in het kleuteronderwijs</w:t>
      </w:r>
    </w:p>
    <w:p w14:paraId="54974E3F" w14:textId="6661A226" w:rsidR="00ED0ABE" w:rsidRPr="002970BF" w:rsidRDefault="00ED0ABE" w:rsidP="00ED0ABE">
      <w:pPr>
        <w:numPr>
          <w:ilvl w:val="1"/>
          <w:numId w:val="17"/>
        </w:numPr>
      </w:pPr>
      <w:r w:rsidRPr="002970BF">
        <w:t>een diploma van bachelor in het lager onderwijs</w:t>
      </w:r>
    </w:p>
    <w:p w14:paraId="74C1A52F" w14:textId="5A942E49" w:rsidR="00192CBF" w:rsidRPr="002970BF" w:rsidRDefault="00ED0ABE" w:rsidP="00192CBF">
      <w:pPr>
        <w:numPr>
          <w:ilvl w:val="1"/>
          <w:numId w:val="17"/>
        </w:numPr>
      </w:pPr>
      <w:r w:rsidRPr="002970BF">
        <w:t>een diploma van bachelor in de logopedie</w:t>
      </w:r>
    </w:p>
    <w:p w14:paraId="107DEE1A" w14:textId="77777777" w:rsidR="000A099F" w:rsidRPr="002970BF" w:rsidRDefault="000A099F" w:rsidP="000A099F">
      <w:pPr>
        <w:tabs>
          <w:tab w:val="left" w:pos="284"/>
          <w:tab w:val="left" w:pos="851"/>
        </w:tabs>
        <w:ind w:left="360"/>
        <w:jc w:val="left"/>
      </w:pPr>
    </w:p>
    <w:p w14:paraId="4A2410F2" w14:textId="77777777" w:rsidR="000A099F" w:rsidRPr="002970BF" w:rsidRDefault="000A099F" w:rsidP="000A099F">
      <w:pPr>
        <w:numPr>
          <w:ilvl w:val="12"/>
          <w:numId w:val="0"/>
        </w:numPr>
      </w:pPr>
    </w:p>
    <w:p w14:paraId="64AAE1EA" w14:textId="77777777" w:rsidR="000A099F" w:rsidRPr="002970BF" w:rsidRDefault="000A099F" w:rsidP="000A099F">
      <w:pPr>
        <w:rPr>
          <w:b/>
        </w:rPr>
      </w:pPr>
      <w:r w:rsidRPr="002970BF">
        <w:rPr>
          <w:b/>
        </w:rPr>
        <w:t>___________________________________________________________________________</w:t>
      </w:r>
    </w:p>
    <w:p w14:paraId="0AA9AB39" w14:textId="77777777" w:rsidR="000A099F" w:rsidRPr="002970BF" w:rsidRDefault="000A099F" w:rsidP="000A099F">
      <w:pPr>
        <w:rPr>
          <w:b/>
        </w:rPr>
      </w:pPr>
    </w:p>
    <w:p w14:paraId="2A1A5BB0" w14:textId="77777777" w:rsidR="000A099F" w:rsidRPr="002970BF" w:rsidRDefault="000A099F" w:rsidP="000A099F">
      <w:pPr>
        <w:rPr>
          <w:b/>
          <w:sz w:val="28"/>
          <w:szCs w:val="28"/>
        </w:rPr>
      </w:pPr>
      <w:r w:rsidRPr="002970BF">
        <w:rPr>
          <w:b/>
          <w:sz w:val="28"/>
          <w:szCs w:val="28"/>
        </w:rPr>
        <w:t>Bijzondere bevorderingsvoorwaarden</w:t>
      </w:r>
    </w:p>
    <w:p w14:paraId="503C2855" w14:textId="77777777" w:rsidR="000A099F" w:rsidRPr="002970BF" w:rsidRDefault="000A099F" w:rsidP="000A099F">
      <w:pPr>
        <w:rPr>
          <w:b/>
        </w:rPr>
      </w:pPr>
      <w:r w:rsidRPr="002970BF">
        <w:rPr>
          <w:b/>
        </w:rPr>
        <w:t>___________________________________________________________________________</w:t>
      </w:r>
    </w:p>
    <w:p w14:paraId="2EE423F7" w14:textId="77777777" w:rsidR="000A099F" w:rsidRPr="002970BF" w:rsidRDefault="000A099F" w:rsidP="000A099F"/>
    <w:p w14:paraId="01448178" w14:textId="77777777" w:rsidR="000A099F" w:rsidRPr="002970BF" w:rsidRDefault="000A099F" w:rsidP="000A099F">
      <w:pPr>
        <w:numPr>
          <w:ilvl w:val="0"/>
          <w:numId w:val="17"/>
        </w:numPr>
      </w:pPr>
      <w:r w:rsidRPr="002970BF">
        <w:t>Houder zijn van een rijbewijs B</w:t>
      </w:r>
    </w:p>
    <w:p w14:paraId="3637C1B7" w14:textId="16ACCC64" w:rsidR="00E436DB" w:rsidRPr="002970BF" w:rsidRDefault="00E436DB" w:rsidP="00E436DB">
      <w:pPr>
        <w:numPr>
          <w:ilvl w:val="0"/>
          <w:numId w:val="17"/>
        </w:numPr>
      </w:pPr>
      <w:r w:rsidRPr="002970BF">
        <w:t>Houder zijn van ofwel:</w:t>
      </w:r>
    </w:p>
    <w:p w14:paraId="345F7436" w14:textId="79E0FE26" w:rsidR="00E436DB" w:rsidRPr="002970BF" w:rsidRDefault="00E436DB" w:rsidP="00E436DB">
      <w:pPr>
        <w:numPr>
          <w:ilvl w:val="1"/>
          <w:numId w:val="17"/>
        </w:numPr>
      </w:pPr>
      <w:r w:rsidRPr="002970BF">
        <w:t>een diploma van bachelor in het sociaal-agogisch werk met de titel van maatschappelijk assistent, of een daarmee gelijkgesteld diploma of</w:t>
      </w:r>
    </w:p>
    <w:p w14:paraId="4CFA0725" w14:textId="77777777" w:rsidR="00E436DB" w:rsidRPr="002970BF" w:rsidRDefault="00E436DB" w:rsidP="00E436DB">
      <w:pPr>
        <w:numPr>
          <w:ilvl w:val="1"/>
          <w:numId w:val="17"/>
        </w:numPr>
      </w:pPr>
      <w:r w:rsidRPr="002970BF">
        <w:t>een diploma van bachelor in de sociale gezondheidszorg of een daarmee gelijkgesteld diploma of</w:t>
      </w:r>
    </w:p>
    <w:p w14:paraId="2EF0F3E1" w14:textId="77777777" w:rsidR="00E436DB" w:rsidRPr="002970BF" w:rsidRDefault="00E436DB" w:rsidP="00E436DB">
      <w:pPr>
        <w:numPr>
          <w:ilvl w:val="1"/>
          <w:numId w:val="17"/>
        </w:numPr>
      </w:pPr>
      <w:r w:rsidRPr="002970BF">
        <w:t>een diploma van bachelor in de pedagogie van het jonge kind of</w:t>
      </w:r>
    </w:p>
    <w:p w14:paraId="6CC8C59E" w14:textId="77777777" w:rsidR="00E436DB" w:rsidRPr="002970BF" w:rsidRDefault="00E436DB" w:rsidP="00E436DB">
      <w:pPr>
        <w:numPr>
          <w:ilvl w:val="1"/>
          <w:numId w:val="17"/>
        </w:numPr>
      </w:pPr>
      <w:r w:rsidRPr="002970BF">
        <w:t>een diploma van bachelor in de orthopedagogie</w:t>
      </w:r>
    </w:p>
    <w:p w14:paraId="6D523828" w14:textId="77777777" w:rsidR="00E436DB" w:rsidRPr="002970BF" w:rsidRDefault="00E436DB" w:rsidP="00E436DB">
      <w:pPr>
        <w:numPr>
          <w:ilvl w:val="1"/>
          <w:numId w:val="17"/>
        </w:numPr>
      </w:pPr>
      <w:r w:rsidRPr="002970BF">
        <w:t>een diploma van bachelor in de ergotherapie</w:t>
      </w:r>
    </w:p>
    <w:p w14:paraId="064136D1" w14:textId="77777777" w:rsidR="00E436DB" w:rsidRPr="002970BF" w:rsidRDefault="00E436DB" w:rsidP="00E436DB">
      <w:pPr>
        <w:numPr>
          <w:ilvl w:val="1"/>
          <w:numId w:val="17"/>
        </w:numPr>
      </w:pPr>
      <w:r w:rsidRPr="002970BF">
        <w:t>een diploma van bachelor in de toegepaste psychologie</w:t>
      </w:r>
    </w:p>
    <w:p w14:paraId="0EE0B324" w14:textId="77777777" w:rsidR="00E436DB" w:rsidRPr="002970BF" w:rsidRDefault="00E436DB" w:rsidP="00E436DB">
      <w:pPr>
        <w:numPr>
          <w:ilvl w:val="1"/>
          <w:numId w:val="17"/>
        </w:numPr>
      </w:pPr>
      <w:r w:rsidRPr="002970BF">
        <w:t>een diploma van bachelor in het kleuteronderwijs</w:t>
      </w:r>
    </w:p>
    <w:p w14:paraId="5D451CEE" w14:textId="77777777" w:rsidR="00E436DB" w:rsidRPr="002970BF" w:rsidRDefault="00E436DB" w:rsidP="00E436DB">
      <w:pPr>
        <w:numPr>
          <w:ilvl w:val="1"/>
          <w:numId w:val="17"/>
        </w:numPr>
      </w:pPr>
      <w:r w:rsidRPr="002970BF">
        <w:t>een diploma van bachelor in het lager onderwijs</w:t>
      </w:r>
    </w:p>
    <w:p w14:paraId="4261935F" w14:textId="04E81E88" w:rsidR="00E436DB" w:rsidRPr="002970BF" w:rsidRDefault="00E436DB" w:rsidP="00E436DB">
      <w:pPr>
        <w:numPr>
          <w:ilvl w:val="1"/>
          <w:numId w:val="17"/>
        </w:numPr>
      </w:pPr>
      <w:r w:rsidRPr="002970BF">
        <w:t>een diploma van bachelor in de logopedie</w:t>
      </w:r>
    </w:p>
    <w:p w14:paraId="58169193" w14:textId="77777777" w:rsidR="00B4595B" w:rsidRDefault="00B4595B">
      <w:pPr>
        <w:jc w:val="left"/>
      </w:pPr>
      <w:r>
        <w:br w:type="page"/>
      </w:r>
    </w:p>
    <w:p w14:paraId="0EFCD21B" w14:textId="4095929B" w:rsidR="00B4595B" w:rsidRPr="00BC6EEB" w:rsidRDefault="00B4595B" w:rsidP="00B4595B">
      <w:pPr>
        <w:pStyle w:val="Kop1"/>
        <w:jc w:val="left"/>
      </w:pPr>
      <w:bookmarkStart w:id="820" w:name="_Toc150871999"/>
      <w:r w:rsidRPr="00BC6EEB">
        <w:t>Functiebenaming: Stafmedewerker in de sociale zorg</w:t>
      </w:r>
      <w:bookmarkEnd w:id="820"/>
    </w:p>
    <w:p w14:paraId="1414FF79" w14:textId="77777777" w:rsidR="00B4595B" w:rsidRPr="00BC6EEB" w:rsidRDefault="00B4595B" w:rsidP="00B4595B">
      <w:pPr>
        <w:rPr>
          <w:b/>
        </w:rPr>
      </w:pPr>
    </w:p>
    <w:p w14:paraId="04997823" w14:textId="764B2C9A" w:rsidR="00B4595B" w:rsidRPr="00BC6EEB" w:rsidRDefault="00B4595B" w:rsidP="00B4595B">
      <w:r w:rsidRPr="00BC6EEB">
        <w:rPr>
          <w:b/>
        </w:rPr>
        <w:t>Afdeling</w:t>
      </w:r>
      <w:r w:rsidRPr="00BC6EEB">
        <w:rPr>
          <w:b/>
        </w:rPr>
        <w:tab/>
      </w:r>
      <w:r w:rsidRPr="00BC6EEB">
        <w:rPr>
          <w:b/>
        </w:rPr>
        <w:tab/>
      </w:r>
      <w:r w:rsidRPr="00BC6EEB">
        <w:t>Rusthuis</w:t>
      </w:r>
    </w:p>
    <w:p w14:paraId="0EA28C84" w14:textId="3EF74546" w:rsidR="00B4595B" w:rsidRPr="00BC6EEB" w:rsidRDefault="00B4595B" w:rsidP="00B4595B">
      <w:r w:rsidRPr="00BC6EEB">
        <w:rPr>
          <w:b/>
        </w:rPr>
        <w:t>Dienst</w:t>
      </w:r>
      <w:r w:rsidRPr="00BC6EEB">
        <w:rPr>
          <w:b/>
        </w:rPr>
        <w:tab/>
      </w:r>
      <w:r w:rsidRPr="00BC6EEB">
        <w:rPr>
          <w:b/>
        </w:rPr>
        <w:tab/>
      </w:r>
      <w:r w:rsidRPr="00BC6EEB">
        <w:rPr>
          <w:b/>
        </w:rPr>
        <w:tab/>
      </w:r>
      <w:r w:rsidRPr="00BC6EEB">
        <w:t>/</w:t>
      </w:r>
    </w:p>
    <w:p w14:paraId="0CF56778" w14:textId="77777777" w:rsidR="00B4595B" w:rsidRPr="00BC6EEB" w:rsidRDefault="00B4595B" w:rsidP="00B4595B">
      <w:r w:rsidRPr="00BC6EEB">
        <w:rPr>
          <w:b/>
        </w:rPr>
        <w:t>Directe chef</w:t>
      </w:r>
      <w:r w:rsidRPr="00BC6EEB">
        <w:rPr>
          <w:b/>
        </w:rPr>
        <w:tab/>
      </w:r>
      <w:r w:rsidRPr="00BC6EEB">
        <w:rPr>
          <w:b/>
        </w:rPr>
        <w:tab/>
      </w:r>
      <w:r w:rsidRPr="00BC6EEB">
        <w:t>Hoofd van het personeel</w:t>
      </w:r>
    </w:p>
    <w:p w14:paraId="3D8F0CF5" w14:textId="77777777" w:rsidR="00B4595B" w:rsidRPr="00BC6EEB" w:rsidRDefault="00B4595B" w:rsidP="00B4595B">
      <w:r w:rsidRPr="00BC6EEB">
        <w:rPr>
          <w:b/>
        </w:rPr>
        <w:t>Niveau/Rang</w:t>
      </w:r>
      <w:r w:rsidRPr="00BC6EEB">
        <w:rPr>
          <w:b/>
        </w:rPr>
        <w:tab/>
      </w:r>
      <w:r w:rsidRPr="00BC6EEB">
        <w:t>B1-B3 (Bv)</w:t>
      </w:r>
    </w:p>
    <w:p w14:paraId="33F0ECD8" w14:textId="77777777" w:rsidR="00B4595B" w:rsidRPr="00BC6EEB" w:rsidRDefault="00B4595B" w:rsidP="00B4595B">
      <w:r w:rsidRPr="00BC6EEB">
        <w:rPr>
          <w:b/>
        </w:rPr>
        <w:t>Graad</w:t>
      </w:r>
      <w:r w:rsidRPr="00BC6EEB">
        <w:tab/>
      </w:r>
      <w:r w:rsidRPr="00BC6EEB">
        <w:tab/>
      </w:r>
      <w:r w:rsidRPr="00BC6EEB">
        <w:tab/>
        <w:t>Administratief</w:t>
      </w:r>
    </w:p>
    <w:p w14:paraId="3CBAEC24" w14:textId="77777777" w:rsidR="00B4595B" w:rsidRPr="00BC6EEB" w:rsidRDefault="00B4595B" w:rsidP="00B4595B"/>
    <w:p w14:paraId="6A01FA77" w14:textId="77777777" w:rsidR="00B4595B" w:rsidRPr="00BC6EEB" w:rsidRDefault="00B4595B" w:rsidP="00B4595B">
      <w:pPr>
        <w:rPr>
          <w:b/>
        </w:rPr>
      </w:pPr>
      <w:r w:rsidRPr="00BC6EEB">
        <w:rPr>
          <w:b/>
        </w:rPr>
        <w:t>___________________________________________________________________________</w:t>
      </w:r>
    </w:p>
    <w:p w14:paraId="68F29BD1" w14:textId="77777777" w:rsidR="00B4595B" w:rsidRPr="00BC6EEB" w:rsidRDefault="00B4595B" w:rsidP="00B4595B">
      <w:pPr>
        <w:rPr>
          <w:b/>
        </w:rPr>
      </w:pPr>
    </w:p>
    <w:p w14:paraId="3E50930B" w14:textId="77777777" w:rsidR="00B4595B" w:rsidRPr="00BC6EEB" w:rsidRDefault="00B4595B" w:rsidP="00B4595B">
      <w:pPr>
        <w:rPr>
          <w:b/>
          <w:sz w:val="28"/>
          <w:szCs w:val="28"/>
        </w:rPr>
      </w:pPr>
      <w:r w:rsidRPr="00BC6EEB">
        <w:rPr>
          <w:b/>
          <w:sz w:val="28"/>
          <w:szCs w:val="28"/>
        </w:rPr>
        <w:t>Bijzondere aanwervingsvoorwaarden</w:t>
      </w:r>
    </w:p>
    <w:p w14:paraId="3425D8F9" w14:textId="77777777" w:rsidR="00B4595B" w:rsidRPr="00BC6EEB" w:rsidRDefault="00B4595B" w:rsidP="00B4595B">
      <w:pPr>
        <w:rPr>
          <w:b/>
        </w:rPr>
      </w:pPr>
      <w:r w:rsidRPr="00BC6EEB">
        <w:rPr>
          <w:b/>
        </w:rPr>
        <w:t>___________________________________________________________________________</w:t>
      </w:r>
    </w:p>
    <w:p w14:paraId="2B01A957" w14:textId="77777777" w:rsidR="00B4595B" w:rsidRPr="00BC6EEB" w:rsidRDefault="00B4595B" w:rsidP="00B4595B"/>
    <w:p w14:paraId="79CA431F" w14:textId="77777777" w:rsidR="00B4595B" w:rsidRPr="00BC6EEB" w:rsidRDefault="00B4595B" w:rsidP="00B4595B">
      <w:pPr>
        <w:numPr>
          <w:ilvl w:val="0"/>
          <w:numId w:val="17"/>
        </w:numPr>
      </w:pPr>
      <w:r w:rsidRPr="00BC6EEB">
        <w:t>Houder zijn van een rijbewijs B</w:t>
      </w:r>
    </w:p>
    <w:p w14:paraId="5F7DF844" w14:textId="77777777" w:rsidR="00B4595B" w:rsidRPr="00BC6EEB" w:rsidRDefault="00B4595B" w:rsidP="00B4595B">
      <w:pPr>
        <w:numPr>
          <w:ilvl w:val="0"/>
          <w:numId w:val="17"/>
        </w:numPr>
      </w:pPr>
      <w:r w:rsidRPr="00BC6EEB">
        <w:t>Houder zijn van een diploma van bachelor in het sociaal-agogisch werk met de titel van maatschappelijk assistent, of een daarmee gelijkgesteld diploma of</w:t>
      </w:r>
    </w:p>
    <w:p w14:paraId="7EAA3A37" w14:textId="77777777" w:rsidR="00B4595B" w:rsidRPr="00BC6EEB" w:rsidRDefault="00B4595B" w:rsidP="00B4595B">
      <w:pPr>
        <w:numPr>
          <w:ilvl w:val="0"/>
          <w:numId w:val="17"/>
        </w:numPr>
      </w:pPr>
      <w:r w:rsidRPr="00BC6EEB">
        <w:t>van het diploma van bachelor in de sociale gezondheidszorg of een daarmee gelijkgesteld diploma of</w:t>
      </w:r>
    </w:p>
    <w:p w14:paraId="4B748AB4" w14:textId="3B592D3A" w:rsidR="00B4595B" w:rsidRPr="00BC6EEB" w:rsidRDefault="00B4595B" w:rsidP="00B4595B">
      <w:pPr>
        <w:pStyle w:val="Lijstalinea"/>
        <w:numPr>
          <w:ilvl w:val="0"/>
          <w:numId w:val="17"/>
        </w:numPr>
      </w:pPr>
      <w:r w:rsidRPr="00BC6EEB">
        <w:t>houder zijn van de beroepstitel van verpleegkundige en beschikken over een diploma hoger onderwijs in de verpleegkunde (bachelor in de verpleegkunde of daarmee gelijkgesteld)</w:t>
      </w:r>
    </w:p>
    <w:p w14:paraId="6388574D" w14:textId="6368EDB8" w:rsidR="00B4595B" w:rsidRPr="00BC6EEB" w:rsidRDefault="00B4595B" w:rsidP="00B4595B">
      <w:pPr>
        <w:ind w:left="360"/>
      </w:pPr>
    </w:p>
    <w:p w14:paraId="49464021" w14:textId="77777777" w:rsidR="00B4595B" w:rsidRPr="00BC6EEB" w:rsidRDefault="00B4595B" w:rsidP="00B4595B">
      <w:pPr>
        <w:numPr>
          <w:ilvl w:val="12"/>
          <w:numId w:val="0"/>
        </w:numPr>
      </w:pPr>
    </w:p>
    <w:p w14:paraId="27171B91" w14:textId="77777777" w:rsidR="00B4595B" w:rsidRPr="00BC6EEB" w:rsidRDefault="00B4595B" w:rsidP="00B4595B">
      <w:pPr>
        <w:rPr>
          <w:b/>
        </w:rPr>
      </w:pPr>
      <w:r w:rsidRPr="00BC6EEB">
        <w:rPr>
          <w:b/>
        </w:rPr>
        <w:t>___________________________________________________________________________</w:t>
      </w:r>
    </w:p>
    <w:p w14:paraId="3C8945FE" w14:textId="77777777" w:rsidR="00B4595B" w:rsidRPr="00BC6EEB" w:rsidRDefault="00B4595B" w:rsidP="00B4595B">
      <w:pPr>
        <w:rPr>
          <w:b/>
        </w:rPr>
      </w:pPr>
    </w:p>
    <w:p w14:paraId="794F0394" w14:textId="77777777" w:rsidR="00B4595B" w:rsidRPr="00BC6EEB" w:rsidRDefault="00B4595B" w:rsidP="00B4595B">
      <w:pPr>
        <w:rPr>
          <w:b/>
          <w:sz w:val="28"/>
          <w:szCs w:val="28"/>
        </w:rPr>
      </w:pPr>
      <w:r w:rsidRPr="00BC6EEB">
        <w:rPr>
          <w:b/>
          <w:sz w:val="28"/>
          <w:szCs w:val="28"/>
        </w:rPr>
        <w:t>Bijzondere bevorderingsvoorwaarden</w:t>
      </w:r>
    </w:p>
    <w:p w14:paraId="67492A97" w14:textId="77777777" w:rsidR="00B4595B" w:rsidRPr="00BC6EEB" w:rsidRDefault="00B4595B" w:rsidP="00B4595B">
      <w:pPr>
        <w:rPr>
          <w:b/>
        </w:rPr>
      </w:pPr>
      <w:r w:rsidRPr="00BC6EEB">
        <w:rPr>
          <w:b/>
        </w:rPr>
        <w:t>___________________________________________________________________________</w:t>
      </w:r>
    </w:p>
    <w:p w14:paraId="7CF3DD5C" w14:textId="77777777" w:rsidR="00B4595B" w:rsidRPr="00BC6EEB" w:rsidRDefault="00B4595B" w:rsidP="00B4595B"/>
    <w:p w14:paraId="18F28507" w14:textId="77777777" w:rsidR="00B4595B" w:rsidRPr="00BC6EEB" w:rsidRDefault="00B4595B" w:rsidP="00B4595B">
      <w:pPr>
        <w:numPr>
          <w:ilvl w:val="0"/>
          <w:numId w:val="17"/>
        </w:numPr>
      </w:pPr>
      <w:bookmarkStart w:id="821" w:name="_Toc283035799"/>
      <w:bookmarkStart w:id="822" w:name="_Toc283363932"/>
      <w:bookmarkEnd w:id="803"/>
      <w:bookmarkEnd w:id="804"/>
      <w:bookmarkEnd w:id="805"/>
      <w:bookmarkEnd w:id="806"/>
      <w:bookmarkEnd w:id="807"/>
      <w:bookmarkEnd w:id="808"/>
      <w:bookmarkEnd w:id="809"/>
      <w:bookmarkEnd w:id="810"/>
      <w:bookmarkEnd w:id="811"/>
      <w:r w:rsidRPr="00BC6EEB">
        <w:t>Houder zijn van een rijbewijs B</w:t>
      </w:r>
    </w:p>
    <w:p w14:paraId="2AE60CD3" w14:textId="77777777" w:rsidR="00B4595B" w:rsidRPr="00BC6EEB" w:rsidRDefault="00B4595B" w:rsidP="00B4595B">
      <w:pPr>
        <w:numPr>
          <w:ilvl w:val="0"/>
          <w:numId w:val="17"/>
        </w:numPr>
      </w:pPr>
      <w:r w:rsidRPr="00BC6EEB">
        <w:t>Houder zijn van een diploma van bachelor in het sociaal-agogisch werk met de titel van maatschappelijk assistent, of een daarmee gelijkgesteld diploma of</w:t>
      </w:r>
    </w:p>
    <w:p w14:paraId="5686C5BB" w14:textId="77777777" w:rsidR="00B4595B" w:rsidRPr="00BC6EEB" w:rsidRDefault="00B4595B" w:rsidP="00B4595B">
      <w:pPr>
        <w:numPr>
          <w:ilvl w:val="0"/>
          <w:numId w:val="17"/>
        </w:numPr>
      </w:pPr>
      <w:r w:rsidRPr="00BC6EEB">
        <w:t>van het diploma van bachelor in de sociale gezondheidszorg of een daarmee gelijkgesteld diploma of</w:t>
      </w:r>
    </w:p>
    <w:p w14:paraId="0B5C70ED" w14:textId="644FF88B" w:rsidR="00B4595B" w:rsidRPr="00BC6EEB" w:rsidRDefault="00B4595B" w:rsidP="00B4595B">
      <w:pPr>
        <w:pStyle w:val="Lijstalinea"/>
        <w:numPr>
          <w:ilvl w:val="0"/>
          <w:numId w:val="17"/>
        </w:numPr>
      </w:pPr>
      <w:r w:rsidRPr="00BC6EEB">
        <w:t>houder zijn van de beroepstitel van verpleegkundige en beschikken over een diploma hoger onderwijs in de verpleegkunde (bachelor in de verpleegkunde of daarmee gelijkgesteld)</w:t>
      </w:r>
    </w:p>
    <w:p w14:paraId="74374F85" w14:textId="77777777" w:rsidR="00B4595B" w:rsidRDefault="00B4595B">
      <w:pPr>
        <w:jc w:val="left"/>
      </w:pPr>
      <w:r>
        <w:br w:type="page"/>
      </w:r>
    </w:p>
    <w:p w14:paraId="3E695C60" w14:textId="77777777" w:rsidR="008A3BFB" w:rsidRPr="002004BE" w:rsidRDefault="008A3BFB" w:rsidP="008A3BFB">
      <w:pPr>
        <w:pStyle w:val="Kop1"/>
        <w:jc w:val="left"/>
      </w:pPr>
      <w:bookmarkStart w:id="823" w:name="_Toc150872000"/>
      <w:r w:rsidRPr="002004BE">
        <w:t>Functiebenaming: Gebrevetteerd verpleegkundige</w:t>
      </w:r>
      <w:bookmarkEnd w:id="821"/>
      <w:bookmarkEnd w:id="822"/>
      <w:bookmarkEnd w:id="823"/>
      <w:r w:rsidRPr="002004BE">
        <w:t xml:space="preserve"> </w:t>
      </w:r>
    </w:p>
    <w:p w14:paraId="6B099202" w14:textId="77777777" w:rsidR="008A3BFB" w:rsidRPr="002004BE" w:rsidRDefault="008A3BFB" w:rsidP="008A3BFB">
      <w:pPr>
        <w:rPr>
          <w:b/>
        </w:rPr>
      </w:pPr>
    </w:p>
    <w:p w14:paraId="69334D56" w14:textId="77777777" w:rsidR="008A3BFB" w:rsidRPr="002004BE" w:rsidRDefault="008A3BFB" w:rsidP="008A3BFB">
      <w:r w:rsidRPr="002004BE">
        <w:rPr>
          <w:b/>
        </w:rPr>
        <w:t>Afdeling</w:t>
      </w:r>
      <w:r w:rsidRPr="002004BE">
        <w:rPr>
          <w:b/>
        </w:rPr>
        <w:tab/>
      </w:r>
      <w:r w:rsidRPr="002004BE">
        <w:rPr>
          <w:b/>
        </w:rPr>
        <w:tab/>
      </w:r>
      <w:r w:rsidRPr="002004BE">
        <w:t>Rusthuis</w:t>
      </w:r>
    </w:p>
    <w:p w14:paraId="702ACAC2"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Verzorging en verpleging</w:t>
      </w:r>
    </w:p>
    <w:p w14:paraId="34B1719C" w14:textId="77777777" w:rsidR="008A3BFB" w:rsidRPr="002004BE" w:rsidRDefault="008A3BFB" w:rsidP="008A3BFB">
      <w:r w:rsidRPr="002004BE">
        <w:rPr>
          <w:b/>
        </w:rPr>
        <w:t>Directe chef</w:t>
      </w:r>
      <w:r w:rsidRPr="002004BE">
        <w:rPr>
          <w:b/>
        </w:rPr>
        <w:tab/>
      </w:r>
      <w:r w:rsidRPr="002004BE">
        <w:rPr>
          <w:b/>
        </w:rPr>
        <w:tab/>
      </w:r>
      <w:r w:rsidRPr="002004BE">
        <w:t>Hoofdverpleegkundige</w:t>
      </w:r>
    </w:p>
    <w:p w14:paraId="16602E56" w14:textId="77777777" w:rsidR="008A3BFB" w:rsidRPr="002004BE" w:rsidRDefault="008A3BFB" w:rsidP="008A3BFB">
      <w:r w:rsidRPr="002004BE">
        <w:rPr>
          <w:b/>
        </w:rPr>
        <w:t>Niveau/Rang</w:t>
      </w:r>
      <w:r w:rsidRPr="002004BE">
        <w:rPr>
          <w:b/>
        </w:rPr>
        <w:tab/>
      </w:r>
      <w:r w:rsidRPr="002004BE">
        <w:t>C3-C4 (Cv)</w:t>
      </w:r>
    </w:p>
    <w:p w14:paraId="02DE69B8" w14:textId="77777777" w:rsidR="008A3BFB" w:rsidRPr="002004BE" w:rsidRDefault="008A3BFB" w:rsidP="008A3BFB">
      <w:r w:rsidRPr="002004BE">
        <w:rPr>
          <w:b/>
        </w:rPr>
        <w:t>Graad</w:t>
      </w:r>
      <w:r w:rsidRPr="002004BE">
        <w:tab/>
      </w:r>
      <w:r w:rsidRPr="002004BE">
        <w:tab/>
      </w:r>
      <w:r w:rsidRPr="002004BE">
        <w:tab/>
        <w:t>Verzorgend</w:t>
      </w:r>
    </w:p>
    <w:p w14:paraId="298A6E78" w14:textId="77777777" w:rsidR="008A3BFB" w:rsidRPr="002004BE" w:rsidRDefault="008A3BFB" w:rsidP="008A3BFB"/>
    <w:p w14:paraId="3EBCB508" w14:textId="77777777" w:rsidR="008A3BFB" w:rsidRPr="002004BE" w:rsidRDefault="008A3BFB" w:rsidP="008A3BFB">
      <w:pPr>
        <w:rPr>
          <w:b/>
        </w:rPr>
      </w:pPr>
      <w:r w:rsidRPr="002004BE">
        <w:rPr>
          <w:b/>
        </w:rPr>
        <w:t>___________________________________________________________________________</w:t>
      </w:r>
    </w:p>
    <w:p w14:paraId="6879D0AA" w14:textId="77777777" w:rsidR="008A3BFB" w:rsidRPr="002004BE" w:rsidRDefault="008A3BFB" w:rsidP="008A3BFB">
      <w:pPr>
        <w:rPr>
          <w:b/>
        </w:rPr>
      </w:pPr>
    </w:p>
    <w:p w14:paraId="24470504" w14:textId="77777777" w:rsidR="008A3BFB" w:rsidRPr="002004BE" w:rsidRDefault="008A3BFB" w:rsidP="008A3BFB">
      <w:pPr>
        <w:rPr>
          <w:b/>
          <w:sz w:val="28"/>
          <w:szCs w:val="28"/>
        </w:rPr>
      </w:pPr>
      <w:r w:rsidRPr="002004BE">
        <w:rPr>
          <w:b/>
          <w:sz w:val="28"/>
          <w:szCs w:val="28"/>
        </w:rPr>
        <w:t>Bijzondere aanwervingsvoorwaarden</w:t>
      </w:r>
    </w:p>
    <w:p w14:paraId="53983C93" w14:textId="77777777" w:rsidR="008A3BFB" w:rsidRPr="002004BE" w:rsidRDefault="008A3BFB" w:rsidP="008A3BFB">
      <w:pPr>
        <w:rPr>
          <w:b/>
        </w:rPr>
      </w:pPr>
      <w:r w:rsidRPr="002004BE">
        <w:rPr>
          <w:b/>
        </w:rPr>
        <w:t>___________________________________________________________________________</w:t>
      </w:r>
    </w:p>
    <w:p w14:paraId="1258B03E" w14:textId="77777777" w:rsidR="008A3BFB" w:rsidRPr="002004BE" w:rsidRDefault="008A3BFB" w:rsidP="008A3BFB"/>
    <w:p w14:paraId="6F6DF005" w14:textId="77777777" w:rsidR="008A3BFB" w:rsidRPr="002004BE" w:rsidRDefault="008A3BFB" w:rsidP="00031DBB">
      <w:pPr>
        <w:numPr>
          <w:ilvl w:val="0"/>
          <w:numId w:val="17"/>
        </w:numPr>
      </w:pPr>
      <w:r w:rsidRPr="002004BE">
        <w:t>Houder zijn van een rijbewijs B</w:t>
      </w:r>
    </w:p>
    <w:p w14:paraId="679DE42E" w14:textId="77777777" w:rsidR="008A3BFB" w:rsidRPr="002004BE" w:rsidRDefault="008A3BFB" w:rsidP="00031DBB">
      <w:pPr>
        <w:numPr>
          <w:ilvl w:val="0"/>
          <w:numId w:val="17"/>
        </w:numPr>
        <w:jc w:val="left"/>
        <w:rPr>
          <w:rFonts w:cs="Arial"/>
        </w:rPr>
      </w:pPr>
      <w:r w:rsidRPr="002004BE">
        <w:rPr>
          <w:rFonts w:cs="Arial"/>
        </w:rPr>
        <w:t>Houder van de beroepstitel van verpleegkundige;</w:t>
      </w:r>
    </w:p>
    <w:p w14:paraId="2F4795FF" w14:textId="77777777" w:rsidR="008A3BFB" w:rsidRPr="002004BE" w:rsidRDefault="008A3BFB" w:rsidP="00031DBB">
      <w:pPr>
        <w:numPr>
          <w:ilvl w:val="0"/>
          <w:numId w:val="17"/>
        </w:numPr>
        <w:jc w:val="left"/>
        <w:rPr>
          <w:rFonts w:cs="Arial"/>
        </w:rPr>
      </w:pPr>
      <w:r w:rsidRPr="002004BE">
        <w:rPr>
          <w:rFonts w:cs="Arial"/>
        </w:rPr>
        <w:t>Beschikken over een brevet of diploma van de vierde graad van het secundair onderwijs in de verpleegkunde of van een brevet van aanvullend secundair beroepsonderwijs, afdeling verpleegkunde.</w:t>
      </w:r>
    </w:p>
    <w:p w14:paraId="685236F2" w14:textId="77777777" w:rsidR="008A3BFB" w:rsidRPr="002004BE" w:rsidRDefault="008A3BFB" w:rsidP="00031DBB">
      <w:pPr>
        <w:numPr>
          <w:ilvl w:val="0"/>
          <w:numId w:val="17"/>
        </w:numPr>
        <w:jc w:val="left"/>
      </w:pPr>
      <w:r w:rsidRPr="002004BE">
        <w:t xml:space="preserve">Beschikken over een uittreksel uit het strafregister, </w:t>
      </w:r>
      <w:r w:rsidRPr="002004BE">
        <w:rPr>
          <w:rFonts w:cs="Arial"/>
        </w:rPr>
        <w:t>waaruit</w:t>
      </w:r>
      <w:r w:rsidRPr="002004BE">
        <w:t xml:space="preserve"> blijkt dat de betrokkene niet werd veroordeeld wegens een misdrijf dat genoemd is in boek II, titel VII, hoofdstuk V, VI, VII, titel VIII, hoofdstuk I, II, artikel 422bis, IV en VI en titel IX, hoofdstuk I en II, van het Strafwetboek</w:t>
      </w:r>
    </w:p>
    <w:p w14:paraId="3512BD8D" w14:textId="77777777" w:rsidR="008A3BFB" w:rsidRPr="002004BE" w:rsidRDefault="008A3BFB" w:rsidP="008A3BFB">
      <w:pPr>
        <w:numPr>
          <w:ilvl w:val="12"/>
          <w:numId w:val="0"/>
        </w:numPr>
      </w:pPr>
    </w:p>
    <w:p w14:paraId="2AFEA9AF" w14:textId="77777777" w:rsidR="008A3BFB" w:rsidRPr="002004BE" w:rsidRDefault="008A3BFB" w:rsidP="008A3BFB">
      <w:pPr>
        <w:rPr>
          <w:b/>
        </w:rPr>
      </w:pPr>
      <w:r w:rsidRPr="002004BE">
        <w:rPr>
          <w:b/>
        </w:rPr>
        <w:t>___________________________________________________________________________</w:t>
      </w:r>
    </w:p>
    <w:p w14:paraId="06C061CA" w14:textId="77777777" w:rsidR="008A3BFB" w:rsidRPr="002004BE" w:rsidRDefault="008A3BFB" w:rsidP="008A3BFB">
      <w:pPr>
        <w:rPr>
          <w:b/>
        </w:rPr>
      </w:pPr>
    </w:p>
    <w:p w14:paraId="1D74333D" w14:textId="77777777" w:rsidR="008A3BFB" w:rsidRPr="002004BE" w:rsidRDefault="008A3BFB" w:rsidP="008A3BFB">
      <w:pPr>
        <w:rPr>
          <w:b/>
          <w:sz w:val="28"/>
          <w:szCs w:val="28"/>
        </w:rPr>
      </w:pPr>
      <w:r w:rsidRPr="002004BE">
        <w:rPr>
          <w:b/>
          <w:sz w:val="28"/>
          <w:szCs w:val="28"/>
        </w:rPr>
        <w:t>Bijzondere bevorderingsvoorwaarden</w:t>
      </w:r>
    </w:p>
    <w:p w14:paraId="0DDE6F20" w14:textId="77777777" w:rsidR="008A3BFB" w:rsidRPr="002004BE" w:rsidRDefault="008A3BFB" w:rsidP="008A3BFB">
      <w:pPr>
        <w:rPr>
          <w:b/>
        </w:rPr>
      </w:pPr>
      <w:r w:rsidRPr="002004BE">
        <w:rPr>
          <w:b/>
        </w:rPr>
        <w:t>___________________________________________________________________________</w:t>
      </w:r>
    </w:p>
    <w:p w14:paraId="2959C870" w14:textId="77777777" w:rsidR="008A3BFB" w:rsidRPr="002004BE" w:rsidRDefault="008A3BFB" w:rsidP="008A3BFB"/>
    <w:p w14:paraId="746B31CC" w14:textId="77777777" w:rsidR="008A3BFB" w:rsidRPr="002004BE" w:rsidRDefault="008A3BFB" w:rsidP="00031DBB">
      <w:pPr>
        <w:numPr>
          <w:ilvl w:val="0"/>
          <w:numId w:val="17"/>
        </w:numPr>
      </w:pPr>
      <w:r w:rsidRPr="002004BE">
        <w:t>Houder zijn van een rijbewijs B</w:t>
      </w:r>
    </w:p>
    <w:p w14:paraId="4F625964" w14:textId="77777777" w:rsidR="008A3BFB" w:rsidRPr="002004BE" w:rsidRDefault="008A3BFB" w:rsidP="00031DBB">
      <w:pPr>
        <w:numPr>
          <w:ilvl w:val="0"/>
          <w:numId w:val="17"/>
        </w:numPr>
        <w:jc w:val="left"/>
        <w:rPr>
          <w:rFonts w:cs="Arial"/>
        </w:rPr>
      </w:pPr>
      <w:r w:rsidRPr="002004BE">
        <w:rPr>
          <w:rFonts w:cs="Arial"/>
        </w:rPr>
        <w:t>Houder van de beroepstitel van verpleegkundige;</w:t>
      </w:r>
    </w:p>
    <w:p w14:paraId="0B0C3BF4" w14:textId="77777777" w:rsidR="008A3BFB" w:rsidRPr="002004BE" w:rsidRDefault="008A3BFB" w:rsidP="00031DBB">
      <w:pPr>
        <w:numPr>
          <w:ilvl w:val="0"/>
          <w:numId w:val="17"/>
        </w:numPr>
        <w:jc w:val="left"/>
        <w:rPr>
          <w:rFonts w:cs="Arial"/>
        </w:rPr>
      </w:pPr>
      <w:r w:rsidRPr="002004BE">
        <w:rPr>
          <w:rFonts w:cs="Arial"/>
        </w:rPr>
        <w:t>Beschikken over een brevet of diploma van de vierde graad van het secundair onderwijs in de verpleegkunde of van een brevet van aanvullend secundair beroepsonderwijs, afdeling verpleegkunde.</w:t>
      </w:r>
    </w:p>
    <w:p w14:paraId="6F64C552" w14:textId="77777777" w:rsidR="008A3BFB" w:rsidRPr="002004BE" w:rsidRDefault="008A3BFB" w:rsidP="00031DBB">
      <w:pPr>
        <w:numPr>
          <w:ilvl w:val="0"/>
          <w:numId w:val="17"/>
        </w:numPr>
        <w:jc w:val="left"/>
      </w:pPr>
      <w:r w:rsidRPr="002004BE">
        <w:t>Indien tewerkgesteld in een woonzorgcentrum: Beschikken over een uit</w:t>
      </w:r>
      <w:r w:rsidR="00CB46CE" w:rsidRPr="002004BE">
        <w:t>t</w:t>
      </w:r>
      <w:r w:rsidRPr="002004BE">
        <w:t>reksel uit het strafregister, waaruit blijkt dat de betrokkene niet werd veroordeeld wegens een misdrijf dat genoemd is in boek II, titel VII, hoofdstuk</w:t>
      </w:r>
      <w:r w:rsidR="00CB46CE" w:rsidRPr="002004BE">
        <w:t xml:space="preserve"> </w:t>
      </w:r>
      <w:r w:rsidRPr="002004BE">
        <w:t>V, VI, VII, titel VIII, hoofdstuk I, II, artikel 422bis, IV en VI en titel IX, hoofdstuk I en II, van het Strafwetboek</w:t>
      </w:r>
    </w:p>
    <w:p w14:paraId="07F2D826" w14:textId="77777777" w:rsidR="008A3BFB" w:rsidRPr="002004BE" w:rsidRDefault="008A3BFB" w:rsidP="008A3BFB">
      <w:pPr>
        <w:jc w:val="left"/>
        <w:rPr>
          <w:rFonts w:ascii="Georgia" w:hAnsi="Georgia" w:cs="Arial"/>
          <w:b/>
          <w:bCs/>
          <w:kern w:val="32"/>
          <w:sz w:val="32"/>
          <w:szCs w:val="32"/>
        </w:rPr>
      </w:pPr>
      <w:r w:rsidRPr="002004BE">
        <w:br w:type="page"/>
      </w:r>
    </w:p>
    <w:p w14:paraId="0A5AD8F0" w14:textId="77777777" w:rsidR="008A3BFB" w:rsidRPr="002004BE" w:rsidRDefault="008A3BFB" w:rsidP="008A3BFB">
      <w:pPr>
        <w:pStyle w:val="Kop1"/>
        <w:jc w:val="left"/>
      </w:pPr>
      <w:bookmarkStart w:id="824" w:name="_Toc283035800"/>
      <w:bookmarkStart w:id="825" w:name="_Toc283363933"/>
      <w:bookmarkStart w:id="826" w:name="_Toc150872001"/>
      <w:r w:rsidRPr="002004BE">
        <w:t>Functiebenaming: Animator</w:t>
      </w:r>
      <w:bookmarkEnd w:id="824"/>
      <w:bookmarkEnd w:id="825"/>
      <w:bookmarkEnd w:id="826"/>
      <w:r w:rsidRPr="002004BE">
        <w:t xml:space="preserve"> </w:t>
      </w:r>
    </w:p>
    <w:p w14:paraId="5A412C54" w14:textId="77777777" w:rsidR="008A3BFB" w:rsidRPr="002004BE" w:rsidRDefault="008A3BFB" w:rsidP="008A3BFB">
      <w:pPr>
        <w:rPr>
          <w:b/>
        </w:rPr>
      </w:pPr>
    </w:p>
    <w:p w14:paraId="114E74C0" w14:textId="77777777" w:rsidR="008A3BFB" w:rsidRPr="002004BE" w:rsidRDefault="008A3BFB" w:rsidP="008A3BFB">
      <w:r w:rsidRPr="002004BE">
        <w:rPr>
          <w:b/>
        </w:rPr>
        <w:t>Afdeling</w:t>
      </w:r>
      <w:r w:rsidRPr="002004BE">
        <w:rPr>
          <w:b/>
        </w:rPr>
        <w:tab/>
      </w:r>
      <w:r w:rsidRPr="002004BE">
        <w:rPr>
          <w:b/>
        </w:rPr>
        <w:tab/>
      </w:r>
      <w:r w:rsidRPr="002004BE">
        <w:t>Rusthuis</w:t>
      </w:r>
    </w:p>
    <w:p w14:paraId="09E1A240"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Animatie</w:t>
      </w:r>
    </w:p>
    <w:p w14:paraId="301A2314" w14:textId="77777777" w:rsidR="008A3BFB" w:rsidRPr="002004BE" w:rsidRDefault="008A3BFB" w:rsidP="008A3BFB">
      <w:r w:rsidRPr="002004BE">
        <w:rPr>
          <w:b/>
        </w:rPr>
        <w:t>Directe chef</w:t>
      </w:r>
      <w:r w:rsidRPr="002004BE">
        <w:rPr>
          <w:b/>
        </w:rPr>
        <w:tab/>
      </w:r>
      <w:r w:rsidRPr="002004BE">
        <w:rPr>
          <w:b/>
        </w:rPr>
        <w:tab/>
      </w:r>
      <w:r w:rsidRPr="002004BE">
        <w:t>Hoofdverpleegkundige</w:t>
      </w:r>
    </w:p>
    <w:p w14:paraId="75C08816" w14:textId="34AAC438" w:rsidR="008A3BFB" w:rsidRPr="002004BE" w:rsidRDefault="008A3BFB" w:rsidP="008A3BFB">
      <w:r w:rsidRPr="002004BE">
        <w:rPr>
          <w:b/>
        </w:rPr>
        <w:t>Niveau/Rang</w:t>
      </w:r>
      <w:r w:rsidRPr="002004BE">
        <w:rPr>
          <w:b/>
        </w:rPr>
        <w:tab/>
      </w:r>
      <w:r w:rsidRPr="002004BE">
        <w:t>C1-C2</w:t>
      </w:r>
      <w:r w:rsidR="00E83149" w:rsidRPr="00BC6EEB">
        <w:t>-C3</w:t>
      </w:r>
      <w:r w:rsidRPr="002004BE">
        <w:t xml:space="preserve"> (Cv)</w:t>
      </w:r>
    </w:p>
    <w:p w14:paraId="76319B51" w14:textId="77777777" w:rsidR="008A3BFB" w:rsidRPr="002004BE" w:rsidRDefault="008A3BFB" w:rsidP="008A3BFB">
      <w:r w:rsidRPr="002004BE">
        <w:rPr>
          <w:b/>
        </w:rPr>
        <w:t>Graad</w:t>
      </w:r>
      <w:r w:rsidRPr="002004BE">
        <w:tab/>
      </w:r>
      <w:r w:rsidRPr="002004BE">
        <w:tab/>
      </w:r>
      <w:r w:rsidRPr="002004BE">
        <w:tab/>
        <w:t>Verzorgend</w:t>
      </w:r>
    </w:p>
    <w:p w14:paraId="68205ED8" w14:textId="77777777" w:rsidR="008A3BFB" w:rsidRPr="002004BE" w:rsidRDefault="008A3BFB" w:rsidP="008A3BFB"/>
    <w:p w14:paraId="3CE37E61" w14:textId="77777777" w:rsidR="008A3BFB" w:rsidRPr="002004BE" w:rsidRDefault="008A3BFB" w:rsidP="008A3BFB">
      <w:pPr>
        <w:rPr>
          <w:b/>
        </w:rPr>
      </w:pPr>
      <w:r w:rsidRPr="002004BE">
        <w:rPr>
          <w:b/>
        </w:rPr>
        <w:t>___________________________________________________________________________</w:t>
      </w:r>
    </w:p>
    <w:p w14:paraId="7E741704" w14:textId="77777777" w:rsidR="008A3BFB" w:rsidRPr="002004BE" w:rsidRDefault="008A3BFB" w:rsidP="008A3BFB">
      <w:pPr>
        <w:rPr>
          <w:b/>
        </w:rPr>
      </w:pPr>
    </w:p>
    <w:p w14:paraId="46A3F51B" w14:textId="77777777" w:rsidR="008A3BFB" w:rsidRPr="002004BE" w:rsidRDefault="008A3BFB" w:rsidP="008A3BFB">
      <w:pPr>
        <w:rPr>
          <w:b/>
          <w:sz w:val="28"/>
          <w:szCs w:val="28"/>
        </w:rPr>
      </w:pPr>
      <w:r w:rsidRPr="002004BE">
        <w:rPr>
          <w:b/>
          <w:sz w:val="28"/>
          <w:szCs w:val="28"/>
        </w:rPr>
        <w:t>Bijzondere aanwervingsvoorwaarden</w:t>
      </w:r>
    </w:p>
    <w:p w14:paraId="1AFEE201" w14:textId="77777777" w:rsidR="008A3BFB" w:rsidRPr="002004BE" w:rsidRDefault="008A3BFB" w:rsidP="008A3BFB">
      <w:pPr>
        <w:rPr>
          <w:b/>
        </w:rPr>
      </w:pPr>
      <w:r w:rsidRPr="002004BE">
        <w:rPr>
          <w:b/>
        </w:rPr>
        <w:t>___________________________________________________________________________</w:t>
      </w:r>
    </w:p>
    <w:p w14:paraId="3F3107FF" w14:textId="77777777" w:rsidR="008A3BFB" w:rsidRPr="002004BE" w:rsidRDefault="008A3BFB" w:rsidP="008A3BFB"/>
    <w:p w14:paraId="570C8DFD" w14:textId="77777777" w:rsidR="008A3BFB" w:rsidRPr="002004BE" w:rsidRDefault="008A3BFB" w:rsidP="00031DBB">
      <w:pPr>
        <w:pStyle w:val="bullets"/>
        <w:numPr>
          <w:ilvl w:val="0"/>
          <w:numId w:val="17"/>
        </w:numPr>
      </w:pPr>
      <w:r w:rsidRPr="002004BE">
        <w:t>Houder zijn van:</w:t>
      </w:r>
    </w:p>
    <w:p w14:paraId="17B00046" w14:textId="77777777" w:rsidR="008A3BFB" w:rsidRPr="002004BE" w:rsidRDefault="008A3BFB" w:rsidP="00031DBB">
      <w:pPr>
        <w:numPr>
          <w:ilvl w:val="1"/>
          <w:numId w:val="24"/>
        </w:numPr>
        <w:tabs>
          <w:tab w:val="left" w:pos="851"/>
        </w:tabs>
      </w:pPr>
      <w:r w:rsidRPr="002004BE">
        <w:t>ofwel een diploma secundair onderwijs, uitgereikt in het algemeen secundair onderwijs, het kunstsecundair onderwijs of het technisch secundair onderwijs, of gelijkwaardig;</w:t>
      </w:r>
    </w:p>
    <w:p w14:paraId="56073D58" w14:textId="77777777" w:rsidR="008A3BFB" w:rsidRPr="002004BE" w:rsidRDefault="008A3BFB" w:rsidP="00031DBB">
      <w:pPr>
        <w:numPr>
          <w:ilvl w:val="1"/>
          <w:numId w:val="24"/>
        </w:numPr>
        <w:tabs>
          <w:tab w:val="left" w:pos="851"/>
        </w:tabs>
      </w:pPr>
      <w:r w:rsidRPr="002004BE">
        <w:t>ofwel een diploma van secundair onderwijs, uitgereikt in het zevende specialisatiejaar van het beroepssecundair onderwijs, hetzij in de studierichting "kinderzorg" hetzij in de studierichting "thuis- en bejaardenzorg", of gelijkwaardig;</w:t>
      </w:r>
    </w:p>
    <w:p w14:paraId="6EC9307C" w14:textId="77777777" w:rsidR="008A3BFB" w:rsidRPr="002004BE" w:rsidRDefault="008A3BFB" w:rsidP="00031DBB">
      <w:pPr>
        <w:numPr>
          <w:ilvl w:val="1"/>
          <w:numId w:val="24"/>
        </w:numPr>
        <w:tabs>
          <w:tab w:val="left" w:pos="851"/>
        </w:tabs>
      </w:pPr>
      <w:r w:rsidRPr="002004BE">
        <w:t>ofwel een certificaat (modulaire opleiding) of een getuigschrift (lineaire opleiding) van de opleiding "begeleider-animator voor bejaarden" behaald in het studiegebied ‘personenzorg’ in het kader van het volwassenenonderwijs;</w:t>
      </w:r>
    </w:p>
    <w:p w14:paraId="3755E4E2" w14:textId="77777777" w:rsidR="008A3BFB" w:rsidRPr="002004BE" w:rsidRDefault="008A3BFB" w:rsidP="00031DBB">
      <w:pPr>
        <w:numPr>
          <w:ilvl w:val="1"/>
          <w:numId w:val="24"/>
        </w:numPr>
        <w:tabs>
          <w:tab w:val="left" w:pos="851"/>
        </w:tabs>
      </w:pPr>
      <w:r w:rsidRPr="002004BE">
        <w:t>ofwel, voor personeelsleden die vóór 1 januari 2004 tewerkgesteld waren in een woonzorgcentrum in de functie van deskundige in animatie en activatie, een bekwaamheidsattest van het door de minister erkend specifieke modulair vormingspakket van 96 uren.</w:t>
      </w:r>
    </w:p>
    <w:p w14:paraId="753A71DD" w14:textId="77777777" w:rsidR="008A3BFB" w:rsidRPr="002004BE" w:rsidRDefault="008A3BFB" w:rsidP="00031DBB">
      <w:pPr>
        <w:pStyle w:val="bullets"/>
        <w:numPr>
          <w:ilvl w:val="0"/>
          <w:numId w:val="17"/>
        </w:numPr>
      </w:pPr>
      <w:r w:rsidRPr="002004BE">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5E2F1B3A" w14:textId="77777777" w:rsidR="008A3BFB" w:rsidRPr="002004BE" w:rsidRDefault="008A3BFB" w:rsidP="008A3BFB">
      <w:pPr>
        <w:numPr>
          <w:ilvl w:val="12"/>
          <w:numId w:val="0"/>
        </w:numPr>
      </w:pPr>
    </w:p>
    <w:p w14:paraId="5034684B" w14:textId="77777777" w:rsidR="008A3BFB" w:rsidRPr="002004BE" w:rsidRDefault="008A3BFB" w:rsidP="008A3BFB">
      <w:pPr>
        <w:rPr>
          <w:b/>
        </w:rPr>
      </w:pPr>
      <w:r w:rsidRPr="002004BE">
        <w:rPr>
          <w:b/>
        </w:rPr>
        <w:t>___________________________________________________________________________</w:t>
      </w:r>
    </w:p>
    <w:p w14:paraId="0591F87D" w14:textId="77777777" w:rsidR="008A3BFB" w:rsidRPr="002004BE" w:rsidRDefault="008A3BFB" w:rsidP="008A3BFB">
      <w:pPr>
        <w:rPr>
          <w:b/>
        </w:rPr>
      </w:pPr>
    </w:p>
    <w:p w14:paraId="4BF694D2" w14:textId="77777777" w:rsidR="008A3BFB" w:rsidRPr="002004BE" w:rsidRDefault="008A3BFB" w:rsidP="008A3BFB">
      <w:pPr>
        <w:rPr>
          <w:b/>
          <w:sz w:val="28"/>
          <w:szCs w:val="28"/>
        </w:rPr>
      </w:pPr>
      <w:r w:rsidRPr="002004BE">
        <w:rPr>
          <w:b/>
          <w:sz w:val="28"/>
          <w:szCs w:val="28"/>
        </w:rPr>
        <w:t>Bijzondere bevorderingsvoorwaarden</w:t>
      </w:r>
    </w:p>
    <w:p w14:paraId="4DB82C15" w14:textId="77777777" w:rsidR="008A3BFB" w:rsidRPr="002004BE" w:rsidRDefault="008A3BFB" w:rsidP="008A3BFB">
      <w:pPr>
        <w:rPr>
          <w:b/>
        </w:rPr>
      </w:pPr>
      <w:r w:rsidRPr="002004BE">
        <w:rPr>
          <w:b/>
        </w:rPr>
        <w:t>___________________________________________________________________________</w:t>
      </w:r>
    </w:p>
    <w:p w14:paraId="2D7FFBC5" w14:textId="77777777" w:rsidR="008A3BFB" w:rsidRPr="002004BE" w:rsidRDefault="008A3BFB" w:rsidP="008A3BFB"/>
    <w:p w14:paraId="21EA7BC0" w14:textId="77777777" w:rsidR="008A3BFB" w:rsidRPr="002004BE" w:rsidRDefault="008A3BFB" w:rsidP="00031DBB">
      <w:pPr>
        <w:pStyle w:val="bullets"/>
        <w:numPr>
          <w:ilvl w:val="0"/>
          <w:numId w:val="17"/>
        </w:numPr>
      </w:pPr>
      <w:r w:rsidRPr="002004BE">
        <w:t>Houder zijn van:</w:t>
      </w:r>
    </w:p>
    <w:p w14:paraId="3B9A3DA8" w14:textId="77777777" w:rsidR="008A3BFB" w:rsidRPr="002004BE" w:rsidRDefault="008A3BFB" w:rsidP="00031DBB">
      <w:pPr>
        <w:numPr>
          <w:ilvl w:val="1"/>
          <w:numId w:val="24"/>
        </w:numPr>
        <w:tabs>
          <w:tab w:val="left" w:pos="851"/>
        </w:tabs>
      </w:pPr>
      <w:r w:rsidRPr="002004BE">
        <w:t>ofwel een diploma secundair onderwijs, uitgereikt in het algemeen secundair onderwijs, het kunstsecundair onderwijs of het technisch secundair onderwijs, of gelijkwaardig;</w:t>
      </w:r>
    </w:p>
    <w:p w14:paraId="273C25C2" w14:textId="77777777" w:rsidR="008A3BFB" w:rsidRPr="002004BE" w:rsidRDefault="008A3BFB" w:rsidP="00031DBB">
      <w:pPr>
        <w:numPr>
          <w:ilvl w:val="1"/>
          <w:numId w:val="24"/>
        </w:numPr>
        <w:tabs>
          <w:tab w:val="left" w:pos="851"/>
        </w:tabs>
      </w:pPr>
      <w:r w:rsidRPr="002004BE">
        <w:t>ofwel een diploma van secundair onderwijs, uitgereikt in het zevende specialisatiejaar van het beroepssecundair onderwijs, hetzij in de studierichting "kinderzorg" hetzij in de studierichting "thuis- en bejaardenzorg", of gelijkwaardig;</w:t>
      </w:r>
    </w:p>
    <w:p w14:paraId="49814124" w14:textId="77777777" w:rsidR="008A3BFB" w:rsidRPr="002004BE" w:rsidRDefault="008A3BFB" w:rsidP="00031DBB">
      <w:pPr>
        <w:numPr>
          <w:ilvl w:val="1"/>
          <w:numId w:val="24"/>
        </w:numPr>
        <w:tabs>
          <w:tab w:val="left" w:pos="851"/>
        </w:tabs>
      </w:pPr>
      <w:r w:rsidRPr="002004BE">
        <w:t>ofwel een certificaat (modulaire opleiding) of een getuigschrift (lineaire opleiding) van de opleiding "begeleider-animator voor bejaarden" behaald in het studiegebied ‘personenzorg’ in het kader van het volwassenenonderwijs;</w:t>
      </w:r>
    </w:p>
    <w:p w14:paraId="7EACEEB8" w14:textId="77777777" w:rsidR="008A3BFB" w:rsidRPr="002004BE" w:rsidRDefault="008A3BFB" w:rsidP="00031DBB">
      <w:pPr>
        <w:numPr>
          <w:ilvl w:val="1"/>
          <w:numId w:val="24"/>
        </w:numPr>
        <w:tabs>
          <w:tab w:val="left" w:pos="851"/>
        </w:tabs>
      </w:pPr>
      <w:r w:rsidRPr="002004BE">
        <w:t>ofwel, voor personeelsleden die vóór 1 januari 2004 tewerkgesteld waren in een woonzorgcentrum in de functie van deskundige in animatie en activatie, een bekwaamheidsattest van het door de minister erkend specifieke modulair vormingspakket van 96 uren.</w:t>
      </w:r>
    </w:p>
    <w:p w14:paraId="4B4F1795" w14:textId="77777777" w:rsidR="008A3BFB" w:rsidRDefault="008A3BFB" w:rsidP="00031DBB">
      <w:pPr>
        <w:pStyle w:val="bullets"/>
        <w:numPr>
          <w:ilvl w:val="0"/>
          <w:numId w:val="17"/>
        </w:numPr>
      </w:pPr>
      <w:r w:rsidRPr="002004BE">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34488A05" w14:textId="77777777" w:rsidR="00143F46" w:rsidRDefault="00143F46" w:rsidP="00143F46">
      <w:pPr>
        <w:pStyle w:val="artikeltekst"/>
      </w:pPr>
    </w:p>
    <w:p w14:paraId="5DE3A1F4" w14:textId="77777777" w:rsidR="00143F46" w:rsidRDefault="00143F46" w:rsidP="00143F46">
      <w:pPr>
        <w:pStyle w:val="artikeltekst"/>
      </w:pPr>
    </w:p>
    <w:p w14:paraId="00C8FA11" w14:textId="77777777" w:rsidR="00143F46" w:rsidRDefault="00143F46" w:rsidP="00143F46">
      <w:pPr>
        <w:pStyle w:val="artikeltekst"/>
      </w:pPr>
    </w:p>
    <w:p w14:paraId="392E0B49" w14:textId="77777777" w:rsidR="00143F46" w:rsidRDefault="00143F46" w:rsidP="00143F46">
      <w:pPr>
        <w:pStyle w:val="artikeltekst"/>
      </w:pPr>
    </w:p>
    <w:p w14:paraId="3673B056" w14:textId="77777777" w:rsidR="00143F46" w:rsidRDefault="00143F46" w:rsidP="00143F46">
      <w:pPr>
        <w:pStyle w:val="artikeltekst"/>
      </w:pPr>
    </w:p>
    <w:p w14:paraId="0F4096C2" w14:textId="77777777" w:rsidR="00143F46" w:rsidRDefault="00143F46" w:rsidP="00143F46">
      <w:pPr>
        <w:pStyle w:val="artikeltekst"/>
      </w:pPr>
    </w:p>
    <w:p w14:paraId="3BE436D7" w14:textId="77777777" w:rsidR="00143F46" w:rsidRDefault="00143F46" w:rsidP="00143F46">
      <w:pPr>
        <w:pStyle w:val="artikeltekst"/>
      </w:pPr>
    </w:p>
    <w:p w14:paraId="3D18AFF2" w14:textId="77777777" w:rsidR="00143F46" w:rsidRDefault="00143F46" w:rsidP="00143F46">
      <w:pPr>
        <w:pStyle w:val="artikeltekst"/>
      </w:pPr>
    </w:p>
    <w:p w14:paraId="7722A895" w14:textId="77777777" w:rsidR="00143F46" w:rsidRDefault="00143F46" w:rsidP="00143F46">
      <w:pPr>
        <w:pStyle w:val="artikeltekst"/>
      </w:pPr>
    </w:p>
    <w:p w14:paraId="07AA5BE3" w14:textId="77777777" w:rsidR="00143F46" w:rsidRDefault="00143F46" w:rsidP="00143F46">
      <w:pPr>
        <w:pStyle w:val="artikeltekst"/>
      </w:pPr>
    </w:p>
    <w:p w14:paraId="2D93BB67" w14:textId="77777777" w:rsidR="00143F46" w:rsidRDefault="00143F46" w:rsidP="00143F46">
      <w:pPr>
        <w:pStyle w:val="artikeltekst"/>
      </w:pPr>
    </w:p>
    <w:p w14:paraId="17893124" w14:textId="77777777" w:rsidR="00143F46" w:rsidRDefault="00143F46" w:rsidP="00143F46">
      <w:pPr>
        <w:pStyle w:val="artikeltekst"/>
      </w:pPr>
    </w:p>
    <w:p w14:paraId="052EF9F0" w14:textId="77777777" w:rsidR="00143F46" w:rsidRDefault="00143F46" w:rsidP="00143F46">
      <w:pPr>
        <w:pStyle w:val="artikeltekst"/>
      </w:pPr>
    </w:p>
    <w:p w14:paraId="76372714" w14:textId="77777777" w:rsidR="00143F46" w:rsidRDefault="00143F46" w:rsidP="00143F46">
      <w:pPr>
        <w:pStyle w:val="artikeltekst"/>
      </w:pPr>
    </w:p>
    <w:p w14:paraId="3CE321A0" w14:textId="77777777" w:rsidR="00143F46" w:rsidRDefault="00143F46" w:rsidP="00143F46">
      <w:pPr>
        <w:pStyle w:val="artikeltekst"/>
      </w:pPr>
    </w:p>
    <w:p w14:paraId="708DDE99" w14:textId="77777777" w:rsidR="00143F46" w:rsidRDefault="00143F46" w:rsidP="00143F46">
      <w:pPr>
        <w:pStyle w:val="artikeltekst"/>
      </w:pPr>
    </w:p>
    <w:p w14:paraId="0DA18DDE" w14:textId="77777777" w:rsidR="00143F46" w:rsidRDefault="00143F46" w:rsidP="00143F46">
      <w:pPr>
        <w:pStyle w:val="artikeltekst"/>
      </w:pPr>
    </w:p>
    <w:p w14:paraId="09CC41E9" w14:textId="77777777" w:rsidR="00143F46" w:rsidRDefault="00143F46" w:rsidP="00143F46">
      <w:pPr>
        <w:pStyle w:val="artikeltekst"/>
      </w:pPr>
    </w:p>
    <w:p w14:paraId="7C094D53" w14:textId="77777777" w:rsidR="00143F46" w:rsidRDefault="00143F46" w:rsidP="00143F46">
      <w:pPr>
        <w:pStyle w:val="artikeltekst"/>
      </w:pPr>
    </w:p>
    <w:p w14:paraId="0BE86683" w14:textId="77777777" w:rsidR="00143F46" w:rsidRDefault="00143F46" w:rsidP="00143F46">
      <w:pPr>
        <w:pStyle w:val="artikeltekst"/>
      </w:pPr>
    </w:p>
    <w:p w14:paraId="6DB15EB8" w14:textId="77777777" w:rsidR="00143F46" w:rsidRDefault="00143F46" w:rsidP="00143F46">
      <w:pPr>
        <w:pStyle w:val="artikeltekst"/>
      </w:pPr>
    </w:p>
    <w:p w14:paraId="488B9C59" w14:textId="77777777" w:rsidR="00143F46" w:rsidRDefault="00143F46" w:rsidP="00143F46">
      <w:pPr>
        <w:pStyle w:val="artikeltekst"/>
      </w:pPr>
    </w:p>
    <w:p w14:paraId="2EF9E490" w14:textId="77777777" w:rsidR="00143F46" w:rsidRPr="00143F46" w:rsidRDefault="00143F46" w:rsidP="00143F46">
      <w:pPr>
        <w:pStyle w:val="artikeltekst"/>
      </w:pPr>
    </w:p>
    <w:p w14:paraId="43C2472C" w14:textId="77777777" w:rsidR="008A3BFB" w:rsidRPr="002004BE" w:rsidRDefault="008A3BFB" w:rsidP="008A3BFB">
      <w:pPr>
        <w:pStyle w:val="Kop1"/>
        <w:jc w:val="left"/>
      </w:pPr>
      <w:r w:rsidRPr="002004BE">
        <w:rPr>
          <w:rFonts w:ascii="Garamond" w:hAnsi="Garamond"/>
        </w:rPr>
        <w:br w:type="page"/>
      </w:r>
      <w:bookmarkStart w:id="827" w:name="_Toc283035801"/>
      <w:bookmarkStart w:id="828" w:name="_Toc283363934"/>
      <w:bookmarkStart w:id="829" w:name="_Toc150872002"/>
      <w:r w:rsidRPr="002004BE">
        <w:t>Functiebenaming: Verzorgende in de ouderenzorg</w:t>
      </w:r>
      <w:bookmarkEnd w:id="827"/>
      <w:bookmarkEnd w:id="828"/>
      <w:bookmarkEnd w:id="829"/>
    </w:p>
    <w:p w14:paraId="0F313B2E" w14:textId="77777777" w:rsidR="008A3BFB" w:rsidRPr="002004BE" w:rsidRDefault="008A3BFB" w:rsidP="008A3BFB">
      <w:pPr>
        <w:rPr>
          <w:b/>
        </w:rPr>
      </w:pPr>
    </w:p>
    <w:p w14:paraId="6EB7FF2B" w14:textId="77777777" w:rsidR="008A3BFB" w:rsidRPr="002004BE" w:rsidRDefault="008A3BFB" w:rsidP="008A3BFB">
      <w:r w:rsidRPr="002004BE">
        <w:rPr>
          <w:b/>
        </w:rPr>
        <w:t>Afdeling</w:t>
      </w:r>
      <w:r w:rsidRPr="002004BE">
        <w:rPr>
          <w:b/>
        </w:rPr>
        <w:tab/>
      </w:r>
      <w:r w:rsidRPr="002004BE">
        <w:rPr>
          <w:b/>
        </w:rPr>
        <w:tab/>
      </w:r>
      <w:r w:rsidRPr="002004BE">
        <w:t>Rusthuis</w:t>
      </w:r>
    </w:p>
    <w:p w14:paraId="23C4FBF3"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Verzorging en verpleging</w:t>
      </w:r>
    </w:p>
    <w:p w14:paraId="57025F56" w14:textId="77777777" w:rsidR="008A3BFB" w:rsidRPr="002004BE" w:rsidRDefault="008A3BFB" w:rsidP="008A3BFB">
      <w:r w:rsidRPr="002004BE">
        <w:rPr>
          <w:b/>
        </w:rPr>
        <w:t>Directe chef</w:t>
      </w:r>
      <w:r w:rsidRPr="002004BE">
        <w:rPr>
          <w:b/>
        </w:rPr>
        <w:tab/>
      </w:r>
      <w:r w:rsidRPr="002004BE">
        <w:rPr>
          <w:b/>
        </w:rPr>
        <w:tab/>
      </w:r>
      <w:r w:rsidRPr="002004BE">
        <w:t>Hoofdverpleegkundige</w:t>
      </w:r>
    </w:p>
    <w:p w14:paraId="111039B7"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C1-C2 (Cv)</w:t>
      </w:r>
    </w:p>
    <w:p w14:paraId="3682E24B" w14:textId="77777777" w:rsidR="008A3BFB" w:rsidRPr="002004BE" w:rsidRDefault="008A3BFB" w:rsidP="008A3BFB">
      <w:r w:rsidRPr="002004BE">
        <w:rPr>
          <w:b/>
        </w:rPr>
        <w:t>Graad</w:t>
      </w:r>
      <w:r w:rsidRPr="002004BE">
        <w:tab/>
      </w:r>
      <w:r w:rsidRPr="002004BE">
        <w:tab/>
      </w:r>
      <w:r w:rsidRPr="002004BE">
        <w:tab/>
        <w:t>Verzorgend</w:t>
      </w:r>
    </w:p>
    <w:p w14:paraId="563035A8" w14:textId="77777777" w:rsidR="008A3BFB" w:rsidRPr="002004BE" w:rsidRDefault="008A3BFB" w:rsidP="008A3BFB"/>
    <w:p w14:paraId="128742C7" w14:textId="77777777" w:rsidR="008A3BFB" w:rsidRPr="002004BE" w:rsidRDefault="008A3BFB" w:rsidP="008A3BFB">
      <w:pPr>
        <w:rPr>
          <w:b/>
        </w:rPr>
      </w:pPr>
      <w:r w:rsidRPr="002004BE">
        <w:rPr>
          <w:b/>
        </w:rPr>
        <w:t>___________________________________________________________________________</w:t>
      </w:r>
    </w:p>
    <w:p w14:paraId="6A19907A" w14:textId="77777777" w:rsidR="008A3BFB" w:rsidRPr="002004BE" w:rsidRDefault="008A3BFB" w:rsidP="008A3BFB">
      <w:pPr>
        <w:rPr>
          <w:b/>
        </w:rPr>
      </w:pPr>
    </w:p>
    <w:p w14:paraId="71C87D65" w14:textId="77777777" w:rsidR="008A3BFB" w:rsidRPr="002004BE" w:rsidRDefault="008A3BFB" w:rsidP="008A3BFB">
      <w:pPr>
        <w:rPr>
          <w:b/>
          <w:sz w:val="28"/>
          <w:szCs w:val="28"/>
        </w:rPr>
      </w:pPr>
      <w:r w:rsidRPr="002004BE">
        <w:rPr>
          <w:b/>
          <w:sz w:val="28"/>
          <w:szCs w:val="28"/>
        </w:rPr>
        <w:t>Bijzondere aanwervingsvoorwaarden</w:t>
      </w:r>
    </w:p>
    <w:p w14:paraId="337F8D2B" w14:textId="77777777" w:rsidR="008A3BFB" w:rsidRPr="002004BE" w:rsidRDefault="008A3BFB" w:rsidP="008A3BFB">
      <w:pPr>
        <w:rPr>
          <w:b/>
        </w:rPr>
      </w:pPr>
      <w:r w:rsidRPr="002004BE">
        <w:rPr>
          <w:b/>
        </w:rPr>
        <w:t>___________________________________________________________________________</w:t>
      </w:r>
    </w:p>
    <w:p w14:paraId="3F577FAA" w14:textId="77777777" w:rsidR="008A3BFB" w:rsidRPr="002004BE" w:rsidRDefault="008A3BFB" w:rsidP="008A3BFB"/>
    <w:p w14:paraId="1AC97CD2" w14:textId="77777777" w:rsidR="008A3BFB" w:rsidRPr="002004BE" w:rsidRDefault="008A3BFB" w:rsidP="00031DBB">
      <w:pPr>
        <w:pStyle w:val="bullets"/>
        <w:numPr>
          <w:ilvl w:val="0"/>
          <w:numId w:val="17"/>
        </w:numPr>
        <w:jc w:val="left"/>
      </w:pPr>
      <w:r w:rsidRPr="002004BE">
        <w:t>In het algemeen komt in aanmerking, al wie beschikt over een van volgende studiebewijzen:</w:t>
      </w:r>
    </w:p>
    <w:p w14:paraId="3EC63285" w14:textId="77777777" w:rsidR="008A3BFB" w:rsidRPr="002004BE" w:rsidRDefault="008A3BFB" w:rsidP="008A3BFB">
      <w:pPr>
        <w:autoSpaceDE w:val="0"/>
        <w:autoSpaceDN w:val="0"/>
        <w:adjustRightInd w:val="0"/>
        <w:ind w:left="2410" w:hanging="709"/>
        <w:rPr>
          <w:rFonts w:cs="Arial"/>
        </w:rPr>
      </w:pPr>
      <w:r w:rsidRPr="002004BE">
        <w:rPr>
          <w:rFonts w:cs="Arial"/>
        </w:rPr>
        <w:t>- een attest,</w:t>
      </w:r>
    </w:p>
    <w:p w14:paraId="548CF4ED" w14:textId="77777777" w:rsidR="008A3BFB" w:rsidRPr="002004BE" w:rsidRDefault="008A3BFB" w:rsidP="008A3BFB">
      <w:pPr>
        <w:autoSpaceDE w:val="0"/>
        <w:autoSpaceDN w:val="0"/>
        <w:adjustRightInd w:val="0"/>
        <w:ind w:left="2410" w:hanging="709"/>
        <w:rPr>
          <w:rFonts w:cs="Arial"/>
        </w:rPr>
      </w:pPr>
      <w:r w:rsidRPr="002004BE">
        <w:rPr>
          <w:rFonts w:cs="Arial"/>
        </w:rPr>
        <w:t>- een brevet,</w:t>
      </w:r>
    </w:p>
    <w:p w14:paraId="3E9D156B" w14:textId="77777777" w:rsidR="008A3BFB" w:rsidRPr="002004BE" w:rsidRDefault="008A3BFB" w:rsidP="008A3BFB">
      <w:pPr>
        <w:autoSpaceDE w:val="0"/>
        <w:autoSpaceDN w:val="0"/>
        <w:adjustRightInd w:val="0"/>
        <w:ind w:left="2410" w:hanging="709"/>
        <w:rPr>
          <w:rFonts w:cs="Arial"/>
        </w:rPr>
      </w:pPr>
      <w:r w:rsidRPr="002004BE">
        <w:rPr>
          <w:rFonts w:cs="Arial"/>
        </w:rPr>
        <w:t>- een getuigschrift,</w:t>
      </w:r>
    </w:p>
    <w:p w14:paraId="2B4B843C" w14:textId="77777777" w:rsidR="008A3BFB" w:rsidRPr="002004BE" w:rsidRDefault="008A3BFB" w:rsidP="008A3BFB">
      <w:pPr>
        <w:autoSpaceDE w:val="0"/>
        <w:autoSpaceDN w:val="0"/>
        <w:adjustRightInd w:val="0"/>
        <w:ind w:left="2410" w:hanging="709"/>
        <w:rPr>
          <w:rFonts w:cs="Arial"/>
        </w:rPr>
      </w:pPr>
      <w:r w:rsidRPr="002004BE">
        <w:rPr>
          <w:rFonts w:cs="Arial"/>
        </w:rPr>
        <w:t>- een (deel)certificaat of</w:t>
      </w:r>
    </w:p>
    <w:p w14:paraId="0B1CCDE3" w14:textId="77777777" w:rsidR="008A3BFB" w:rsidRPr="004937AA" w:rsidRDefault="004937AA" w:rsidP="004937AA">
      <w:pPr>
        <w:autoSpaceDE w:val="0"/>
        <w:autoSpaceDN w:val="0"/>
        <w:adjustRightInd w:val="0"/>
        <w:ind w:left="2410" w:hanging="709"/>
        <w:rPr>
          <w:rFonts w:cs="Arial"/>
        </w:rPr>
      </w:pPr>
      <w:r>
        <w:rPr>
          <w:rFonts w:cs="Arial"/>
        </w:rPr>
        <w:t xml:space="preserve">- een diploma </w:t>
      </w:r>
      <w:r w:rsidR="008A3BFB" w:rsidRPr="002004BE">
        <w:t>van het:</w:t>
      </w:r>
    </w:p>
    <w:p w14:paraId="6B133A01" w14:textId="77777777" w:rsidR="008A3BFB" w:rsidRPr="002004BE" w:rsidRDefault="008A3BFB" w:rsidP="008A3BFB">
      <w:pPr>
        <w:tabs>
          <w:tab w:val="num" w:pos="1701"/>
        </w:tabs>
        <w:autoSpaceDE w:val="0"/>
        <w:autoSpaceDN w:val="0"/>
        <w:adjustRightInd w:val="0"/>
        <w:ind w:left="1701"/>
        <w:rPr>
          <w:rFonts w:cs="Arial"/>
        </w:rPr>
      </w:pPr>
      <w:r w:rsidRPr="002004BE">
        <w:rPr>
          <w:rFonts w:cs="Arial"/>
        </w:rPr>
        <w:t xml:space="preserve">2de of het 3de jaar van de derde graad van het technisch secundair onderwijs </w:t>
      </w:r>
      <w:r w:rsidR="004937AA">
        <w:rPr>
          <w:rFonts w:cs="Arial"/>
        </w:rPr>
        <w:br/>
      </w:r>
      <w:r w:rsidRPr="002004BE">
        <w:rPr>
          <w:rFonts w:cs="Arial"/>
        </w:rPr>
        <w:t>of</w:t>
      </w:r>
    </w:p>
    <w:p w14:paraId="5BA52F93"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het beroepssecundair onderwijs;</w:t>
      </w:r>
    </w:p>
    <w:p w14:paraId="6B1EF3F0"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in een zorgrichting of een pedagogische richting, behaald:</w:t>
      </w:r>
    </w:p>
    <w:p w14:paraId="1D8140B7"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 via dagonderwijs</w:t>
      </w:r>
    </w:p>
    <w:p w14:paraId="029C7025"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 via sociale promotie of volwassenenonderwijs</w:t>
      </w:r>
    </w:p>
    <w:p w14:paraId="4686EFBE"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 via deeltijds onderwijs.</w:t>
      </w:r>
    </w:p>
    <w:p w14:paraId="41A81D9F" w14:textId="77777777" w:rsidR="008A3BFB" w:rsidRPr="002004BE" w:rsidRDefault="008A3BFB" w:rsidP="00031DBB">
      <w:pPr>
        <w:pStyle w:val="bullets"/>
        <w:numPr>
          <w:ilvl w:val="0"/>
          <w:numId w:val="17"/>
        </w:numPr>
        <w:jc w:val="left"/>
      </w:pPr>
      <w:r w:rsidRPr="002004BE">
        <w:t>Meer specifiek zijn het zeker de houders van een van de volgende diploma's, brevetten, (deel)certificaten, studiegetuigschriften, kwalificatiebewijzen, enz. ; determinerend is de benaming van de gevolgde opleiding dan wel de omschrijving van het studiebewijs:</w:t>
      </w:r>
    </w:p>
    <w:p w14:paraId="6985462F" w14:textId="77777777" w:rsidR="008A3BFB" w:rsidRPr="002004BE" w:rsidRDefault="008A3BFB" w:rsidP="00031DBB">
      <w:pPr>
        <w:numPr>
          <w:ilvl w:val="1"/>
          <w:numId w:val="24"/>
        </w:numPr>
        <w:tabs>
          <w:tab w:val="left" w:pos="851"/>
        </w:tabs>
      </w:pPr>
      <w:r w:rsidRPr="002004BE">
        <w:t>alle personen die over een inschrijvingsbewijs beschikken van gezins- en/of bejaardenhelp(st)er of verzorgende, uitgereikt door het Vlaamse Agentschap Zorg en Gezondheid;</w:t>
      </w:r>
    </w:p>
    <w:p w14:paraId="38E268B8" w14:textId="77777777" w:rsidR="008A3BFB" w:rsidRPr="002004BE" w:rsidRDefault="008A3BFB" w:rsidP="00031DBB">
      <w:pPr>
        <w:numPr>
          <w:ilvl w:val="1"/>
          <w:numId w:val="24"/>
        </w:numPr>
        <w:tabs>
          <w:tab w:val="left" w:pos="851"/>
        </w:tabs>
      </w:pPr>
      <w:r w:rsidRPr="002004BE">
        <w:t>de houders van een bekwaamheidsattest van gezins- en/of bejaardenhelp(st)er of polyvalent verzorgende, afgeleverd door een erkend opleidingscentrum voor polyvalent verzorgenden;</w:t>
      </w:r>
    </w:p>
    <w:p w14:paraId="60D8270B" w14:textId="77777777" w:rsidR="008A3BFB" w:rsidRPr="002004BE" w:rsidRDefault="008A3BFB" w:rsidP="00031DBB">
      <w:pPr>
        <w:numPr>
          <w:ilvl w:val="1"/>
          <w:numId w:val="24"/>
        </w:numPr>
        <w:tabs>
          <w:tab w:val="left" w:pos="851"/>
        </w:tabs>
      </w:pPr>
      <w:r w:rsidRPr="002004BE">
        <w:t>de houders van het certificaat verzorgende, polyvalent verzorgende/thuis- en bejaardenzorg of zorgkundige, behaald in het experimenteel (beroeps)secundair onderwijs volgens een modulair stelsel en in het volwassenenonderwijs;</w:t>
      </w:r>
    </w:p>
    <w:p w14:paraId="5F5EC6C8" w14:textId="77777777" w:rsidR="008A3BFB" w:rsidRPr="002004BE" w:rsidRDefault="008A3BFB" w:rsidP="00031DBB">
      <w:pPr>
        <w:numPr>
          <w:ilvl w:val="1"/>
          <w:numId w:val="24"/>
        </w:numPr>
        <w:tabs>
          <w:tab w:val="left" w:pos="851"/>
        </w:tabs>
      </w:pPr>
      <w:r w:rsidRPr="002004BE">
        <w:t>gekwalificeerde verzorg(st)er residentiële- en thuishulp uit de derde graad  beroepssecundair onderwijs, tweede jaar, afdeling logistieke hulp in het alternerend onderwijs;</w:t>
      </w:r>
    </w:p>
    <w:p w14:paraId="51FCD52D" w14:textId="77777777" w:rsidR="008A3BFB" w:rsidRPr="002004BE" w:rsidRDefault="008A3BFB" w:rsidP="00031DBB">
      <w:pPr>
        <w:numPr>
          <w:ilvl w:val="1"/>
          <w:numId w:val="24"/>
        </w:numPr>
        <w:tabs>
          <w:tab w:val="left" w:pos="851"/>
        </w:tabs>
      </w:pPr>
      <w:r w:rsidRPr="002004BE">
        <w:t>de houders van het kwalificatiegetuigschrift van het (deeltijds) beroepssecundair onderwijs van minstens twee studiejaren van de afdelingen bejaardenhulp, familiale hulp en sanitaire hulp, afgeleverd voor 1 juli 2009;</w:t>
      </w:r>
    </w:p>
    <w:p w14:paraId="6B8AF61D" w14:textId="77777777" w:rsidR="008A3BFB" w:rsidRPr="002004BE" w:rsidRDefault="008A3BFB" w:rsidP="00031DBB">
      <w:pPr>
        <w:numPr>
          <w:ilvl w:val="1"/>
          <w:numId w:val="24"/>
        </w:numPr>
        <w:tabs>
          <w:tab w:val="left" w:pos="851"/>
        </w:tabs>
      </w:pPr>
      <w:r w:rsidRPr="002004BE">
        <w:t>de houders van het kwalificatiegetuigschrift van het (deeltijds) beroepssecundair onderwijs van minstens twee studiejaren van de afdeling verzorgende;</w:t>
      </w:r>
    </w:p>
    <w:p w14:paraId="4D109D69" w14:textId="77777777" w:rsidR="008A3BFB" w:rsidRPr="002004BE" w:rsidRDefault="008A3BFB" w:rsidP="00031DBB">
      <w:pPr>
        <w:numPr>
          <w:ilvl w:val="1"/>
          <w:numId w:val="24"/>
        </w:numPr>
        <w:tabs>
          <w:tab w:val="left" w:pos="851"/>
        </w:tabs>
      </w:pPr>
      <w:r w:rsidRPr="002004BE">
        <w:t>de houders van een studiegetuigschrift of kwalificatiegetuigschrift van het zesde leerjaar (of tweede leerjaar van de derde graad) van het (beroeps)secundair onderwijs, uitgereikt in de onderverdeling gezins- en/of sanitaire help, afgeleverd tot en met het schooljaar 1995;</w:t>
      </w:r>
    </w:p>
    <w:p w14:paraId="1173AE1F" w14:textId="77777777" w:rsidR="008A3BFB" w:rsidRPr="002004BE" w:rsidRDefault="008A3BFB" w:rsidP="00031DBB">
      <w:pPr>
        <w:numPr>
          <w:ilvl w:val="1"/>
          <w:numId w:val="24"/>
        </w:numPr>
        <w:tabs>
          <w:tab w:val="left" w:pos="851"/>
        </w:tabs>
      </w:pPr>
      <w:r w:rsidRPr="002004BE">
        <w:t xml:space="preserve">de houders van een brevet van kinderverzorg(st)er of een studiegetuigschrift of kwalificatiegetuigschrift van het zesde leerjaar (of tweede leerjaar van de derde graad) van het (beroeps)secundair onderwijs, uitgereikt in de onderverdeling kinderverzorging, afgeleverd tot en met het schooljaar 1995; </w:t>
      </w:r>
    </w:p>
    <w:p w14:paraId="1DEBA119" w14:textId="77777777" w:rsidR="008A3BFB" w:rsidRPr="002004BE" w:rsidRDefault="008A3BFB" w:rsidP="00031DBB">
      <w:pPr>
        <w:numPr>
          <w:ilvl w:val="1"/>
          <w:numId w:val="24"/>
        </w:numPr>
        <w:tabs>
          <w:tab w:val="left" w:pos="851"/>
        </w:tabs>
      </w:pPr>
      <w:r w:rsidRPr="002004BE">
        <w:t>de houders van een studiegetuigschrift van het tweede leerjaar van de derde graad van het (beroeps)secundair onderwijs, uitgereikt in de studierichting verzorging;</w:t>
      </w:r>
    </w:p>
    <w:p w14:paraId="738FFAA5" w14:textId="77777777" w:rsidR="008A3BFB" w:rsidRPr="002004BE" w:rsidRDefault="008A3BFB" w:rsidP="00031DBB">
      <w:pPr>
        <w:numPr>
          <w:ilvl w:val="1"/>
          <w:numId w:val="24"/>
        </w:numPr>
        <w:tabs>
          <w:tab w:val="left" w:pos="851"/>
        </w:tabs>
      </w:pPr>
      <w:r w:rsidRPr="002004BE">
        <w:t>de houders van een diploma van het secundair onderwijs of studiegetuigschrift van het derde jaar van de derde graad van het (beroeps)secundair onderwijs, ingericht onder de vorm van een specialisatiejaar of een modulair opleidingsprofiel, uitgereikt in de studierichtingen kinderzorg/begeleider in de kinderopvang of thuis- en bejaardenzorg;</w:t>
      </w:r>
    </w:p>
    <w:p w14:paraId="758F7F7A" w14:textId="77777777" w:rsidR="008A3BFB" w:rsidRPr="002004BE" w:rsidRDefault="008A3BFB" w:rsidP="00031DBB">
      <w:pPr>
        <w:numPr>
          <w:ilvl w:val="1"/>
          <w:numId w:val="24"/>
        </w:numPr>
        <w:tabs>
          <w:tab w:val="left" w:pos="851"/>
        </w:tabs>
      </w:pPr>
      <w:r w:rsidRPr="002004BE">
        <w:t xml:space="preserve">de houders van een studie- of kwalificatiegetuigschrift, modulair certificaat of diploma van het zesde leerjaar (technisch) secundair onderwijs, of van het zevende vervolmakings- of specialisatiejaar (of derde leerjaar van de derde graad), uitgereikt in de studierichting bijzondere jeugdzorg, leefgroep(en)werking, leefgroep(en)werking - bijzondere jeugdzorg, jeugd- en gehandicaptenzorg; </w:t>
      </w:r>
    </w:p>
    <w:p w14:paraId="1D1A6F1F" w14:textId="77777777" w:rsidR="008A3BFB" w:rsidRPr="002004BE" w:rsidRDefault="008A3BFB" w:rsidP="00031DBB">
      <w:pPr>
        <w:numPr>
          <w:ilvl w:val="1"/>
          <w:numId w:val="24"/>
        </w:numPr>
        <w:tabs>
          <w:tab w:val="left" w:pos="851"/>
        </w:tabs>
      </w:pPr>
      <w:r w:rsidRPr="002004BE">
        <w:t>de houders van een studiegetuigschrift of diploma van het buitengewoon secundair onderwijs afgeleverd tot en met het schooljaar 2008 uitgereikt in de studierichting personenzorg;</w:t>
      </w:r>
    </w:p>
    <w:p w14:paraId="1A25BF39" w14:textId="77777777" w:rsidR="008A3BFB" w:rsidRPr="002004BE" w:rsidRDefault="008A3BFB" w:rsidP="00031DBB">
      <w:pPr>
        <w:numPr>
          <w:ilvl w:val="1"/>
          <w:numId w:val="24"/>
        </w:numPr>
        <w:tabs>
          <w:tab w:val="left" w:pos="851"/>
        </w:tabs>
      </w:pPr>
      <w:r w:rsidRPr="002004BE">
        <w:t>de houders van een getuigschrift organisatiehulp uit het tweede jaar van de derde graad van het beroepssecundair onderwijs en organisatieassistentie na het specialisatiejaar, onderverdeling Personenzorg;</w:t>
      </w:r>
    </w:p>
    <w:p w14:paraId="3525A1B5" w14:textId="77777777" w:rsidR="008A3BFB" w:rsidRPr="002004BE" w:rsidRDefault="008A3BFB" w:rsidP="00031DBB">
      <w:pPr>
        <w:numPr>
          <w:ilvl w:val="1"/>
          <w:numId w:val="24"/>
        </w:numPr>
        <w:tabs>
          <w:tab w:val="left" w:pos="851"/>
        </w:tabs>
      </w:pPr>
      <w:r w:rsidRPr="002004BE">
        <w:t>gebrevetteerde of gediplomeerde verpleegkundigen;</w:t>
      </w:r>
    </w:p>
    <w:p w14:paraId="7FB978D6" w14:textId="77777777" w:rsidR="008A3BFB" w:rsidRPr="002004BE" w:rsidRDefault="008A3BFB" w:rsidP="00031DBB">
      <w:pPr>
        <w:numPr>
          <w:ilvl w:val="1"/>
          <w:numId w:val="24"/>
        </w:numPr>
        <w:tabs>
          <w:tab w:val="left" w:pos="851"/>
        </w:tabs>
      </w:pPr>
      <w:r w:rsidRPr="002004BE">
        <w:t>houders van het deelcertificaat van de module verpleegkundige basiszorg behaald in het experimenteel secundair onderwijs volgens een modulair stelsel;</w:t>
      </w:r>
    </w:p>
    <w:p w14:paraId="095DB304" w14:textId="77777777" w:rsidR="008A3BFB" w:rsidRPr="002004BE" w:rsidRDefault="008A3BFB" w:rsidP="00031DBB">
      <w:pPr>
        <w:numPr>
          <w:ilvl w:val="1"/>
          <w:numId w:val="24"/>
        </w:numPr>
        <w:tabs>
          <w:tab w:val="left" w:pos="851"/>
        </w:tabs>
      </w:pPr>
      <w:r w:rsidRPr="002004BE">
        <w:t>geslaagden in het eerste jaar (of 60 studiepunten) verpleegkunde van het hoger onderwijs, of daarmee gelijkgestelden die via een assessment op basis van verworven competenties toegelaten worden tot het tweede jaar verpleegkunde;</w:t>
      </w:r>
    </w:p>
    <w:p w14:paraId="6AA94AEF" w14:textId="77777777" w:rsidR="008A3BFB" w:rsidRPr="002004BE" w:rsidRDefault="008A3BFB" w:rsidP="00031DBB">
      <w:pPr>
        <w:numPr>
          <w:ilvl w:val="1"/>
          <w:numId w:val="24"/>
        </w:numPr>
        <w:tabs>
          <w:tab w:val="left" w:pos="851"/>
        </w:tabs>
      </w:pPr>
      <w:r w:rsidRPr="002004BE">
        <w:t>houders van het getuigschrift of diploma van hoger secundair (technisch)onderwijs, uitgereikt in de studierichting verpleegaspirant(e) of gezondheids- en welzijnswetenschappen;</w:t>
      </w:r>
    </w:p>
    <w:p w14:paraId="7BACB2A6" w14:textId="77777777" w:rsidR="008A3BFB" w:rsidRPr="002004BE" w:rsidRDefault="008A3BFB" w:rsidP="00031DBB">
      <w:pPr>
        <w:numPr>
          <w:ilvl w:val="1"/>
          <w:numId w:val="24"/>
        </w:numPr>
        <w:tabs>
          <w:tab w:val="left" w:pos="851"/>
        </w:tabs>
      </w:pPr>
      <w:r w:rsidRPr="002004BE">
        <w:t>geslaagden in minimum een jaar opleiding tot ziekenhuisassistent(e), verpleegassistent(e), ziekenoppass(t)er en andere opleidingen van hetzelfde niveau of daarmee gelijkgesteld, van het secundair onderwijs, afgeleverd tot en met het schooljaar 1995;</w:t>
      </w:r>
    </w:p>
    <w:p w14:paraId="2B4E85DD" w14:textId="77777777" w:rsidR="008A3BFB" w:rsidRPr="002004BE" w:rsidRDefault="008A3BFB" w:rsidP="00031DBB">
      <w:pPr>
        <w:numPr>
          <w:ilvl w:val="1"/>
          <w:numId w:val="24"/>
        </w:numPr>
        <w:tabs>
          <w:tab w:val="left" w:pos="851"/>
        </w:tabs>
      </w:pPr>
      <w:r w:rsidRPr="002004BE">
        <w:t>geslaagden in minimum een jaar (of 60 studiepunten) opleiding tot vroedvrouw of vroedkundige in het hoger onderwijs;</w:t>
      </w:r>
    </w:p>
    <w:p w14:paraId="7E7236FD" w14:textId="77777777" w:rsidR="008A3BFB" w:rsidRPr="002004BE" w:rsidRDefault="008A3BFB" w:rsidP="00031DBB">
      <w:pPr>
        <w:numPr>
          <w:ilvl w:val="1"/>
          <w:numId w:val="24"/>
        </w:numPr>
        <w:tabs>
          <w:tab w:val="left" w:pos="851"/>
        </w:tabs>
      </w:pPr>
      <w:r w:rsidRPr="002004BE">
        <w:t>gegradueerde in de opleiding gezinswetenschappen van het Centrum voor Gezinswetenschappen, sociaal hoger onderwijs van het korte type voor sociale promotie;</w:t>
      </w:r>
    </w:p>
    <w:p w14:paraId="7EB48197" w14:textId="77777777" w:rsidR="008A3BFB" w:rsidRPr="002004BE" w:rsidRDefault="008A3BFB" w:rsidP="00031DBB">
      <w:pPr>
        <w:numPr>
          <w:ilvl w:val="1"/>
          <w:numId w:val="24"/>
        </w:numPr>
        <w:tabs>
          <w:tab w:val="left" w:pos="851"/>
        </w:tabs>
      </w:pPr>
      <w:r w:rsidRPr="002004BE">
        <w:t>geslaagden in de vormingsleergangen voor opvoeders in dienstverband of vormingsleergangen voor sociaal pedagogisch werk (VSFW) (hoger secundair technisch onderwijs);</w:t>
      </w:r>
    </w:p>
    <w:p w14:paraId="6DDC7D75" w14:textId="77777777" w:rsidR="008A3BFB" w:rsidRPr="002004BE" w:rsidRDefault="008A3BFB" w:rsidP="00031DBB">
      <w:pPr>
        <w:numPr>
          <w:ilvl w:val="1"/>
          <w:numId w:val="24"/>
        </w:numPr>
        <w:tabs>
          <w:tab w:val="left" w:pos="851"/>
        </w:tabs>
      </w:pPr>
      <w:r w:rsidRPr="002004BE">
        <w:t>houders van het attest van animatieverantwoordelijke sociaal pedagogische vormingsleergangen voor opvoeders in dienstverband (VLOD) of vormingsleergangen voor sociaal-pedagogisch werk (VSPW);</w:t>
      </w:r>
    </w:p>
    <w:p w14:paraId="3EC5D83B" w14:textId="77777777" w:rsidR="008A3BFB" w:rsidRPr="002004BE" w:rsidRDefault="008A3BFB" w:rsidP="00031DBB">
      <w:pPr>
        <w:numPr>
          <w:ilvl w:val="1"/>
          <w:numId w:val="24"/>
        </w:numPr>
        <w:tabs>
          <w:tab w:val="left" w:pos="851"/>
        </w:tabs>
      </w:pPr>
      <w:r w:rsidRPr="002004BE">
        <w:t>houders van het certificaat, het diploma, het VLOD-attest of VSPW-attest van begeleider-animator voor bejaarden, alsook de geslaagden in het derde jaar van de derde graad van het technisch secundair onderwijs van animator in de ouderenzorg,</w:t>
      </w:r>
    </w:p>
    <w:p w14:paraId="47052A79" w14:textId="77777777" w:rsidR="008A3BFB" w:rsidRPr="002004BE" w:rsidRDefault="008A3BFB" w:rsidP="00031DBB">
      <w:pPr>
        <w:numPr>
          <w:ilvl w:val="1"/>
          <w:numId w:val="24"/>
        </w:numPr>
        <w:tabs>
          <w:tab w:val="left" w:pos="851"/>
        </w:tabs>
      </w:pPr>
      <w:r w:rsidRPr="002004BE">
        <w:t>geslaagden na drie jaren of 180 studiepunten als assistent(e) in de psychologie of toegepaste psychologie in het hoger niet-universitair onderwijs;</w:t>
      </w:r>
    </w:p>
    <w:p w14:paraId="2C3B3209" w14:textId="77777777" w:rsidR="008A3BFB" w:rsidRPr="002004BE" w:rsidRDefault="008A3BFB" w:rsidP="00031DBB">
      <w:pPr>
        <w:numPr>
          <w:ilvl w:val="1"/>
          <w:numId w:val="24"/>
        </w:numPr>
        <w:tabs>
          <w:tab w:val="left" w:pos="851"/>
        </w:tabs>
      </w:pPr>
      <w:r w:rsidRPr="002004BE">
        <w:t>geslaagden na drie jaren of 180 studiepunten als sociaal of maatschappelijk assistent(e) of sociaal of maatschappelijk werker in het hoger niet-universitair onderwijs;</w:t>
      </w:r>
    </w:p>
    <w:p w14:paraId="75FB4115" w14:textId="77777777" w:rsidR="008A3BFB" w:rsidRPr="002004BE" w:rsidRDefault="008A3BFB" w:rsidP="00031DBB">
      <w:pPr>
        <w:numPr>
          <w:ilvl w:val="1"/>
          <w:numId w:val="24"/>
        </w:numPr>
        <w:tabs>
          <w:tab w:val="left" w:pos="851"/>
        </w:tabs>
      </w:pPr>
      <w:r w:rsidRPr="002004BE">
        <w:t>geslaagden in minimum twee jaar of 120 studiepunten opleiding in de orthopedagogie in het hoger onderwijs;</w:t>
      </w:r>
    </w:p>
    <w:p w14:paraId="42FCBD36" w14:textId="77777777" w:rsidR="008A3BFB" w:rsidRPr="002004BE" w:rsidRDefault="008A3BFB" w:rsidP="00031DBB">
      <w:pPr>
        <w:numPr>
          <w:ilvl w:val="1"/>
          <w:numId w:val="24"/>
        </w:numPr>
        <w:tabs>
          <w:tab w:val="left" w:pos="851"/>
        </w:tabs>
      </w:pPr>
      <w:r w:rsidRPr="002004BE">
        <w:t>geslaagden in minimum twee jaar opleiding of 120 studiepunten in de ergotherapie in het hoger onderwijs;</w:t>
      </w:r>
    </w:p>
    <w:p w14:paraId="74F3A0BF" w14:textId="77777777" w:rsidR="008A3BFB" w:rsidRPr="002004BE" w:rsidRDefault="008A3BFB" w:rsidP="00031DBB">
      <w:pPr>
        <w:numPr>
          <w:ilvl w:val="1"/>
          <w:numId w:val="24"/>
        </w:numPr>
        <w:tabs>
          <w:tab w:val="left" w:pos="851"/>
        </w:tabs>
      </w:pPr>
      <w:r w:rsidRPr="002004BE">
        <w:t>geslaagden in minimum twee jaar of 120 studiepunten opleiding in de arbeidstherapie in het hoger onderwijs;</w:t>
      </w:r>
    </w:p>
    <w:p w14:paraId="416AC150" w14:textId="77777777" w:rsidR="008A3BFB" w:rsidRPr="002004BE" w:rsidRDefault="008A3BFB" w:rsidP="00031DBB">
      <w:pPr>
        <w:numPr>
          <w:ilvl w:val="1"/>
          <w:numId w:val="24"/>
        </w:numPr>
        <w:tabs>
          <w:tab w:val="left" w:pos="851"/>
        </w:tabs>
      </w:pPr>
      <w:r w:rsidRPr="002004BE">
        <w:t>geslaagden in minimum twee jaar of 120 studiepunten opleiding in de sociale readaptatiewetenschappen in het hoger onderwijs;</w:t>
      </w:r>
    </w:p>
    <w:p w14:paraId="3786F2B4" w14:textId="77777777" w:rsidR="008A3BFB" w:rsidRPr="002004BE" w:rsidRDefault="008A3BFB" w:rsidP="00031DBB">
      <w:pPr>
        <w:numPr>
          <w:ilvl w:val="1"/>
          <w:numId w:val="24"/>
        </w:numPr>
        <w:tabs>
          <w:tab w:val="left" w:pos="851"/>
        </w:tabs>
      </w:pPr>
      <w:r w:rsidRPr="002004BE">
        <w:t>geslaagden in minimum twee jaar of 120 studiepunten opleiding in de kinesitherapie in het hoger onderwijs;</w:t>
      </w:r>
    </w:p>
    <w:p w14:paraId="4F19B8A9" w14:textId="77777777" w:rsidR="008A3BFB" w:rsidRPr="002004BE" w:rsidRDefault="008A3BFB" w:rsidP="00031DBB">
      <w:pPr>
        <w:numPr>
          <w:ilvl w:val="1"/>
          <w:numId w:val="24"/>
        </w:numPr>
        <w:tabs>
          <w:tab w:val="left" w:pos="851"/>
        </w:tabs>
      </w:pPr>
      <w:r w:rsidRPr="002004BE">
        <w:t>geslaagden in minimum twee jaar of 120 studiepunten opleiding in de logopedie of de logopedie en audiologie in het hoger onderwijs;</w:t>
      </w:r>
    </w:p>
    <w:p w14:paraId="28CDF9FF" w14:textId="77777777" w:rsidR="008A3BFB" w:rsidRPr="002004BE" w:rsidRDefault="008A3BFB" w:rsidP="00031DBB">
      <w:pPr>
        <w:numPr>
          <w:ilvl w:val="1"/>
          <w:numId w:val="24"/>
        </w:numPr>
        <w:tabs>
          <w:tab w:val="left" w:pos="851"/>
        </w:tabs>
      </w:pPr>
      <w:r w:rsidRPr="002004BE">
        <w:t>de houders van een studiebewijs nursing hostess afgeleverd voor 26 mei 1992;</w:t>
      </w:r>
    </w:p>
    <w:p w14:paraId="00FC73DF" w14:textId="77777777" w:rsidR="008A3BFB" w:rsidRPr="002004BE" w:rsidRDefault="008A3BFB" w:rsidP="00031DBB">
      <w:pPr>
        <w:numPr>
          <w:ilvl w:val="1"/>
          <w:numId w:val="24"/>
        </w:numPr>
        <w:tabs>
          <w:tab w:val="left" w:pos="851"/>
        </w:tabs>
      </w:pPr>
      <w:r w:rsidRPr="002004BE">
        <w:t>geslaagden in de opleiding verzorging-onderhoud en bejaardenverzorgster ingericht door het Vormingscentrum Bassevelde tot en met de cyclus 1993-1995;</w:t>
      </w:r>
    </w:p>
    <w:p w14:paraId="6FF5E962" w14:textId="77777777" w:rsidR="008A3BFB" w:rsidRPr="002004BE" w:rsidRDefault="008A3BFB" w:rsidP="00031DBB">
      <w:pPr>
        <w:numPr>
          <w:ilvl w:val="1"/>
          <w:numId w:val="24"/>
        </w:numPr>
        <w:tabs>
          <w:tab w:val="left" w:pos="851"/>
        </w:tabs>
      </w:pPr>
      <w:r w:rsidRPr="002004BE">
        <w:t>de houders van een getuigschrift van ziekendienster-bejaardenhulp en ziekendienster ingericht door het O.C.M.W., voorheen C.O.O., te Hasselt afgeleverd voor 26 mei 1992;</w:t>
      </w:r>
    </w:p>
    <w:p w14:paraId="4807375C" w14:textId="77777777" w:rsidR="008A3BFB" w:rsidRPr="002004BE" w:rsidRDefault="008A3BFB" w:rsidP="00031DBB">
      <w:pPr>
        <w:numPr>
          <w:ilvl w:val="1"/>
          <w:numId w:val="24"/>
        </w:numPr>
        <w:tabs>
          <w:tab w:val="left" w:pos="851"/>
        </w:tabs>
      </w:pPr>
      <w:r w:rsidRPr="002004BE">
        <w:t>de houders van een getuigschrift gasthuishelpster/gasthuishelper uitgereikt door het Hoger Instituut voor Verpleegkunde te Antwerpen afgeleverd tot en met het schooljaar 1970-1971;</w:t>
      </w:r>
    </w:p>
    <w:p w14:paraId="57E392DF" w14:textId="77777777" w:rsidR="008A3BFB" w:rsidRPr="002004BE" w:rsidRDefault="008A3BFB" w:rsidP="00031DBB">
      <w:pPr>
        <w:numPr>
          <w:ilvl w:val="1"/>
          <w:numId w:val="24"/>
        </w:numPr>
        <w:tabs>
          <w:tab w:val="left" w:pos="851"/>
        </w:tabs>
      </w:pPr>
      <w:r w:rsidRPr="002004BE">
        <w:t>de houders van een studiebewijs logistiek helper in de bejaardenzorg uitgereikt door de vzw Werkervaringsbedrijven (WEB), te Turnhout voor de opleidingscyclus 1993-1994;</w:t>
      </w:r>
    </w:p>
    <w:p w14:paraId="508655AB" w14:textId="77777777" w:rsidR="008A3BFB" w:rsidRPr="002004BE" w:rsidRDefault="008A3BFB" w:rsidP="00031DBB">
      <w:pPr>
        <w:pStyle w:val="bullets"/>
        <w:numPr>
          <w:ilvl w:val="0"/>
          <w:numId w:val="17"/>
        </w:numPr>
        <w:jc w:val="left"/>
      </w:pPr>
      <w:r w:rsidRPr="002004BE">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4C916719" w14:textId="77777777" w:rsidR="008A3BFB" w:rsidRPr="002004BE" w:rsidRDefault="008A3BFB" w:rsidP="008A3BFB">
      <w:pPr>
        <w:numPr>
          <w:ilvl w:val="12"/>
          <w:numId w:val="0"/>
        </w:numPr>
      </w:pPr>
    </w:p>
    <w:p w14:paraId="012D0C18" w14:textId="77777777" w:rsidR="008A3BFB" w:rsidRPr="002004BE" w:rsidRDefault="008A3BFB" w:rsidP="008A3BFB">
      <w:pPr>
        <w:rPr>
          <w:b/>
        </w:rPr>
      </w:pPr>
      <w:r w:rsidRPr="002004BE">
        <w:rPr>
          <w:b/>
        </w:rPr>
        <w:t>___________________________________________________________________________</w:t>
      </w:r>
    </w:p>
    <w:p w14:paraId="3835984F" w14:textId="77777777" w:rsidR="008A3BFB" w:rsidRPr="002004BE" w:rsidRDefault="008A3BFB" w:rsidP="008A3BFB">
      <w:pPr>
        <w:rPr>
          <w:b/>
        </w:rPr>
      </w:pPr>
    </w:p>
    <w:p w14:paraId="7B20F340" w14:textId="77777777" w:rsidR="008A3BFB" w:rsidRPr="002004BE" w:rsidRDefault="008A3BFB" w:rsidP="008A3BFB">
      <w:pPr>
        <w:rPr>
          <w:b/>
          <w:sz w:val="28"/>
          <w:szCs w:val="28"/>
        </w:rPr>
      </w:pPr>
      <w:r w:rsidRPr="002004BE">
        <w:rPr>
          <w:b/>
          <w:sz w:val="28"/>
          <w:szCs w:val="28"/>
        </w:rPr>
        <w:t>Bijzondere bevorderingsvoorwaarden</w:t>
      </w:r>
    </w:p>
    <w:p w14:paraId="3A20E0C7" w14:textId="77777777" w:rsidR="008A3BFB" w:rsidRPr="002004BE" w:rsidRDefault="008A3BFB" w:rsidP="008A3BFB">
      <w:pPr>
        <w:rPr>
          <w:b/>
        </w:rPr>
      </w:pPr>
      <w:r w:rsidRPr="002004BE">
        <w:rPr>
          <w:b/>
        </w:rPr>
        <w:t>___________________________________________________________________________</w:t>
      </w:r>
    </w:p>
    <w:p w14:paraId="1A5BF5F5" w14:textId="77777777" w:rsidR="008A3BFB" w:rsidRPr="002004BE" w:rsidRDefault="008A3BFB" w:rsidP="008A3BFB"/>
    <w:p w14:paraId="54F76C4E" w14:textId="77777777" w:rsidR="008A3BFB" w:rsidRPr="002004BE" w:rsidRDefault="008A3BFB" w:rsidP="00031DBB">
      <w:pPr>
        <w:pStyle w:val="bullets"/>
        <w:numPr>
          <w:ilvl w:val="0"/>
          <w:numId w:val="17"/>
        </w:numPr>
        <w:jc w:val="left"/>
        <w:rPr>
          <w:rFonts w:cs="Arial"/>
        </w:rPr>
      </w:pPr>
      <w:r w:rsidRPr="002004BE">
        <w:rPr>
          <w:rFonts w:cs="Arial"/>
        </w:rPr>
        <w:t>In het algemeen komt in aanmerking, al wie beschikt over een van volgende studiebewijzen:</w:t>
      </w:r>
    </w:p>
    <w:p w14:paraId="3302BDEF" w14:textId="77777777" w:rsidR="008A3BFB" w:rsidRPr="002004BE" w:rsidRDefault="008A3BFB" w:rsidP="008A3BFB">
      <w:pPr>
        <w:autoSpaceDE w:val="0"/>
        <w:autoSpaceDN w:val="0"/>
        <w:adjustRightInd w:val="0"/>
        <w:ind w:left="2410" w:hanging="709"/>
        <w:rPr>
          <w:rFonts w:cs="Arial"/>
        </w:rPr>
      </w:pPr>
      <w:r w:rsidRPr="002004BE">
        <w:rPr>
          <w:rFonts w:cs="Arial"/>
        </w:rPr>
        <w:t>- een attest,</w:t>
      </w:r>
    </w:p>
    <w:p w14:paraId="0B3D4C40" w14:textId="77777777" w:rsidR="008A3BFB" w:rsidRPr="002004BE" w:rsidRDefault="008A3BFB" w:rsidP="008A3BFB">
      <w:pPr>
        <w:autoSpaceDE w:val="0"/>
        <w:autoSpaceDN w:val="0"/>
        <w:adjustRightInd w:val="0"/>
        <w:ind w:left="2410" w:hanging="709"/>
        <w:rPr>
          <w:rFonts w:cs="Arial"/>
        </w:rPr>
      </w:pPr>
      <w:r w:rsidRPr="002004BE">
        <w:rPr>
          <w:rFonts w:cs="Arial"/>
        </w:rPr>
        <w:t>- een brevet,</w:t>
      </w:r>
    </w:p>
    <w:p w14:paraId="49A2DF3C" w14:textId="77777777" w:rsidR="008A3BFB" w:rsidRPr="002004BE" w:rsidRDefault="008A3BFB" w:rsidP="008A3BFB">
      <w:pPr>
        <w:autoSpaceDE w:val="0"/>
        <w:autoSpaceDN w:val="0"/>
        <w:adjustRightInd w:val="0"/>
        <w:ind w:left="2410" w:hanging="709"/>
        <w:rPr>
          <w:rFonts w:cs="Arial"/>
        </w:rPr>
      </w:pPr>
      <w:r w:rsidRPr="002004BE">
        <w:rPr>
          <w:rFonts w:cs="Arial"/>
        </w:rPr>
        <w:t>- een getuigschrift,</w:t>
      </w:r>
    </w:p>
    <w:p w14:paraId="085ACC2E" w14:textId="77777777" w:rsidR="008A3BFB" w:rsidRPr="002004BE" w:rsidRDefault="008A3BFB" w:rsidP="008A3BFB">
      <w:pPr>
        <w:autoSpaceDE w:val="0"/>
        <w:autoSpaceDN w:val="0"/>
        <w:adjustRightInd w:val="0"/>
        <w:ind w:left="2410" w:hanging="709"/>
        <w:rPr>
          <w:rFonts w:cs="Arial"/>
        </w:rPr>
      </w:pPr>
      <w:r w:rsidRPr="002004BE">
        <w:rPr>
          <w:rFonts w:cs="Arial"/>
        </w:rPr>
        <w:t>- een (deel)certificaat of</w:t>
      </w:r>
    </w:p>
    <w:p w14:paraId="1E57A9D9" w14:textId="77777777" w:rsidR="008A3BFB" w:rsidRPr="002004BE" w:rsidRDefault="008A3BFB" w:rsidP="008A3BFB">
      <w:pPr>
        <w:autoSpaceDE w:val="0"/>
        <w:autoSpaceDN w:val="0"/>
        <w:adjustRightInd w:val="0"/>
        <w:ind w:left="2410" w:hanging="709"/>
        <w:rPr>
          <w:rFonts w:cs="Arial"/>
        </w:rPr>
      </w:pPr>
      <w:r w:rsidRPr="002004BE">
        <w:rPr>
          <w:rFonts w:cs="Arial"/>
        </w:rPr>
        <w:t>- een diploma</w:t>
      </w:r>
    </w:p>
    <w:p w14:paraId="241BB8F5" w14:textId="77777777" w:rsidR="008A3BFB" w:rsidRPr="002004BE" w:rsidRDefault="008A3BFB" w:rsidP="008A3BFB">
      <w:pPr>
        <w:tabs>
          <w:tab w:val="left" w:pos="851"/>
        </w:tabs>
        <w:ind w:left="1440"/>
      </w:pPr>
      <w:r w:rsidRPr="002004BE">
        <w:t>van het:</w:t>
      </w:r>
    </w:p>
    <w:p w14:paraId="569361A6" w14:textId="77777777" w:rsidR="008A3BFB" w:rsidRPr="002004BE" w:rsidRDefault="008A3BFB" w:rsidP="008A3BFB">
      <w:pPr>
        <w:tabs>
          <w:tab w:val="num" w:pos="1701"/>
        </w:tabs>
        <w:autoSpaceDE w:val="0"/>
        <w:autoSpaceDN w:val="0"/>
        <w:adjustRightInd w:val="0"/>
        <w:ind w:left="1701"/>
        <w:rPr>
          <w:rFonts w:cs="Arial"/>
        </w:rPr>
      </w:pPr>
      <w:r w:rsidRPr="002004BE">
        <w:rPr>
          <w:rFonts w:cs="Arial"/>
        </w:rPr>
        <w:t>- 2de of het 3de jaar van de derde graad van het technisch secundair onderwijs of</w:t>
      </w:r>
    </w:p>
    <w:p w14:paraId="6F16048E"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het beroepssecundair onderwijs;</w:t>
      </w:r>
    </w:p>
    <w:p w14:paraId="3AB9A0F7"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in een zorgrichting of een pedagogische richting, behaald:</w:t>
      </w:r>
    </w:p>
    <w:p w14:paraId="7E60F46D"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 via dagonderwijs</w:t>
      </w:r>
    </w:p>
    <w:p w14:paraId="688DEB7D"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 via sociale promotie of volwassenenonderwijs</w:t>
      </w:r>
    </w:p>
    <w:p w14:paraId="278FF7D9" w14:textId="77777777" w:rsidR="008A3BFB" w:rsidRPr="002004BE" w:rsidRDefault="008A3BFB" w:rsidP="008A3BFB">
      <w:pPr>
        <w:tabs>
          <w:tab w:val="num" w:pos="720"/>
        </w:tabs>
        <w:autoSpaceDE w:val="0"/>
        <w:autoSpaceDN w:val="0"/>
        <w:adjustRightInd w:val="0"/>
        <w:ind w:left="900" w:firstLine="801"/>
        <w:rPr>
          <w:rFonts w:cs="Arial"/>
        </w:rPr>
      </w:pPr>
      <w:r w:rsidRPr="002004BE">
        <w:rPr>
          <w:rFonts w:cs="Arial"/>
        </w:rPr>
        <w:t>- via deeltijds onderwijs.</w:t>
      </w:r>
    </w:p>
    <w:p w14:paraId="592406B7" w14:textId="77777777" w:rsidR="008A3BFB" w:rsidRPr="002004BE" w:rsidRDefault="008A3BFB" w:rsidP="00031DBB">
      <w:pPr>
        <w:pStyle w:val="bullets"/>
        <w:numPr>
          <w:ilvl w:val="0"/>
          <w:numId w:val="17"/>
        </w:numPr>
        <w:jc w:val="left"/>
      </w:pPr>
      <w:r w:rsidRPr="002004BE">
        <w:t>Meer specifiek zijn het zeker de houders van een van de volgende diploma's, brevetten, (deel)certificaten, studiegetuigschriften, kwalificatiebewijzen, enz. ; determinerend is de benaming van de gevolgde opleiding dan wel de omschrijving van het studiebewijs:</w:t>
      </w:r>
    </w:p>
    <w:p w14:paraId="56226DE0" w14:textId="77777777" w:rsidR="008A3BFB" w:rsidRPr="002004BE" w:rsidRDefault="008A3BFB" w:rsidP="00031DBB">
      <w:pPr>
        <w:numPr>
          <w:ilvl w:val="1"/>
          <w:numId w:val="24"/>
        </w:numPr>
        <w:tabs>
          <w:tab w:val="left" w:pos="851"/>
        </w:tabs>
      </w:pPr>
      <w:r w:rsidRPr="002004BE">
        <w:t>alle personen die over een inschrijvingsbewijs beschikken van gezins- en/of bejaardenhelp(st)er of verzorgende, uitgereikt door het Vlaamse Agentschap Zorg en Gezondheid;</w:t>
      </w:r>
    </w:p>
    <w:p w14:paraId="01DE0A96" w14:textId="77777777" w:rsidR="008A3BFB" w:rsidRPr="002004BE" w:rsidRDefault="008A3BFB" w:rsidP="00031DBB">
      <w:pPr>
        <w:numPr>
          <w:ilvl w:val="1"/>
          <w:numId w:val="24"/>
        </w:numPr>
        <w:tabs>
          <w:tab w:val="left" w:pos="851"/>
        </w:tabs>
      </w:pPr>
      <w:r w:rsidRPr="002004BE">
        <w:t>de houders van een bekwaamheidsattest van gezins- en/of bejaardenhelp(st)er of polyvalent verzorgende, afgeleverd door een erkend opleidingscentrum voor polyvalent verzorgenden;</w:t>
      </w:r>
    </w:p>
    <w:p w14:paraId="3E48D8A9" w14:textId="77777777" w:rsidR="008A3BFB" w:rsidRPr="002004BE" w:rsidRDefault="008A3BFB" w:rsidP="00031DBB">
      <w:pPr>
        <w:numPr>
          <w:ilvl w:val="1"/>
          <w:numId w:val="24"/>
        </w:numPr>
        <w:tabs>
          <w:tab w:val="left" w:pos="851"/>
        </w:tabs>
      </w:pPr>
      <w:r w:rsidRPr="002004BE">
        <w:t>de houders van het certificaat verzorgende, polyvalent verzorgende/thuis- en bejaardenzorg of zorgkundige, behaald in het experimenteel (beroeps)secundair onderwijs volgens een modulair stelsel en in het volwassenenonderwijs;</w:t>
      </w:r>
    </w:p>
    <w:p w14:paraId="0BAC9FC5" w14:textId="77777777" w:rsidR="008A3BFB" w:rsidRPr="002004BE" w:rsidRDefault="008A3BFB" w:rsidP="00031DBB">
      <w:pPr>
        <w:numPr>
          <w:ilvl w:val="1"/>
          <w:numId w:val="24"/>
        </w:numPr>
        <w:tabs>
          <w:tab w:val="left" w:pos="851"/>
        </w:tabs>
      </w:pPr>
      <w:r w:rsidRPr="002004BE">
        <w:t>gekwalificeerde verzorg(st)er residentiële- en thuishulp uit de derde graad  beroepssecundair onderwijs, tweede jaar, afdeling logistieke hulp in het alternerend onderwijs;</w:t>
      </w:r>
    </w:p>
    <w:p w14:paraId="787A00E9" w14:textId="77777777" w:rsidR="008A3BFB" w:rsidRPr="002004BE" w:rsidRDefault="008A3BFB" w:rsidP="00031DBB">
      <w:pPr>
        <w:numPr>
          <w:ilvl w:val="1"/>
          <w:numId w:val="24"/>
        </w:numPr>
        <w:tabs>
          <w:tab w:val="left" w:pos="851"/>
        </w:tabs>
      </w:pPr>
      <w:r w:rsidRPr="002004BE">
        <w:t>de houders van het kwalificatiegetuigschrift van het (deeltijds) beroepssecundair onderwijs van minstens twee studiejaren van de afdelingen bejaardenhulp, familiale hulp en sanitaire hulp, afgeleverd voor 1 juli 2009;</w:t>
      </w:r>
    </w:p>
    <w:p w14:paraId="7B81DB42" w14:textId="77777777" w:rsidR="008A3BFB" w:rsidRPr="002004BE" w:rsidRDefault="008A3BFB" w:rsidP="00031DBB">
      <w:pPr>
        <w:numPr>
          <w:ilvl w:val="1"/>
          <w:numId w:val="24"/>
        </w:numPr>
        <w:tabs>
          <w:tab w:val="left" w:pos="851"/>
        </w:tabs>
      </w:pPr>
      <w:r w:rsidRPr="002004BE">
        <w:t>de houders van het kwalificatiegetuigschrift van het (deeltijds) beroepssecundair onderwijs van minstens twee studiejaren van de afdeling verzorgende;</w:t>
      </w:r>
    </w:p>
    <w:p w14:paraId="3FC5737B" w14:textId="77777777" w:rsidR="008A3BFB" w:rsidRPr="002004BE" w:rsidRDefault="008A3BFB" w:rsidP="00031DBB">
      <w:pPr>
        <w:numPr>
          <w:ilvl w:val="1"/>
          <w:numId w:val="24"/>
        </w:numPr>
        <w:tabs>
          <w:tab w:val="left" w:pos="851"/>
        </w:tabs>
      </w:pPr>
      <w:r w:rsidRPr="002004BE">
        <w:t>de houders van een studiegetuigschrift of kwalificatiegetuigschrift van het zesde leerjaar (of tweede leerjaar van de derde graad) van het (beroeps)secundair onderwijs, uitgereikt in de onderverdeling gezins- en/of sanitaire help, afgeleverd tot en met het schooljaar 1995;</w:t>
      </w:r>
    </w:p>
    <w:p w14:paraId="14EBFCF1" w14:textId="77777777" w:rsidR="008A3BFB" w:rsidRPr="002004BE" w:rsidRDefault="008A3BFB" w:rsidP="00031DBB">
      <w:pPr>
        <w:numPr>
          <w:ilvl w:val="1"/>
          <w:numId w:val="24"/>
        </w:numPr>
        <w:tabs>
          <w:tab w:val="left" w:pos="851"/>
        </w:tabs>
      </w:pPr>
      <w:r w:rsidRPr="002004BE">
        <w:t xml:space="preserve">de houders van een brevet van kinderverzorg(st)er of een studiegetuigschrift of kwalificatiegetuigschrift van het zesde leerjaar (of tweede leerjaar van de derde graad) van het (beroeps)secundair onderwijs, uitgereikt in de onderverdeling kinderverzorging, afgeleverd tot en met het schooljaar 1995; </w:t>
      </w:r>
    </w:p>
    <w:p w14:paraId="3C53796D" w14:textId="77777777" w:rsidR="008A3BFB" w:rsidRPr="002004BE" w:rsidRDefault="008A3BFB" w:rsidP="00031DBB">
      <w:pPr>
        <w:numPr>
          <w:ilvl w:val="1"/>
          <w:numId w:val="24"/>
        </w:numPr>
        <w:tabs>
          <w:tab w:val="left" w:pos="851"/>
        </w:tabs>
      </w:pPr>
      <w:r w:rsidRPr="002004BE">
        <w:t>de houders van een studiegetuigschrift van het tweede leerjaar van de derde graad van het (beroeps)secundair onderwijs, uitgereikt in de studierichting verzorging;</w:t>
      </w:r>
    </w:p>
    <w:p w14:paraId="69661633" w14:textId="77777777" w:rsidR="008A3BFB" w:rsidRPr="002004BE" w:rsidRDefault="008A3BFB" w:rsidP="00031DBB">
      <w:pPr>
        <w:numPr>
          <w:ilvl w:val="1"/>
          <w:numId w:val="24"/>
        </w:numPr>
        <w:tabs>
          <w:tab w:val="left" w:pos="851"/>
        </w:tabs>
      </w:pPr>
      <w:r w:rsidRPr="002004BE">
        <w:t>de houders van een diploma van het secundair onderwijs of studiegetuigschrift van het derde jaar van de derde graad van het (beroeps)secundair onderwijs, ingericht onder de vorm van een specialisatiejaar of een modulair opleidingsprofiel, uitgereikt in de studierichtingen kinderzorg/begeleider in de kinderopvang of thuis- en bejaardenzorg;</w:t>
      </w:r>
    </w:p>
    <w:p w14:paraId="0C6E86EF" w14:textId="77777777" w:rsidR="008A3BFB" w:rsidRPr="002004BE" w:rsidRDefault="008A3BFB" w:rsidP="00031DBB">
      <w:pPr>
        <w:numPr>
          <w:ilvl w:val="1"/>
          <w:numId w:val="24"/>
        </w:numPr>
        <w:tabs>
          <w:tab w:val="left" w:pos="851"/>
        </w:tabs>
      </w:pPr>
      <w:r w:rsidRPr="002004BE">
        <w:t xml:space="preserve">de houders van een studie- of kwalificatiegetuigschrift, modulair certificaat of diploma van het zesde leerjaar (technisch) secundair onderwijs, of van het zevende vervolmakings- of specialisatiejaar (of derde leerjaar van de derde graad), uitgereikt in de studierichting bijzondere jeugdzorg, leefgroep(en)werking, leefgroep(en)werking - bijzondere jeugdzorg, jeugd- en gehandicaptenzorg; </w:t>
      </w:r>
    </w:p>
    <w:p w14:paraId="073B4197" w14:textId="77777777" w:rsidR="008A3BFB" w:rsidRPr="002004BE" w:rsidRDefault="008A3BFB" w:rsidP="00031DBB">
      <w:pPr>
        <w:numPr>
          <w:ilvl w:val="1"/>
          <w:numId w:val="24"/>
        </w:numPr>
        <w:tabs>
          <w:tab w:val="left" w:pos="851"/>
        </w:tabs>
      </w:pPr>
      <w:r w:rsidRPr="002004BE">
        <w:t>de houders van een studiegetuigschrift of diploma van het buitengewoon secundair onderwijs afgeleverd tot en met het schooljaar 2008 uitgereikt in de studierichting personenzorg;</w:t>
      </w:r>
    </w:p>
    <w:p w14:paraId="074FEB44" w14:textId="77777777" w:rsidR="008A3BFB" w:rsidRPr="002004BE" w:rsidRDefault="008A3BFB" w:rsidP="00031DBB">
      <w:pPr>
        <w:numPr>
          <w:ilvl w:val="1"/>
          <w:numId w:val="24"/>
        </w:numPr>
        <w:tabs>
          <w:tab w:val="left" w:pos="851"/>
        </w:tabs>
      </w:pPr>
      <w:r w:rsidRPr="002004BE">
        <w:t>de houders van een getuigschrift organisatiehulp uit het tweede jaar van de derde graad van het beroepssecundair onderwijs en organisatieassistentie na het specialisatiejaar, onderverdeling Personenzorg;</w:t>
      </w:r>
    </w:p>
    <w:p w14:paraId="20014607" w14:textId="77777777" w:rsidR="008A3BFB" w:rsidRPr="002004BE" w:rsidRDefault="008A3BFB" w:rsidP="00031DBB">
      <w:pPr>
        <w:numPr>
          <w:ilvl w:val="1"/>
          <w:numId w:val="24"/>
        </w:numPr>
        <w:tabs>
          <w:tab w:val="left" w:pos="851"/>
        </w:tabs>
      </w:pPr>
      <w:r w:rsidRPr="002004BE">
        <w:t>gebrevetteerde of gediplomeerde verpleegkundigen;</w:t>
      </w:r>
    </w:p>
    <w:p w14:paraId="6BE84877" w14:textId="77777777" w:rsidR="008A3BFB" w:rsidRPr="002004BE" w:rsidRDefault="008A3BFB" w:rsidP="00031DBB">
      <w:pPr>
        <w:numPr>
          <w:ilvl w:val="1"/>
          <w:numId w:val="24"/>
        </w:numPr>
        <w:tabs>
          <w:tab w:val="left" w:pos="851"/>
        </w:tabs>
      </w:pPr>
      <w:r w:rsidRPr="002004BE">
        <w:t>houders van het deelcertificaat van de module verpleegkundige basiszorg behaald in het experimenteel secundair onderwijs volgens een modulair stelsel;</w:t>
      </w:r>
    </w:p>
    <w:p w14:paraId="4930F9D6" w14:textId="77777777" w:rsidR="008A3BFB" w:rsidRPr="002004BE" w:rsidRDefault="008A3BFB" w:rsidP="00031DBB">
      <w:pPr>
        <w:numPr>
          <w:ilvl w:val="1"/>
          <w:numId w:val="24"/>
        </w:numPr>
        <w:tabs>
          <w:tab w:val="left" w:pos="851"/>
        </w:tabs>
      </w:pPr>
      <w:r w:rsidRPr="002004BE">
        <w:t>geslaagden in het eerste jaar (of 60 studiepunten) verpleegkunde van het hoger onderwijs, of daarmee gelijkgestelden die via een assessment op basis van verworven competenties toegelaten worden tot het tweede jaar verpleegkunde;</w:t>
      </w:r>
    </w:p>
    <w:p w14:paraId="76ED6347" w14:textId="77777777" w:rsidR="008A3BFB" w:rsidRPr="002004BE" w:rsidRDefault="008A3BFB" w:rsidP="00031DBB">
      <w:pPr>
        <w:numPr>
          <w:ilvl w:val="1"/>
          <w:numId w:val="24"/>
        </w:numPr>
        <w:tabs>
          <w:tab w:val="left" w:pos="851"/>
        </w:tabs>
      </w:pPr>
      <w:r w:rsidRPr="002004BE">
        <w:t>houders van het getuigschrift of diploma van hoger secundair (technisch)onderwijs, uitgereikt in de studierichting verpleegaspirant(e) of gezondheids- en welzijnswetenschappen;</w:t>
      </w:r>
    </w:p>
    <w:p w14:paraId="0C068126" w14:textId="77777777" w:rsidR="008A3BFB" w:rsidRPr="002004BE" w:rsidRDefault="008A3BFB" w:rsidP="00031DBB">
      <w:pPr>
        <w:numPr>
          <w:ilvl w:val="1"/>
          <w:numId w:val="24"/>
        </w:numPr>
        <w:tabs>
          <w:tab w:val="left" w:pos="851"/>
        </w:tabs>
      </w:pPr>
      <w:r w:rsidRPr="002004BE">
        <w:t>geslaagden in minimum een jaar opleiding tot ziekenhuisassistent(e), verpleegassistent(e), ziekenoppass(t)er en andere opleidingen van hetzelfde niveau of daarmee gelijkgesteld, van het secundair onderwijs, afgeleverd tot en met het schooljaar 1995;</w:t>
      </w:r>
    </w:p>
    <w:p w14:paraId="70954713" w14:textId="77777777" w:rsidR="008A3BFB" w:rsidRPr="002004BE" w:rsidRDefault="008A3BFB" w:rsidP="00031DBB">
      <w:pPr>
        <w:numPr>
          <w:ilvl w:val="1"/>
          <w:numId w:val="24"/>
        </w:numPr>
        <w:tabs>
          <w:tab w:val="left" w:pos="851"/>
        </w:tabs>
      </w:pPr>
      <w:r w:rsidRPr="002004BE">
        <w:t>geslaagden in minimum een jaar (of 60 studiepunten) opleiding tot vroedvrouw of vroedkundige in het hoger onderwijs;</w:t>
      </w:r>
    </w:p>
    <w:p w14:paraId="29D48D8E" w14:textId="77777777" w:rsidR="008A3BFB" w:rsidRPr="002004BE" w:rsidRDefault="008A3BFB" w:rsidP="00031DBB">
      <w:pPr>
        <w:numPr>
          <w:ilvl w:val="1"/>
          <w:numId w:val="24"/>
        </w:numPr>
        <w:tabs>
          <w:tab w:val="left" w:pos="851"/>
        </w:tabs>
      </w:pPr>
      <w:r w:rsidRPr="002004BE">
        <w:t>gegradueerde in de opleiding gezinswetenschappen van het Centrum voor Gezinswetenschappen, sociaal hoger onderwijs van het korte type voor sociale promotie;</w:t>
      </w:r>
    </w:p>
    <w:p w14:paraId="5A47388E" w14:textId="77777777" w:rsidR="008A3BFB" w:rsidRPr="002004BE" w:rsidRDefault="008A3BFB" w:rsidP="00031DBB">
      <w:pPr>
        <w:numPr>
          <w:ilvl w:val="1"/>
          <w:numId w:val="24"/>
        </w:numPr>
        <w:tabs>
          <w:tab w:val="left" w:pos="851"/>
        </w:tabs>
      </w:pPr>
      <w:r w:rsidRPr="002004BE">
        <w:t>geslaagden in de vormingsleergangen voor opvoeders in dienstverband of vormingsleergangen voor sociaal pedagogisch werk (VSFW) (hoger secundair technisch onderwijs);</w:t>
      </w:r>
    </w:p>
    <w:p w14:paraId="795193B9" w14:textId="77777777" w:rsidR="008A3BFB" w:rsidRPr="002004BE" w:rsidRDefault="008A3BFB" w:rsidP="00031DBB">
      <w:pPr>
        <w:numPr>
          <w:ilvl w:val="1"/>
          <w:numId w:val="24"/>
        </w:numPr>
        <w:tabs>
          <w:tab w:val="left" w:pos="851"/>
        </w:tabs>
      </w:pPr>
      <w:r w:rsidRPr="002004BE">
        <w:t>houders van het attest van animatieverantwoordelijke sociaal pedagogische vormingsleergangen voor opvoeders in dienstverband (VLOD) of vormingsleergangen voor sociaal-pedagogisch werk (VSPW);</w:t>
      </w:r>
    </w:p>
    <w:p w14:paraId="499D0EE0" w14:textId="77777777" w:rsidR="008A3BFB" w:rsidRPr="002004BE" w:rsidRDefault="008A3BFB" w:rsidP="00031DBB">
      <w:pPr>
        <w:numPr>
          <w:ilvl w:val="1"/>
          <w:numId w:val="24"/>
        </w:numPr>
        <w:tabs>
          <w:tab w:val="left" w:pos="851"/>
        </w:tabs>
      </w:pPr>
      <w:r w:rsidRPr="002004BE">
        <w:t>houders van het certificaat, het diploma, het VLOD-attest of VSPW-attest van begeleider-animator voor bejaarden, alsook de geslaagden in het derde jaar van de derde graad van het technisch secundair onderwijs van animator in de ouderenzorg,</w:t>
      </w:r>
    </w:p>
    <w:p w14:paraId="29508C28" w14:textId="77777777" w:rsidR="008A3BFB" w:rsidRPr="002004BE" w:rsidRDefault="008A3BFB" w:rsidP="00031DBB">
      <w:pPr>
        <w:numPr>
          <w:ilvl w:val="1"/>
          <w:numId w:val="24"/>
        </w:numPr>
        <w:tabs>
          <w:tab w:val="left" w:pos="851"/>
        </w:tabs>
      </w:pPr>
      <w:r w:rsidRPr="002004BE">
        <w:t>geslaagden na drie jaren of 180 studiepunten als assistent(e) in de psychologie of toegepaste psychologie in het hoger niet-universitair onderwijs;</w:t>
      </w:r>
    </w:p>
    <w:p w14:paraId="121D99C6" w14:textId="77777777" w:rsidR="008A3BFB" w:rsidRPr="002004BE" w:rsidRDefault="008A3BFB" w:rsidP="00031DBB">
      <w:pPr>
        <w:numPr>
          <w:ilvl w:val="1"/>
          <w:numId w:val="24"/>
        </w:numPr>
        <w:tabs>
          <w:tab w:val="left" w:pos="851"/>
        </w:tabs>
      </w:pPr>
      <w:r w:rsidRPr="002004BE">
        <w:t>geslaagden na drie jaren of 180 studiepunten als sociaal of maatschappelijk assistent(e) of sociaal of maatschappelijk werker in het hoger niet-universitair onderwijs;</w:t>
      </w:r>
    </w:p>
    <w:p w14:paraId="14A10019" w14:textId="77777777" w:rsidR="008A3BFB" w:rsidRPr="002004BE" w:rsidRDefault="008A3BFB" w:rsidP="00031DBB">
      <w:pPr>
        <w:numPr>
          <w:ilvl w:val="1"/>
          <w:numId w:val="24"/>
        </w:numPr>
        <w:tabs>
          <w:tab w:val="left" w:pos="851"/>
        </w:tabs>
      </w:pPr>
      <w:r w:rsidRPr="002004BE">
        <w:t>geslaagden in minimum twee jaar of 120 studiepunten opleiding in de orthopedagogie in het hoger onderwijs;</w:t>
      </w:r>
    </w:p>
    <w:p w14:paraId="7F8D7746" w14:textId="77777777" w:rsidR="008A3BFB" w:rsidRPr="002004BE" w:rsidRDefault="008A3BFB" w:rsidP="00031DBB">
      <w:pPr>
        <w:numPr>
          <w:ilvl w:val="1"/>
          <w:numId w:val="24"/>
        </w:numPr>
        <w:tabs>
          <w:tab w:val="left" w:pos="851"/>
        </w:tabs>
      </w:pPr>
      <w:r w:rsidRPr="002004BE">
        <w:t>geslaagden in minimum twee jaar opleiding of 120 studiepunten in de ergotherapie in het hoger onderwijs;</w:t>
      </w:r>
    </w:p>
    <w:p w14:paraId="7125C179" w14:textId="77777777" w:rsidR="008A3BFB" w:rsidRPr="002004BE" w:rsidRDefault="008A3BFB" w:rsidP="00031DBB">
      <w:pPr>
        <w:numPr>
          <w:ilvl w:val="1"/>
          <w:numId w:val="24"/>
        </w:numPr>
        <w:tabs>
          <w:tab w:val="left" w:pos="851"/>
        </w:tabs>
      </w:pPr>
      <w:r w:rsidRPr="002004BE">
        <w:t>geslaagden in minimum twee jaar of 120 studiepunten opleiding in de arbeidstherapie in het hoger onderwijs;</w:t>
      </w:r>
    </w:p>
    <w:p w14:paraId="507C2156" w14:textId="77777777" w:rsidR="008A3BFB" w:rsidRPr="002004BE" w:rsidRDefault="008A3BFB" w:rsidP="00031DBB">
      <w:pPr>
        <w:numPr>
          <w:ilvl w:val="1"/>
          <w:numId w:val="24"/>
        </w:numPr>
        <w:tabs>
          <w:tab w:val="left" w:pos="851"/>
        </w:tabs>
      </w:pPr>
      <w:r w:rsidRPr="002004BE">
        <w:t>geslaagden in minimum twee jaar of 120 studiepunten opleiding in de sociale readaptatiewetenschappen in het hoger onderwijs;</w:t>
      </w:r>
    </w:p>
    <w:p w14:paraId="4517CD1D" w14:textId="77777777" w:rsidR="008A3BFB" w:rsidRPr="002004BE" w:rsidRDefault="008A3BFB" w:rsidP="00031DBB">
      <w:pPr>
        <w:numPr>
          <w:ilvl w:val="1"/>
          <w:numId w:val="24"/>
        </w:numPr>
        <w:tabs>
          <w:tab w:val="left" w:pos="851"/>
        </w:tabs>
      </w:pPr>
      <w:r w:rsidRPr="002004BE">
        <w:t>geslaagden in minimum twee jaar of 120 studiepunten opleiding in de kinesitherapie in het hoger onderwijs;</w:t>
      </w:r>
    </w:p>
    <w:p w14:paraId="3D24A874" w14:textId="77777777" w:rsidR="008A3BFB" w:rsidRPr="002004BE" w:rsidRDefault="008A3BFB" w:rsidP="00031DBB">
      <w:pPr>
        <w:numPr>
          <w:ilvl w:val="1"/>
          <w:numId w:val="24"/>
        </w:numPr>
        <w:tabs>
          <w:tab w:val="left" w:pos="851"/>
        </w:tabs>
      </w:pPr>
      <w:r w:rsidRPr="002004BE">
        <w:t>geslaagden in minimum twee jaar of 120 studiepunten opleiding in de logopedie of de logopedie en audiologie in het hoger onderwijs;</w:t>
      </w:r>
    </w:p>
    <w:p w14:paraId="425F3897" w14:textId="77777777" w:rsidR="008A3BFB" w:rsidRPr="002004BE" w:rsidRDefault="008A3BFB" w:rsidP="00031DBB">
      <w:pPr>
        <w:numPr>
          <w:ilvl w:val="1"/>
          <w:numId w:val="24"/>
        </w:numPr>
        <w:tabs>
          <w:tab w:val="left" w:pos="851"/>
        </w:tabs>
      </w:pPr>
      <w:r w:rsidRPr="002004BE">
        <w:t>de houders van een studiebewijs nursing hostess afgeleverd voor 26 mei 1992;</w:t>
      </w:r>
    </w:p>
    <w:p w14:paraId="5A0AD983" w14:textId="77777777" w:rsidR="008A3BFB" w:rsidRPr="002004BE" w:rsidRDefault="008A3BFB" w:rsidP="00031DBB">
      <w:pPr>
        <w:numPr>
          <w:ilvl w:val="1"/>
          <w:numId w:val="24"/>
        </w:numPr>
        <w:tabs>
          <w:tab w:val="left" w:pos="851"/>
        </w:tabs>
      </w:pPr>
      <w:r w:rsidRPr="002004BE">
        <w:t>geslaagden in de opleiding verzorging-onderhoud en bejaardenverzorgster ingericht door het Vormingscentrum Bassevelde tot en met de cyclus 1993-1995;</w:t>
      </w:r>
    </w:p>
    <w:p w14:paraId="6D475C91" w14:textId="77777777" w:rsidR="008A3BFB" w:rsidRPr="002004BE" w:rsidRDefault="008A3BFB" w:rsidP="00031DBB">
      <w:pPr>
        <w:numPr>
          <w:ilvl w:val="1"/>
          <w:numId w:val="24"/>
        </w:numPr>
        <w:tabs>
          <w:tab w:val="left" w:pos="851"/>
        </w:tabs>
      </w:pPr>
      <w:r w:rsidRPr="002004BE">
        <w:t>de houders van een getuigschrift van ziekendienster-bejaardenhulp en ziekendienster ingericht door het O.C.M.W., voorheen C.O.O., te Hasselt afgeleverd voor 26 mei 1992;</w:t>
      </w:r>
    </w:p>
    <w:p w14:paraId="65B708AE" w14:textId="77777777" w:rsidR="008A3BFB" w:rsidRPr="002004BE" w:rsidRDefault="008A3BFB" w:rsidP="00031DBB">
      <w:pPr>
        <w:numPr>
          <w:ilvl w:val="1"/>
          <w:numId w:val="24"/>
        </w:numPr>
        <w:tabs>
          <w:tab w:val="left" w:pos="851"/>
        </w:tabs>
      </w:pPr>
      <w:r w:rsidRPr="002004BE">
        <w:t>de houders van een getuigschrift gasthuishelpster/gasthuishelper uitgereikt door het Hoger Instituut voor Verpleegkunde te Antwerpen afgeleverd tot en met het schooljaar 1970-1971;</w:t>
      </w:r>
    </w:p>
    <w:p w14:paraId="39D4EB87" w14:textId="77777777" w:rsidR="008A3BFB" w:rsidRPr="002004BE" w:rsidRDefault="008A3BFB" w:rsidP="00031DBB">
      <w:pPr>
        <w:numPr>
          <w:ilvl w:val="1"/>
          <w:numId w:val="24"/>
        </w:numPr>
        <w:tabs>
          <w:tab w:val="left" w:pos="851"/>
        </w:tabs>
      </w:pPr>
      <w:r w:rsidRPr="002004BE">
        <w:t>de houders van een studiebewijs logistiek helper in de bejaardenzorg uitgereikt door de vzw Werkervaringsbedrijven (WEB), te Turnhout voor de opleidingscyclus 1993-1994;</w:t>
      </w:r>
    </w:p>
    <w:p w14:paraId="385C7E99" w14:textId="77777777" w:rsidR="00143F46" w:rsidRDefault="008A3BFB" w:rsidP="00031DBB">
      <w:pPr>
        <w:pStyle w:val="bullets"/>
        <w:numPr>
          <w:ilvl w:val="0"/>
          <w:numId w:val="17"/>
        </w:numPr>
        <w:jc w:val="left"/>
      </w:pPr>
      <w:r w:rsidRPr="002004BE">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4F718447" w14:textId="77777777" w:rsidR="00143F46" w:rsidRDefault="00143F46">
      <w:pPr>
        <w:jc w:val="left"/>
      </w:pPr>
      <w:r>
        <w:br w:type="page"/>
      </w:r>
    </w:p>
    <w:p w14:paraId="50EC89AF" w14:textId="77777777" w:rsidR="007B2D68" w:rsidRPr="002004BE" w:rsidRDefault="007B2D68" w:rsidP="007B2D68">
      <w:pPr>
        <w:pStyle w:val="Kop1"/>
        <w:jc w:val="left"/>
      </w:pPr>
      <w:bookmarkStart w:id="830" w:name="_Toc150872003"/>
      <w:r w:rsidRPr="002004BE">
        <w:t>Func</w:t>
      </w:r>
      <w:r>
        <w:t>tiebenaming: Ploegbaas</w:t>
      </w:r>
      <w:bookmarkEnd w:id="830"/>
      <w:r>
        <w:t xml:space="preserve"> </w:t>
      </w:r>
    </w:p>
    <w:p w14:paraId="1D6ADC03" w14:textId="77777777" w:rsidR="007B2D68" w:rsidRPr="002004BE" w:rsidRDefault="007B2D68" w:rsidP="007B2D68">
      <w:pPr>
        <w:rPr>
          <w:b/>
        </w:rPr>
      </w:pPr>
    </w:p>
    <w:p w14:paraId="278725F9" w14:textId="77777777" w:rsidR="007B2D68" w:rsidRPr="002004BE" w:rsidRDefault="007B2D68" w:rsidP="007B2D68">
      <w:r w:rsidRPr="002004BE">
        <w:rPr>
          <w:b/>
        </w:rPr>
        <w:t>Afdeling</w:t>
      </w:r>
      <w:r w:rsidRPr="002004BE">
        <w:rPr>
          <w:b/>
        </w:rPr>
        <w:tab/>
      </w:r>
      <w:r w:rsidRPr="002004BE">
        <w:rPr>
          <w:b/>
        </w:rPr>
        <w:tab/>
      </w:r>
      <w:r w:rsidRPr="002004BE">
        <w:t>Rusthuis</w:t>
      </w:r>
    </w:p>
    <w:p w14:paraId="06C894DB" w14:textId="77777777" w:rsidR="007B2D68" w:rsidRPr="002004BE" w:rsidRDefault="007B2D68" w:rsidP="007B2D68">
      <w:r w:rsidRPr="002004BE">
        <w:rPr>
          <w:b/>
        </w:rPr>
        <w:t>Dienst</w:t>
      </w:r>
      <w:r w:rsidRPr="002004BE">
        <w:rPr>
          <w:b/>
        </w:rPr>
        <w:tab/>
      </w:r>
      <w:r w:rsidRPr="002004BE">
        <w:rPr>
          <w:b/>
        </w:rPr>
        <w:tab/>
      </w:r>
      <w:r w:rsidRPr="002004BE">
        <w:rPr>
          <w:b/>
        </w:rPr>
        <w:tab/>
      </w:r>
      <w:r w:rsidRPr="002004BE">
        <w:t>Onderhoud</w:t>
      </w:r>
    </w:p>
    <w:p w14:paraId="58034F67" w14:textId="77777777" w:rsidR="007B2D68" w:rsidRPr="002004BE" w:rsidRDefault="007B2D68" w:rsidP="007B2D68">
      <w:r w:rsidRPr="002004BE">
        <w:rPr>
          <w:b/>
        </w:rPr>
        <w:t>Directe chef</w:t>
      </w:r>
      <w:r w:rsidRPr="002004BE">
        <w:rPr>
          <w:b/>
        </w:rPr>
        <w:tab/>
      </w:r>
      <w:r w:rsidRPr="002004BE">
        <w:rPr>
          <w:b/>
        </w:rPr>
        <w:tab/>
      </w:r>
      <w:r w:rsidRPr="002004BE">
        <w:t>Verantwoordelijke rusthuis</w:t>
      </w:r>
    </w:p>
    <w:p w14:paraId="120A04F4" w14:textId="77777777" w:rsidR="007B2D68" w:rsidRPr="002004BE" w:rsidRDefault="007B2D68" w:rsidP="007B2D68">
      <w:r w:rsidRPr="002004BE">
        <w:rPr>
          <w:b/>
        </w:rPr>
        <w:t>Niveau/Rang</w:t>
      </w:r>
      <w:r w:rsidRPr="002004BE">
        <w:rPr>
          <w:b/>
        </w:rPr>
        <w:tab/>
      </w:r>
      <w:r w:rsidRPr="002004BE">
        <w:t>D</w:t>
      </w:r>
      <w:r w:rsidR="009967CE">
        <w:t>4</w:t>
      </w:r>
      <w:r w:rsidRPr="002004BE">
        <w:t>-D</w:t>
      </w:r>
      <w:r w:rsidR="009967CE">
        <w:t>5</w:t>
      </w:r>
      <w:r w:rsidRPr="002004BE">
        <w:t xml:space="preserve"> (D</w:t>
      </w:r>
      <w:r w:rsidR="009967CE">
        <w:t>x</w:t>
      </w:r>
      <w:r w:rsidRPr="002004BE">
        <w:t>)</w:t>
      </w:r>
    </w:p>
    <w:p w14:paraId="256CB2A6" w14:textId="77777777" w:rsidR="007B2D68" w:rsidRPr="002004BE" w:rsidRDefault="007B2D68" w:rsidP="007B2D68">
      <w:r w:rsidRPr="002004BE">
        <w:rPr>
          <w:b/>
        </w:rPr>
        <w:t>Graad</w:t>
      </w:r>
      <w:r w:rsidRPr="002004BE">
        <w:tab/>
      </w:r>
      <w:r w:rsidRPr="002004BE">
        <w:tab/>
      </w:r>
      <w:r w:rsidRPr="002004BE">
        <w:tab/>
        <w:t>Technisch</w:t>
      </w:r>
    </w:p>
    <w:p w14:paraId="560E5203" w14:textId="77777777" w:rsidR="007B2D68" w:rsidRPr="002004BE" w:rsidRDefault="007B2D68" w:rsidP="007B2D68"/>
    <w:p w14:paraId="7E6D1068" w14:textId="77777777" w:rsidR="007B2D68" w:rsidRPr="002004BE" w:rsidRDefault="007B2D68" w:rsidP="007B2D68">
      <w:pPr>
        <w:rPr>
          <w:b/>
        </w:rPr>
      </w:pPr>
      <w:r w:rsidRPr="002004BE">
        <w:rPr>
          <w:b/>
        </w:rPr>
        <w:t>___________________________________________________________________________</w:t>
      </w:r>
    </w:p>
    <w:p w14:paraId="391B6563" w14:textId="77777777" w:rsidR="007B2D68" w:rsidRPr="002004BE" w:rsidRDefault="007B2D68" w:rsidP="007B2D68">
      <w:pPr>
        <w:rPr>
          <w:b/>
        </w:rPr>
      </w:pPr>
    </w:p>
    <w:p w14:paraId="6B0D4753" w14:textId="77777777" w:rsidR="007B2D68" w:rsidRPr="002004BE" w:rsidRDefault="007B2D68" w:rsidP="007B2D68">
      <w:pPr>
        <w:rPr>
          <w:b/>
          <w:sz w:val="28"/>
          <w:szCs w:val="28"/>
        </w:rPr>
      </w:pPr>
      <w:r w:rsidRPr="002004BE">
        <w:rPr>
          <w:b/>
          <w:sz w:val="28"/>
          <w:szCs w:val="28"/>
        </w:rPr>
        <w:t>Bijzondere aanwervingsvoorwaarden</w:t>
      </w:r>
    </w:p>
    <w:p w14:paraId="77763C7A" w14:textId="77777777" w:rsidR="007B2D68" w:rsidRPr="002004BE" w:rsidRDefault="007B2D68" w:rsidP="007B2D68">
      <w:pPr>
        <w:rPr>
          <w:b/>
        </w:rPr>
      </w:pPr>
      <w:r w:rsidRPr="002004BE">
        <w:rPr>
          <w:b/>
        </w:rPr>
        <w:t>___________________________________________________________________________</w:t>
      </w:r>
    </w:p>
    <w:p w14:paraId="0DFB01F2" w14:textId="77777777" w:rsidR="007B2D68" w:rsidRPr="002004BE" w:rsidRDefault="007B2D68" w:rsidP="007B2D68"/>
    <w:p w14:paraId="71864A7F" w14:textId="77777777" w:rsidR="007B2D68" w:rsidRPr="002004BE" w:rsidRDefault="007B2D68" w:rsidP="00031DBB">
      <w:pPr>
        <w:numPr>
          <w:ilvl w:val="0"/>
          <w:numId w:val="17"/>
        </w:numPr>
      </w:pPr>
      <w:r w:rsidRPr="002004BE">
        <w:t>Houder zijn van een rijbewijs B</w:t>
      </w:r>
    </w:p>
    <w:p w14:paraId="47E4E312" w14:textId="77777777" w:rsidR="007B2D68" w:rsidRPr="002004BE" w:rsidRDefault="007B2D68" w:rsidP="007B2D68">
      <w:pPr>
        <w:numPr>
          <w:ilvl w:val="12"/>
          <w:numId w:val="0"/>
        </w:numPr>
      </w:pPr>
    </w:p>
    <w:p w14:paraId="32E809F9" w14:textId="77777777" w:rsidR="007B2D68" w:rsidRPr="002004BE" w:rsidRDefault="007B2D68" w:rsidP="007B2D68">
      <w:pPr>
        <w:rPr>
          <w:b/>
        </w:rPr>
      </w:pPr>
      <w:r w:rsidRPr="002004BE">
        <w:rPr>
          <w:b/>
        </w:rPr>
        <w:t>___________________________________________________________________________</w:t>
      </w:r>
    </w:p>
    <w:p w14:paraId="0AD36688" w14:textId="77777777" w:rsidR="007B2D68" w:rsidRPr="002004BE" w:rsidRDefault="007B2D68" w:rsidP="007B2D68">
      <w:pPr>
        <w:rPr>
          <w:b/>
        </w:rPr>
      </w:pPr>
    </w:p>
    <w:p w14:paraId="6B113769" w14:textId="77777777" w:rsidR="007B2D68" w:rsidRPr="002004BE" w:rsidRDefault="007B2D68" w:rsidP="007B2D68">
      <w:pPr>
        <w:rPr>
          <w:b/>
          <w:sz w:val="28"/>
          <w:szCs w:val="28"/>
        </w:rPr>
      </w:pPr>
      <w:r w:rsidRPr="002004BE">
        <w:rPr>
          <w:b/>
          <w:sz w:val="28"/>
          <w:szCs w:val="28"/>
        </w:rPr>
        <w:t>Bijzondere bevorderingsvoorwaarden</w:t>
      </w:r>
    </w:p>
    <w:p w14:paraId="0E87A657" w14:textId="77777777" w:rsidR="007B2D68" w:rsidRPr="002004BE" w:rsidRDefault="007B2D68" w:rsidP="007B2D68">
      <w:pPr>
        <w:rPr>
          <w:b/>
        </w:rPr>
      </w:pPr>
      <w:r w:rsidRPr="002004BE">
        <w:rPr>
          <w:b/>
        </w:rPr>
        <w:t>___________________________________________________________________________</w:t>
      </w:r>
    </w:p>
    <w:p w14:paraId="0505205D" w14:textId="77777777" w:rsidR="007B2D68" w:rsidRPr="002004BE" w:rsidRDefault="007B2D68" w:rsidP="007B2D68"/>
    <w:p w14:paraId="30B75193" w14:textId="77777777" w:rsidR="007B2D68" w:rsidRPr="002004BE" w:rsidRDefault="007B2D68" w:rsidP="00031DBB">
      <w:pPr>
        <w:numPr>
          <w:ilvl w:val="0"/>
          <w:numId w:val="17"/>
        </w:numPr>
      </w:pPr>
      <w:r w:rsidRPr="002004BE">
        <w:t>Houder zijn van een rijbewijs B</w:t>
      </w:r>
    </w:p>
    <w:p w14:paraId="03C13A50" w14:textId="77777777" w:rsidR="007B2D68" w:rsidRDefault="007B2D68">
      <w:pPr>
        <w:jc w:val="left"/>
      </w:pPr>
      <w:r>
        <w:br w:type="page"/>
      </w:r>
    </w:p>
    <w:p w14:paraId="26E6D499" w14:textId="77777777" w:rsidR="008A3BFB" w:rsidRPr="002004BE" w:rsidRDefault="008A3BFB" w:rsidP="008A3BFB">
      <w:pPr>
        <w:pStyle w:val="Kop1"/>
        <w:jc w:val="left"/>
      </w:pPr>
      <w:bookmarkStart w:id="831" w:name="_Toc283035802"/>
      <w:bookmarkStart w:id="832" w:name="_Toc283363935"/>
      <w:bookmarkStart w:id="833" w:name="_Toc150872004"/>
      <w:r w:rsidRPr="002004BE">
        <w:t>Functiebenaming: Administratief assistent</w:t>
      </w:r>
      <w:bookmarkEnd w:id="831"/>
      <w:bookmarkEnd w:id="832"/>
      <w:bookmarkEnd w:id="833"/>
      <w:r w:rsidRPr="002004BE">
        <w:t xml:space="preserve"> </w:t>
      </w:r>
    </w:p>
    <w:p w14:paraId="0076BAA4" w14:textId="77777777" w:rsidR="008A3BFB" w:rsidRPr="002004BE" w:rsidRDefault="008A3BFB" w:rsidP="008A3BFB">
      <w:pPr>
        <w:rPr>
          <w:b/>
        </w:rPr>
      </w:pPr>
    </w:p>
    <w:p w14:paraId="65E2DCE0" w14:textId="77777777" w:rsidR="008A3BFB" w:rsidRPr="002004BE" w:rsidRDefault="008A3BFB" w:rsidP="008A3BFB">
      <w:r w:rsidRPr="002004BE">
        <w:rPr>
          <w:b/>
        </w:rPr>
        <w:t>Afdeling</w:t>
      </w:r>
      <w:r w:rsidRPr="002004BE">
        <w:rPr>
          <w:b/>
        </w:rPr>
        <w:tab/>
      </w:r>
      <w:r w:rsidRPr="002004BE">
        <w:rPr>
          <w:b/>
        </w:rPr>
        <w:tab/>
      </w:r>
      <w:r w:rsidRPr="002004BE">
        <w:t>Rusthuis</w:t>
      </w:r>
    </w:p>
    <w:p w14:paraId="4B40592A"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Administratie</w:t>
      </w:r>
    </w:p>
    <w:p w14:paraId="7EA972C0" w14:textId="77777777" w:rsidR="008A3BFB" w:rsidRPr="002004BE" w:rsidRDefault="008A3BFB" w:rsidP="008A3BFB">
      <w:r w:rsidRPr="002004BE">
        <w:rPr>
          <w:b/>
        </w:rPr>
        <w:t>Directe chef</w:t>
      </w:r>
      <w:r w:rsidRPr="002004BE">
        <w:rPr>
          <w:b/>
        </w:rPr>
        <w:tab/>
      </w:r>
      <w:r w:rsidRPr="002004BE">
        <w:rPr>
          <w:b/>
        </w:rPr>
        <w:tab/>
      </w:r>
      <w:r w:rsidR="0026612F" w:rsidRPr="0014704B">
        <w:t>Hoofd van het personeel</w:t>
      </w:r>
      <w:r w:rsidRPr="002004BE">
        <w:t>, verantwoordelijke rusthuis</w:t>
      </w:r>
    </w:p>
    <w:p w14:paraId="45A42F6E"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D1-D3 (Dv)</w:t>
      </w:r>
    </w:p>
    <w:p w14:paraId="46BC5638" w14:textId="77777777" w:rsidR="008A3BFB" w:rsidRPr="002004BE" w:rsidRDefault="008A3BFB" w:rsidP="008A3BFB">
      <w:r w:rsidRPr="002004BE">
        <w:rPr>
          <w:b/>
        </w:rPr>
        <w:t>Graad</w:t>
      </w:r>
      <w:r w:rsidRPr="002004BE">
        <w:tab/>
      </w:r>
      <w:r w:rsidRPr="002004BE">
        <w:tab/>
      </w:r>
      <w:r w:rsidRPr="002004BE">
        <w:tab/>
        <w:t>Administratief</w:t>
      </w:r>
    </w:p>
    <w:p w14:paraId="42447238" w14:textId="77777777" w:rsidR="008A3BFB" w:rsidRPr="002004BE" w:rsidRDefault="008A3BFB" w:rsidP="008A3BFB"/>
    <w:p w14:paraId="56DE99F2" w14:textId="77777777" w:rsidR="008A3BFB" w:rsidRPr="002004BE" w:rsidRDefault="008A3BFB" w:rsidP="008A3BFB">
      <w:pPr>
        <w:rPr>
          <w:b/>
        </w:rPr>
      </w:pPr>
      <w:r w:rsidRPr="002004BE">
        <w:rPr>
          <w:b/>
        </w:rPr>
        <w:t>___________________________________________________________________________</w:t>
      </w:r>
    </w:p>
    <w:p w14:paraId="34C4BD52" w14:textId="77777777" w:rsidR="008A3BFB" w:rsidRPr="002004BE" w:rsidRDefault="008A3BFB" w:rsidP="008A3BFB">
      <w:pPr>
        <w:rPr>
          <w:b/>
        </w:rPr>
      </w:pPr>
    </w:p>
    <w:p w14:paraId="7A9FB58C" w14:textId="77777777" w:rsidR="008A3BFB" w:rsidRPr="002004BE" w:rsidRDefault="008A3BFB" w:rsidP="008A3BFB">
      <w:pPr>
        <w:rPr>
          <w:b/>
          <w:sz w:val="28"/>
          <w:szCs w:val="28"/>
        </w:rPr>
      </w:pPr>
      <w:r w:rsidRPr="002004BE">
        <w:rPr>
          <w:b/>
          <w:sz w:val="28"/>
          <w:szCs w:val="28"/>
        </w:rPr>
        <w:t>Bijzondere aanwervingsvoorwaarden</w:t>
      </w:r>
    </w:p>
    <w:p w14:paraId="5C04B5FE" w14:textId="77777777" w:rsidR="008A3BFB" w:rsidRPr="002004BE" w:rsidRDefault="008A3BFB" w:rsidP="008A3BFB">
      <w:pPr>
        <w:rPr>
          <w:b/>
        </w:rPr>
      </w:pPr>
      <w:r w:rsidRPr="002004BE">
        <w:rPr>
          <w:b/>
        </w:rPr>
        <w:t>___________________________________________________________________________</w:t>
      </w:r>
    </w:p>
    <w:p w14:paraId="3BC6AE1C" w14:textId="77777777" w:rsidR="008A3BFB" w:rsidRPr="002004BE" w:rsidRDefault="008A3BFB" w:rsidP="008A3BFB"/>
    <w:p w14:paraId="50124409" w14:textId="77777777" w:rsidR="008A3BFB" w:rsidRPr="002004BE" w:rsidRDefault="008A3BFB" w:rsidP="00031DBB">
      <w:pPr>
        <w:pStyle w:val="bullets"/>
        <w:numPr>
          <w:ilvl w:val="0"/>
          <w:numId w:val="17"/>
        </w:numPr>
      </w:pPr>
      <w:r w:rsidRPr="002004BE">
        <w:t>Geen specifieke vereisten</w:t>
      </w:r>
    </w:p>
    <w:p w14:paraId="67C8DB45" w14:textId="77777777" w:rsidR="008A3BFB" w:rsidRPr="002004BE" w:rsidRDefault="008A3BFB" w:rsidP="008A3BFB">
      <w:pPr>
        <w:numPr>
          <w:ilvl w:val="12"/>
          <w:numId w:val="0"/>
        </w:numPr>
      </w:pPr>
    </w:p>
    <w:p w14:paraId="1F90C348" w14:textId="77777777" w:rsidR="008A3BFB" w:rsidRPr="002004BE" w:rsidRDefault="008A3BFB" w:rsidP="008A3BFB">
      <w:pPr>
        <w:rPr>
          <w:b/>
        </w:rPr>
      </w:pPr>
      <w:r w:rsidRPr="002004BE">
        <w:rPr>
          <w:b/>
        </w:rPr>
        <w:t>___________________________________________________________________________</w:t>
      </w:r>
    </w:p>
    <w:p w14:paraId="0FA05323" w14:textId="77777777" w:rsidR="008A3BFB" w:rsidRPr="002004BE" w:rsidRDefault="008A3BFB" w:rsidP="008A3BFB">
      <w:pPr>
        <w:rPr>
          <w:b/>
        </w:rPr>
      </w:pPr>
    </w:p>
    <w:p w14:paraId="14A21F1D" w14:textId="77777777" w:rsidR="008A3BFB" w:rsidRPr="002004BE" w:rsidRDefault="008A3BFB" w:rsidP="008A3BFB">
      <w:pPr>
        <w:rPr>
          <w:b/>
          <w:sz w:val="28"/>
          <w:szCs w:val="28"/>
        </w:rPr>
      </w:pPr>
      <w:r w:rsidRPr="002004BE">
        <w:rPr>
          <w:b/>
          <w:sz w:val="28"/>
          <w:szCs w:val="28"/>
        </w:rPr>
        <w:t>Bijzondere bevorderingsvoorwaarden</w:t>
      </w:r>
    </w:p>
    <w:p w14:paraId="2A905442" w14:textId="77777777" w:rsidR="008A3BFB" w:rsidRPr="002004BE" w:rsidRDefault="008A3BFB" w:rsidP="008A3BFB">
      <w:pPr>
        <w:rPr>
          <w:b/>
        </w:rPr>
      </w:pPr>
      <w:r w:rsidRPr="002004BE">
        <w:rPr>
          <w:b/>
        </w:rPr>
        <w:t>___________________________________________________________________________</w:t>
      </w:r>
    </w:p>
    <w:p w14:paraId="7DFD2EB5" w14:textId="77777777" w:rsidR="008A3BFB" w:rsidRPr="002004BE" w:rsidRDefault="008A3BFB" w:rsidP="008A3BFB"/>
    <w:p w14:paraId="74F5C193" w14:textId="77777777" w:rsidR="001F578A" w:rsidRPr="00F934F1" w:rsidRDefault="001F578A" w:rsidP="00031DBB">
      <w:pPr>
        <w:pStyle w:val="bullets"/>
        <w:numPr>
          <w:ilvl w:val="0"/>
          <w:numId w:val="17"/>
        </w:numPr>
      </w:pPr>
      <w:r w:rsidRPr="00F934F1">
        <w:t>Geen specifieke vereisten</w:t>
      </w:r>
    </w:p>
    <w:p w14:paraId="13100CEE" w14:textId="77777777" w:rsidR="008A3BFB" w:rsidRPr="002004BE" w:rsidRDefault="008A3BFB" w:rsidP="008A3BFB"/>
    <w:p w14:paraId="69CCC8EC" w14:textId="77777777" w:rsidR="008A3BFB" w:rsidRPr="002004BE" w:rsidRDefault="008A3BFB" w:rsidP="008A3BFB">
      <w:pPr>
        <w:pStyle w:val="Kop1"/>
        <w:jc w:val="left"/>
      </w:pPr>
      <w:r w:rsidRPr="002004BE">
        <w:rPr>
          <w:rFonts w:ascii="Garamond" w:hAnsi="Garamond"/>
        </w:rPr>
        <w:br w:type="page"/>
      </w:r>
      <w:bookmarkStart w:id="834" w:name="_Toc283035803"/>
      <w:bookmarkStart w:id="835" w:name="_Toc283363936"/>
      <w:bookmarkStart w:id="836" w:name="_Toc150872005"/>
      <w:r w:rsidRPr="002004BE">
        <w:t>Functiebenaming: Technisch assistent</w:t>
      </w:r>
      <w:bookmarkEnd w:id="834"/>
      <w:bookmarkEnd w:id="835"/>
      <w:bookmarkEnd w:id="836"/>
    </w:p>
    <w:p w14:paraId="7044E3FE" w14:textId="77777777" w:rsidR="008A3BFB" w:rsidRPr="002004BE" w:rsidRDefault="008A3BFB" w:rsidP="008A3BFB">
      <w:pPr>
        <w:rPr>
          <w:b/>
        </w:rPr>
      </w:pPr>
    </w:p>
    <w:p w14:paraId="1DEB7472" w14:textId="77777777" w:rsidR="008A3BFB" w:rsidRPr="002004BE" w:rsidRDefault="008A3BFB" w:rsidP="008A3BFB">
      <w:r w:rsidRPr="002004BE">
        <w:rPr>
          <w:b/>
        </w:rPr>
        <w:t>Afdeling</w:t>
      </w:r>
      <w:r w:rsidRPr="002004BE">
        <w:rPr>
          <w:b/>
        </w:rPr>
        <w:tab/>
      </w:r>
      <w:r w:rsidRPr="002004BE">
        <w:rPr>
          <w:b/>
        </w:rPr>
        <w:tab/>
      </w:r>
      <w:r w:rsidRPr="002004BE">
        <w:t>Rusthuis</w:t>
      </w:r>
    </w:p>
    <w:p w14:paraId="6CDF05EA"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Onderhoud</w:t>
      </w:r>
    </w:p>
    <w:p w14:paraId="42F2CD4E" w14:textId="77777777" w:rsidR="008A3BFB" w:rsidRPr="002004BE" w:rsidRDefault="008A3BFB" w:rsidP="008A3BFB">
      <w:r w:rsidRPr="002004BE">
        <w:rPr>
          <w:b/>
        </w:rPr>
        <w:t>Directe chef</w:t>
      </w:r>
      <w:r w:rsidRPr="002004BE">
        <w:rPr>
          <w:b/>
        </w:rPr>
        <w:tab/>
      </w:r>
      <w:r w:rsidRPr="002004BE">
        <w:rPr>
          <w:b/>
        </w:rPr>
        <w:tab/>
      </w:r>
      <w:r w:rsidRPr="002004BE">
        <w:t>Verantwoordelijke rusthuis</w:t>
      </w:r>
    </w:p>
    <w:p w14:paraId="77BB075E"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D1-D3 (Dv)</w:t>
      </w:r>
    </w:p>
    <w:p w14:paraId="5D169FC7" w14:textId="77777777" w:rsidR="008A3BFB" w:rsidRPr="002004BE" w:rsidRDefault="008A3BFB" w:rsidP="008A3BFB">
      <w:r w:rsidRPr="002004BE">
        <w:rPr>
          <w:b/>
        </w:rPr>
        <w:t>Graad</w:t>
      </w:r>
      <w:r w:rsidRPr="002004BE">
        <w:tab/>
      </w:r>
      <w:r w:rsidRPr="002004BE">
        <w:tab/>
      </w:r>
      <w:r w:rsidRPr="002004BE">
        <w:tab/>
        <w:t>Technisch</w:t>
      </w:r>
    </w:p>
    <w:p w14:paraId="47FC6E3C" w14:textId="77777777" w:rsidR="008A3BFB" w:rsidRPr="002004BE" w:rsidRDefault="008A3BFB" w:rsidP="008A3BFB"/>
    <w:p w14:paraId="3A1DBE93" w14:textId="77777777" w:rsidR="008A3BFB" w:rsidRPr="002004BE" w:rsidRDefault="008A3BFB" w:rsidP="008A3BFB">
      <w:pPr>
        <w:rPr>
          <w:b/>
        </w:rPr>
      </w:pPr>
      <w:r w:rsidRPr="002004BE">
        <w:rPr>
          <w:b/>
        </w:rPr>
        <w:t>___________________________________________________________________________</w:t>
      </w:r>
    </w:p>
    <w:p w14:paraId="2224F1E2" w14:textId="77777777" w:rsidR="008A3BFB" w:rsidRPr="002004BE" w:rsidRDefault="008A3BFB" w:rsidP="008A3BFB">
      <w:pPr>
        <w:rPr>
          <w:b/>
        </w:rPr>
      </w:pPr>
    </w:p>
    <w:p w14:paraId="7E6034D4" w14:textId="77777777" w:rsidR="008A3BFB" w:rsidRPr="002004BE" w:rsidRDefault="008A3BFB" w:rsidP="008A3BFB">
      <w:pPr>
        <w:rPr>
          <w:b/>
          <w:sz w:val="28"/>
          <w:szCs w:val="28"/>
        </w:rPr>
      </w:pPr>
      <w:r w:rsidRPr="002004BE">
        <w:rPr>
          <w:b/>
          <w:sz w:val="28"/>
          <w:szCs w:val="28"/>
        </w:rPr>
        <w:t>Bijzondere aanwervingsvoorwaarden</w:t>
      </w:r>
    </w:p>
    <w:p w14:paraId="4BD79F07" w14:textId="77777777" w:rsidR="008A3BFB" w:rsidRPr="002004BE" w:rsidRDefault="008A3BFB" w:rsidP="008A3BFB">
      <w:pPr>
        <w:rPr>
          <w:b/>
        </w:rPr>
      </w:pPr>
      <w:r w:rsidRPr="002004BE">
        <w:rPr>
          <w:b/>
        </w:rPr>
        <w:t>___________________________________________________________________________</w:t>
      </w:r>
    </w:p>
    <w:p w14:paraId="29FCACAE" w14:textId="77777777" w:rsidR="008A3BFB" w:rsidRPr="002004BE" w:rsidRDefault="008A3BFB" w:rsidP="008A3BFB"/>
    <w:p w14:paraId="5D796095" w14:textId="77777777" w:rsidR="008A3BFB" w:rsidRPr="002004BE" w:rsidRDefault="008A3BFB" w:rsidP="00031DBB">
      <w:pPr>
        <w:numPr>
          <w:ilvl w:val="0"/>
          <w:numId w:val="17"/>
        </w:numPr>
      </w:pPr>
      <w:r w:rsidRPr="002004BE">
        <w:t>Houder zijn van een rijbewijs B</w:t>
      </w:r>
    </w:p>
    <w:p w14:paraId="147B1803" w14:textId="77777777" w:rsidR="008A3BFB" w:rsidRPr="002004BE" w:rsidRDefault="008A3BFB" w:rsidP="008A3BFB">
      <w:pPr>
        <w:numPr>
          <w:ilvl w:val="12"/>
          <w:numId w:val="0"/>
        </w:numPr>
      </w:pPr>
    </w:p>
    <w:p w14:paraId="5154E36F" w14:textId="77777777" w:rsidR="008A3BFB" w:rsidRPr="002004BE" w:rsidRDefault="008A3BFB" w:rsidP="008A3BFB">
      <w:pPr>
        <w:rPr>
          <w:b/>
        </w:rPr>
      </w:pPr>
      <w:r w:rsidRPr="002004BE">
        <w:rPr>
          <w:b/>
        </w:rPr>
        <w:t>___________________________________________________________________________</w:t>
      </w:r>
    </w:p>
    <w:p w14:paraId="40A609F1" w14:textId="77777777" w:rsidR="008A3BFB" w:rsidRPr="002004BE" w:rsidRDefault="008A3BFB" w:rsidP="008A3BFB">
      <w:pPr>
        <w:rPr>
          <w:b/>
        </w:rPr>
      </w:pPr>
    </w:p>
    <w:p w14:paraId="3CD83C9D" w14:textId="77777777" w:rsidR="008A3BFB" w:rsidRPr="002004BE" w:rsidRDefault="008A3BFB" w:rsidP="008A3BFB">
      <w:pPr>
        <w:rPr>
          <w:b/>
          <w:sz w:val="28"/>
          <w:szCs w:val="28"/>
        </w:rPr>
      </w:pPr>
      <w:r w:rsidRPr="002004BE">
        <w:rPr>
          <w:b/>
          <w:sz w:val="28"/>
          <w:szCs w:val="28"/>
        </w:rPr>
        <w:t>Bijzondere bevorderingsvoorwaarden</w:t>
      </w:r>
    </w:p>
    <w:p w14:paraId="4E9A399D" w14:textId="77777777" w:rsidR="008A3BFB" w:rsidRPr="002004BE" w:rsidRDefault="008A3BFB" w:rsidP="008A3BFB">
      <w:pPr>
        <w:rPr>
          <w:b/>
        </w:rPr>
      </w:pPr>
      <w:r w:rsidRPr="002004BE">
        <w:rPr>
          <w:b/>
        </w:rPr>
        <w:t>___________________________________________________________________________</w:t>
      </w:r>
    </w:p>
    <w:p w14:paraId="0DA10911" w14:textId="77777777" w:rsidR="008A3BFB" w:rsidRPr="002004BE" w:rsidRDefault="008A3BFB" w:rsidP="008A3BFB"/>
    <w:p w14:paraId="75E57A29" w14:textId="77777777" w:rsidR="008A3BFB" w:rsidRPr="002004BE" w:rsidRDefault="008A3BFB" w:rsidP="00031DBB">
      <w:pPr>
        <w:numPr>
          <w:ilvl w:val="0"/>
          <w:numId w:val="17"/>
        </w:numPr>
      </w:pPr>
      <w:r w:rsidRPr="002004BE">
        <w:t>Houder zijn van een rijbewijs B</w:t>
      </w:r>
    </w:p>
    <w:p w14:paraId="7F8C5E71" w14:textId="77777777" w:rsidR="008A3BFB" w:rsidRPr="002004BE" w:rsidRDefault="008A3BFB" w:rsidP="008A3BFB"/>
    <w:p w14:paraId="47101674" w14:textId="77777777" w:rsidR="008A3BFB" w:rsidRPr="002004BE" w:rsidRDefault="008A3BFB" w:rsidP="001F578A">
      <w:pPr>
        <w:pStyle w:val="bullets"/>
        <w:numPr>
          <w:ilvl w:val="0"/>
          <w:numId w:val="0"/>
        </w:numPr>
        <w:ind w:left="2340"/>
      </w:pPr>
    </w:p>
    <w:p w14:paraId="4F3A2E4A" w14:textId="77777777" w:rsidR="008A3BFB" w:rsidRPr="002004BE" w:rsidRDefault="008A3BFB" w:rsidP="008A3BFB">
      <w:pPr>
        <w:pStyle w:val="Kop1"/>
        <w:jc w:val="left"/>
      </w:pPr>
      <w:r w:rsidRPr="002004BE">
        <w:rPr>
          <w:rFonts w:ascii="Garamond" w:hAnsi="Garamond"/>
        </w:rPr>
        <w:br w:type="page"/>
      </w:r>
      <w:bookmarkStart w:id="837" w:name="_Toc283035804"/>
      <w:bookmarkStart w:id="838" w:name="_Toc283363937"/>
      <w:bookmarkStart w:id="839" w:name="_Toc150872006"/>
      <w:r w:rsidRPr="002004BE">
        <w:t>Functiebenaming: Hulpkok</w:t>
      </w:r>
      <w:bookmarkEnd w:id="837"/>
      <w:bookmarkEnd w:id="838"/>
      <w:bookmarkEnd w:id="839"/>
    </w:p>
    <w:p w14:paraId="060EB809" w14:textId="77777777" w:rsidR="008A3BFB" w:rsidRPr="002004BE" w:rsidRDefault="008A3BFB" w:rsidP="008A3BFB">
      <w:pPr>
        <w:rPr>
          <w:b/>
        </w:rPr>
      </w:pPr>
    </w:p>
    <w:p w14:paraId="7DB6DB00" w14:textId="77777777" w:rsidR="008A3BFB" w:rsidRPr="002004BE" w:rsidRDefault="008A3BFB" w:rsidP="008A3BFB">
      <w:r w:rsidRPr="002004BE">
        <w:rPr>
          <w:b/>
        </w:rPr>
        <w:t>Afdeling</w:t>
      </w:r>
      <w:r w:rsidRPr="002004BE">
        <w:rPr>
          <w:b/>
        </w:rPr>
        <w:tab/>
      </w:r>
      <w:r w:rsidRPr="002004BE">
        <w:rPr>
          <w:b/>
        </w:rPr>
        <w:tab/>
      </w:r>
      <w:r w:rsidRPr="002004BE">
        <w:t>Rusthuis</w:t>
      </w:r>
    </w:p>
    <w:p w14:paraId="6AFC95DE"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Keuken</w:t>
      </w:r>
    </w:p>
    <w:p w14:paraId="770E640D" w14:textId="77777777" w:rsidR="008A3BFB" w:rsidRPr="002004BE" w:rsidRDefault="008A3BFB" w:rsidP="008A3BFB">
      <w:r w:rsidRPr="002004BE">
        <w:rPr>
          <w:b/>
        </w:rPr>
        <w:t>Directe chef</w:t>
      </w:r>
      <w:r w:rsidRPr="002004BE">
        <w:rPr>
          <w:b/>
        </w:rPr>
        <w:tab/>
      </w:r>
      <w:r w:rsidRPr="002004BE">
        <w:rPr>
          <w:b/>
        </w:rPr>
        <w:tab/>
      </w:r>
      <w:r w:rsidRPr="002004BE">
        <w:t>Verantwoordelijke rusthuis</w:t>
      </w:r>
    </w:p>
    <w:p w14:paraId="7E21310B" w14:textId="77777777" w:rsidR="008A3BFB" w:rsidRPr="002004BE" w:rsidRDefault="008A3BFB" w:rsidP="008A3BFB">
      <w:r w:rsidRPr="002004BE">
        <w:rPr>
          <w:b/>
        </w:rPr>
        <w:t>Niveau/Rang</w:t>
      </w:r>
      <w:r w:rsidRPr="002004BE">
        <w:rPr>
          <w:b/>
        </w:rPr>
        <w:tab/>
      </w:r>
      <w:r w:rsidRPr="002004BE">
        <w:t>E1-E3 (Ev)</w:t>
      </w:r>
    </w:p>
    <w:p w14:paraId="5A63699B" w14:textId="77777777" w:rsidR="008A3BFB" w:rsidRPr="002004BE" w:rsidRDefault="008A3BFB" w:rsidP="008A3BFB">
      <w:r w:rsidRPr="002004BE">
        <w:rPr>
          <w:b/>
        </w:rPr>
        <w:t>Graad</w:t>
      </w:r>
      <w:r w:rsidRPr="002004BE">
        <w:tab/>
      </w:r>
      <w:r w:rsidRPr="002004BE">
        <w:tab/>
      </w:r>
      <w:r w:rsidRPr="002004BE">
        <w:tab/>
        <w:t>Technisch</w:t>
      </w:r>
    </w:p>
    <w:p w14:paraId="32D74DD4" w14:textId="77777777" w:rsidR="008A3BFB" w:rsidRPr="002004BE" w:rsidRDefault="008A3BFB" w:rsidP="008A3BFB"/>
    <w:p w14:paraId="08D194C9" w14:textId="77777777" w:rsidR="008A3BFB" w:rsidRPr="002004BE" w:rsidRDefault="008A3BFB" w:rsidP="008A3BFB">
      <w:pPr>
        <w:rPr>
          <w:b/>
        </w:rPr>
      </w:pPr>
      <w:r w:rsidRPr="002004BE">
        <w:rPr>
          <w:b/>
        </w:rPr>
        <w:t>___________________________________________________________________________</w:t>
      </w:r>
    </w:p>
    <w:p w14:paraId="6B45A388" w14:textId="77777777" w:rsidR="008A3BFB" w:rsidRPr="002004BE" w:rsidRDefault="008A3BFB" w:rsidP="008A3BFB">
      <w:pPr>
        <w:rPr>
          <w:b/>
        </w:rPr>
      </w:pPr>
    </w:p>
    <w:p w14:paraId="699F814E" w14:textId="77777777" w:rsidR="008A3BFB" w:rsidRPr="002004BE" w:rsidRDefault="008A3BFB" w:rsidP="008A3BFB">
      <w:pPr>
        <w:rPr>
          <w:b/>
          <w:sz w:val="28"/>
          <w:szCs w:val="28"/>
        </w:rPr>
      </w:pPr>
      <w:r w:rsidRPr="002004BE">
        <w:rPr>
          <w:b/>
          <w:sz w:val="28"/>
          <w:szCs w:val="28"/>
        </w:rPr>
        <w:t>Bijzondere aanwervingsvoorwaarden</w:t>
      </w:r>
    </w:p>
    <w:p w14:paraId="27307291" w14:textId="77777777" w:rsidR="008A3BFB" w:rsidRPr="002004BE" w:rsidRDefault="008A3BFB" w:rsidP="008A3BFB">
      <w:pPr>
        <w:rPr>
          <w:b/>
        </w:rPr>
      </w:pPr>
      <w:r w:rsidRPr="002004BE">
        <w:rPr>
          <w:b/>
        </w:rPr>
        <w:t>___________________________________________________________________________</w:t>
      </w:r>
    </w:p>
    <w:p w14:paraId="08A7E75E" w14:textId="77777777" w:rsidR="008A3BFB" w:rsidRPr="002004BE" w:rsidRDefault="008A3BFB" w:rsidP="008A3BFB"/>
    <w:p w14:paraId="2C63A797" w14:textId="77777777" w:rsidR="008A3BFB" w:rsidRPr="002004BE" w:rsidRDefault="008A3BFB" w:rsidP="00031DBB">
      <w:pPr>
        <w:pStyle w:val="bullets"/>
        <w:numPr>
          <w:ilvl w:val="0"/>
          <w:numId w:val="17"/>
        </w:numPr>
        <w:jc w:val="left"/>
      </w:pPr>
      <w:r w:rsidRPr="002004BE">
        <w:t>Geen specifieke vereisten</w:t>
      </w:r>
    </w:p>
    <w:p w14:paraId="0621064E" w14:textId="77777777" w:rsidR="008A3BFB" w:rsidRPr="002004BE" w:rsidRDefault="008A3BFB" w:rsidP="008A3BFB"/>
    <w:p w14:paraId="3BFB8586" w14:textId="77777777" w:rsidR="008A3BFB" w:rsidRPr="002004BE" w:rsidRDefault="008A3BFB" w:rsidP="00047F08">
      <w:pPr>
        <w:pStyle w:val="bullets"/>
        <w:numPr>
          <w:ilvl w:val="0"/>
          <w:numId w:val="0"/>
        </w:numPr>
        <w:ind w:left="2340"/>
      </w:pPr>
    </w:p>
    <w:p w14:paraId="3B3E3F72" w14:textId="77777777" w:rsidR="008A3BFB" w:rsidRPr="002004BE" w:rsidRDefault="008A3BFB" w:rsidP="008A3BFB">
      <w:pPr>
        <w:pStyle w:val="Kop1"/>
        <w:jc w:val="left"/>
      </w:pPr>
      <w:r w:rsidRPr="002004BE">
        <w:rPr>
          <w:rFonts w:ascii="Garamond" w:hAnsi="Garamond"/>
        </w:rPr>
        <w:br w:type="page"/>
      </w:r>
      <w:bookmarkStart w:id="840" w:name="_Toc283035805"/>
      <w:bookmarkStart w:id="841" w:name="_Toc283363938"/>
      <w:bookmarkStart w:id="842" w:name="_Toc150872007"/>
      <w:r w:rsidRPr="002004BE">
        <w:t>Functiebenaming: Keukenhulp</w:t>
      </w:r>
      <w:bookmarkEnd w:id="840"/>
      <w:bookmarkEnd w:id="841"/>
      <w:bookmarkEnd w:id="842"/>
    </w:p>
    <w:p w14:paraId="5E14C31E" w14:textId="77777777" w:rsidR="008A3BFB" w:rsidRPr="002004BE" w:rsidRDefault="008A3BFB" w:rsidP="008A3BFB">
      <w:pPr>
        <w:rPr>
          <w:b/>
        </w:rPr>
      </w:pPr>
    </w:p>
    <w:p w14:paraId="5D8E3368" w14:textId="77777777" w:rsidR="008A3BFB" w:rsidRPr="002004BE" w:rsidRDefault="008A3BFB" w:rsidP="008A3BFB">
      <w:r w:rsidRPr="002004BE">
        <w:rPr>
          <w:b/>
        </w:rPr>
        <w:t>Afdeling</w:t>
      </w:r>
      <w:r w:rsidRPr="002004BE">
        <w:rPr>
          <w:b/>
        </w:rPr>
        <w:tab/>
      </w:r>
      <w:r w:rsidRPr="002004BE">
        <w:rPr>
          <w:b/>
        </w:rPr>
        <w:tab/>
      </w:r>
      <w:r w:rsidRPr="002004BE">
        <w:t>Rusthuis</w:t>
      </w:r>
    </w:p>
    <w:p w14:paraId="335710FF"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Keuken</w:t>
      </w:r>
    </w:p>
    <w:p w14:paraId="2E33D5EA" w14:textId="77777777" w:rsidR="008A3BFB" w:rsidRPr="002004BE" w:rsidRDefault="008A3BFB" w:rsidP="008A3BFB">
      <w:pPr>
        <w:rPr>
          <w:b/>
        </w:rPr>
      </w:pPr>
      <w:r w:rsidRPr="002004BE">
        <w:rPr>
          <w:b/>
        </w:rPr>
        <w:t>Directe chef</w:t>
      </w:r>
      <w:r w:rsidRPr="002004BE">
        <w:rPr>
          <w:b/>
        </w:rPr>
        <w:tab/>
      </w:r>
      <w:r w:rsidRPr="002004BE">
        <w:rPr>
          <w:b/>
        </w:rPr>
        <w:tab/>
      </w:r>
      <w:r w:rsidRPr="002004BE">
        <w:t>Verantwoordelijke rusthuis</w:t>
      </w:r>
    </w:p>
    <w:p w14:paraId="15A22C3B"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E1-E3 (Ev)</w:t>
      </w:r>
    </w:p>
    <w:p w14:paraId="09878C15" w14:textId="77777777" w:rsidR="008A3BFB" w:rsidRPr="002004BE" w:rsidRDefault="008A3BFB" w:rsidP="008A3BFB">
      <w:r w:rsidRPr="002004BE">
        <w:rPr>
          <w:b/>
        </w:rPr>
        <w:t>Graad</w:t>
      </w:r>
      <w:r w:rsidRPr="002004BE">
        <w:tab/>
      </w:r>
      <w:r w:rsidRPr="002004BE">
        <w:tab/>
      </w:r>
      <w:r w:rsidRPr="002004BE">
        <w:tab/>
        <w:t>Technisch</w:t>
      </w:r>
    </w:p>
    <w:p w14:paraId="3015C165" w14:textId="77777777" w:rsidR="008A3BFB" w:rsidRPr="002004BE" w:rsidRDefault="008A3BFB" w:rsidP="008A3BFB"/>
    <w:p w14:paraId="4DA90945" w14:textId="77777777" w:rsidR="008A3BFB" w:rsidRPr="002004BE" w:rsidRDefault="008A3BFB" w:rsidP="008A3BFB">
      <w:pPr>
        <w:rPr>
          <w:b/>
        </w:rPr>
      </w:pPr>
      <w:r w:rsidRPr="002004BE">
        <w:rPr>
          <w:b/>
        </w:rPr>
        <w:t>___________________________________________________________________________</w:t>
      </w:r>
    </w:p>
    <w:p w14:paraId="68D58424" w14:textId="77777777" w:rsidR="008A3BFB" w:rsidRPr="002004BE" w:rsidRDefault="008A3BFB" w:rsidP="008A3BFB">
      <w:pPr>
        <w:rPr>
          <w:b/>
        </w:rPr>
      </w:pPr>
    </w:p>
    <w:p w14:paraId="623B3E61" w14:textId="77777777" w:rsidR="008A3BFB" w:rsidRPr="002004BE" w:rsidRDefault="008A3BFB" w:rsidP="008A3BFB">
      <w:pPr>
        <w:rPr>
          <w:b/>
          <w:sz w:val="28"/>
          <w:szCs w:val="28"/>
        </w:rPr>
      </w:pPr>
      <w:r w:rsidRPr="002004BE">
        <w:rPr>
          <w:b/>
          <w:sz w:val="28"/>
          <w:szCs w:val="28"/>
        </w:rPr>
        <w:t>Bijzondere aanwervingsvoorwaarden</w:t>
      </w:r>
    </w:p>
    <w:p w14:paraId="15D4FF42" w14:textId="77777777" w:rsidR="008A3BFB" w:rsidRPr="002004BE" w:rsidRDefault="008A3BFB" w:rsidP="008A3BFB">
      <w:pPr>
        <w:rPr>
          <w:b/>
        </w:rPr>
      </w:pPr>
      <w:r w:rsidRPr="002004BE">
        <w:rPr>
          <w:b/>
        </w:rPr>
        <w:t>___________________________________________________________________________</w:t>
      </w:r>
    </w:p>
    <w:p w14:paraId="27514FA9" w14:textId="77777777" w:rsidR="008A3BFB" w:rsidRPr="002004BE" w:rsidRDefault="008A3BFB" w:rsidP="008A3BFB"/>
    <w:p w14:paraId="7569C136" w14:textId="77777777" w:rsidR="008A3BFB" w:rsidRPr="002004BE" w:rsidRDefault="008A3BFB" w:rsidP="00031DBB">
      <w:pPr>
        <w:pStyle w:val="bullets"/>
        <w:numPr>
          <w:ilvl w:val="0"/>
          <w:numId w:val="17"/>
        </w:numPr>
        <w:jc w:val="left"/>
      </w:pPr>
      <w:r w:rsidRPr="002004BE">
        <w:t>Geen specifieke vereisten</w:t>
      </w:r>
    </w:p>
    <w:p w14:paraId="75262502" w14:textId="77777777" w:rsidR="008A3BFB" w:rsidRPr="002004BE" w:rsidRDefault="008A3BFB" w:rsidP="008A3BFB">
      <w:pPr>
        <w:numPr>
          <w:ilvl w:val="12"/>
          <w:numId w:val="0"/>
        </w:numPr>
      </w:pPr>
    </w:p>
    <w:p w14:paraId="5366A93F" w14:textId="77777777" w:rsidR="008A3BFB" w:rsidRPr="002004BE" w:rsidRDefault="008A3BFB" w:rsidP="008A3BFB">
      <w:pPr>
        <w:jc w:val="left"/>
        <w:rPr>
          <w:lang w:eastAsia="nl-BE"/>
        </w:rPr>
      </w:pPr>
      <w:r w:rsidRPr="002004BE">
        <w:br w:type="page"/>
      </w:r>
    </w:p>
    <w:p w14:paraId="2477C8E7" w14:textId="77777777" w:rsidR="008A3BFB" w:rsidRPr="002004BE" w:rsidRDefault="008A3BFB" w:rsidP="008A3BFB">
      <w:pPr>
        <w:pStyle w:val="Kop1"/>
        <w:jc w:val="left"/>
      </w:pPr>
      <w:bookmarkStart w:id="843" w:name="_Toc283035806"/>
      <w:bookmarkStart w:id="844" w:name="_Toc283363939"/>
      <w:bookmarkStart w:id="845" w:name="_Toc150872008"/>
      <w:r w:rsidRPr="002004BE">
        <w:t>Functiebenaming: Technisch beambte – logistiek</w:t>
      </w:r>
      <w:bookmarkEnd w:id="843"/>
      <w:bookmarkEnd w:id="844"/>
      <w:bookmarkEnd w:id="845"/>
      <w:r w:rsidRPr="002004BE">
        <w:t xml:space="preserve"> </w:t>
      </w:r>
    </w:p>
    <w:p w14:paraId="226318CA" w14:textId="77777777" w:rsidR="008A3BFB" w:rsidRPr="002004BE" w:rsidRDefault="008A3BFB" w:rsidP="008A3BFB">
      <w:pPr>
        <w:rPr>
          <w:b/>
        </w:rPr>
      </w:pPr>
    </w:p>
    <w:p w14:paraId="4EBAD32D" w14:textId="77777777" w:rsidR="008A3BFB" w:rsidRPr="002004BE" w:rsidRDefault="008A3BFB" w:rsidP="008A3BFB">
      <w:r w:rsidRPr="002004BE">
        <w:rPr>
          <w:b/>
        </w:rPr>
        <w:t>Afdeling</w:t>
      </w:r>
      <w:r w:rsidRPr="002004BE">
        <w:rPr>
          <w:b/>
        </w:rPr>
        <w:tab/>
      </w:r>
      <w:r w:rsidRPr="002004BE">
        <w:rPr>
          <w:b/>
        </w:rPr>
        <w:tab/>
      </w:r>
      <w:r w:rsidRPr="002004BE">
        <w:t xml:space="preserve">Rusthuis </w:t>
      </w:r>
    </w:p>
    <w:p w14:paraId="70443E5C"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 xml:space="preserve">Onderhoud </w:t>
      </w:r>
    </w:p>
    <w:p w14:paraId="05194789" w14:textId="77777777" w:rsidR="008A3BFB" w:rsidRPr="002004BE" w:rsidRDefault="008A3BFB" w:rsidP="008A3BFB">
      <w:r w:rsidRPr="002004BE">
        <w:rPr>
          <w:b/>
        </w:rPr>
        <w:t>Directe chef</w:t>
      </w:r>
      <w:r w:rsidRPr="002004BE">
        <w:rPr>
          <w:b/>
        </w:rPr>
        <w:tab/>
      </w:r>
      <w:r w:rsidRPr="002004BE">
        <w:rPr>
          <w:b/>
        </w:rPr>
        <w:tab/>
      </w:r>
      <w:r w:rsidRPr="002004BE">
        <w:t>Technisch assistent</w:t>
      </w:r>
    </w:p>
    <w:p w14:paraId="35DA0CD7"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E1-E3 (Ev)</w:t>
      </w:r>
    </w:p>
    <w:p w14:paraId="092B652E" w14:textId="77777777" w:rsidR="008A3BFB" w:rsidRPr="002004BE" w:rsidRDefault="008A3BFB" w:rsidP="008A3BFB">
      <w:r w:rsidRPr="002004BE">
        <w:rPr>
          <w:b/>
        </w:rPr>
        <w:t>Graad</w:t>
      </w:r>
      <w:r w:rsidRPr="002004BE">
        <w:tab/>
      </w:r>
      <w:r w:rsidRPr="002004BE">
        <w:tab/>
      </w:r>
      <w:r w:rsidRPr="002004BE">
        <w:tab/>
        <w:t>Technisch</w:t>
      </w:r>
    </w:p>
    <w:p w14:paraId="60D55DB7" w14:textId="77777777" w:rsidR="008A3BFB" w:rsidRPr="002004BE" w:rsidRDefault="008A3BFB" w:rsidP="008A3BFB"/>
    <w:p w14:paraId="747924AC" w14:textId="77777777" w:rsidR="008A3BFB" w:rsidRPr="002004BE" w:rsidRDefault="008A3BFB" w:rsidP="008A3BFB">
      <w:pPr>
        <w:rPr>
          <w:b/>
        </w:rPr>
      </w:pPr>
      <w:r w:rsidRPr="002004BE">
        <w:rPr>
          <w:b/>
        </w:rPr>
        <w:t>___________________________________________________________________________</w:t>
      </w:r>
    </w:p>
    <w:p w14:paraId="6680C99A" w14:textId="77777777" w:rsidR="008A3BFB" w:rsidRPr="002004BE" w:rsidRDefault="008A3BFB" w:rsidP="008A3BFB">
      <w:pPr>
        <w:rPr>
          <w:b/>
        </w:rPr>
      </w:pPr>
    </w:p>
    <w:p w14:paraId="75C3012B" w14:textId="77777777" w:rsidR="008A3BFB" w:rsidRPr="002004BE" w:rsidRDefault="008A3BFB" w:rsidP="008A3BFB">
      <w:pPr>
        <w:rPr>
          <w:b/>
          <w:sz w:val="28"/>
          <w:szCs w:val="28"/>
        </w:rPr>
      </w:pPr>
      <w:r w:rsidRPr="002004BE">
        <w:rPr>
          <w:b/>
          <w:sz w:val="28"/>
          <w:szCs w:val="28"/>
        </w:rPr>
        <w:t>Bijzondere aanwervingsvoorwaarden</w:t>
      </w:r>
    </w:p>
    <w:p w14:paraId="5510C1DC" w14:textId="77777777" w:rsidR="008A3BFB" w:rsidRPr="002004BE" w:rsidRDefault="008A3BFB" w:rsidP="008A3BFB">
      <w:pPr>
        <w:rPr>
          <w:b/>
        </w:rPr>
      </w:pPr>
      <w:r w:rsidRPr="002004BE">
        <w:rPr>
          <w:b/>
        </w:rPr>
        <w:t>___________________________________________________________________________</w:t>
      </w:r>
    </w:p>
    <w:p w14:paraId="7EE9FCD8" w14:textId="77777777" w:rsidR="008A3BFB" w:rsidRPr="002004BE" w:rsidRDefault="008A3BFB" w:rsidP="008A3BFB"/>
    <w:p w14:paraId="7195E832" w14:textId="77777777" w:rsidR="008A3BFB" w:rsidRPr="002004BE" w:rsidRDefault="008A3BFB" w:rsidP="00031DBB">
      <w:pPr>
        <w:pStyle w:val="bullets"/>
        <w:numPr>
          <w:ilvl w:val="0"/>
          <w:numId w:val="17"/>
        </w:numPr>
        <w:jc w:val="left"/>
      </w:pPr>
      <w:r w:rsidRPr="002004BE">
        <w:t>Geen specifieke vereisten</w:t>
      </w:r>
    </w:p>
    <w:p w14:paraId="1EF9BE94" w14:textId="77777777" w:rsidR="008A3BFB" w:rsidRPr="002004BE" w:rsidRDefault="008A3BFB" w:rsidP="008A3BFB">
      <w:pPr>
        <w:numPr>
          <w:ilvl w:val="12"/>
          <w:numId w:val="0"/>
        </w:numPr>
      </w:pPr>
    </w:p>
    <w:p w14:paraId="6E10E358" w14:textId="77777777" w:rsidR="008A3BFB" w:rsidRPr="002004BE" w:rsidRDefault="008A3BFB" w:rsidP="008A3BFB">
      <w:pPr>
        <w:jc w:val="left"/>
      </w:pPr>
      <w:r w:rsidRPr="002004BE">
        <w:br w:type="page"/>
      </w:r>
    </w:p>
    <w:p w14:paraId="18EE8DEC" w14:textId="77777777" w:rsidR="008A3BFB" w:rsidRPr="002004BE" w:rsidRDefault="008A3BFB" w:rsidP="008A3BFB">
      <w:pPr>
        <w:pStyle w:val="Kop1"/>
        <w:jc w:val="left"/>
      </w:pPr>
      <w:bookmarkStart w:id="846" w:name="_Toc283035807"/>
      <w:bookmarkStart w:id="847" w:name="_Toc283363940"/>
      <w:bookmarkStart w:id="848" w:name="_Toc150872009"/>
      <w:r w:rsidRPr="002004BE">
        <w:t>Functiebenaming: Technisch beambte – schoonmaak</w:t>
      </w:r>
      <w:bookmarkEnd w:id="846"/>
      <w:bookmarkEnd w:id="847"/>
      <w:bookmarkEnd w:id="848"/>
      <w:r w:rsidRPr="002004BE">
        <w:t xml:space="preserve"> </w:t>
      </w:r>
    </w:p>
    <w:p w14:paraId="12C76064" w14:textId="77777777" w:rsidR="008A3BFB" w:rsidRPr="002004BE" w:rsidRDefault="008A3BFB" w:rsidP="008A3BFB">
      <w:pPr>
        <w:rPr>
          <w:b/>
        </w:rPr>
      </w:pPr>
    </w:p>
    <w:p w14:paraId="05C9A503" w14:textId="77777777" w:rsidR="008A3BFB" w:rsidRPr="002004BE" w:rsidRDefault="008A3BFB" w:rsidP="008A3BFB">
      <w:r w:rsidRPr="002004BE">
        <w:rPr>
          <w:b/>
        </w:rPr>
        <w:t>Afdeling</w:t>
      </w:r>
      <w:r w:rsidRPr="002004BE">
        <w:rPr>
          <w:b/>
        </w:rPr>
        <w:tab/>
      </w:r>
      <w:r w:rsidRPr="002004BE">
        <w:rPr>
          <w:b/>
        </w:rPr>
        <w:tab/>
      </w:r>
      <w:r w:rsidRPr="002004BE">
        <w:t xml:space="preserve">Rusthuis </w:t>
      </w:r>
    </w:p>
    <w:p w14:paraId="23CC1EE9"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Verzorging en verpleging</w:t>
      </w:r>
    </w:p>
    <w:p w14:paraId="68CA9AAC" w14:textId="77777777" w:rsidR="008A3BFB" w:rsidRPr="002004BE" w:rsidRDefault="008A3BFB" w:rsidP="008A3BFB">
      <w:r w:rsidRPr="002004BE">
        <w:rPr>
          <w:b/>
        </w:rPr>
        <w:t>Directe chef</w:t>
      </w:r>
      <w:r w:rsidRPr="002004BE">
        <w:rPr>
          <w:b/>
        </w:rPr>
        <w:tab/>
      </w:r>
      <w:r w:rsidRPr="002004BE">
        <w:rPr>
          <w:b/>
        </w:rPr>
        <w:tab/>
      </w:r>
      <w:r w:rsidRPr="002004BE">
        <w:t>Hoofdverpleegkundige</w:t>
      </w:r>
    </w:p>
    <w:p w14:paraId="3F9CA402"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E1-E3 (Ev)</w:t>
      </w:r>
    </w:p>
    <w:p w14:paraId="774CAD4D" w14:textId="77777777" w:rsidR="008A3BFB" w:rsidRPr="002004BE" w:rsidRDefault="008A3BFB" w:rsidP="008A3BFB">
      <w:r w:rsidRPr="002004BE">
        <w:rPr>
          <w:b/>
        </w:rPr>
        <w:t>Graad</w:t>
      </w:r>
      <w:r w:rsidRPr="002004BE">
        <w:tab/>
      </w:r>
      <w:r w:rsidRPr="002004BE">
        <w:tab/>
      </w:r>
      <w:r w:rsidRPr="002004BE">
        <w:tab/>
        <w:t>Technisch</w:t>
      </w:r>
    </w:p>
    <w:p w14:paraId="53A1553D" w14:textId="77777777" w:rsidR="008A3BFB" w:rsidRPr="002004BE" w:rsidRDefault="008A3BFB" w:rsidP="008A3BFB"/>
    <w:p w14:paraId="6F4FDF25" w14:textId="77777777" w:rsidR="008A3BFB" w:rsidRPr="002004BE" w:rsidRDefault="008A3BFB" w:rsidP="008A3BFB">
      <w:pPr>
        <w:rPr>
          <w:b/>
        </w:rPr>
      </w:pPr>
      <w:r w:rsidRPr="002004BE">
        <w:rPr>
          <w:b/>
        </w:rPr>
        <w:t>___________________________________________________________________________</w:t>
      </w:r>
    </w:p>
    <w:p w14:paraId="66309469" w14:textId="77777777" w:rsidR="008A3BFB" w:rsidRPr="002004BE" w:rsidRDefault="008A3BFB" w:rsidP="008A3BFB">
      <w:pPr>
        <w:rPr>
          <w:b/>
        </w:rPr>
      </w:pPr>
    </w:p>
    <w:p w14:paraId="70BA77A7" w14:textId="77777777" w:rsidR="008A3BFB" w:rsidRPr="002004BE" w:rsidRDefault="008A3BFB" w:rsidP="008A3BFB">
      <w:pPr>
        <w:rPr>
          <w:b/>
          <w:sz w:val="28"/>
          <w:szCs w:val="28"/>
        </w:rPr>
      </w:pPr>
      <w:r w:rsidRPr="002004BE">
        <w:rPr>
          <w:b/>
          <w:sz w:val="28"/>
          <w:szCs w:val="28"/>
        </w:rPr>
        <w:t>Bijzondere aanwervingsvoorwaarden</w:t>
      </w:r>
    </w:p>
    <w:p w14:paraId="3C8D3702" w14:textId="77777777" w:rsidR="008A3BFB" w:rsidRPr="002004BE" w:rsidRDefault="008A3BFB" w:rsidP="008A3BFB">
      <w:pPr>
        <w:rPr>
          <w:b/>
        </w:rPr>
      </w:pPr>
      <w:r w:rsidRPr="002004BE">
        <w:rPr>
          <w:b/>
        </w:rPr>
        <w:t>___________________________________________________________________________</w:t>
      </w:r>
    </w:p>
    <w:p w14:paraId="10840C97" w14:textId="77777777" w:rsidR="008A3BFB" w:rsidRPr="002004BE" w:rsidRDefault="008A3BFB" w:rsidP="008A3BFB"/>
    <w:p w14:paraId="34E3AD8F" w14:textId="77777777" w:rsidR="008A3BFB" w:rsidRPr="002004BE" w:rsidRDefault="008A3BFB" w:rsidP="00031DBB">
      <w:pPr>
        <w:pStyle w:val="bullets"/>
        <w:numPr>
          <w:ilvl w:val="0"/>
          <w:numId w:val="17"/>
        </w:numPr>
        <w:jc w:val="left"/>
      </w:pPr>
      <w:r w:rsidRPr="002004BE">
        <w:t>Geen specifieke vereisten</w:t>
      </w:r>
    </w:p>
    <w:p w14:paraId="1D862357" w14:textId="77777777" w:rsidR="008A3BFB" w:rsidRPr="002004BE" w:rsidRDefault="008A3BFB" w:rsidP="008A3BFB">
      <w:pPr>
        <w:numPr>
          <w:ilvl w:val="12"/>
          <w:numId w:val="0"/>
        </w:numPr>
      </w:pPr>
    </w:p>
    <w:p w14:paraId="3E0672A8" w14:textId="77777777" w:rsidR="008A3BFB" w:rsidRPr="002004BE" w:rsidRDefault="008A3BFB" w:rsidP="008A3BFB">
      <w:pPr>
        <w:jc w:val="left"/>
      </w:pPr>
      <w:r w:rsidRPr="002004BE">
        <w:br w:type="page"/>
      </w:r>
    </w:p>
    <w:p w14:paraId="18697DC3" w14:textId="77777777" w:rsidR="008A3BFB" w:rsidRPr="002004BE" w:rsidRDefault="008A3BFB" w:rsidP="008A3BFB">
      <w:pPr>
        <w:pStyle w:val="Kop1"/>
        <w:jc w:val="left"/>
      </w:pPr>
      <w:bookmarkStart w:id="849" w:name="_Toc283035808"/>
      <w:bookmarkStart w:id="850" w:name="_Toc283363941"/>
      <w:bookmarkStart w:id="851" w:name="_Toc150872010"/>
      <w:r w:rsidRPr="002004BE">
        <w:t>Functiebenaming: Technisch beambte – poetsdienst</w:t>
      </w:r>
      <w:bookmarkEnd w:id="849"/>
      <w:bookmarkEnd w:id="850"/>
      <w:bookmarkEnd w:id="851"/>
    </w:p>
    <w:p w14:paraId="220A5671" w14:textId="77777777" w:rsidR="008A3BFB" w:rsidRPr="002004BE" w:rsidRDefault="008A3BFB" w:rsidP="008A3BFB">
      <w:pPr>
        <w:rPr>
          <w:b/>
        </w:rPr>
      </w:pPr>
    </w:p>
    <w:p w14:paraId="01A2F429" w14:textId="77777777" w:rsidR="008A3BFB" w:rsidRPr="002004BE" w:rsidRDefault="008A3BFB" w:rsidP="008A3BFB">
      <w:r w:rsidRPr="002004BE">
        <w:rPr>
          <w:b/>
        </w:rPr>
        <w:t>Afdeling</w:t>
      </w:r>
      <w:r w:rsidRPr="002004BE">
        <w:rPr>
          <w:b/>
        </w:rPr>
        <w:tab/>
      </w:r>
      <w:r w:rsidRPr="002004BE">
        <w:rPr>
          <w:b/>
        </w:rPr>
        <w:tab/>
      </w:r>
      <w:r w:rsidRPr="002004BE">
        <w:t>Sociale dienst</w:t>
      </w:r>
    </w:p>
    <w:p w14:paraId="637D8AD4"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Poetsdienst</w:t>
      </w:r>
    </w:p>
    <w:p w14:paraId="6243E139" w14:textId="77777777" w:rsidR="008A3BFB" w:rsidRPr="002004BE" w:rsidRDefault="008A3BFB" w:rsidP="008A3BFB">
      <w:r w:rsidRPr="002004BE">
        <w:rPr>
          <w:b/>
        </w:rPr>
        <w:t>Directe chef</w:t>
      </w:r>
      <w:r w:rsidRPr="002004BE">
        <w:rPr>
          <w:b/>
        </w:rPr>
        <w:tab/>
      </w:r>
      <w:r w:rsidRPr="002004BE">
        <w:rPr>
          <w:b/>
        </w:rPr>
        <w:tab/>
      </w:r>
      <w:r w:rsidRPr="002004BE">
        <w:t>Maatschappelijk werker</w:t>
      </w:r>
    </w:p>
    <w:p w14:paraId="612436D3"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E1-E3 (Ev)</w:t>
      </w:r>
    </w:p>
    <w:p w14:paraId="455824CD" w14:textId="77777777" w:rsidR="008A3BFB" w:rsidRPr="002004BE" w:rsidRDefault="008A3BFB" w:rsidP="008A3BFB">
      <w:r w:rsidRPr="002004BE">
        <w:rPr>
          <w:b/>
        </w:rPr>
        <w:t>Graad</w:t>
      </w:r>
      <w:r w:rsidRPr="002004BE">
        <w:tab/>
      </w:r>
      <w:r w:rsidRPr="002004BE">
        <w:tab/>
      </w:r>
      <w:r w:rsidRPr="002004BE">
        <w:tab/>
        <w:t>Technisch</w:t>
      </w:r>
    </w:p>
    <w:p w14:paraId="6188B8BE" w14:textId="77777777" w:rsidR="008A3BFB" w:rsidRPr="002004BE" w:rsidRDefault="008A3BFB" w:rsidP="008A3BFB"/>
    <w:p w14:paraId="55243CEB" w14:textId="77777777" w:rsidR="008A3BFB" w:rsidRPr="002004BE" w:rsidRDefault="008A3BFB" w:rsidP="008A3BFB">
      <w:pPr>
        <w:rPr>
          <w:b/>
        </w:rPr>
      </w:pPr>
      <w:r w:rsidRPr="002004BE">
        <w:rPr>
          <w:b/>
        </w:rPr>
        <w:t>___________________________________________________________________________</w:t>
      </w:r>
    </w:p>
    <w:p w14:paraId="6A41F2CA" w14:textId="77777777" w:rsidR="008A3BFB" w:rsidRPr="002004BE" w:rsidRDefault="008A3BFB" w:rsidP="008A3BFB">
      <w:pPr>
        <w:rPr>
          <w:b/>
        </w:rPr>
      </w:pPr>
    </w:p>
    <w:p w14:paraId="7F0C0D0A" w14:textId="77777777" w:rsidR="008A3BFB" w:rsidRPr="002004BE" w:rsidRDefault="008A3BFB" w:rsidP="008A3BFB">
      <w:pPr>
        <w:rPr>
          <w:b/>
          <w:sz w:val="28"/>
          <w:szCs w:val="28"/>
        </w:rPr>
      </w:pPr>
      <w:r w:rsidRPr="002004BE">
        <w:rPr>
          <w:b/>
          <w:sz w:val="28"/>
          <w:szCs w:val="28"/>
        </w:rPr>
        <w:t>Bijzondere aanwervingsvoorwaarden</w:t>
      </w:r>
    </w:p>
    <w:p w14:paraId="0C5D3AC9" w14:textId="77777777" w:rsidR="008A3BFB" w:rsidRPr="002004BE" w:rsidRDefault="008A3BFB" w:rsidP="008A3BFB">
      <w:pPr>
        <w:rPr>
          <w:b/>
        </w:rPr>
      </w:pPr>
      <w:r w:rsidRPr="002004BE">
        <w:rPr>
          <w:b/>
        </w:rPr>
        <w:t>___________________________________________________________________________</w:t>
      </w:r>
    </w:p>
    <w:p w14:paraId="6FA4F820" w14:textId="77777777" w:rsidR="008A3BFB" w:rsidRPr="002004BE" w:rsidRDefault="008A3BFB" w:rsidP="008A3BFB"/>
    <w:p w14:paraId="26CFCBED" w14:textId="77777777" w:rsidR="008A3BFB" w:rsidRPr="002004BE" w:rsidRDefault="008A3BFB" w:rsidP="00031DBB">
      <w:pPr>
        <w:pStyle w:val="bullets"/>
        <w:numPr>
          <w:ilvl w:val="0"/>
          <w:numId w:val="17"/>
        </w:numPr>
        <w:jc w:val="left"/>
      </w:pPr>
      <w:r w:rsidRPr="002004BE">
        <w:t>Geen specifieke vereisten</w:t>
      </w:r>
    </w:p>
    <w:p w14:paraId="0CCF16F2" w14:textId="77777777" w:rsidR="008A3BFB" w:rsidRPr="002004BE" w:rsidRDefault="008A3BFB" w:rsidP="008A3BFB">
      <w:pPr>
        <w:numPr>
          <w:ilvl w:val="12"/>
          <w:numId w:val="0"/>
        </w:numPr>
      </w:pPr>
    </w:p>
    <w:p w14:paraId="7FAFFF34" w14:textId="77777777" w:rsidR="008A3BFB" w:rsidRPr="002004BE" w:rsidRDefault="008A3BFB" w:rsidP="008A3BFB">
      <w:pPr>
        <w:jc w:val="left"/>
      </w:pPr>
      <w:r w:rsidRPr="002004BE">
        <w:br w:type="page"/>
      </w:r>
    </w:p>
    <w:p w14:paraId="1DDE5E10" w14:textId="77777777" w:rsidR="008A3BFB" w:rsidRPr="002004BE" w:rsidRDefault="008A3BFB" w:rsidP="008A3BFB">
      <w:pPr>
        <w:pStyle w:val="Kop1"/>
        <w:jc w:val="left"/>
      </w:pPr>
      <w:bookmarkStart w:id="852" w:name="_Toc283035809"/>
      <w:bookmarkStart w:id="853" w:name="_Toc283363942"/>
      <w:bookmarkStart w:id="854" w:name="_Toc150872011"/>
      <w:r w:rsidRPr="002004BE">
        <w:t>Functiebenaming: Technisch beambte</w:t>
      </w:r>
      <w:bookmarkEnd w:id="852"/>
      <w:bookmarkEnd w:id="853"/>
      <w:bookmarkEnd w:id="854"/>
      <w:r w:rsidRPr="002004BE">
        <w:t xml:space="preserve"> </w:t>
      </w:r>
    </w:p>
    <w:p w14:paraId="76CB3C23" w14:textId="77777777" w:rsidR="008A3BFB" w:rsidRPr="002004BE" w:rsidRDefault="008A3BFB" w:rsidP="008A3BFB">
      <w:pPr>
        <w:rPr>
          <w:b/>
        </w:rPr>
      </w:pPr>
    </w:p>
    <w:p w14:paraId="6DCF10FC" w14:textId="77777777" w:rsidR="008A3BFB" w:rsidRPr="002004BE" w:rsidRDefault="008A3BFB" w:rsidP="008A3BFB">
      <w:r w:rsidRPr="002004BE">
        <w:rPr>
          <w:b/>
        </w:rPr>
        <w:t>Afdeling</w:t>
      </w:r>
      <w:r w:rsidRPr="002004BE">
        <w:rPr>
          <w:b/>
        </w:rPr>
        <w:tab/>
      </w:r>
      <w:r w:rsidRPr="002004BE">
        <w:rPr>
          <w:b/>
        </w:rPr>
        <w:tab/>
      </w:r>
      <w:r w:rsidRPr="002004BE">
        <w:t>Sociale dienst</w:t>
      </w:r>
    </w:p>
    <w:p w14:paraId="3BCB8091" w14:textId="77777777" w:rsidR="008A3BFB" w:rsidRPr="002004BE" w:rsidRDefault="008A3BFB" w:rsidP="008A3BFB">
      <w:r w:rsidRPr="002004BE">
        <w:rPr>
          <w:b/>
        </w:rPr>
        <w:t>Dienst</w:t>
      </w:r>
      <w:r w:rsidRPr="002004BE">
        <w:rPr>
          <w:b/>
        </w:rPr>
        <w:tab/>
      </w:r>
      <w:r w:rsidRPr="002004BE">
        <w:rPr>
          <w:b/>
        </w:rPr>
        <w:tab/>
      </w:r>
      <w:r w:rsidRPr="002004BE">
        <w:rPr>
          <w:b/>
        </w:rPr>
        <w:tab/>
      </w:r>
      <w:r w:rsidRPr="002004BE">
        <w:t>Poetsdienst</w:t>
      </w:r>
    </w:p>
    <w:p w14:paraId="09101F9C" w14:textId="77777777" w:rsidR="008A3BFB" w:rsidRPr="002004BE" w:rsidRDefault="008A3BFB" w:rsidP="008A3BFB">
      <w:r w:rsidRPr="002004BE">
        <w:rPr>
          <w:b/>
        </w:rPr>
        <w:t>Directe chef</w:t>
      </w:r>
      <w:r w:rsidRPr="002004BE">
        <w:rPr>
          <w:b/>
        </w:rPr>
        <w:tab/>
      </w:r>
      <w:r w:rsidRPr="002004BE">
        <w:rPr>
          <w:b/>
        </w:rPr>
        <w:tab/>
      </w:r>
      <w:r w:rsidRPr="002004BE">
        <w:t xml:space="preserve">Maatschappelijk werker </w:t>
      </w:r>
    </w:p>
    <w:p w14:paraId="4A994A7C" w14:textId="77777777" w:rsidR="008A3BFB" w:rsidRPr="004C7332" w:rsidRDefault="008A3BFB" w:rsidP="008A3BFB">
      <w:pPr>
        <w:rPr>
          <w:lang w:val="fr-BE"/>
        </w:rPr>
      </w:pPr>
      <w:r w:rsidRPr="004C7332">
        <w:rPr>
          <w:b/>
          <w:lang w:val="fr-BE"/>
        </w:rPr>
        <w:t>Niveau/Rang</w:t>
      </w:r>
      <w:r w:rsidRPr="004C7332">
        <w:rPr>
          <w:b/>
          <w:lang w:val="fr-BE"/>
        </w:rPr>
        <w:tab/>
      </w:r>
      <w:r w:rsidRPr="004C7332">
        <w:rPr>
          <w:lang w:val="fr-BE"/>
        </w:rPr>
        <w:t>E1-E3 (Ev)</w:t>
      </w:r>
    </w:p>
    <w:p w14:paraId="75CB5454" w14:textId="77777777" w:rsidR="008A3BFB" w:rsidRPr="002004BE" w:rsidRDefault="008A3BFB" w:rsidP="008A3BFB">
      <w:r w:rsidRPr="002004BE">
        <w:rPr>
          <w:b/>
        </w:rPr>
        <w:t>Graad</w:t>
      </w:r>
      <w:r w:rsidRPr="002004BE">
        <w:tab/>
      </w:r>
      <w:r w:rsidRPr="002004BE">
        <w:tab/>
      </w:r>
      <w:r w:rsidRPr="002004BE">
        <w:tab/>
        <w:t>Technisch</w:t>
      </w:r>
    </w:p>
    <w:p w14:paraId="146F2031" w14:textId="77777777" w:rsidR="008A3BFB" w:rsidRPr="002004BE" w:rsidRDefault="008A3BFB" w:rsidP="008A3BFB"/>
    <w:p w14:paraId="0632AD14" w14:textId="77777777" w:rsidR="008A3BFB" w:rsidRPr="002004BE" w:rsidRDefault="008A3BFB" w:rsidP="008A3BFB">
      <w:pPr>
        <w:rPr>
          <w:b/>
        </w:rPr>
      </w:pPr>
      <w:r w:rsidRPr="002004BE">
        <w:rPr>
          <w:b/>
        </w:rPr>
        <w:t>___________________________________________________________________________</w:t>
      </w:r>
    </w:p>
    <w:p w14:paraId="6126915C" w14:textId="77777777" w:rsidR="008A3BFB" w:rsidRPr="002004BE" w:rsidRDefault="008A3BFB" w:rsidP="008A3BFB">
      <w:pPr>
        <w:rPr>
          <w:b/>
        </w:rPr>
      </w:pPr>
    </w:p>
    <w:p w14:paraId="1FA36000" w14:textId="77777777" w:rsidR="008A3BFB" w:rsidRPr="002004BE" w:rsidRDefault="008A3BFB" w:rsidP="008A3BFB">
      <w:pPr>
        <w:rPr>
          <w:b/>
          <w:sz w:val="28"/>
          <w:szCs w:val="28"/>
        </w:rPr>
      </w:pPr>
      <w:r w:rsidRPr="002004BE">
        <w:rPr>
          <w:b/>
          <w:sz w:val="28"/>
          <w:szCs w:val="28"/>
        </w:rPr>
        <w:t>Bijzondere aanwervingsvoorwaarden</w:t>
      </w:r>
    </w:p>
    <w:p w14:paraId="59A690DA" w14:textId="77777777" w:rsidR="008A3BFB" w:rsidRPr="002004BE" w:rsidRDefault="008A3BFB" w:rsidP="008A3BFB">
      <w:pPr>
        <w:rPr>
          <w:b/>
        </w:rPr>
      </w:pPr>
      <w:r w:rsidRPr="002004BE">
        <w:rPr>
          <w:b/>
        </w:rPr>
        <w:t>___________________________________________________________________________</w:t>
      </w:r>
    </w:p>
    <w:p w14:paraId="660FE584" w14:textId="77777777" w:rsidR="008A3BFB" w:rsidRPr="002004BE" w:rsidRDefault="008A3BFB" w:rsidP="008A3BFB"/>
    <w:p w14:paraId="0AE4EF7E" w14:textId="77777777" w:rsidR="008A3BFB" w:rsidRPr="002004BE" w:rsidRDefault="008A3BFB" w:rsidP="00031DBB">
      <w:pPr>
        <w:pStyle w:val="bullets"/>
        <w:numPr>
          <w:ilvl w:val="0"/>
          <w:numId w:val="17"/>
        </w:numPr>
        <w:jc w:val="left"/>
      </w:pPr>
      <w:r w:rsidRPr="002004BE">
        <w:t>Geen specifieke vereisten</w:t>
      </w:r>
    </w:p>
    <w:p w14:paraId="0BC475E4" w14:textId="77777777" w:rsidR="008A3BFB" w:rsidRPr="002004BE" w:rsidRDefault="008A3BFB" w:rsidP="008A3BFB">
      <w:pPr>
        <w:numPr>
          <w:ilvl w:val="12"/>
          <w:numId w:val="0"/>
        </w:numPr>
      </w:pPr>
    </w:p>
    <w:p w14:paraId="0AEB5963" w14:textId="77777777" w:rsidR="008A3BFB" w:rsidRPr="002004BE" w:rsidRDefault="008A3BFB">
      <w:pPr>
        <w:jc w:val="left"/>
      </w:pPr>
      <w:r w:rsidRPr="002004BE">
        <w:br w:type="page"/>
      </w:r>
    </w:p>
    <w:p w14:paraId="01D0EF3B" w14:textId="77777777" w:rsidR="00C17D90" w:rsidRPr="002004BE" w:rsidRDefault="00C17D90" w:rsidP="00C17D90"/>
    <w:p w14:paraId="477649C1" w14:textId="77777777" w:rsidR="00C17D90" w:rsidRPr="002004BE" w:rsidRDefault="00C17D90" w:rsidP="00C17D90"/>
    <w:p w14:paraId="1FF8481C" w14:textId="77777777" w:rsidR="00C17D90" w:rsidRPr="002004BE" w:rsidRDefault="00C17D90" w:rsidP="00C17D90"/>
    <w:p w14:paraId="12F3203C" w14:textId="77777777" w:rsidR="00C17D90" w:rsidRPr="002004BE" w:rsidRDefault="00C17D90" w:rsidP="00C17D90"/>
    <w:p w14:paraId="14284AE8" w14:textId="77777777" w:rsidR="00C17D90" w:rsidRPr="002004BE" w:rsidRDefault="00C17D90" w:rsidP="00C17D90"/>
    <w:p w14:paraId="68CE6718" w14:textId="77777777" w:rsidR="00C17D90" w:rsidRPr="002004BE" w:rsidRDefault="00C17D90" w:rsidP="00C17D90"/>
    <w:p w14:paraId="5155E221" w14:textId="77777777" w:rsidR="00C17D90" w:rsidRPr="002004BE" w:rsidRDefault="00C17D90" w:rsidP="00C17D90"/>
    <w:p w14:paraId="66D0E0BB" w14:textId="77777777" w:rsidR="00C17D90" w:rsidRPr="002004BE" w:rsidRDefault="00C17D90" w:rsidP="00C17D90"/>
    <w:p w14:paraId="764A507B" w14:textId="77777777" w:rsidR="00C17D90" w:rsidRPr="002004BE" w:rsidRDefault="00C17D90" w:rsidP="00C17D90">
      <w:pPr>
        <w:jc w:val="center"/>
        <w:rPr>
          <w:b/>
          <w:sz w:val="32"/>
          <w:szCs w:val="32"/>
        </w:rPr>
      </w:pPr>
    </w:p>
    <w:p w14:paraId="1BFE63C4" w14:textId="77777777" w:rsidR="00C17D90" w:rsidRPr="002004BE" w:rsidRDefault="00C17D90" w:rsidP="00C17D90">
      <w:pPr>
        <w:jc w:val="center"/>
        <w:rPr>
          <w:b/>
          <w:sz w:val="32"/>
          <w:szCs w:val="32"/>
        </w:rPr>
      </w:pPr>
    </w:p>
    <w:p w14:paraId="09460B08" w14:textId="77777777" w:rsidR="00C17D90" w:rsidRPr="002004BE" w:rsidRDefault="00C17D90" w:rsidP="00C17D90">
      <w:pPr>
        <w:jc w:val="center"/>
        <w:rPr>
          <w:b/>
          <w:sz w:val="32"/>
          <w:szCs w:val="32"/>
        </w:rPr>
      </w:pPr>
    </w:p>
    <w:p w14:paraId="5F21E78E" w14:textId="77777777" w:rsidR="00C17D90" w:rsidRPr="002004BE" w:rsidRDefault="00C17D90" w:rsidP="00C17D90">
      <w:pPr>
        <w:jc w:val="center"/>
        <w:rPr>
          <w:b/>
          <w:sz w:val="32"/>
          <w:szCs w:val="32"/>
        </w:rPr>
      </w:pPr>
    </w:p>
    <w:p w14:paraId="32BD0E86" w14:textId="77777777" w:rsidR="00C17D90" w:rsidRPr="00A60EF2" w:rsidRDefault="00C17D90" w:rsidP="00A60EF2">
      <w:pPr>
        <w:pStyle w:val="Kop3"/>
        <w:jc w:val="center"/>
      </w:pPr>
      <w:bookmarkStart w:id="855" w:name="_Toc150872012"/>
      <w:r w:rsidRPr="00A60EF2">
        <w:t>Bijlage IV</w:t>
      </w:r>
      <w:bookmarkEnd w:id="855"/>
    </w:p>
    <w:p w14:paraId="19E2FFA7" w14:textId="77777777" w:rsidR="00C17D90" w:rsidRPr="00A60EF2" w:rsidRDefault="00C17D90" w:rsidP="00A60EF2">
      <w:pPr>
        <w:pStyle w:val="Kop3"/>
        <w:jc w:val="center"/>
      </w:pPr>
    </w:p>
    <w:p w14:paraId="34765C65" w14:textId="77777777" w:rsidR="00C17D90" w:rsidRPr="00A60EF2" w:rsidRDefault="00A60EF2" w:rsidP="00A60EF2">
      <w:pPr>
        <w:pStyle w:val="Kop3"/>
        <w:jc w:val="center"/>
      </w:pPr>
      <w:bookmarkStart w:id="856" w:name="_Toc150872013"/>
      <w:r w:rsidRPr="00A60EF2">
        <w:t>Examenprogramma’s</w:t>
      </w:r>
      <w:bookmarkEnd w:id="856"/>
    </w:p>
    <w:p w14:paraId="3BC36768" w14:textId="77777777" w:rsidR="00C17D90" w:rsidRPr="002004BE" w:rsidRDefault="00C17D90" w:rsidP="00C17D90">
      <w:pPr>
        <w:jc w:val="center"/>
        <w:rPr>
          <w:b/>
          <w:sz w:val="32"/>
          <w:szCs w:val="32"/>
        </w:rPr>
      </w:pPr>
    </w:p>
    <w:p w14:paraId="5262DD04" w14:textId="77777777" w:rsidR="00C17D90" w:rsidRPr="002004BE" w:rsidRDefault="00C17D90" w:rsidP="00C17D90">
      <w:pPr>
        <w:jc w:val="center"/>
        <w:rPr>
          <w:b/>
          <w:sz w:val="32"/>
          <w:szCs w:val="32"/>
        </w:rPr>
      </w:pPr>
    </w:p>
    <w:p w14:paraId="35C5D34C" w14:textId="77777777" w:rsidR="00C17D90" w:rsidRPr="00A60EF2" w:rsidRDefault="007C1868" w:rsidP="00C17D90">
      <w:pPr>
        <w:jc w:val="center"/>
        <w:rPr>
          <w:rFonts w:ascii="Georgia" w:hAnsi="Georgia"/>
          <w:b/>
          <w:sz w:val="26"/>
          <w:szCs w:val="26"/>
        </w:rPr>
      </w:pPr>
      <w:r w:rsidRPr="00A60EF2">
        <w:rPr>
          <w:rFonts w:ascii="Georgia" w:hAnsi="Georgia"/>
          <w:b/>
          <w:sz w:val="26"/>
          <w:szCs w:val="26"/>
        </w:rPr>
        <w:t>Nihil</w:t>
      </w:r>
    </w:p>
    <w:p w14:paraId="0147D338" w14:textId="77777777" w:rsidR="00C17D90" w:rsidRPr="002004BE" w:rsidRDefault="00C17D90" w:rsidP="00C17D90">
      <w:pPr>
        <w:jc w:val="center"/>
        <w:rPr>
          <w:b/>
          <w:sz w:val="32"/>
          <w:szCs w:val="32"/>
        </w:rPr>
      </w:pPr>
    </w:p>
    <w:p w14:paraId="3B7EBF32" w14:textId="77777777" w:rsidR="00C17D90" w:rsidRPr="002004BE" w:rsidRDefault="00C17D90" w:rsidP="00C17D90">
      <w:pPr>
        <w:jc w:val="center"/>
        <w:rPr>
          <w:b/>
          <w:sz w:val="32"/>
          <w:szCs w:val="32"/>
        </w:rPr>
      </w:pPr>
    </w:p>
    <w:p w14:paraId="0879AF52" w14:textId="77777777" w:rsidR="00C17D90" w:rsidRPr="002004BE" w:rsidRDefault="00C17D90" w:rsidP="00C17D90">
      <w:pPr>
        <w:jc w:val="center"/>
        <w:rPr>
          <w:b/>
          <w:sz w:val="32"/>
          <w:szCs w:val="32"/>
        </w:rPr>
      </w:pPr>
    </w:p>
    <w:p w14:paraId="3F4786AD" w14:textId="77777777" w:rsidR="00C17D90" w:rsidRPr="002004BE" w:rsidRDefault="00C17D90" w:rsidP="00C17D90">
      <w:pPr>
        <w:jc w:val="center"/>
        <w:rPr>
          <w:b/>
          <w:sz w:val="32"/>
          <w:szCs w:val="32"/>
        </w:rPr>
      </w:pPr>
    </w:p>
    <w:p w14:paraId="360662EE" w14:textId="77777777" w:rsidR="00C17D90" w:rsidRPr="002004BE" w:rsidRDefault="00C17D90" w:rsidP="00C17D90">
      <w:pPr>
        <w:jc w:val="center"/>
        <w:rPr>
          <w:rFonts w:ascii="Georgia" w:hAnsi="Georgia"/>
          <w:b/>
          <w:sz w:val="32"/>
          <w:szCs w:val="32"/>
        </w:rPr>
      </w:pPr>
    </w:p>
    <w:p w14:paraId="2E0E1443" w14:textId="77777777" w:rsidR="00C17D90" w:rsidRPr="002004BE" w:rsidRDefault="00C17D90" w:rsidP="00C17D90">
      <w:pPr>
        <w:jc w:val="center"/>
        <w:rPr>
          <w:b/>
          <w:sz w:val="32"/>
          <w:szCs w:val="32"/>
        </w:rPr>
      </w:pPr>
    </w:p>
    <w:p w14:paraId="6D2C12F9" w14:textId="77777777" w:rsidR="00C17D90" w:rsidRPr="002004BE" w:rsidRDefault="00C17D90" w:rsidP="00C17D90"/>
    <w:p w14:paraId="4EE0C2FB" w14:textId="77777777" w:rsidR="00C17D90" w:rsidRPr="002004BE" w:rsidRDefault="00C17D90" w:rsidP="00C17D90"/>
    <w:p w14:paraId="1FA50003" w14:textId="77777777" w:rsidR="00C17D90" w:rsidRPr="002004BE" w:rsidRDefault="00C17D90" w:rsidP="00C17D90"/>
    <w:p w14:paraId="17FE2AFD" w14:textId="77777777" w:rsidR="00C17D90" w:rsidRPr="002004BE" w:rsidRDefault="00C17D90" w:rsidP="00C17D90"/>
    <w:p w14:paraId="0CC3F2B9" w14:textId="77777777" w:rsidR="00C17D90" w:rsidRPr="002004BE" w:rsidRDefault="00C17D90" w:rsidP="00C17D90"/>
    <w:p w14:paraId="54434945" w14:textId="77777777" w:rsidR="00C17D90" w:rsidRPr="002004BE" w:rsidRDefault="00C17D90" w:rsidP="00C17D90">
      <w:pPr>
        <w:sectPr w:rsidR="00C17D90" w:rsidRPr="002004BE" w:rsidSect="00755B7F">
          <w:headerReference w:type="default" r:id="rId23"/>
          <w:footerReference w:type="default" r:id="rId24"/>
          <w:pgSz w:w="11906" w:h="16838"/>
          <w:pgMar w:top="2157" w:right="1417" w:bottom="1417" w:left="1417" w:header="708" w:footer="708" w:gutter="0"/>
          <w:cols w:space="708"/>
          <w:docGrid w:linePitch="360"/>
        </w:sectPr>
      </w:pPr>
    </w:p>
    <w:p w14:paraId="345EC065" w14:textId="77777777" w:rsidR="00AF6F68" w:rsidRPr="002004BE" w:rsidRDefault="00AF6F68" w:rsidP="00AF6F68">
      <w:pPr>
        <w:pStyle w:val="Kop3"/>
        <w:tabs>
          <w:tab w:val="left" w:pos="1800"/>
        </w:tabs>
        <w:spacing w:before="0" w:after="0"/>
      </w:pPr>
      <w:bookmarkStart w:id="857" w:name="_Toc150872014"/>
      <w:r w:rsidRPr="002004BE">
        <w:t xml:space="preserve">Bijlage </w:t>
      </w:r>
      <w:r>
        <w:t>V</w:t>
      </w:r>
      <w:r w:rsidRPr="002004BE">
        <w:t>.</w:t>
      </w:r>
      <w:r w:rsidRPr="002004BE">
        <w:tab/>
      </w:r>
      <w:r>
        <w:t>Koninklijk besluit van 22 juni 2010 betreffende de uitvoering van het attractiviteitsplan voor het verpleegkundig beroep wat betreft de premies voor de titels en bijzondere beroepsbekwaamheden en onregelmatige prestaties.</w:t>
      </w:r>
      <w:bookmarkEnd w:id="857"/>
    </w:p>
    <w:p w14:paraId="3207C4D9" w14:textId="77777777" w:rsidR="00AF6F68" w:rsidRDefault="00AF6F68" w:rsidP="00607B13">
      <w:pPr>
        <w:ind w:left="709"/>
      </w:pPr>
    </w:p>
    <w:p w14:paraId="6F1790B8" w14:textId="77777777" w:rsidR="00AF6F68" w:rsidRDefault="00AF6F68" w:rsidP="00607B13">
      <w:pPr>
        <w:ind w:left="709"/>
      </w:pPr>
    </w:p>
    <w:p w14:paraId="7617E584" w14:textId="77777777" w:rsidR="00607B13" w:rsidRPr="00AF6F68" w:rsidRDefault="003B578B" w:rsidP="00607B13">
      <w:pPr>
        <w:ind w:left="709"/>
        <w:rPr>
          <w:b/>
        </w:rPr>
      </w:pPr>
      <w:hyperlink r:id="rId25" w:anchor="LNKR0001" w:history="1">
        <w:r w:rsidR="00607B13" w:rsidRPr="00AF6F68">
          <w:rPr>
            <w:b/>
          </w:rPr>
          <w:t>HOOFDSTUK I.</w:t>
        </w:r>
      </w:hyperlink>
      <w:r w:rsidR="00607B13" w:rsidRPr="00AF6F68">
        <w:rPr>
          <w:b/>
        </w:rPr>
        <w:t xml:space="preserve"> - Premies met betrekking t</w:t>
      </w:r>
      <w:bookmarkStart w:id="858" w:name="Art.1"/>
      <w:r w:rsidR="00607B13" w:rsidRPr="00AF6F68">
        <w:rPr>
          <w:b/>
        </w:rPr>
        <w:t>ot de titels en bekwaamheden</w:t>
      </w:r>
    </w:p>
    <w:p w14:paraId="0DCCF0C4" w14:textId="77777777" w:rsidR="00607B13" w:rsidRDefault="00607B13" w:rsidP="00607B13">
      <w:pPr>
        <w:ind w:left="709"/>
      </w:pPr>
    </w:p>
    <w:p w14:paraId="0A3D53C4" w14:textId="77777777" w:rsidR="00607B13" w:rsidRDefault="00607B13" w:rsidP="00607B13">
      <w:pPr>
        <w:ind w:left="709"/>
      </w:pPr>
      <w:r w:rsidRPr="00607B13">
        <w:rPr>
          <w:b/>
        </w:rPr>
        <w:t xml:space="preserve">Artikel </w:t>
      </w:r>
      <w:bookmarkEnd w:id="858"/>
      <w:r w:rsidR="004134C7" w:rsidRPr="00607B13">
        <w:rPr>
          <w:b/>
        </w:rPr>
        <w:fldChar w:fldCharType="begin"/>
      </w:r>
      <w:r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"Art.2" </w:instrText>
      </w:r>
      <w:r w:rsidR="004134C7" w:rsidRPr="00607B13">
        <w:rPr>
          <w:b/>
        </w:rPr>
      </w:r>
      <w:r w:rsidR="004134C7" w:rsidRPr="00607B13">
        <w:rPr>
          <w:b/>
        </w:rPr>
        <w:fldChar w:fldCharType="separate"/>
      </w:r>
      <w:r w:rsidRPr="00607B13">
        <w:rPr>
          <w:b/>
        </w:rPr>
        <w:t>1</w:t>
      </w:r>
      <w:r w:rsidR="004134C7" w:rsidRPr="00607B13">
        <w:rPr>
          <w:b/>
        </w:rPr>
        <w:fldChar w:fldCharType="end"/>
      </w:r>
      <w:r w:rsidRPr="00607B13">
        <w:rPr>
          <w:b/>
        </w:rPr>
        <w:t xml:space="preserve">. </w:t>
      </w:r>
      <w:r w:rsidRPr="00607B13">
        <w:t>§ 1. Vanaf 2010 wordt een jaarlijkse bijkomende premie van 1.113,80 euro, toegekend aan de verpleegkundigen die houder zijn van een bijzondere beroepsbekwaamheid, zoals bepaald in de ministeriële besluiten die de erkenningscriteria vastleggen van de kwalificaties, vermeld in het koninklijk besluit van 27 september 2006 houdende de lijst van bijzondere beroepstitels en bijzondere beroepsbekwaamheden voor de beoefenaars van de verpleegkunde.</w:t>
      </w:r>
    </w:p>
    <w:p w14:paraId="6DC34165" w14:textId="77777777" w:rsidR="00607B13" w:rsidRDefault="00607B13" w:rsidP="00607B13">
      <w:pPr>
        <w:ind w:left="709"/>
      </w:pPr>
    </w:p>
    <w:p w14:paraId="76B0AC8F" w14:textId="77777777" w:rsidR="00607B13" w:rsidRDefault="00607B13" w:rsidP="00607B13">
      <w:pPr>
        <w:ind w:left="709"/>
      </w:pPr>
      <w:r w:rsidRPr="00607B13">
        <w:t>§ 2. Vanaf 2010 wordt een jaarlijkse bijkomende premie van 3.341,50 euro, toegekend aan de verpleegkundigen die houder zijn van een bijzondere beroepstitel, zoals bepaald in de ministeriële besluiten die de erkenningcriteria vastleggen van de titels vermeld in het bovenvermeld koninklijk besluit van 27 september 2006.</w:t>
      </w:r>
    </w:p>
    <w:p w14:paraId="72D8E74D" w14:textId="77777777" w:rsidR="00607B13" w:rsidRDefault="00607B13" w:rsidP="00607B13">
      <w:pPr>
        <w:ind w:left="709"/>
      </w:pPr>
    </w:p>
    <w:p w14:paraId="062E70D5" w14:textId="77777777" w:rsidR="00607B13" w:rsidRDefault="00607B13" w:rsidP="00607B13">
      <w:pPr>
        <w:ind w:left="709"/>
      </w:pPr>
      <w:r w:rsidRPr="00607B13">
        <w:t>§ 3. Ongeacht de voorwaarden bepaald in de paragrafen 1 en 2, moet, in een ziekenhuis de verpleegkundige effectief tewerkgesteld zijn in een dienst, in een functie of een zorgprogramma die deze specialisatie voorziet.</w:t>
      </w:r>
    </w:p>
    <w:p w14:paraId="3EAB5899" w14:textId="77777777" w:rsidR="00607B13" w:rsidRDefault="00607B13" w:rsidP="00607B13">
      <w:pPr>
        <w:ind w:left="709"/>
      </w:pPr>
    </w:p>
    <w:p w14:paraId="4E72A86B" w14:textId="77777777" w:rsidR="00607B13" w:rsidRDefault="00607B13" w:rsidP="00607B13">
      <w:pPr>
        <w:ind w:left="709"/>
      </w:pPr>
      <w:r w:rsidRPr="00607B13">
        <w:t>Ongeacht de voorwaarden bepaald in de paragrafen 1 en 2, wordt in de rusthuizen voor bejaarden en de rust- en verzorgingstehuizen de premie toegekend aan die verpleegkundigen die effectief de functie uitoefenen.</w:t>
      </w:r>
    </w:p>
    <w:p w14:paraId="1FB3EB9D" w14:textId="77777777" w:rsidR="00607B13" w:rsidRDefault="00607B13" w:rsidP="00607B13">
      <w:pPr>
        <w:ind w:left="709"/>
      </w:pPr>
    </w:p>
    <w:bookmarkStart w:id="859" w:name="Art.2"/>
    <w:p w14:paraId="5462983C" w14:textId="77777777" w:rsidR="00607B13" w:rsidRDefault="004134C7" w:rsidP="00607B13">
      <w:pPr>
        <w:ind w:left="709"/>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"Art.1" </w:instrText>
      </w:r>
      <w:r w:rsidRPr="00607B13">
        <w:rPr>
          <w:b/>
        </w:rPr>
      </w:r>
      <w:r w:rsidRPr="00607B13">
        <w:rPr>
          <w:b/>
        </w:rPr>
        <w:fldChar w:fldCharType="separate"/>
      </w:r>
      <w:r w:rsidR="00607B13" w:rsidRPr="00607B13">
        <w:rPr>
          <w:b/>
        </w:rPr>
        <w:t>Art.</w:t>
      </w:r>
      <w:r w:rsidRPr="00607B13">
        <w:rPr>
          <w:b/>
        </w:rPr>
        <w:fldChar w:fldCharType="end"/>
      </w:r>
      <w:bookmarkEnd w:id="859"/>
      <w:r w:rsidR="00607B13" w:rsidRPr="00607B13">
        <w:rPr>
          <w:b/>
        </w:rPr>
        <w:t xml:space="preserve"> </w:t>
      </w:r>
      <w:hyperlink r:id="rId26" w:anchor="Art.3" w:history="1">
        <w:r w:rsidR="00607B13" w:rsidRPr="00607B13">
          <w:rPr>
            <w:b/>
          </w:rPr>
          <w:t>2</w:t>
        </w:r>
      </w:hyperlink>
      <w:r w:rsidR="00607B13" w:rsidRPr="00607B13">
        <w:rPr>
          <w:b/>
        </w:rPr>
        <w:t>.</w:t>
      </w:r>
      <w:r w:rsidR="00607B13" w:rsidRPr="00607B13">
        <w:t xml:space="preserve"> De premie wordt jaarlijks in de maand september betaald door de werkgever aan de verpleegkundigen. De premie wordt betaald a prorata van hun arbeidsduurregeling en het aantal gewerkte maanden van 1 september van het voorgaande jaar tot 31 augustus van het lopend jaar.</w:t>
      </w:r>
    </w:p>
    <w:p w14:paraId="65772A75" w14:textId="77777777" w:rsidR="00607B13" w:rsidRDefault="00607B13" w:rsidP="00607B13">
      <w:pPr>
        <w:ind w:left="709"/>
      </w:pPr>
    </w:p>
    <w:bookmarkStart w:id="860" w:name="Art.3"/>
    <w:p w14:paraId="27A4C397" w14:textId="77777777" w:rsidR="00607B13" w:rsidRDefault="004134C7" w:rsidP="00607B13">
      <w:pPr>
        <w:ind w:left="709"/>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"Art.2" </w:instrText>
      </w:r>
      <w:r w:rsidRPr="00607B13">
        <w:rPr>
          <w:b/>
        </w:rPr>
      </w:r>
      <w:r w:rsidRPr="00607B13">
        <w:rPr>
          <w:b/>
        </w:rPr>
        <w:fldChar w:fldCharType="separate"/>
      </w:r>
      <w:r w:rsidR="00607B13" w:rsidRPr="00607B13">
        <w:rPr>
          <w:b/>
        </w:rPr>
        <w:t>Art.</w:t>
      </w:r>
      <w:r w:rsidRPr="00607B13">
        <w:rPr>
          <w:b/>
        </w:rPr>
        <w:fldChar w:fldCharType="end"/>
      </w:r>
      <w:bookmarkEnd w:id="860"/>
      <w:r w:rsidR="00607B13" w:rsidRPr="00607B13">
        <w:rPr>
          <w:b/>
        </w:rPr>
        <w:t xml:space="preserve"> </w:t>
      </w:r>
      <w:hyperlink r:id="rId27" w:anchor="LNK0002" w:history="1">
        <w:r w:rsidR="00607B13" w:rsidRPr="00607B13">
          <w:rPr>
            <w:b/>
          </w:rPr>
          <w:t>3</w:t>
        </w:r>
      </w:hyperlink>
      <w:r w:rsidR="00607B13" w:rsidRPr="00607B13">
        <w:rPr>
          <w:b/>
        </w:rPr>
        <w:t>.</w:t>
      </w:r>
      <w:r w:rsidR="00607B13" w:rsidRPr="00607B13">
        <w:t xml:space="preserve"> De bedragen in dit hoofdstuk worden geïndexeerd voor de private sector overeenkomstig de bepalingen van de wet van 2 augustus 1971 houdende inrichting van een stelsel waarbij de wedden, lonen, pensioenen, toelagen en tegemoetkomingen ten laste van de openbare schatkist, sommige sociale uitkeringen, de bezoldigingsgrenzen waarmee rekening dient gehouden bij de berekening van sommige bijdragen van de sociale zekerheid der arbeiders, alsmede de verplichtingen op sociaal gebied opgelegd aan de zelfstandigen, aan het indexcijfer van de consumptieprijzen worden gekoppeld. De basisindex is 110,56.</w:t>
      </w:r>
    </w:p>
    <w:p w14:paraId="76F03FB5" w14:textId="77777777" w:rsidR="00607B13" w:rsidRDefault="00607B13" w:rsidP="00607B13">
      <w:pPr>
        <w:ind w:left="709"/>
      </w:pPr>
    </w:p>
    <w:p w14:paraId="79C90A5F" w14:textId="77777777" w:rsidR="00607B13" w:rsidRDefault="00607B13" w:rsidP="00607B13">
      <w:pPr>
        <w:ind w:left="709"/>
      </w:pPr>
      <w:r w:rsidRPr="00607B13">
        <w:t>De bedragen in dit hoofdstuk worden geïndexeerd voor de publieke sector overeenkomstig de bepalingen van de wet van 1 maart 1977 houdende inrichting van een stelsel waarbij sommige uitgaven in de overheidssector aan het indexcijfer van de consumptieprijzen van het Rijk worden gekoppeld.. De basisindex is 138,01.</w:t>
      </w:r>
    </w:p>
    <w:p w14:paraId="309FD606" w14:textId="77777777" w:rsidR="00607B13" w:rsidRDefault="00607B13" w:rsidP="00607B13">
      <w:pPr>
        <w:ind w:left="709"/>
      </w:pPr>
    </w:p>
    <w:p w14:paraId="7EE2733A" w14:textId="77777777" w:rsidR="00AF6F68" w:rsidRDefault="00AF6F68" w:rsidP="00607B13">
      <w:pPr>
        <w:ind w:left="709"/>
      </w:pPr>
    </w:p>
    <w:p w14:paraId="506B6A1C" w14:textId="77777777" w:rsidR="0014704B" w:rsidRDefault="0014704B">
      <w:pPr>
        <w:jc w:val="left"/>
        <w:rPr>
          <w:b/>
        </w:rPr>
      </w:pPr>
      <w:bookmarkStart w:id="861" w:name="LNK0002"/>
      <w:r>
        <w:rPr>
          <w:b/>
        </w:rPr>
        <w:br w:type="page"/>
      </w:r>
    </w:p>
    <w:p w14:paraId="43D29FB2" w14:textId="77777777" w:rsidR="00607B13" w:rsidRPr="00607B13" w:rsidRDefault="003B578B" w:rsidP="00607B13">
      <w:pPr>
        <w:ind w:left="709"/>
        <w:rPr>
          <w:b/>
        </w:rPr>
      </w:pPr>
      <w:hyperlink r:id="rId28" w:anchor="LNKR0002" w:history="1">
        <w:r w:rsidR="00607B13" w:rsidRPr="00607B13">
          <w:rPr>
            <w:b/>
          </w:rPr>
          <w:t>HOOFDSTUK II.</w:t>
        </w:r>
      </w:hyperlink>
      <w:bookmarkEnd w:id="861"/>
      <w:r w:rsidR="00607B13" w:rsidRPr="00607B13">
        <w:rPr>
          <w:b/>
        </w:rPr>
        <w:t xml:space="preserve"> – Uurroostertoeslagen</w:t>
      </w:r>
    </w:p>
    <w:p w14:paraId="02453C3F" w14:textId="77777777" w:rsidR="00607B13" w:rsidRPr="00607B13" w:rsidRDefault="00607B13" w:rsidP="00607B13">
      <w:pPr>
        <w:ind w:left="709"/>
        <w:rPr>
          <w:b/>
        </w:rPr>
      </w:pPr>
    </w:p>
    <w:bookmarkStart w:id="862" w:name="LNK0003"/>
    <w:p w14:paraId="3524E26D" w14:textId="77777777" w:rsidR="00607B13" w:rsidRPr="00607B13" w:rsidRDefault="004134C7" w:rsidP="00607B13">
      <w:pPr>
        <w:ind w:left="709"/>
        <w:rPr>
          <w:b/>
        </w:rPr>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"LNKR0003" </w:instrText>
      </w:r>
      <w:r w:rsidRPr="00607B13">
        <w:rPr>
          <w:b/>
        </w:rPr>
      </w:r>
      <w:r w:rsidRPr="00607B13">
        <w:rPr>
          <w:b/>
        </w:rPr>
        <w:fldChar w:fldCharType="separate"/>
      </w:r>
      <w:r w:rsidR="00607B13" w:rsidRPr="00607B13">
        <w:rPr>
          <w:b/>
        </w:rPr>
        <w:t>Afdeling 1.</w:t>
      </w:r>
      <w:r w:rsidRPr="00607B13">
        <w:rPr>
          <w:b/>
        </w:rPr>
        <w:fldChar w:fldCharType="end"/>
      </w:r>
      <w:bookmarkEnd w:id="862"/>
      <w:r w:rsidR="00607B13" w:rsidRPr="00607B13">
        <w:rPr>
          <w:b/>
        </w:rPr>
        <w:t xml:space="preserve"> – Toepassingsgebied</w:t>
      </w:r>
    </w:p>
    <w:p w14:paraId="630F4983" w14:textId="77777777" w:rsidR="00607B13" w:rsidRDefault="00607B13" w:rsidP="00607B13">
      <w:pPr>
        <w:ind w:left="709"/>
      </w:pPr>
    </w:p>
    <w:bookmarkStart w:id="863" w:name="Art.4"/>
    <w:p w14:paraId="5C84163B" w14:textId="77777777" w:rsidR="00607B13" w:rsidRDefault="004134C7" w:rsidP="00607B13">
      <w:pPr>
        <w:ind w:left="709"/>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"Art.3" </w:instrText>
      </w:r>
      <w:r w:rsidRPr="00607B13">
        <w:rPr>
          <w:b/>
        </w:rPr>
      </w:r>
      <w:r w:rsidRPr="00607B13">
        <w:rPr>
          <w:b/>
        </w:rPr>
        <w:fldChar w:fldCharType="separate"/>
      </w:r>
      <w:r w:rsidR="00607B13" w:rsidRPr="00607B13">
        <w:rPr>
          <w:b/>
        </w:rPr>
        <w:t>Art.</w:t>
      </w:r>
      <w:r w:rsidRPr="00607B13">
        <w:rPr>
          <w:b/>
        </w:rPr>
        <w:fldChar w:fldCharType="end"/>
      </w:r>
      <w:bookmarkEnd w:id="863"/>
      <w:r w:rsidR="00607B13" w:rsidRPr="00607B13">
        <w:rPr>
          <w:b/>
        </w:rPr>
        <w:t xml:space="preserve"> </w:t>
      </w:r>
      <w:hyperlink r:id="rId29" w:anchor="Art.5" w:history="1">
        <w:r w:rsidR="00607B13" w:rsidRPr="00607B13">
          <w:rPr>
            <w:b/>
          </w:rPr>
          <w:t>4</w:t>
        </w:r>
      </w:hyperlink>
      <w:r w:rsidR="00607B13" w:rsidRPr="00607B13">
        <w:rPr>
          <w:b/>
        </w:rPr>
        <w:t>.</w:t>
      </w:r>
      <w:r w:rsidR="00607B13" w:rsidRPr="00607B13">
        <w:t xml:space="preserve"> Dit hoofdstuk is van toepassing op het personeel aan het bed van de patiënt zoals gedefinieerd in artikel 5, en tewerkgesteld in :</w:t>
      </w:r>
    </w:p>
    <w:p w14:paraId="5255C800" w14:textId="77777777" w:rsidR="00607B13" w:rsidRDefault="00607B13" w:rsidP="00607B13">
      <w:pPr>
        <w:ind w:left="709"/>
      </w:pPr>
      <w:r w:rsidRPr="00607B13">
        <w:t>- alle vormen van daghospitalisatie en de ziekenhuisdiensten bedoeld in artikel 8, a) en b), van het koninklijk besluit van 25 april 2002 betreffende de vaststelling en de vereffening van het budget van financiële middelen van de ziekenhuizen;</w:t>
      </w:r>
    </w:p>
    <w:p w14:paraId="3FE6776D" w14:textId="77777777" w:rsidR="00607B13" w:rsidRDefault="00607B13" w:rsidP="00607B13">
      <w:pPr>
        <w:ind w:left="709"/>
      </w:pPr>
      <w:r w:rsidRPr="00607B13">
        <w:t>- de rustoorden voor bejaarden en rust- en verzorgingstehuizen;</w:t>
      </w:r>
    </w:p>
    <w:p w14:paraId="078058C2" w14:textId="77777777" w:rsidR="00607B13" w:rsidRDefault="00607B13" w:rsidP="00607B13">
      <w:pPr>
        <w:ind w:left="709"/>
      </w:pPr>
      <w:r w:rsidRPr="00607B13">
        <w:t>- de psychiatrische verzorgingstehuizen;</w:t>
      </w:r>
    </w:p>
    <w:p w14:paraId="61D9BAE1" w14:textId="77777777" w:rsidR="00607B13" w:rsidRDefault="00607B13" w:rsidP="00607B13">
      <w:pPr>
        <w:ind w:left="709"/>
      </w:pPr>
      <w:r w:rsidRPr="00607B13">
        <w:t>- de diensten thuisverpleging;</w:t>
      </w:r>
    </w:p>
    <w:p w14:paraId="78E3309D" w14:textId="77777777" w:rsidR="00607B13" w:rsidRDefault="00607B13" w:rsidP="00607B13">
      <w:pPr>
        <w:ind w:left="709"/>
      </w:pPr>
      <w:r w:rsidRPr="00607B13">
        <w:t>- de wijkgezondheidscentra;</w:t>
      </w:r>
    </w:p>
    <w:p w14:paraId="3ECCDFEF" w14:textId="77777777" w:rsidR="00607B13" w:rsidRDefault="00607B13" w:rsidP="00607B13">
      <w:pPr>
        <w:ind w:left="709"/>
      </w:pPr>
      <w:r w:rsidRPr="00607B13">
        <w:t>- de initiatieven beschut wonen.</w:t>
      </w:r>
    </w:p>
    <w:p w14:paraId="54B7B90D" w14:textId="77777777" w:rsidR="00607B13" w:rsidRDefault="00607B13" w:rsidP="00607B13">
      <w:pPr>
        <w:ind w:left="709"/>
      </w:pPr>
    </w:p>
    <w:bookmarkStart w:id="864" w:name="Art.5"/>
    <w:p w14:paraId="274310C6" w14:textId="77777777" w:rsidR="00607B13" w:rsidRDefault="004134C7" w:rsidP="00607B13">
      <w:pPr>
        <w:ind w:left="709"/>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"Art.4" </w:instrText>
      </w:r>
      <w:r w:rsidRPr="00607B13">
        <w:rPr>
          <w:b/>
        </w:rPr>
      </w:r>
      <w:r w:rsidRPr="00607B13">
        <w:rPr>
          <w:b/>
        </w:rPr>
        <w:fldChar w:fldCharType="separate"/>
      </w:r>
      <w:r w:rsidR="00607B13" w:rsidRPr="00607B13">
        <w:rPr>
          <w:b/>
        </w:rPr>
        <w:t>Art.</w:t>
      </w:r>
      <w:r w:rsidRPr="00607B13">
        <w:rPr>
          <w:b/>
        </w:rPr>
        <w:fldChar w:fldCharType="end"/>
      </w:r>
      <w:bookmarkEnd w:id="864"/>
      <w:r w:rsidR="00607B13" w:rsidRPr="00607B13">
        <w:rPr>
          <w:b/>
        </w:rPr>
        <w:t xml:space="preserve"> </w:t>
      </w:r>
      <w:hyperlink r:id="rId30" w:anchor="LNK0004" w:history="1">
        <w:r w:rsidR="00607B13" w:rsidRPr="00607B13">
          <w:rPr>
            <w:b/>
          </w:rPr>
          <w:t>5</w:t>
        </w:r>
      </w:hyperlink>
      <w:r w:rsidR="00607B13" w:rsidRPr="00607B13">
        <w:rPr>
          <w:b/>
        </w:rPr>
        <w:t>.</w:t>
      </w:r>
      <w:r w:rsidR="00607B13" w:rsidRPr="00607B13">
        <w:t xml:space="preserve"> Onder personeel aan het bed van de patiënt wordt verstaan :</w:t>
      </w:r>
    </w:p>
    <w:p w14:paraId="52E748BB" w14:textId="77777777" w:rsidR="00607B13" w:rsidRDefault="00607B13" w:rsidP="00607B13">
      <w:pPr>
        <w:ind w:left="709"/>
      </w:pPr>
      <w:r w:rsidRPr="00607B13">
        <w:t>- de verpleegkundigen;</w:t>
      </w:r>
    </w:p>
    <w:p w14:paraId="0DDE0EBF" w14:textId="77777777" w:rsidR="00607B13" w:rsidRDefault="00607B13" w:rsidP="00607B13">
      <w:pPr>
        <w:ind w:left="709"/>
      </w:pPr>
      <w:r w:rsidRPr="00607B13">
        <w:t>- de zorgkundigen;</w:t>
      </w:r>
    </w:p>
    <w:p w14:paraId="1AE85C94" w14:textId="77777777" w:rsidR="00607B13" w:rsidRDefault="00607B13" w:rsidP="00607B13">
      <w:pPr>
        <w:ind w:left="709"/>
      </w:pPr>
      <w:r w:rsidRPr="00607B13">
        <w:t>- de personen die de functie uitoefenen van opvoeder in de psychiatrische equipes van de algemene ziekenhuizen, in de psychiatrische ziekenhuizen en de psychiatrische verzorgingstehuizen.</w:t>
      </w:r>
    </w:p>
    <w:p w14:paraId="5F344D2A" w14:textId="77777777" w:rsidR="00607B13" w:rsidRPr="00607B13" w:rsidRDefault="00607B13" w:rsidP="00607B13">
      <w:pPr>
        <w:ind w:left="709"/>
        <w:rPr>
          <w:b/>
        </w:rPr>
      </w:pPr>
      <w:r w:rsidRPr="00607B13">
        <w:br/>
      </w:r>
      <w:bookmarkStart w:id="865" w:name="LNK0004"/>
      <w:r w:rsidR="004134C7" w:rsidRPr="00607B13">
        <w:rPr>
          <w:b/>
        </w:rPr>
        <w:fldChar w:fldCharType="begin"/>
      </w:r>
      <w:r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"LNKR0004" </w:instrText>
      </w:r>
      <w:r w:rsidR="004134C7" w:rsidRPr="00607B13">
        <w:rPr>
          <w:b/>
        </w:rPr>
      </w:r>
      <w:r w:rsidR="004134C7" w:rsidRPr="00607B13">
        <w:rPr>
          <w:b/>
        </w:rPr>
        <w:fldChar w:fldCharType="separate"/>
      </w:r>
      <w:r w:rsidRPr="00607B13">
        <w:rPr>
          <w:b/>
        </w:rPr>
        <w:t>Afdeling 2.</w:t>
      </w:r>
      <w:r w:rsidR="004134C7" w:rsidRPr="00607B13">
        <w:rPr>
          <w:b/>
        </w:rPr>
        <w:fldChar w:fldCharType="end"/>
      </w:r>
      <w:bookmarkEnd w:id="865"/>
      <w:r w:rsidRPr="00607B13">
        <w:rPr>
          <w:b/>
        </w:rPr>
        <w:t xml:space="preserve"> - De uurperiodes</w:t>
      </w:r>
    </w:p>
    <w:p w14:paraId="74813552" w14:textId="77777777" w:rsidR="00607B13" w:rsidRDefault="00607B13" w:rsidP="00607B13">
      <w:pPr>
        <w:ind w:left="709"/>
      </w:pPr>
    </w:p>
    <w:bookmarkStart w:id="866" w:name="Art.6"/>
    <w:p w14:paraId="1BE78EAA" w14:textId="77777777" w:rsidR="00607B13" w:rsidRDefault="004134C7" w:rsidP="00607B13">
      <w:pPr>
        <w:ind w:left="709"/>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"Art.5" </w:instrText>
      </w:r>
      <w:r w:rsidRPr="00607B13">
        <w:rPr>
          <w:b/>
        </w:rPr>
      </w:r>
      <w:r w:rsidRPr="00607B13">
        <w:rPr>
          <w:b/>
        </w:rPr>
        <w:fldChar w:fldCharType="separate"/>
      </w:r>
      <w:r w:rsidR="00607B13" w:rsidRPr="00607B13">
        <w:rPr>
          <w:b/>
        </w:rPr>
        <w:t>Art.</w:t>
      </w:r>
      <w:r w:rsidRPr="00607B13">
        <w:rPr>
          <w:b/>
        </w:rPr>
        <w:fldChar w:fldCharType="end"/>
      </w:r>
      <w:bookmarkEnd w:id="866"/>
      <w:r w:rsidR="00607B13" w:rsidRPr="00607B13">
        <w:rPr>
          <w:b/>
        </w:rPr>
        <w:t xml:space="preserve"> </w:t>
      </w:r>
      <w:hyperlink r:id="rId31" w:anchor="LNK0005" w:history="1">
        <w:r w:rsidR="00607B13" w:rsidRPr="00607B13">
          <w:rPr>
            <w:b/>
          </w:rPr>
          <w:t>6</w:t>
        </w:r>
      </w:hyperlink>
      <w:r w:rsidR="00607B13" w:rsidRPr="00607B13">
        <w:rPr>
          <w:b/>
        </w:rPr>
        <w:t>.</w:t>
      </w:r>
      <w:r w:rsidR="00607B13" w:rsidRPr="00607B13">
        <w:t xml:space="preserve"> De 24 uren van een dag worden verdeeld in 4 uurperiodes :</w:t>
      </w:r>
    </w:p>
    <w:p w14:paraId="1D58DD9C" w14:textId="77777777" w:rsidR="00607B13" w:rsidRDefault="00607B13" w:rsidP="00607B13">
      <w:pPr>
        <w:ind w:left="709"/>
      </w:pPr>
    </w:p>
    <w:p w14:paraId="753A78F1" w14:textId="77777777" w:rsidR="00607B13" w:rsidRDefault="00607B13" w:rsidP="00607B13">
      <w:pPr>
        <w:ind w:left="709"/>
      </w:pPr>
      <w:r w:rsidRPr="00607B13">
        <w:t>Dag : van 8 uur tot 18 uur</w:t>
      </w:r>
    </w:p>
    <w:p w14:paraId="5F3EBC7F" w14:textId="77777777" w:rsidR="00607B13" w:rsidRDefault="00607B13" w:rsidP="00607B13">
      <w:pPr>
        <w:ind w:left="709"/>
      </w:pPr>
      <w:r w:rsidRPr="00607B13">
        <w:t>Avond : van 18 uur tot 20 uur</w:t>
      </w:r>
    </w:p>
    <w:p w14:paraId="04D2333A" w14:textId="77777777" w:rsidR="00607B13" w:rsidRDefault="00607B13" w:rsidP="00607B13">
      <w:pPr>
        <w:ind w:left="709"/>
      </w:pPr>
      <w:r w:rsidRPr="00607B13">
        <w:t>Nacht : van 20 uur tot 6 uur</w:t>
      </w:r>
    </w:p>
    <w:p w14:paraId="0F03D871" w14:textId="77777777" w:rsidR="00607B13" w:rsidRDefault="00607B13" w:rsidP="00607B13">
      <w:pPr>
        <w:ind w:left="709"/>
      </w:pPr>
      <w:r w:rsidRPr="00607B13">
        <w:t>Ochtend : van 6 uur tot 8 uur</w:t>
      </w:r>
    </w:p>
    <w:p w14:paraId="21932C83" w14:textId="77777777" w:rsidR="00607B13" w:rsidRDefault="00607B13" w:rsidP="00607B13">
      <w:pPr>
        <w:ind w:left="709"/>
      </w:pPr>
    </w:p>
    <w:p w14:paraId="261F5FAE" w14:textId="77777777" w:rsidR="00607B13" w:rsidRDefault="00607B13" w:rsidP="00607B13">
      <w:pPr>
        <w:ind w:left="709"/>
      </w:pPr>
      <w:r w:rsidRPr="00607B13">
        <w:t>De huidige regels die voortvloeien uit protocollen getekend in het Comité voor de Provinciale en Plaatselijke Overheidsdiensten (Comité C) voor wat betreft de publieke sector, uit collectieve arbeidsovereenkomsten afgesloten in een paritair comité voor wat betreft de private sector of bij gebrek aan, uit een lokaal akkoord, blijven onveranderd voor wat betreft de uren gepresteerd tijdens de uurperiode van de dag (van 8 uur tot 18 uur) en van de ochtend (van 6 uur tot 8 uur) van maandag tot vrijdag, op zaterdag, zon- en feestdagen.</w:t>
      </w:r>
    </w:p>
    <w:p w14:paraId="1CA651A2" w14:textId="77777777" w:rsidR="00607B13" w:rsidRDefault="00607B13" w:rsidP="00607B13">
      <w:pPr>
        <w:ind w:left="709"/>
      </w:pPr>
    </w:p>
    <w:bookmarkStart w:id="867" w:name="LNK0005"/>
    <w:p w14:paraId="339668E7" w14:textId="77777777" w:rsidR="00607B13" w:rsidRPr="00607B13" w:rsidRDefault="004134C7" w:rsidP="00607B13">
      <w:pPr>
        <w:ind w:left="709"/>
        <w:rPr>
          <w:b/>
        </w:rPr>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"LNKR0005" </w:instrText>
      </w:r>
      <w:r w:rsidRPr="00607B13">
        <w:rPr>
          <w:b/>
        </w:rPr>
      </w:r>
      <w:r w:rsidRPr="00607B13">
        <w:rPr>
          <w:b/>
        </w:rPr>
        <w:fldChar w:fldCharType="separate"/>
      </w:r>
      <w:r w:rsidR="00607B13" w:rsidRPr="00607B13">
        <w:rPr>
          <w:b/>
        </w:rPr>
        <w:t>Afdeling 3.</w:t>
      </w:r>
      <w:r w:rsidRPr="00607B13">
        <w:rPr>
          <w:b/>
        </w:rPr>
        <w:fldChar w:fldCharType="end"/>
      </w:r>
      <w:bookmarkEnd w:id="867"/>
      <w:r w:rsidR="00607B13" w:rsidRPr="00607B13">
        <w:rPr>
          <w:b/>
        </w:rPr>
        <w:t xml:space="preserve"> – Avondprestaties</w:t>
      </w:r>
    </w:p>
    <w:p w14:paraId="2C433079" w14:textId="77777777" w:rsidR="00607B13" w:rsidRDefault="00607B13" w:rsidP="00607B13">
      <w:pPr>
        <w:ind w:left="709"/>
      </w:pPr>
    </w:p>
    <w:bookmarkStart w:id="868" w:name="Art.7"/>
    <w:p w14:paraId="28A76188" w14:textId="77777777" w:rsidR="00607B13" w:rsidRDefault="004134C7" w:rsidP="00607B13">
      <w:pPr>
        <w:ind w:left="709"/>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"Art.6" </w:instrText>
      </w:r>
      <w:r w:rsidRPr="00607B13">
        <w:rPr>
          <w:b/>
        </w:rPr>
      </w:r>
      <w:r w:rsidRPr="00607B13">
        <w:rPr>
          <w:b/>
        </w:rPr>
        <w:fldChar w:fldCharType="separate"/>
      </w:r>
      <w:r w:rsidR="00607B13" w:rsidRPr="00607B13">
        <w:rPr>
          <w:b/>
        </w:rPr>
        <w:t>Art.</w:t>
      </w:r>
      <w:r w:rsidRPr="00607B13">
        <w:rPr>
          <w:b/>
        </w:rPr>
        <w:fldChar w:fldCharType="end"/>
      </w:r>
      <w:bookmarkEnd w:id="868"/>
      <w:r w:rsidR="00607B13" w:rsidRPr="00607B13">
        <w:rPr>
          <w:b/>
        </w:rPr>
        <w:t xml:space="preserve"> </w:t>
      </w:r>
      <w:hyperlink r:id="rId32" w:anchor="Art.8" w:history="1">
        <w:r w:rsidR="00607B13" w:rsidRPr="00607B13">
          <w:rPr>
            <w:b/>
          </w:rPr>
          <w:t>7</w:t>
        </w:r>
      </w:hyperlink>
      <w:r w:rsidR="00607B13" w:rsidRPr="00607B13">
        <w:rPr>
          <w:b/>
        </w:rPr>
        <w:t>.</w:t>
      </w:r>
      <w:r w:rsidR="00607B13" w:rsidRPr="00607B13">
        <w:t xml:space="preserve"> Een toeslag voor avondprestaties, wordt toegekend voor de uurschijf van 19 tot 20 uur aan het personeel aan het bed van de patiënt zoals gedefinieerd in artikel 5, tewerkgesteld in de instellingen bedoeld in artikel 4, en dit a prorata van de effectief uitgevoerde prestaties in deze uurschijf.</w:t>
      </w:r>
    </w:p>
    <w:p w14:paraId="38557480" w14:textId="77777777" w:rsidR="00607B13" w:rsidRDefault="00607B13" w:rsidP="00607B13">
      <w:pPr>
        <w:ind w:left="709"/>
      </w:pPr>
    </w:p>
    <w:p w14:paraId="41632106" w14:textId="77777777" w:rsidR="0014704B" w:rsidRDefault="0014704B">
      <w:pPr>
        <w:jc w:val="left"/>
        <w:rPr>
          <w:b/>
        </w:rPr>
      </w:pPr>
      <w:bookmarkStart w:id="869" w:name="Art.8"/>
      <w:r>
        <w:rPr>
          <w:b/>
        </w:rPr>
        <w:br w:type="page"/>
      </w:r>
    </w:p>
    <w:p w14:paraId="12F6CACF" w14:textId="77777777" w:rsidR="00607B13" w:rsidRDefault="003B578B" w:rsidP="00607B13">
      <w:pPr>
        <w:ind w:left="709"/>
      </w:pPr>
      <w:hyperlink r:id="rId33" w:anchor="Art.7" w:history="1">
        <w:r w:rsidR="00607B13" w:rsidRPr="00607B13">
          <w:rPr>
            <w:b/>
          </w:rPr>
          <w:t>Art.</w:t>
        </w:r>
      </w:hyperlink>
      <w:bookmarkEnd w:id="869"/>
      <w:r w:rsidR="00607B13" w:rsidRPr="00607B13">
        <w:rPr>
          <w:b/>
        </w:rPr>
        <w:t xml:space="preserve"> </w:t>
      </w:r>
      <w:hyperlink r:id="rId34" w:anchor="Art.9" w:history="1">
        <w:r w:rsidR="00607B13" w:rsidRPr="00607B13">
          <w:rPr>
            <w:b/>
          </w:rPr>
          <w:t>8</w:t>
        </w:r>
      </w:hyperlink>
      <w:r w:rsidR="00607B13" w:rsidRPr="00607B13">
        <w:rPr>
          <w:b/>
        </w:rPr>
        <w:t>.</w:t>
      </w:r>
      <w:r w:rsidR="00607B13" w:rsidRPr="00607B13">
        <w:t xml:space="preserve"> Deze toeslag wordt als volgt berekend en toegekend :</w:t>
      </w:r>
    </w:p>
    <w:p w14:paraId="20CF22B2" w14:textId="77777777" w:rsidR="00607B13" w:rsidRDefault="00607B13" w:rsidP="00607B13">
      <w:pPr>
        <w:ind w:left="709"/>
      </w:pPr>
    </w:p>
    <w:p w14:paraId="4572C2AE" w14:textId="77777777" w:rsidR="00607B13" w:rsidRDefault="00607B13" w:rsidP="00607B13">
      <w:pPr>
        <w:ind w:left="709"/>
      </w:pPr>
      <w:r w:rsidRPr="00607B13">
        <w:t>- voor het personeel dat betaald wordt volgens het zogenaamde regime " per prestatie " : 20 % van het barema-uurloon ongeacht de dag van de week waarbij de toeslag op zaterdag, zon- en feestdagen van toepassing is indien deze voordeliger is dan die 20 %;</w:t>
      </w:r>
    </w:p>
    <w:p w14:paraId="5EA37A01" w14:textId="77777777" w:rsidR="00607B13" w:rsidRDefault="00607B13" w:rsidP="00607B13">
      <w:pPr>
        <w:ind w:left="709"/>
      </w:pPr>
      <w:r w:rsidRPr="00607B13">
        <w:t>- voor het personeel dat via het forfait van 11 % betaald wordt : de toeslag voor het nachtuurloon toegevoegd aan het basisbarema van 111 %, ongeacht de dag van de week, inclusief zaterdag en zon- en feestdagen.</w:t>
      </w:r>
    </w:p>
    <w:p w14:paraId="408C6EAD" w14:textId="77777777" w:rsidR="00607B13" w:rsidRDefault="00607B13" w:rsidP="00607B13">
      <w:pPr>
        <w:ind w:left="709"/>
      </w:pPr>
    </w:p>
    <w:bookmarkStart w:id="870" w:name="Art.9"/>
    <w:p w14:paraId="667EB56B" w14:textId="77777777" w:rsidR="00607B13" w:rsidRDefault="004134C7" w:rsidP="00607B13">
      <w:pPr>
        <w:ind w:left="709"/>
      </w:pPr>
      <w:r w:rsidRPr="00607B13">
        <w:rPr>
          <w:b/>
        </w:rPr>
        <w:fldChar w:fldCharType="begin"/>
      </w:r>
      <w:r w:rsidR="00607B13" w:rsidRPr="00607B13">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"Art.8" </w:instrText>
      </w:r>
      <w:r w:rsidRPr="00607B13">
        <w:rPr>
          <w:b/>
        </w:rPr>
      </w:r>
      <w:r w:rsidRPr="00607B13">
        <w:rPr>
          <w:b/>
        </w:rPr>
        <w:fldChar w:fldCharType="separate"/>
      </w:r>
      <w:r w:rsidR="00607B13" w:rsidRPr="00607B13">
        <w:rPr>
          <w:b/>
        </w:rPr>
        <w:t>Art.</w:t>
      </w:r>
      <w:r w:rsidRPr="00607B13">
        <w:rPr>
          <w:b/>
        </w:rPr>
        <w:fldChar w:fldCharType="end"/>
      </w:r>
      <w:bookmarkEnd w:id="870"/>
      <w:r w:rsidR="00607B13" w:rsidRPr="00607B13">
        <w:rPr>
          <w:b/>
        </w:rPr>
        <w:t xml:space="preserve"> </w:t>
      </w:r>
      <w:hyperlink r:id="rId35" w:anchor="LNK0006" w:history="1">
        <w:r w:rsidR="00607B13" w:rsidRPr="00607B13">
          <w:rPr>
            <w:b/>
          </w:rPr>
          <w:t>9</w:t>
        </w:r>
      </w:hyperlink>
      <w:r w:rsidR="00607B13" w:rsidRPr="00607B13">
        <w:rPr>
          <w:b/>
        </w:rPr>
        <w:t>.</w:t>
      </w:r>
      <w:r w:rsidR="00607B13" w:rsidRPr="00607B13">
        <w:t xml:space="preserve"> De akkoorden of gebruiken, vooruitvloeiend uit sectoriële onderhandelingen, die betere arbeidsvoorwaarden bepalen, blijven van toepassing voor de andere personeelscategorieën en in de andere sectoren.</w:t>
      </w:r>
    </w:p>
    <w:p w14:paraId="2602AA28" w14:textId="77777777" w:rsidR="00AF6F68" w:rsidRDefault="00AF6F68" w:rsidP="00607B13">
      <w:pPr>
        <w:ind w:left="709"/>
      </w:pPr>
    </w:p>
    <w:bookmarkStart w:id="871" w:name="LNK0006"/>
    <w:p w14:paraId="4F4683AB" w14:textId="77777777" w:rsidR="00AF6F68" w:rsidRPr="00AF6F68" w:rsidRDefault="004134C7" w:rsidP="00607B13">
      <w:pPr>
        <w:ind w:left="709"/>
        <w:rPr>
          <w:b/>
        </w:rPr>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"LNKR0006" </w:instrText>
      </w:r>
      <w:r w:rsidRPr="00AF6F68">
        <w:rPr>
          <w:b/>
        </w:rPr>
      </w:r>
      <w:r w:rsidRPr="00AF6F68">
        <w:rPr>
          <w:b/>
        </w:rPr>
        <w:fldChar w:fldCharType="separate"/>
      </w:r>
      <w:r w:rsidR="00607B13" w:rsidRPr="00AF6F68">
        <w:rPr>
          <w:b/>
        </w:rPr>
        <w:t>Afdeling 4.</w:t>
      </w:r>
      <w:r w:rsidRPr="00AF6F68">
        <w:rPr>
          <w:b/>
        </w:rPr>
        <w:fldChar w:fldCharType="end"/>
      </w:r>
      <w:bookmarkEnd w:id="871"/>
      <w:r w:rsidR="00607B13" w:rsidRPr="00AF6F68">
        <w:rPr>
          <w:b/>
        </w:rPr>
        <w:t xml:space="preserve"> </w:t>
      </w:r>
      <w:r w:rsidR="00AF6F68" w:rsidRPr="00AF6F68">
        <w:rPr>
          <w:b/>
        </w:rPr>
        <w:t>–</w:t>
      </w:r>
      <w:r w:rsidR="00607B13" w:rsidRPr="00AF6F68">
        <w:rPr>
          <w:b/>
        </w:rPr>
        <w:t xml:space="preserve"> Nachtprestaties</w:t>
      </w:r>
    </w:p>
    <w:p w14:paraId="5F36075E" w14:textId="77777777" w:rsidR="00AF6F68" w:rsidRPr="00AF6F68" w:rsidRDefault="00AF6F68" w:rsidP="00607B13">
      <w:pPr>
        <w:ind w:left="709"/>
        <w:rPr>
          <w:b/>
        </w:rPr>
      </w:pPr>
    </w:p>
    <w:bookmarkStart w:id="872" w:name="Art.10"/>
    <w:p w14:paraId="36C58F98" w14:textId="77777777" w:rsidR="00AF6F68" w:rsidRDefault="004134C7" w:rsidP="00607B13">
      <w:pPr>
        <w:ind w:left="709"/>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"Art.9" </w:instrText>
      </w:r>
      <w:r w:rsidRPr="00AF6F68">
        <w:rPr>
          <w:b/>
        </w:rPr>
      </w:r>
      <w:r w:rsidRPr="00AF6F68">
        <w:rPr>
          <w:b/>
        </w:rPr>
        <w:fldChar w:fldCharType="separate"/>
      </w:r>
      <w:r w:rsidR="00607B13" w:rsidRPr="00AF6F68">
        <w:rPr>
          <w:b/>
        </w:rPr>
        <w:t>Art.</w:t>
      </w:r>
      <w:r w:rsidRPr="00AF6F68">
        <w:rPr>
          <w:b/>
        </w:rPr>
        <w:fldChar w:fldCharType="end"/>
      </w:r>
      <w:bookmarkEnd w:id="872"/>
      <w:r w:rsidR="00607B13" w:rsidRPr="00AF6F68">
        <w:rPr>
          <w:b/>
        </w:rPr>
        <w:t xml:space="preserve"> </w:t>
      </w:r>
      <w:hyperlink r:id="rId36" w:anchor="Art.11" w:history="1">
        <w:r w:rsidR="00607B13" w:rsidRPr="00AF6F68">
          <w:rPr>
            <w:b/>
          </w:rPr>
          <w:t>10</w:t>
        </w:r>
      </w:hyperlink>
      <w:r w:rsidR="00607B13" w:rsidRPr="00AF6F68">
        <w:rPr>
          <w:b/>
        </w:rPr>
        <w:t xml:space="preserve">. </w:t>
      </w:r>
      <w:r w:rsidR="00607B13" w:rsidRPr="00607B13">
        <w:t>Alle uren gepresteerd tussen 20 u en 6 u worden beschouwd als nachturen zowel van maandag tot vrijdag als op de zaterdagen, zondagen en feestdagen.</w:t>
      </w:r>
    </w:p>
    <w:p w14:paraId="54228A04" w14:textId="77777777" w:rsidR="00AF6F68" w:rsidRDefault="00AF6F68" w:rsidP="00607B13">
      <w:pPr>
        <w:ind w:left="709"/>
      </w:pPr>
    </w:p>
    <w:p w14:paraId="4C15A673" w14:textId="77777777" w:rsidR="00AF6F68" w:rsidRDefault="00607B13" w:rsidP="00607B13">
      <w:pPr>
        <w:ind w:left="709"/>
      </w:pPr>
      <w:r w:rsidRPr="00607B13">
        <w:t>Een toeslag voor nachtprestaties, wordt toegekend voor de uurschijf van 20 uur tot 6 uur, volgens regels geldende op 31 december 2009, aan het personeel aan het bed van de patiënt zoals gedefinieerd in artikel 5, tewerkgesteld in de instellingen bedoeld in artikel 4, en dit a prorata van de effectief uitgevoerde prestaties in deze uurschijf.</w:t>
      </w:r>
    </w:p>
    <w:p w14:paraId="759F724D" w14:textId="77777777" w:rsidR="00AF6F68" w:rsidRDefault="00AF6F68" w:rsidP="00607B13">
      <w:pPr>
        <w:ind w:left="709"/>
      </w:pPr>
    </w:p>
    <w:bookmarkStart w:id="873" w:name="Art.11"/>
    <w:p w14:paraId="00F0DCBA" w14:textId="77777777" w:rsidR="00AF6F68" w:rsidRDefault="004134C7" w:rsidP="00607B13">
      <w:pPr>
        <w:ind w:left="709"/>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"Art.10" </w:instrText>
      </w:r>
      <w:r w:rsidRPr="00AF6F68">
        <w:rPr>
          <w:b/>
        </w:rPr>
      </w:r>
      <w:r w:rsidRPr="00AF6F68">
        <w:rPr>
          <w:b/>
        </w:rPr>
        <w:fldChar w:fldCharType="separate"/>
      </w:r>
      <w:r w:rsidR="00607B13" w:rsidRPr="00AF6F68">
        <w:rPr>
          <w:b/>
        </w:rPr>
        <w:t>Art.</w:t>
      </w:r>
      <w:r w:rsidRPr="00AF6F68">
        <w:rPr>
          <w:b/>
        </w:rPr>
        <w:fldChar w:fldCharType="end"/>
      </w:r>
      <w:bookmarkEnd w:id="873"/>
      <w:r w:rsidR="00607B13" w:rsidRPr="00AF6F68">
        <w:rPr>
          <w:b/>
        </w:rPr>
        <w:t xml:space="preserve"> </w:t>
      </w:r>
      <w:hyperlink r:id="rId37" w:anchor="Art.12" w:history="1">
        <w:r w:rsidR="00607B13" w:rsidRPr="00AF6F68">
          <w:rPr>
            <w:b/>
          </w:rPr>
          <w:t>11</w:t>
        </w:r>
      </w:hyperlink>
      <w:r w:rsidR="00607B13" w:rsidRPr="00AF6F68">
        <w:rPr>
          <w:b/>
        </w:rPr>
        <w:t>.</w:t>
      </w:r>
      <w:r w:rsidR="00607B13" w:rsidRPr="00607B13">
        <w:t xml:space="preserve"> Bovendien worden alle uren of delen van een uur van een prestatie die middernacht overschrijdt, beschouwd en betaald als nachturen zelfs indien de prestatie start vóór 20 uur of eindigt na 6 uur.</w:t>
      </w:r>
    </w:p>
    <w:p w14:paraId="33507CA6" w14:textId="77777777" w:rsidR="00AF6F68" w:rsidRDefault="00AF6F68" w:rsidP="00607B13">
      <w:pPr>
        <w:ind w:left="709"/>
      </w:pPr>
    </w:p>
    <w:bookmarkStart w:id="874" w:name="Art.12"/>
    <w:p w14:paraId="31CAC52C" w14:textId="77777777" w:rsidR="00AF6F68" w:rsidRDefault="004134C7" w:rsidP="00607B13">
      <w:pPr>
        <w:ind w:left="709"/>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"Art.11" </w:instrText>
      </w:r>
      <w:r w:rsidRPr="00AF6F68">
        <w:rPr>
          <w:b/>
        </w:rPr>
      </w:r>
      <w:r w:rsidRPr="00AF6F68">
        <w:rPr>
          <w:b/>
        </w:rPr>
        <w:fldChar w:fldCharType="separate"/>
      </w:r>
      <w:r w:rsidR="00607B13" w:rsidRPr="00AF6F68">
        <w:rPr>
          <w:b/>
        </w:rPr>
        <w:t>Art.</w:t>
      </w:r>
      <w:r w:rsidRPr="00AF6F68">
        <w:rPr>
          <w:b/>
        </w:rPr>
        <w:fldChar w:fldCharType="end"/>
      </w:r>
      <w:bookmarkEnd w:id="874"/>
      <w:r w:rsidR="00607B13" w:rsidRPr="00AF6F68">
        <w:rPr>
          <w:b/>
        </w:rPr>
        <w:t xml:space="preserve"> </w:t>
      </w:r>
      <w:hyperlink r:id="rId38" w:anchor="Art.13" w:history="1">
        <w:r w:rsidR="00607B13" w:rsidRPr="00AF6F68">
          <w:rPr>
            <w:b/>
          </w:rPr>
          <w:t>12</w:t>
        </w:r>
      </w:hyperlink>
      <w:r w:rsidR="00607B13" w:rsidRPr="00AF6F68">
        <w:rPr>
          <w:b/>
        </w:rPr>
        <w:t>.</w:t>
      </w:r>
      <w:r w:rsidR="00607B13" w:rsidRPr="00607B13">
        <w:t xml:space="preserve"> Deze toeslag voor de nacht wordt als volgt berekend en toegekend :</w:t>
      </w:r>
    </w:p>
    <w:p w14:paraId="4AFAF84C" w14:textId="77777777" w:rsidR="00AF6F68" w:rsidRDefault="00AF6F68" w:rsidP="00607B13">
      <w:pPr>
        <w:ind w:left="709"/>
      </w:pPr>
    </w:p>
    <w:p w14:paraId="19144C7F" w14:textId="77777777" w:rsidR="00AF6F68" w:rsidRDefault="00607B13" w:rsidP="00607B13">
      <w:pPr>
        <w:ind w:left="709"/>
      </w:pPr>
      <w:r w:rsidRPr="00607B13">
        <w:t>aan het personeel dat betaald wordt volgens het zogenaamde regime " per prestatie " : de nachtuurtoeslag van toepassing op 31 december 2009 ongeacht de dag van de week; de toeslag op zaterdag, zon- en feestdagen is van toepassing indien voordeliger dan deze uurtoeslag;</w:t>
      </w:r>
    </w:p>
    <w:p w14:paraId="3AC76DDE" w14:textId="77777777" w:rsidR="00AF6F68" w:rsidRDefault="00AF6F68" w:rsidP="00607B13">
      <w:pPr>
        <w:ind w:left="709"/>
      </w:pPr>
    </w:p>
    <w:p w14:paraId="0FCEAD4D" w14:textId="77777777" w:rsidR="00AF6F68" w:rsidRDefault="00607B13" w:rsidP="00607B13">
      <w:pPr>
        <w:ind w:left="709"/>
      </w:pPr>
      <w:r w:rsidRPr="00607B13">
        <w:t>aan het personeel dat momenteel via het forfait van 11 % betaald wordt : de toeslag voor het nachtuurloon toegevoegd aan het basisbarema van 111 %, ongeacht de dag van de week, inclusief zaterdag en zon- en feestdagen.</w:t>
      </w:r>
    </w:p>
    <w:p w14:paraId="06DB19AD" w14:textId="77777777" w:rsidR="00AF6F68" w:rsidRDefault="00AF6F68" w:rsidP="00607B13">
      <w:pPr>
        <w:ind w:left="709"/>
      </w:pPr>
    </w:p>
    <w:bookmarkStart w:id="875" w:name="Art.13"/>
    <w:p w14:paraId="1E74A5E4" w14:textId="77777777" w:rsidR="00AF6F68" w:rsidRDefault="004134C7" w:rsidP="00607B13">
      <w:pPr>
        <w:ind w:left="709"/>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"Art.12" </w:instrText>
      </w:r>
      <w:r w:rsidRPr="00AF6F68">
        <w:rPr>
          <w:b/>
        </w:rPr>
      </w:r>
      <w:r w:rsidRPr="00AF6F68">
        <w:rPr>
          <w:b/>
        </w:rPr>
        <w:fldChar w:fldCharType="separate"/>
      </w:r>
      <w:r w:rsidR="00607B13" w:rsidRPr="00AF6F68">
        <w:rPr>
          <w:b/>
        </w:rPr>
        <w:t>Art.</w:t>
      </w:r>
      <w:r w:rsidRPr="00AF6F68">
        <w:rPr>
          <w:b/>
        </w:rPr>
        <w:fldChar w:fldCharType="end"/>
      </w:r>
      <w:bookmarkEnd w:id="875"/>
      <w:r w:rsidR="00607B13" w:rsidRPr="00AF6F68">
        <w:rPr>
          <w:b/>
        </w:rPr>
        <w:t xml:space="preserve"> </w:t>
      </w:r>
      <w:hyperlink r:id="rId39" w:anchor="Art.14" w:history="1">
        <w:r w:rsidR="00607B13" w:rsidRPr="00AF6F68">
          <w:rPr>
            <w:b/>
          </w:rPr>
          <w:t>13</w:t>
        </w:r>
      </w:hyperlink>
      <w:r w:rsidR="00607B13" w:rsidRPr="00AF6F68">
        <w:rPr>
          <w:b/>
        </w:rPr>
        <w:t>.</w:t>
      </w:r>
      <w:r w:rsidR="00607B13" w:rsidRPr="00607B13">
        <w:t xml:space="preserve"> De akkoorden of gebruiken, vooruitvloeiend uit sectoriële onderhandelingen, die betere arbeidsvoorwaarden bepalen, blijven van toepassing voor de andere personeelscategorieën en in de andere sectoren.</w:t>
      </w:r>
    </w:p>
    <w:p w14:paraId="7C0CDD76" w14:textId="77777777" w:rsidR="00AF6F68" w:rsidRDefault="00AF6F68" w:rsidP="00607B13">
      <w:pPr>
        <w:ind w:left="709"/>
      </w:pPr>
    </w:p>
    <w:bookmarkStart w:id="876" w:name="Art.14"/>
    <w:p w14:paraId="1498FC91" w14:textId="77777777" w:rsidR="00AF6F68" w:rsidRDefault="004134C7" w:rsidP="00607B13">
      <w:pPr>
        <w:ind w:left="709"/>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"Art.13" </w:instrText>
      </w:r>
      <w:r w:rsidRPr="00AF6F68">
        <w:rPr>
          <w:b/>
        </w:rPr>
      </w:r>
      <w:r w:rsidRPr="00AF6F68">
        <w:rPr>
          <w:b/>
        </w:rPr>
        <w:fldChar w:fldCharType="separate"/>
      </w:r>
      <w:r w:rsidR="00607B13" w:rsidRPr="00AF6F68">
        <w:rPr>
          <w:b/>
        </w:rPr>
        <w:t>Art.</w:t>
      </w:r>
      <w:r w:rsidRPr="00AF6F68">
        <w:rPr>
          <w:b/>
        </w:rPr>
        <w:fldChar w:fldCharType="end"/>
      </w:r>
      <w:bookmarkEnd w:id="876"/>
      <w:r w:rsidR="00607B13" w:rsidRPr="00AF6F68">
        <w:rPr>
          <w:b/>
        </w:rPr>
        <w:t xml:space="preserve"> </w:t>
      </w:r>
      <w:hyperlink r:id="rId40" w:anchor="LNK0007" w:history="1">
        <w:r w:rsidR="00607B13" w:rsidRPr="00AF6F68">
          <w:rPr>
            <w:b/>
          </w:rPr>
          <w:t>14</w:t>
        </w:r>
      </w:hyperlink>
      <w:r w:rsidR="00607B13" w:rsidRPr="00AF6F68">
        <w:rPr>
          <w:b/>
        </w:rPr>
        <w:t>.</w:t>
      </w:r>
      <w:r w:rsidR="00607B13" w:rsidRPr="00607B13">
        <w:t xml:space="preserve"> Indien voor een deel van een prestatie twee verschillende premies bestaan, wordt de hoogste premie toegekend.</w:t>
      </w:r>
    </w:p>
    <w:p w14:paraId="4C1E1487" w14:textId="77777777" w:rsidR="00AF6F68" w:rsidRDefault="00AF6F68" w:rsidP="00607B13">
      <w:pPr>
        <w:ind w:left="709"/>
      </w:pPr>
    </w:p>
    <w:p w14:paraId="39064E51" w14:textId="77777777" w:rsidR="0014704B" w:rsidRDefault="0014704B">
      <w:pPr>
        <w:jc w:val="left"/>
        <w:rPr>
          <w:b/>
        </w:rPr>
      </w:pPr>
      <w:bookmarkStart w:id="877" w:name="LNK0007"/>
      <w:r>
        <w:rPr>
          <w:b/>
        </w:rPr>
        <w:br w:type="page"/>
      </w:r>
    </w:p>
    <w:p w14:paraId="41F75A02" w14:textId="77777777" w:rsidR="00AF6F68" w:rsidRPr="00AF6F68" w:rsidRDefault="003B578B" w:rsidP="00607B13">
      <w:pPr>
        <w:ind w:left="709"/>
        <w:rPr>
          <w:b/>
        </w:rPr>
      </w:pPr>
      <w:hyperlink r:id="rId41" w:anchor="LNKR0007" w:history="1">
        <w:r w:rsidR="00607B13" w:rsidRPr="00AF6F68">
          <w:rPr>
            <w:b/>
          </w:rPr>
          <w:t>HOOFDSTUK III.</w:t>
        </w:r>
      </w:hyperlink>
      <w:bookmarkEnd w:id="877"/>
      <w:r w:rsidR="00607B13" w:rsidRPr="00AF6F68">
        <w:rPr>
          <w:b/>
        </w:rPr>
        <w:t xml:space="preserve"> </w:t>
      </w:r>
      <w:r w:rsidR="00AF6F68" w:rsidRPr="00AF6F68">
        <w:rPr>
          <w:b/>
        </w:rPr>
        <w:t>–</w:t>
      </w:r>
      <w:r w:rsidR="00607B13" w:rsidRPr="00AF6F68">
        <w:rPr>
          <w:b/>
        </w:rPr>
        <w:t xml:space="preserve"> Inwerkingtreding</w:t>
      </w:r>
    </w:p>
    <w:p w14:paraId="4944DDBC" w14:textId="77777777" w:rsidR="00AF6F68" w:rsidRDefault="00AF6F68" w:rsidP="00607B13">
      <w:pPr>
        <w:ind w:left="709"/>
      </w:pPr>
    </w:p>
    <w:bookmarkStart w:id="878" w:name="Art.15"/>
    <w:p w14:paraId="71FB5B6C" w14:textId="77777777" w:rsidR="00AF6F68" w:rsidRDefault="004134C7" w:rsidP="00607B13">
      <w:pPr>
        <w:ind w:left="709"/>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"Art.14" </w:instrText>
      </w:r>
      <w:r w:rsidRPr="00AF6F68">
        <w:rPr>
          <w:b/>
        </w:rPr>
      </w:r>
      <w:r w:rsidRPr="00AF6F68">
        <w:rPr>
          <w:b/>
        </w:rPr>
        <w:fldChar w:fldCharType="separate"/>
      </w:r>
      <w:r w:rsidR="00607B13" w:rsidRPr="00AF6F68">
        <w:rPr>
          <w:b/>
        </w:rPr>
        <w:t>Art.</w:t>
      </w:r>
      <w:r w:rsidRPr="00AF6F68">
        <w:rPr>
          <w:b/>
        </w:rPr>
        <w:fldChar w:fldCharType="end"/>
      </w:r>
      <w:bookmarkEnd w:id="878"/>
      <w:r w:rsidR="00607B13" w:rsidRPr="00AF6F68">
        <w:rPr>
          <w:b/>
        </w:rPr>
        <w:t xml:space="preserve"> </w:t>
      </w:r>
      <w:hyperlink r:id="rId42" w:anchor="Art.16" w:history="1">
        <w:r w:rsidR="00607B13" w:rsidRPr="00AF6F68">
          <w:rPr>
            <w:b/>
          </w:rPr>
          <w:t>15</w:t>
        </w:r>
      </w:hyperlink>
      <w:r w:rsidR="00607B13" w:rsidRPr="00AF6F68">
        <w:rPr>
          <w:b/>
        </w:rPr>
        <w:t>.</w:t>
      </w:r>
      <w:r w:rsidR="00607B13" w:rsidRPr="00607B13">
        <w:t xml:space="preserve"> De bepalingen vermeld in de hoofdstukken I en II zijn van toepassing met ingang van 1 januari 2010. De betaling van de afgesproken toeslagen gebeurt door de werkgever vanaf 1 juli 2010 en wordt geïntegreerd in het loon van de werknemer. De toeslagen die verdiend werden in de periode van 1 januari tot en met 30 juni 2010 worden ten laatste op 1 juli 2010 als eenmalig inhaalbedrag uitbetaald.</w:t>
      </w:r>
    </w:p>
    <w:p w14:paraId="52EF2E2D" w14:textId="77777777" w:rsidR="00AF6F68" w:rsidRDefault="00AF6F68" w:rsidP="00607B13">
      <w:pPr>
        <w:ind w:left="709"/>
      </w:pPr>
    </w:p>
    <w:bookmarkStart w:id="879" w:name="Art.16"/>
    <w:p w14:paraId="3CCB5C93" w14:textId="77777777" w:rsidR="00AF6F68" w:rsidRDefault="004134C7" w:rsidP="00607B13">
      <w:pPr>
        <w:ind w:left="709"/>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"Art.15" </w:instrText>
      </w:r>
      <w:r w:rsidRPr="00AF6F68">
        <w:rPr>
          <w:b/>
        </w:rPr>
      </w:r>
      <w:r w:rsidRPr="00AF6F68">
        <w:rPr>
          <w:b/>
        </w:rPr>
        <w:fldChar w:fldCharType="separate"/>
      </w:r>
      <w:r w:rsidR="00607B13" w:rsidRPr="00AF6F68">
        <w:rPr>
          <w:b/>
        </w:rPr>
        <w:t>Art.</w:t>
      </w:r>
      <w:r w:rsidRPr="00AF6F68">
        <w:rPr>
          <w:b/>
        </w:rPr>
        <w:fldChar w:fldCharType="end"/>
      </w:r>
      <w:bookmarkEnd w:id="879"/>
      <w:r w:rsidR="00607B13" w:rsidRPr="00AF6F68">
        <w:rPr>
          <w:b/>
        </w:rPr>
        <w:t xml:space="preserve"> </w:t>
      </w:r>
      <w:hyperlink r:id="rId43" w:anchor="Art.17" w:history="1">
        <w:r w:rsidR="00607B13" w:rsidRPr="00AF6F68">
          <w:rPr>
            <w:b/>
          </w:rPr>
          <w:t>16</w:t>
        </w:r>
      </w:hyperlink>
      <w:r w:rsidR="00607B13" w:rsidRPr="00AF6F68">
        <w:rPr>
          <w:b/>
        </w:rPr>
        <w:t>.</w:t>
      </w:r>
      <w:r w:rsidR="00607B13" w:rsidRPr="00607B13">
        <w:t xml:space="preserve"> Dit besluit heeft uitwerking op 1 juli 2010.</w:t>
      </w:r>
    </w:p>
    <w:p w14:paraId="60AB4047" w14:textId="77777777" w:rsidR="00AF6F68" w:rsidRDefault="00AF6F68" w:rsidP="00607B13">
      <w:pPr>
        <w:ind w:left="709"/>
      </w:pPr>
    </w:p>
    <w:bookmarkStart w:id="880" w:name="Art.17"/>
    <w:p w14:paraId="24CDCB92" w14:textId="77777777" w:rsidR="00AF6F68" w:rsidRDefault="004134C7" w:rsidP="00607B13">
      <w:pPr>
        <w:ind w:left="709"/>
      </w:pPr>
      <w:r w:rsidRPr="00AF6F68">
        <w:rPr>
          <w:b/>
        </w:rPr>
        <w:fldChar w:fldCharType="begin"/>
      </w:r>
      <w:r w:rsidR="00607B13" w:rsidRPr="00AF6F68">
        <w:rPr>
          <w:b/>
        </w:rPr>
        <w:instrText xml:space="preserve"> HYPERLINK "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\l "Art.16" </w:instrText>
      </w:r>
      <w:r w:rsidRPr="00AF6F68">
        <w:rPr>
          <w:b/>
        </w:rPr>
      </w:r>
      <w:r w:rsidRPr="00AF6F68">
        <w:rPr>
          <w:b/>
        </w:rPr>
        <w:fldChar w:fldCharType="separate"/>
      </w:r>
      <w:r w:rsidR="00607B13" w:rsidRPr="00AF6F68">
        <w:rPr>
          <w:b/>
        </w:rPr>
        <w:t>Art.</w:t>
      </w:r>
      <w:r w:rsidRPr="00AF6F68">
        <w:rPr>
          <w:b/>
        </w:rPr>
        <w:fldChar w:fldCharType="end"/>
      </w:r>
      <w:bookmarkEnd w:id="880"/>
      <w:r w:rsidR="00607B13" w:rsidRPr="00AF6F68">
        <w:rPr>
          <w:b/>
        </w:rPr>
        <w:t xml:space="preserve"> 17.</w:t>
      </w:r>
      <w:r w:rsidR="00607B13" w:rsidRPr="00607B13">
        <w:t xml:space="preserve"> Onze Minister van Sociale Zaken en Onze Minister van Werk zijn, ieder voor wat haar betreft, belast met de uitvoering van dit besluit.</w:t>
      </w:r>
    </w:p>
    <w:p w14:paraId="06076979" w14:textId="77777777" w:rsidR="00AF6F68" w:rsidRDefault="00AF6F68" w:rsidP="00607B13">
      <w:pPr>
        <w:ind w:left="709"/>
      </w:pPr>
    </w:p>
    <w:p w14:paraId="6565FABB" w14:textId="77777777" w:rsidR="00AF6F68" w:rsidRDefault="00607B13" w:rsidP="00607B13">
      <w:pPr>
        <w:ind w:left="709"/>
      </w:pPr>
      <w:r w:rsidRPr="00607B13">
        <w:t>Gegeven te Brussel, 22 juni 2010.</w:t>
      </w:r>
    </w:p>
    <w:p w14:paraId="1450C57B" w14:textId="77777777" w:rsidR="00AF6F68" w:rsidRDefault="00AF6F68" w:rsidP="00607B13">
      <w:pPr>
        <w:ind w:left="709"/>
      </w:pPr>
    </w:p>
    <w:p w14:paraId="79B4C896" w14:textId="77777777" w:rsidR="00AF6F68" w:rsidRDefault="00607B13" w:rsidP="00607B13">
      <w:pPr>
        <w:ind w:left="709"/>
      </w:pPr>
      <w:r w:rsidRPr="00607B13">
        <w:t>ALBERT</w:t>
      </w:r>
    </w:p>
    <w:p w14:paraId="27801895" w14:textId="77777777" w:rsidR="00AF6F68" w:rsidRDefault="00607B13" w:rsidP="00607B13">
      <w:pPr>
        <w:ind w:left="709"/>
      </w:pPr>
      <w:r w:rsidRPr="00607B13">
        <w:t>Van Koningswege :</w:t>
      </w:r>
    </w:p>
    <w:p w14:paraId="783BC9CB" w14:textId="77777777" w:rsidR="00AF6F68" w:rsidRDefault="00607B13" w:rsidP="00607B13">
      <w:pPr>
        <w:ind w:left="709"/>
      </w:pPr>
      <w:r w:rsidRPr="00607B13">
        <w:t>De Minister van Volksgezondheid en Sociale Zaken,</w:t>
      </w:r>
    </w:p>
    <w:p w14:paraId="28B95D65" w14:textId="77777777" w:rsidR="00AF6F68" w:rsidRDefault="00607B13" w:rsidP="00607B13">
      <w:pPr>
        <w:ind w:left="709"/>
      </w:pPr>
      <w:r w:rsidRPr="00607B13">
        <w:t>Mevr. L. ONKELINX</w:t>
      </w:r>
    </w:p>
    <w:p w14:paraId="6A40ADDA" w14:textId="77777777" w:rsidR="00AF6F68" w:rsidRDefault="00607B13" w:rsidP="00607B13">
      <w:pPr>
        <w:ind w:left="709"/>
      </w:pPr>
      <w:r w:rsidRPr="00607B13">
        <w:t>De Minister van Werk,</w:t>
      </w:r>
    </w:p>
    <w:p w14:paraId="4E5A6CF2" w14:textId="77777777" w:rsidR="00607B13" w:rsidRPr="004C7332" w:rsidRDefault="00607B13" w:rsidP="00607B13">
      <w:pPr>
        <w:ind w:left="709"/>
        <w:rPr>
          <w:lang w:val="fr-BE"/>
        </w:rPr>
      </w:pPr>
      <w:r w:rsidRPr="004C7332">
        <w:rPr>
          <w:lang w:val="fr-BE"/>
        </w:rPr>
        <w:t>Mevr. J. MILQUET</w:t>
      </w:r>
    </w:p>
    <w:p w14:paraId="7E125734" w14:textId="77777777" w:rsidR="00266F84" w:rsidRPr="004C7332" w:rsidRDefault="00266F84" w:rsidP="00266F84">
      <w:pPr>
        <w:rPr>
          <w:lang w:val="fr-BE"/>
        </w:rPr>
      </w:pPr>
    </w:p>
    <w:p w14:paraId="20A8572F" w14:textId="77777777" w:rsidR="002747F6" w:rsidRPr="004C7332" w:rsidRDefault="002747F6">
      <w:pPr>
        <w:jc w:val="left"/>
        <w:rPr>
          <w:lang w:val="fr-BE"/>
        </w:rPr>
      </w:pPr>
      <w:r w:rsidRPr="004C7332">
        <w:rPr>
          <w:lang w:val="fr-BE"/>
        </w:rPr>
        <w:br w:type="page"/>
      </w:r>
    </w:p>
    <w:p w14:paraId="75257220" w14:textId="77777777" w:rsidR="002747F6" w:rsidRPr="00493A11" w:rsidRDefault="002747F6" w:rsidP="002747F6">
      <w:pPr>
        <w:pStyle w:val="Kop3"/>
      </w:pPr>
      <w:bookmarkStart w:id="881" w:name="_Toc352662733"/>
      <w:bookmarkStart w:id="882" w:name="_Toc150872015"/>
      <w:r w:rsidRPr="00493A11">
        <w:rPr>
          <w:lang w:val="fr-BE"/>
        </w:rPr>
        <w:t xml:space="preserve">Bijlage VI. </w:t>
      </w:r>
      <w:r w:rsidRPr="00493A11">
        <w:t>Overzicht van de verloven en afwezigheden, de administratieve toestand en de  geldelijke en administratieve gevolgen</w:t>
      </w:r>
      <w:bookmarkEnd w:id="881"/>
      <w:bookmarkEnd w:id="882"/>
    </w:p>
    <w:p w14:paraId="38981D7A" w14:textId="77777777" w:rsidR="002747F6" w:rsidRPr="00493A11" w:rsidRDefault="002747F6" w:rsidP="002747F6">
      <w:pPr>
        <w:autoSpaceDE w:val="0"/>
        <w:autoSpaceDN w:val="0"/>
        <w:adjustRightInd w:val="0"/>
        <w:jc w:val="left"/>
        <w:rPr>
          <w:rFonts w:ascii="Verdana,BoldItalic" w:eastAsia="Calibri" w:hAnsi="Verdana,BoldItalic" w:cs="Verdana,BoldItalic"/>
          <w:b/>
          <w:bCs/>
          <w:i/>
          <w:iCs/>
          <w:sz w:val="19"/>
          <w:szCs w:val="19"/>
          <w:lang w:eastAsia="nl-BE"/>
        </w:rPr>
      </w:pPr>
    </w:p>
    <w:p w14:paraId="3EAFA1DE" w14:textId="77777777" w:rsidR="002747F6" w:rsidRPr="00493A11" w:rsidRDefault="002747F6" w:rsidP="002747F6">
      <w:pPr>
        <w:autoSpaceDE w:val="0"/>
        <w:autoSpaceDN w:val="0"/>
        <w:adjustRightInd w:val="0"/>
        <w:jc w:val="left"/>
        <w:rPr>
          <w:rFonts w:eastAsia="Calibri" w:cs="Verdana,BoldItalic"/>
          <w:b/>
          <w:bCs/>
          <w:iCs/>
          <w:u w:val="single"/>
          <w:lang w:eastAsia="nl-BE"/>
        </w:rPr>
      </w:pPr>
      <w:r w:rsidRPr="00493A11">
        <w:rPr>
          <w:rFonts w:eastAsia="Calibri" w:cs="Verdana,BoldItalic"/>
          <w:b/>
          <w:bCs/>
          <w:iCs/>
          <w:u w:val="single"/>
          <w:lang w:eastAsia="nl-BE"/>
        </w:rPr>
        <w:t xml:space="preserve">Begrippen </w:t>
      </w:r>
    </w:p>
    <w:p w14:paraId="72E1A59A" w14:textId="77777777" w:rsidR="002747F6" w:rsidRPr="00493A11" w:rsidRDefault="002747F6" w:rsidP="002747F6">
      <w:pPr>
        <w:autoSpaceDE w:val="0"/>
        <w:autoSpaceDN w:val="0"/>
        <w:adjustRightInd w:val="0"/>
        <w:jc w:val="left"/>
        <w:rPr>
          <w:rFonts w:eastAsia="Calibri" w:cs="Verdana,BoldItalic"/>
          <w:bCs/>
          <w:iCs/>
          <w:u w:val="single"/>
          <w:lang w:eastAsia="nl-BE"/>
        </w:rPr>
      </w:pPr>
    </w:p>
    <w:p w14:paraId="559AEA9F" w14:textId="77777777" w:rsidR="002747F6" w:rsidRPr="00493A11" w:rsidRDefault="002747F6" w:rsidP="002747F6">
      <w:pPr>
        <w:autoSpaceDE w:val="0"/>
        <w:autoSpaceDN w:val="0"/>
        <w:adjustRightInd w:val="0"/>
        <w:jc w:val="left"/>
        <w:rPr>
          <w:rFonts w:eastAsia="Calibri" w:cs="Verdana,BoldItalic"/>
          <w:bCs/>
          <w:iCs/>
          <w:u w:val="single"/>
          <w:lang w:eastAsia="nl-BE"/>
        </w:rPr>
      </w:pPr>
      <w:r w:rsidRPr="00493A11">
        <w:rPr>
          <w:rFonts w:eastAsia="Calibri" w:cs="Verdana,BoldItalic"/>
          <w:bCs/>
          <w:iCs/>
          <w:u w:val="single"/>
          <w:lang w:eastAsia="nl-BE"/>
        </w:rPr>
        <w:t>Administratieve toestand: dienstactiviteit, non-activiteit en disponibiliteit:</w:t>
      </w:r>
    </w:p>
    <w:p w14:paraId="3327C255" w14:textId="77777777" w:rsidR="002747F6" w:rsidRPr="00493A11" w:rsidRDefault="002747F6" w:rsidP="002747F6">
      <w:pPr>
        <w:autoSpaceDE w:val="0"/>
        <w:autoSpaceDN w:val="0"/>
        <w:adjustRightInd w:val="0"/>
        <w:jc w:val="left"/>
        <w:rPr>
          <w:rFonts w:eastAsia="Calibri" w:cs="Verdana,BoldItalic"/>
          <w:bCs/>
          <w:iCs/>
          <w:lang w:eastAsia="nl-BE"/>
        </w:rPr>
      </w:pPr>
    </w:p>
    <w:p w14:paraId="1757184A"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Dienstactiviteit: het statutaire personeelslid is in dienstactiviteit:</w:t>
      </w:r>
    </w:p>
    <w:p w14:paraId="034B8775" w14:textId="77777777" w:rsidR="002747F6" w:rsidRPr="00493A11" w:rsidRDefault="002747F6" w:rsidP="00031DBB">
      <w:pPr>
        <w:pStyle w:val="Lijstalinea"/>
        <w:numPr>
          <w:ilvl w:val="0"/>
          <w:numId w:val="3"/>
        </w:numPr>
        <w:autoSpaceDE w:val="0"/>
        <w:autoSpaceDN w:val="0"/>
        <w:adjustRightInd w:val="0"/>
        <w:jc w:val="left"/>
        <w:rPr>
          <w:rFonts w:eastAsia="Calibri" w:cs="Verdana,BoldItalic"/>
          <w:bCs/>
          <w:iCs/>
          <w:lang w:eastAsia="nl-BE"/>
        </w:rPr>
      </w:pPr>
      <w:r w:rsidRPr="00493A11">
        <w:rPr>
          <w:rFonts w:eastAsia="Calibri" w:cs="Verdana,BoldItalic"/>
          <w:bCs/>
          <w:iCs/>
          <w:lang w:eastAsia="nl-BE"/>
        </w:rPr>
        <w:t>bij behoud van het recht op het salaris;</w:t>
      </w:r>
    </w:p>
    <w:p w14:paraId="03984C4E" w14:textId="77777777" w:rsidR="002747F6" w:rsidRPr="00493A11" w:rsidRDefault="002747F6" w:rsidP="00067896">
      <w:pPr>
        <w:pStyle w:val="Lijstalinea"/>
        <w:numPr>
          <w:ilvl w:val="0"/>
          <w:numId w:val="33"/>
        </w:numPr>
        <w:autoSpaceDE w:val="0"/>
        <w:autoSpaceDN w:val="0"/>
        <w:adjustRightInd w:val="0"/>
        <w:jc w:val="left"/>
        <w:rPr>
          <w:rFonts w:eastAsia="Calibri" w:cs="Verdana,BoldItalic"/>
          <w:bCs/>
          <w:iCs/>
          <w:lang w:eastAsia="nl-BE"/>
        </w:rPr>
      </w:pPr>
      <w:r w:rsidRPr="00493A11">
        <w:rPr>
          <w:rFonts w:eastAsia="Calibri" w:cs="Verdana,BoldItalic"/>
          <w:bCs/>
          <w:iCs/>
          <w:lang w:eastAsia="nl-BE"/>
        </w:rPr>
        <w:t>bij afwezigheid ten gevolge van de toepassing van een schorsing als tuchtstraf, of ten gevolge van een preventieve schorsing zoals bedoeld in artikel 130 tot en met 135 van het decreet betreffende de organisatie van de openbare centra voor maatschappelijk welzijn;</w:t>
      </w:r>
    </w:p>
    <w:p w14:paraId="04B3F3AE" w14:textId="77777777" w:rsidR="002747F6" w:rsidRPr="00493A11" w:rsidRDefault="002747F6" w:rsidP="00067896">
      <w:pPr>
        <w:pStyle w:val="Lijstalinea"/>
        <w:numPr>
          <w:ilvl w:val="0"/>
          <w:numId w:val="33"/>
        </w:numPr>
        <w:autoSpaceDE w:val="0"/>
        <w:autoSpaceDN w:val="0"/>
        <w:adjustRightInd w:val="0"/>
        <w:jc w:val="left"/>
        <w:rPr>
          <w:rFonts w:eastAsia="Calibri" w:cs="Verdana,BoldItalic"/>
          <w:bCs/>
          <w:iCs/>
          <w:lang w:eastAsia="nl-BE"/>
        </w:rPr>
      </w:pPr>
      <w:r w:rsidRPr="00493A11">
        <w:rPr>
          <w:rFonts w:eastAsia="Calibri" w:cs="Verdana,BoldItalic"/>
          <w:bCs/>
          <w:iCs/>
          <w:lang w:eastAsia="nl-BE"/>
        </w:rPr>
        <w:t>bij een georganiseerde werkonderbreking, behalve voor wat het recht op</w:t>
      </w:r>
    </w:p>
    <w:p w14:paraId="06980C2F" w14:textId="77777777" w:rsidR="002747F6" w:rsidRPr="00493A11" w:rsidRDefault="002747F6" w:rsidP="003D433B">
      <w:pPr>
        <w:pStyle w:val="Lijstalinea"/>
        <w:autoSpaceDE w:val="0"/>
        <w:autoSpaceDN w:val="0"/>
        <w:adjustRightInd w:val="0"/>
        <w:ind w:left="1635"/>
        <w:jc w:val="left"/>
        <w:rPr>
          <w:rFonts w:eastAsia="Calibri" w:cs="Verdana,BoldItalic"/>
          <w:bCs/>
          <w:iCs/>
          <w:lang w:eastAsia="nl-BE"/>
        </w:rPr>
      </w:pPr>
      <w:r w:rsidRPr="00493A11">
        <w:rPr>
          <w:rFonts w:eastAsia="Calibri" w:cs="Verdana,BoldItalic"/>
          <w:bCs/>
          <w:iCs/>
          <w:lang w:eastAsia="nl-BE"/>
        </w:rPr>
        <w:t>salaris betreft</w:t>
      </w:r>
    </w:p>
    <w:p w14:paraId="12181137" w14:textId="77777777" w:rsidR="002747F6" w:rsidRPr="00493A11" w:rsidRDefault="002747F6" w:rsidP="00067896">
      <w:pPr>
        <w:pStyle w:val="Lijstalinea"/>
        <w:numPr>
          <w:ilvl w:val="0"/>
          <w:numId w:val="33"/>
        </w:numPr>
        <w:autoSpaceDE w:val="0"/>
        <w:autoSpaceDN w:val="0"/>
        <w:adjustRightInd w:val="0"/>
        <w:jc w:val="left"/>
        <w:rPr>
          <w:rFonts w:eastAsia="Calibri" w:cs="Verdana,BoldItalic"/>
          <w:bCs/>
          <w:iCs/>
          <w:lang w:eastAsia="nl-BE"/>
        </w:rPr>
      </w:pPr>
      <w:r w:rsidRPr="00493A11">
        <w:rPr>
          <w:rFonts w:eastAsia="Calibri" w:cs="Verdana,BoldItalic"/>
          <w:bCs/>
          <w:iCs/>
          <w:lang w:eastAsia="nl-BE"/>
        </w:rPr>
        <w:t>bij afwezigheid in geval van overmacht.</w:t>
      </w:r>
    </w:p>
    <w:p w14:paraId="40592903" w14:textId="77777777" w:rsidR="002747F6" w:rsidRPr="00493A11" w:rsidRDefault="002747F6" w:rsidP="002747F6">
      <w:pPr>
        <w:autoSpaceDE w:val="0"/>
        <w:autoSpaceDN w:val="0"/>
        <w:adjustRightInd w:val="0"/>
        <w:ind w:left="1701"/>
        <w:jc w:val="left"/>
        <w:rPr>
          <w:rFonts w:eastAsia="Calibri" w:cs="Verdana,BoldItalic"/>
          <w:bCs/>
          <w:iCs/>
          <w:lang w:eastAsia="nl-BE"/>
        </w:rPr>
      </w:pPr>
      <w:r w:rsidRPr="00493A11">
        <w:rPr>
          <w:rFonts w:eastAsia="Calibri" w:cs="Verdana,BoldItalic"/>
          <w:bCs/>
          <w:iCs/>
          <w:lang w:eastAsia="nl-BE"/>
        </w:rPr>
        <w:t>Het personeelslid mag om uitleg verzocht worden over de aard en de omstandigheden van de overmacht. Het personeelslid mag de overmacht aantonen met alle gebruikelijke rechtsmiddelen, zoals documenten, attesten en eventueel getuigenverklaringen.</w:t>
      </w:r>
    </w:p>
    <w:p w14:paraId="378731F8" w14:textId="77777777" w:rsidR="002747F6" w:rsidRPr="00493A11" w:rsidRDefault="002747F6" w:rsidP="002747F6">
      <w:pPr>
        <w:autoSpaceDE w:val="0"/>
        <w:autoSpaceDN w:val="0"/>
        <w:adjustRightInd w:val="0"/>
        <w:jc w:val="left"/>
        <w:rPr>
          <w:rFonts w:eastAsia="Calibri" w:cs="Verdana,BoldItalic"/>
          <w:bCs/>
          <w:iCs/>
          <w:lang w:eastAsia="nl-BE"/>
        </w:rPr>
      </w:pPr>
    </w:p>
    <w:p w14:paraId="5894B908"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Non-activiteit: het statutaire personeelslid is in non-activiteit:</w:t>
      </w:r>
    </w:p>
    <w:p w14:paraId="5C8B3BC0" w14:textId="77777777" w:rsidR="002747F6" w:rsidRPr="00493A11" w:rsidRDefault="002747F6" w:rsidP="00067896">
      <w:pPr>
        <w:pStyle w:val="Lijstalinea"/>
        <w:numPr>
          <w:ilvl w:val="0"/>
          <w:numId w:val="33"/>
        </w:numPr>
        <w:autoSpaceDE w:val="0"/>
        <w:autoSpaceDN w:val="0"/>
        <w:adjustRightInd w:val="0"/>
        <w:jc w:val="left"/>
        <w:rPr>
          <w:rFonts w:eastAsia="Calibri" w:cs="Verdana,BoldItalic"/>
          <w:bCs/>
          <w:iCs/>
          <w:lang w:eastAsia="nl-BE"/>
        </w:rPr>
      </w:pPr>
      <w:r w:rsidRPr="00493A11">
        <w:rPr>
          <w:rFonts w:eastAsia="Calibri" w:cs="Verdana,BoldItalic"/>
          <w:bCs/>
          <w:iCs/>
          <w:lang w:eastAsia="nl-BE"/>
        </w:rPr>
        <w:t>wanneer het geen recht heeft op zijn salaris, tenzij in de gevallen die op dwingende wijze anders bepaald zijn in deze titel of anders bepaald bij wet, decreet of besluit;</w:t>
      </w:r>
    </w:p>
    <w:p w14:paraId="64801867" w14:textId="77777777" w:rsidR="002747F6" w:rsidRPr="00493A11" w:rsidRDefault="002747F6" w:rsidP="00067896">
      <w:pPr>
        <w:pStyle w:val="Lijstalinea"/>
        <w:numPr>
          <w:ilvl w:val="0"/>
          <w:numId w:val="33"/>
        </w:numPr>
        <w:autoSpaceDE w:val="0"/>
        <w:autoSpaceDN w:val="0"/>
        <w:adjustRightInd w:val="0"/>
        <w:jc w:val="left"/>
        <w:rPr>
          <w:rFonts w:eastAsia="Calibri" w:cs="Verdana,BoldItalic"/>
          <w:bCs/>
          <w:iCs/>
          <w:lang w:eastAsia="nl-BE"/>
        </w:rPr>
      </w:pPr>
      <w:r w:rsidRPr="00493A11">
        <w:rPr>
          <w:rFonts w:eastAsia="Calibri" w:cs="Verdana,BoldItalic"/>
          <w:bCs/>
          <w:iCs/>
          <w:lang w:eastAsia="nl-BE"/>
        </w:rPr>
        <w:t>bij afwezigheid zonder toestemming of zonder geldige reden.</w:t>
      </w:r>
    </w:p>
    <w:p w14:paraId="21351796" w14:textId="77777777" w:rsidR="002747F6" w:rsidRPr="00493A11" w:rsidRDefault="002747F6" w:rsidP="002747F6">
      <w:pPr>
        <w:autoSpaceDE w:val="0"/>
        <w:autoSpaceDN w:val="0"/>
        <w:adjustRightInd w:val="0"/>
        <w:jc w:val="left"/>
        <w:rPr>
          <w:rFonts w:eastAsia="Calibri" w:cs="Verdana,BoldItalic"/>
          <w:bCs/>
          <w:iCs/>
          <w:lang w:eastAsia="nl-BE"/>
        </w:rPr>
      </w:pPr>
    </w:p>
    <w:p w14:paraId="0CD6AC1D"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Disponibiliteit: het statutaire personeelslid is in disponibiliteit:</w:t>
      </w:r>
    </w:p>
    <w:p w14:paraId="2295871D" w14:textId="77777777" w:rsidR="002747F6" w:rsidRPr="00493A11" w:rsidRDefault="002747F6" w:rsidP="00067896">
      <w:pPr>
        <w:pStyle w:val="Lijstalinea"/>
        <w:numPr>
          <w:ilvl w:val="0"/>
          <w:numId w:val="33"/>
        </w:numPr>
        <w:autoSpaceDE w:val="0"/>
        <w:autoSpaceDN w:val="0"/>
        <w:adjustRightInd w:val="0"/>
        <w:jc w:val="left"/>
        <w:rPr>
          <w:rFonts w:eastAsia="Calibri" w:cs="Verdana,BoldItalic"/>
          <w:bCs/>
          <w:iCs/>
          <w:lang w:eastAsia="nl-BE"/>
        </w:rPr>
      </w:pPr>
      <w:r w:rsidRPr="00493A11">
        <w:rPr>
          <w:rFonts w:eastAsia="Calibri" w:cs="Verdana,BoldItalic"/>
          <w:bCs/>
          <w:iCs/>
          <w:lang w:eastAsia="nl-BE"/>
        </w:rPr>
        <w:t>wanneer het personeelslid afwezig is wegens ziekte of invaliditeit en het beschikbare ziektekrediet is opgebruikt.</w:t>
      </w:r>
    </w:p>
    <w:p w14:paraId="5D6D2E50" w14:textId="77777777" w:rsidR="002747F6" w:rsidRPr="00493A11" w:rsidRDefault="002747F6" w:rsidP="00067896">
      <w:pPr>
        <w:pStyle w:val="Lijstalinea"/>
        <w:numPr>
          <w:ilvl w:val="0"/>
          <w:numId w:val="33"/>
        </w:numPr>
        <w:autoSpaceDE w:val="0"/>
        <w:autoSpaceDN w:val="0"/>
        <w:adjustRightInd w:val="0"/>
        <w:jc w:val="left"/>
        <w:rPr>
          <w:rFonts w:eastAsia="Calibri" w:cs="Verdana,BoldItalic"/>
          <w:bCs/>
          <w:iCs/>
          <w:lang w:eastAsia="nl-BE"/>
        </w:rPr>
      </w:pPr>
      <w:r w:rsidRPr="00493A11">
        <w:rPr>
          <w:rFonts w:eastAsia="Calibri" w:cs="Verdana,BoldItalic"/>
          <w:bCs/>
          <w:iCs/>
          <w:lang w:eastAsia="nl-BE"/>
        </w:rPr>
        <w:t>wanneer zijn ambt op wordt opgeheven.</w:t>
      </w:r>
    </w:p>
    <w:p w14:paraId="4096978B" w14:textId="77777777" w:rsidR="002747F6" w:rsidRPr="00493A11" w:rsidRDefault="002747F6" w:rsidP="002747F6">
      <w:pPr>
        <w:autoSpaceDE w:val="0"/>
        <w:autoSpaceDN w:val="0"/>
        <w:adjustRightInd w:val="0"/>
        <w:jc w:val="left"/>
        <w:rPr>
          <w:rFonts w:eastAsia="Calibri" w:cs="Verdana,BoldItalic"/>
          <w:bCs/>
          <w:iCs/>
          <w:lang w:eastAsia="nl-BE"/>
        </w:rPr>
      </w:pPr>
    </w:p>
    <w:p w14:paraId="6C407939"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u w:val="single"/>
          <w:lang w:eastAsia="nl-BE"/>
        </w:rPr>
        <w:t>Aanspraak op periodieke salarisverhoging</w:t>
      </w:r>
      <w:r w:rsidRPr="00493A11">
        <w:rPr>
          <w:rFonts w:eastAsia="Calibri" w:cs="Verdana,BoldItalic"/>
          <w:bCs/>
          <w:iCs/>
          <w:lang w:eastAsia="nl-BE"/>
        </w:rPr>
        <w:t>: werkelijke diensten: alle diensten die recht geven op een salaris of die bij ontstentenis van een salaris krachtens deze rechtspositieregeling toch in aanmerking worden genomen voor de vaststelling van het salaris.</w:t>
      </w:r>
    </w:p>
    <w:p w14:paraId="007775B9" w14:textId="77777777" w:rsidR="002747F6" w:rsidRPr="00493A11" w:rsidRDefault="002747F6" w:rsidP="002747F6">
      <w:pPr>
        <w:autoSpaceDE w:val="0"/>
        <w:autoSpaceDN w:val="0"/>
        <w:adjustRightInd w:val="0"/>
        <w:jc w:val="left"/>
        <w:rPr>
          <w:rFonts w:eastAsia="Calibri" w:cs="Verdana,BoldItalic"/>
          <w:bCs/>
          <w:iCs/>
          <w:lang w:eastAsia="nl-BE"/>
        </w:rPr>
      </w:pPr>
    </w:p>
    <w:p w14:paraId="01EBF0FC"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u w:val="single"/>
          <w:lang w:eastAsia="nl-BE"/>
        </w:rPr>
        <w:t>Recht op schaalanciënniteit</w:t>
      </w:r>
      <w:r w:rsidRPr="00493A11">
        <w:rPr>
          <w:rFonts w:eastAsia="Calibri" w:cs="Verdana,BoldItalic"/>
          <w:bCs/>
          <w:iCs/>
          <w:lang w:eastAsia="nl-BE"/>
        </w:rPr>
        <w:t>: de schaalanciënniteit is de anciënniteit verworven bij het bestuur in een bepaalde salarisschaal van de functionele loopbaan van een bepaalde graad. Ze neemt een aanvang op de datum van de aanstelling op proef in die graad, tenzij anders bepaald.</w:t>
      </w:r>
    </w:p>
    <w:p w14:paraId="53889E8E"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De diensten die krachtens de rechtspositieregeling recht geven op een salaris geven recht op de toekenning van schaalanciënniteit.</w:t>
      </w:r>
    </w:p>
    <w:p w14:paraId="3B379CF7"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De volgende periodes van onbezoldigde volledige afwezigheid komen in aanmerking voor de toekenning van schaalanciënniteit:</w:t>
      </w:r>
    </w:p>
    <w:p w14:paraId="5F8D861F" w14:textId="77777777" w:rsidR="002747F6" w:rsidRPr="006A1DB1" w:rsidRDefault="002747F6" w:rsidP="00031DBB">
      <w:pPr>
        <w:pStyle w:val="Lijstalinea"/>
        <w:numPr>
          <w:ilvl w:val="1"/>
          <w:numId w:val="3"/>
        </w:numPr>
        <w:autoSpaceDE w:val="0"/>
        <w:autoSpaceDN w:val="0"/>
        <w:adjustRightInd w:val="0"/>
        <w:ind w:left="851"/>
        <w:jc w:val="left"/>
        <w:rPr>
          <w:rFonts w:eastAsia="Calibri" w:cs="Verdana,BoldItalic"/>
          <w:bCs/>
          <w:iCs/>
          <w:lang w:eastAsia="nl-BE"/>
        </w:rPr>
      </w:pPr>
      <w:r w:rsidRPr="006A1DB1">
        <w:rPr>
          <w:rFonts w:eastAsia="Calibri" w:cs="Verdana,BoldItalic"/>
          <w:bCs/>
          <w:iCs/>
          <w:lang w:eastAsia="nl-BE"/>
        </w:rPr>
        <w:t>de voltijdse loopbaanonderbreking;</w:t>
      </w:r>
    </w:p>
    <w:p w14:paraId="535F3DA9" w14:textId="77777777" w:rsidR="002747F6" w:rsidRDefault="002747F6" w:rsidP="00031DBB">
      <w:pPr>
        <w:pStyle w:val="Lijstalinea"/>
        <w:numPr>
          <w:ilvl w:val="1"/>
          <w:numId w:val="3"/>
        </w:numPr>
        <w:autoSpaceDE w:val="0"/>
        <w:autoSpaceDN w:val="0"/>
        <w:adjustRightInd w:val="0"/>
        <w:ind w:left="851"/>
        <w:jc w:val="left"/>
        <w:rPr>
          <w:rFonts w:eastAsia="Calibri" w:cs="Verdana,BoldItalic"/>
          <w:bCs/>
          <w:iCs/>
          <w:lang w:eastAsia="nl-BE"/>
        </w:rPr>
      </w:pPr>
      <w:r w:rsidRPr="006A1DB1">
        <w:rPr>
          <w:rFonts w:eastAsia="Calibri" w:cs="Verdana,BoldItalic"/>
          <w:bCs/>
          <w:iCs/>
          <w:lang w:eastAsia="nl-BE"/>
        </w:rPr>
        <w:t>de afwezigheden zonder recht op loon die minder zijn dan</w:t>
      </w:r>
      <w:r w:rsidR="006A1DB1" w:rsidRPr="006A1DB1">
        <w:rPr>
          <w:rFonts w:eastAsia="Calibri" w:cs="Verdana,BoldItalic"/>
          <w:bCs/>
          <w:iCs/>
          <w:lang w:eastAsia="nl-BE"/>
        </w:rPr>
        <w:t xml:space="preserve"> twintig werkdagen op jaarbasis;</w:t>
      </w:r>
    </w:p>
    <w:p w14:paraId="07CD538A" w14:textId="77777777" w:rsidR="006A1DB1" w:rsidRPr="00D57ED2" w:rsidRDefault="006A1DB1" w:rsidP="00031DBB">
      <w:pPr>
        <w:pStyle w:val="Lijstalinea"/>
        <w:numPr>
          <w:ilvl w:val="1"/>
          <w:numId w:val="3"/>
        </w:numPr>
        <w:autoSpaceDE w:val="0"/>
        <w:autoSpaceDN w:val="0"/>
        <w:adjustRightInd w:val="0"/>
        <w:ind w:left="851"/>
        <w:jc w:val="left"/>
        <w:rPr>
          <w:rFonts w:eastAsia="Calibri" w:cs="Verdana,BoldItalic"/>
          <w:bCs/>
          <w:iCs/>
          <w:lang w:eastAsia="nl-BE"/>
        </w:rPr>
      </w:pPr>
      <w:r w:rsidRPr="00D57ED2">
        <w:rPr>
          <w:rFonts w:eastAsia="Calibri" w:cs="Verdana,BoldItalic"/>
          <w:bCs/>
          <w:iCs/>
          <w:lang w:eastAsia="nl-BE"/>
        </w:rPr>
        <w:t>het zorgkrediet.</w:t>
      </w:r>
    </w:p>
    <w:p w14:paraId="6B0A921F" w14:textId="77777777" w:rsidR="006A1DB1" w:rsidRPr="00493A11" w:rsidRDefault="006A1DB1" w:rsidP="002747F6">
      <w:pPr>
        <w:autoSpaceDE w:val="0"/>
        <w:autoSpaceDN w:val="0"/>
        <w:adjustRightInd w:val="0"/>
        <w:jc w:val="left"/>
        <w:rPr>
          <w:rFonts w:eastAsia="Calibri" w:cs="Verdana,BoldItalic"/>
          <w:bCs/>
          <w:iCs/>
          <w:lang w:eastAsia="nl-BE"/>
        </w:rPr>
      </w:pPr>
    </w:p>
    <w:p w14:paraId="0F94A9EC"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De schaalanciënniteit die voor die periodes van onbezoldigde afwezigheid wordt</w:t>
      </w:r>
    </w:p>
    <w:p w14:paraId="5547838C"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toegekend, mag in het totaal niet meer belopen dan twaalf maanden.</w:t>
      </w:r>
    </w:p>
    <w:p w14:paraId="338E7045" w14:textId="77777777" w:rsidR="002747F6" w:rsidRPr="00493A11" w:rsidRDefault="002747F6" w:rsidP="002747F6">
      <w:pPr>
        <w:autoSpaceDE w:val="0"/>
        <w:autoSpaceDN w:val="0"/>
        <w:adjustRightInd w:val="0"/>
        <w:jc w:val="left"/>
        <w:rPr>
          <w:rFonts w:eastAsia="Calibri" w:cs="Verdana,BoldItalic"/>
          <w:bCs/>
          <w:iCs/>
          <w:u w:val="single"/>
          <w:lang w:eastAsia="nl-BE"/>
        </w:rPr>
      </w:pPr>
    </w:p>
    <w:p w14:paraId="7A75DBCF"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u w:val="single"/>
          <w:lang w:eastAsia="nl-BE"/>
        </w:rPr>
        <w:t>Recht op loopbaan</w:t>
      </w:r>
      <w:r w:rsidRPr="00493A11">
        <w:rPr>
          <w:rFonts w:eastAsia="Calibri" w:cs="Verdana,BoldItalic"/>
          <w:bCs/>
          <w:iCs/>
          <w:lang w:eastAsia="nl-BE"/>
        </w:rPr>
        <w:t>: in aanmerking komen voor bevordering en interne</w:t>
      </w:r>
    </w:p>
    <w:p w14:paraId="167E7EC0"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personeelsmobiliteit.</w:t>
      </w:r>
    </w:p>
    <w:p w14:paraId="0DD14A9E" w14:textId="77777777" w:rsidR="002747F6" w:rsidRPr="00493A11" w:rsidRDefault="002747F6" w:rsidP="002747F6">
      <w:pPr>
        <w:autoSpaceDE w:val="0"/>
        <w:autoSpaceDN w:val="0"/>
        <w:adjustRightInd w:val="0"/>
        <w:jc w:val="left"/>
        <w:rPr>
          <w:rFonts w:eastAsia="Calibri" w:cs="Verdana,BoldItalic"/>
          <w:bCs/>
          <w:iCs/>
          <w:lang w:eastAsia="nl-BE"/>
        </w:rPr>
      </w:pPr>
    </w:p>
    <w:p w14:paraId="31285216"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u w:val="single"/>
          <w:lang w:eastAsia="nl-BE"/>
        </w:rPr>
        <w:t>Recht op ziektekrediet</w:t>
      </w:r>
      <w:r w:rsidRPr="00493A11">
        <w:rPr>
          <w:rFonts w:eastAsia="Calibri" w:cs="Verdana,BoldItalic"/>
          <w:bCs/>
          <w:iCs/>
          <w:lang w:eastAsia="nl-BE"/>
        </w:rPr>
        <w:t>: de ziektekredietdagen worden toegekend in de vorm van</w:t>
      </w:r>
    </w:p>
    <w:p w14:paraId="72E1E2CA"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een krediet van eenentwintig werkdagen per jaar volledige dienstactiviteit in</w:t>
      </w:r>
    </w:p>
    <w:p w14:paraId="5EC6668D"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statutair verband.</w:t>
      </w:r>
    </w:p>
    <w:p w14:paraId="7C592322"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Periodes waarbij het personeelslid in non-activiteit of in disponibiliteit is dienen</w:t>
      </w:r>
    </w:p>
    <w:p w14:paraId="02A5CF7C"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voor de berekening van het aantal ziektedagen in mindering worden genomen. Als</w:t>
      </w:r>
    </w:p>
    <w:p w14:paraId="2E156C8A"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deze pro rata berekening geen geheel getal oplevert, wordt het resultaat afgerond</w:t>
      </w:r>
    </w:p>
    <w:p w14:paraId="06F1AF39" w14:textId="77777777" w:rsidR="002747F6" w:rsidRPr="00493A11" w:rsidRDefault="002747F6" w:rsidP="002747F6">
      <w:pPr>
        <w:autoSpaceDE w:val="0"/>
        <w:autoSpaceDN w:val="0"/>
        <w:adjustRightInd w:val="0"/>
        <w:jc w:val="left"/>
        <w:rPr>
          <w:rFonts w:eastAsia="Calibri" w:cs="Verdana,BoldItalic"/>
          <w:bCs/>
          <w:iCs/>
          <w:lang w:eastAsia="nl-BE"/>
        </w:rPr>
      </w:pPr>
      <w:r w:rsidRPr="00493A11">
        <w:rPr>
          <w:rFonts w:eastAsia="Calibri" w:cs="Verdana,BoldItalic"/>
          <w:bCs/>
          <w:iCs/>
          <w:lang w:eastAsia="nl-BE"/>
        </w:rPr>
        <w:t>tot de onmiddellijk hogere éénheid.</w:t>
      </w:r>
    </w:p>
    <w:p w14:paraId="00DBD3F6" w14:textId="77777777" w:rsidR="002747F6" w:rsidRPr="00493A11" w:rsidRDefault="002747F6" w:rsidP="002747F6">
      <w:pPr>
        <w:rPr>
          <w:rFonts w:eastAsia="Calibri" w:cs="Verdana,BoldItalic"/>
          <w:bCs/>
          <w:iCs/>
          <w:lang w:eastAsia="nl-BE"/>
        </w:rPr>
      </w:pPr>
    </w:p>
    <w:p w14:paraId="0C5F24F7" w14:textId="77777777" w:rsidR="002747F6" w:rsidRPr="00493A11" w:rsidRDefault="002747F6" w:rsidP="002747F6">
      <w:pPr>
        <w:rPr>
          <w:rFonts w:eastAsia="Calibri" w:cs="Verdana,BoldItalic"/>
          <w:bCs/>
          <w:iCs/>
          <w:lang w:eastAsia="nl-BE"/>
        </w:rPr>
      </w:pPr>
      <w:r w:rsidRPr="00493A11">
        <w:rPr>
          <w:rFonts w:eastAsia="Calibri" w:cs="Verdana,BoldItalic"/>
          <w:bCs/>
          <w:iCs/>
          <w:u w:val="single"/>
          <w:lang w:eastAsia="nl-BE"/>
        </w:rPr>
        <w:t>Recht op jaarlijkse vakantie</w:t>
      </w:r>
      <w:r w:rsidRPr="00493A11">
        <w:rPr>
          <w:rFonts w:eastAsia="Calibri" w:cs="Verdana,BoldItalic"/>
          <w:bCs/>
          <w:iCs/>
          <w:lang w:eastAsia="nl-BE"/>
        </w:rPr>
        <w:t>: periodes met recht op salaris.</w:t>
      </w:r>
    </w:p>
    <w:p w14:paraId="3919CBBC" w14:textId="77777777" w:rsidR="002747F6" w:rsidRPr="00493A11" w:rsidRDefault="002747F6" w:rsidP="002747F6"/>
    <w:p w14:paraId="2DA9AC86" w14:textId="77777777" w:rsidR="002747F6" w:rsidRPr="00493A11" w:rsidRDefault="002747F6" w:rsidP="002747F6">
      <w:pPr>
        <w:sectPr w:rsidR="002747F6" w:rsidRPr="00493A11" w:rsidSect="0089652D">
          <w:headerReference w:type="even" r:id="rId44"/>
          <w:headerReference w:type="default" r:id="rId45"/>
          <w:footerReference w:type="default" r:id="rId46"/>
          <w:headerReference w:type="first" r:id="rId47"/>
          <w:pgSz w:w="11906" w:h="16838"/>
          <w:pgMar w:top="2157" w:right="1417" w:bottom="1417" w:left="1417" w:header="708" w:footer="708" w:gutter="0"/>
          <w:cols w:space="708"/>
          <w:docGrid w:linePitch="360"/>
        </w:sectPr>
      </w:pPr>
    </w:p>
    <w:tbl>
      <w:tblPr>
        <w:tblW w:w="14319" w:type="dxa"/>
        <w:tblInd w:w="107" w:type="dxa"/>
        <w:tblLayout w:type="fixed"/>
        <w:tblCellMar>
          <w:left w:w="0" w:type="dxa"/>
          <w:right w:w="0" w:type="dxa"/>
        </w:tblCellMar>
        <w:tblLook w:val="0000" w:firstRow="0" w:lastRow="0" w:firstColumn="0" w:lastColumn="0" w:noHBand="0" w:noVBand="0"/>
      </w:tblPr>
      <w:tblGrid>
        <w:gridCol w:w="2554"/>
        <w:gridCol w:w="1673"/>
        <w:gridCol w:w="1869"/>
        <w:gridCol w:w="1702"/>
        <w:gridCol w:w="1985"/>
        <w:gridCol w:w="1135"/>
        <w:gridCol w:w="1673"/>
        <w:gridCol w:w="1728"/>
      </w:tblGrid>
      <w:tr w:rsidR="002747F6" w:rsidRPr="00493A11" w14:paraId="2D73EF7E" w14:textId="77777777" w:rsidTr="002747F6">
        <w:trPr>
          <w:trHeight w:hRule="exact" w:val="778"/>
        </w:trPr>
        <w:tc>
          <w:tcPr>
            <w:tcW w:w="2554" w:type="dxa"/>
            <w:tcBorders>
              <w:top w:val="single" w:sz="4" w:space="0" w:color="000000"/>
              <w:left w:val="single" w:sz="4" w:space="0" w:color="000000"/>
              <w:bottom w:val="single" w:sz="4" w:space="0" w:color="000000"/>
              <w:right w:val="single" w:sz="4" w:space="0" w:color="000000"/>
            </w:tcBorders>
            <w:shd w:val="clear" w:color="auto" w:fill="BFBFBF"/>
          </w:tcPr>
          <w:p w14:paraId="614C5BE8" w14:textId="77777777" w:rsidR="002747F6" w:rsidRPr="00493A11" w:rsidRDefault="002747F6" w:rsidP="00FF3AA9">
            <w:pPr>
              <w:widowControl w:val="0"/>
              <w:autoSpaceDE w:val="0"/>
              <w:autoSpaceDN w:val="0"/>
              <w:adjustRightInd w:val="0"/>
              <w:spacing w:before="3" w:line="192" w:lineRule="exact"/>
              <w:ind w:left="59" w:right="114"/>
              <w:rPr>
                <w:rFonts w:ascii="Times New Roman" w:hAnsi="Times New Roman"/>
              </w:rPr>
            </w:pPr>
            <w:r w:rsidRPr="00493A11">
              <w:rPr>
                <w:rFonts w:ascii="Verdana" w:hAnsi="Verdana" w:cs="Verdana"/>
                <w:b/>
                <w:bCs/>
                <w:i/>
                <w:iCs/>
                <w:sz w:val="16"/>
                <w:szCs w:val="16"/>
              </w:rPr>
              <w:t>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na</w:t>
            </w:r>
            <w:r w:rsidRPr="00493A11">
              <w:rPr>
                <w:rFonts w:ascii="Verdana" w:hAnsi="Verdana" w:cs="Verdana"/>
                <w:b/>
                <w:bCs/>
                <w:i/>
                <w:iCs/>
                <w:sz w:val="16"/>
                <w:szCs w:val="16"/>
              </w:rPr>
              <w:t>mi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h</w:t>
            </w:r>
            <w:r w:rsidRPr="00493A11">
              <w:rPr>
                <w:rFonts w:ascii="Verdana" w:hAnsi="Verdana" w:cs="Verdana"/>
                <w:b/>
                <w:bCs/>
                <w:i/>
                <w:iCs/>
                <w:spacing w:val="-1"/>
                <w:sz w:val="16"/>
                <w:szCs w:val="16"/>
              </w:rPr>
              <w:t>e</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of de </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zig</w:t>
            </w:r>
            <w:r w:rsidRPr="00493A11">
              <w:rPr>
                <w:rFonts w:ascii="Verdana" w:hAnsi="Verdana" w:cs="Verdana"/>
                <w:b/>
                <w:bCs/>
                <w:i/>
                <w:iCs/>
                <w:spacing w:val="1"/>
                <w:sz w:val="16"/>
                <w:szCs w:val="16"/>
              </w:rPr>
              <w:t>h</w:t>
            </w:r>
            <w:r w:rsidRPr="00493A11">
              <w:rPr>
                <w:rFonts w:ascii="Verdana" w:hAnsi="Verdana" w:cs="Verdana"/>
                <w:b/>
                <w:bCs/>
                <w:i/>
                <w:iCs/>
                <w:spacing w:val="-1"/>
                <w:sz w:val="16"/>
                <w:szCs w:val="16"/>
              </w:rPr>
              <w:t>e</w:t>
            </w:r>
            <w:r w:rsidRPr="00493A11">
              <w:rPr>
                <w:rFonts w:ascii="Verdana" w:hAnsi="Verdana" w:cs="Verdana"/>
                <w:b/>
                <w:bCs/>
                <w:i/>
                <w:iCs/>
                <w:sz w:val="16"/>
                <w:szCs w:val="16"/>
              </w:rPr>
              <w:t>id</w:t>
            </w:r>
          </w:p>
        </w:tc>
        <w:tc>
          <w:tcPr>
            <w:tcW w:w="1673" w:type="dxa"/>
            <w:tcBorders>
              <w:top w:val="single" w:sz="4" w:space="0" w:color="000000"/>
              <w:left w:val="single" w:sz="4" w:space="0" w:color="000000"/>
              <w:bottom w:val="single" w:sz="4" w:space="0" w:color="000000"/>
              <w:right w:val="single" w:sz="4" w:space="0" w:color="000000"/>
            </w:tcBorders>
            <w:shd w:val="clear" w:color="auto" w:fill="BFBFBF"/>
          </w:tcPr>
          <w:p w14:paraId="496EBB35" w14:textId="77777777" w:rsidR="002747F6" w:rsidRPr="00493A11" w:rsidRDefault="002747F6" w:rsidP="00FF3AA9">
            <w:pPr>
              <w:widowControl w:val="0"/>
              <w:autoSpaceDE w:val="0"/>
              <w:autoSpaceDN w:val="0"/>
              <w:adjustRightInd w:val="0"/>
              <w:spacing w:before="3" w:line="192" w:lineRule="exact"/>
              <w:ind w:left="59" w:right="54"/>
              <w:rPr>
                <w:rFonts w:ascii="Times New Roman" w:hAnsi="Times New Roman"/>
              </w:rPr>
            </w:pPr>
            <w:r w:rsidRPr="00493A11">
              <w:rPr>
                <w:rFonts w:ascii="Verdana" w:hAnsi="Verdana" w:cs="Verdana"/>
                <w:b/>
                <w:bCs/>
                <w:i/>
                <w:iCs/>
                <w:sz w:val="16"/>
                <w:szCs w:val="16"/>
              </w:rPr>
              <w:t>Admi</w:t>
            </w:r>
            <w:r w:rsidRPr="00493A11">
              <w:rPr>
                <w:rFonts w:ascii="Verdana" w:hAnsi="Verdana" w:cs="Verdana"/>
                <w:b/>
                <w:bCs/>
                <w:i/>
                <w:iCs/>
                <w:spacing w:val="1"/>
                <w:sz w:val="16"/>
                <w:szCs w:val="16"/>
              </w:rPr>
              <w:t>n</w:t>
            </w:r>
            <w:r w:rsidRPr="00493A11">
              <w:rPr>
                <w:rFonts w:ascii="Verdana" w:hAnsi="Verdana" w:cs="Verdana"/>
                <w:b/>
                <w:bCs/>
                <w:i/>
                <w:iCs/>
                <w:sz w:val="16"/>
                <w:szCs w:val="16"/>
              </w:rPr>
              <w:t>i</w:t>
            </w:r>
            <w:r w:rsidRPr="00493A11">
              <w:rPr>
                <w:rFonts w:ascii="Verdana" w:hAnsi="Verdana" w:cs="Verdana"/>
                <w:b/>
                <w:bCs/>
                <w:i/>
                <w:iCs/>
                <w:spacing w:val="1"/>
                <w:sz w:val="16"/>
                <w:szCs w:val="16"/>
              </w:rPr>
              <w:t>st</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at</w:t>
            </w:r>
            <w:r w:rsidRPr="00493A11">
              <w:rPr>
                <w:rFonts w:ascii="Verdana" w:hAnsi="Verdana" w:cs="Verdana"/>
                <w:b/>
                <w:bCs/>
                <w:i/>
                <w:iCs/>
                <w:sz w:val="16"/>
                <w:szCs w:val="16"/>
              </w:rPr>
              <w:t>i</w:t>
            </w:r>
            <w:r w:rsidRPr="00493A11">
              <w:rPr>
                <w:rFonts w:ascii="Verdana" w:hAnsi="Verdana" w:cs="Verdana"/>
                <w:b/>
                <w:bCs/>
                <w:i/>
                <w:iCs/>
                <w:spacing w:val="-1"/>
                <w:sz w:val="16"/>
                <w:szCs w:val="16"/>
              </w:rPr>
              <w:t>ev</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t</w:t>
            </w:r>
            <w:r w:rsidRPr="00493A11">
              <w:rPr>
                <w:rFonts w:ascii="Verdana" w:hAnsi="Verdana" w:cs="Verdana"/>
                <w:b/>
                <w:bCs/>
                <w:i/>
                <w:iCs/>
                <w:sz w:val="16"/>
                <w:szCs w:val="16"/>
              </w:rPr>
              <w:t>o</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stan</w:t>
            </w:r>
            <w:r w:rsidRPr="00493A11">
              <w:rPr>
                <w:rFonts w:ascii="Verdana" w:hAnsi="Verdana" w:cs="Verdana"/>
                <w:b/>
                <w:bCs/>
                <w:i/>
                <w:iCs/>
                <w:sz w:val="16"/>
                <w:szCs w:val="16"/>
              </w:rPr>
              <w:t>d</w:t>
            </w:r>
          </w:p>
        </w:tc>
        <w:tc>
          <w:tcPr>
            <w:tcW w:w="1869" w:type="dxa"/>
            <w:tcBorders>
              <w:top w:val="single" w:sz="4" w:space="0" w:color="000000"/>
              <w:left w:val="single" w:sz="4" w:space="0" w:color="000000"/>
              <w:bottom w:val="single" w:sz="4" w:space="0" w:color="000000"/>
              <w:right w:val="single" w:sz="4" w:space="0" w:color="000000"/>
            </w:tcBorders>
            <w:shd w:val="clear" w:color="auto" w:fill="BFBFBF"/>
          </w:tcPr>
          <w:p w14:paraId="3810B79F"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Rec</w:t>
            </w:r>
            <w:r w:rsidRPr="00493A11">
              <w:rPr>
                <w:rFonts w:ascii="Verdana" w:hAnsi="Verdana" w:cs="Verdana"/>
                <w:b/>
                <w:bCs/>
                <w:i/>
                <w:iCs/>
                <w:spacing w:val="1"/>
                <w:position w:val="-1"/>
                <w:sz w:val="16"/>
                <w:szCs w:val="16"/>
              </w:rPr>
              <w:t>h</w:t>
            </w:r>
            <w:r w:rsidRPr="00493A11">
              <w:rPr>
                <w:rFonts w:ascii="Verdana" w:hAnsi="Verdana" w:cs="Verdana"/>
                <w:b/>
                <w:bCs/>
                <w:i/>
                <w:iCs/>
                <w:position w:val="-1"/>
                <w:sz w:val="16"/>
                <w:szCs w:val="16"/>
              </w:rPr>
              <w:t>t</w:t>
            </w:r>
            <w:r w:rsidRPr="00493A11">
              <w:rPr>
                <w:rFonts w:ascii="Verdana" w:hAnsi="Verdana" w:cs="Verdana"/>
                <w:b/>
                <w:bCs/>
                <w:i/>
                <w:iCs/>
                <w:spacing w:val="2"/>
                <w:position w:val="-1"/>
                <w:sz w:val="16"/>
                <w:szCs w:val="16"/>
              </w:rPr>
              <w:t xml:space="preserve"> </w:t>
            </w:r>
            <w:r w:rsidRPr="00493A11">
              <w:rPr>
                <w:rFonts w:ascii="Verdana" w:hAnsi="Verdana" w:cs="Verdana"/>
                <w:b/>
                <w:bCs/>
                <w:i/>
                <w:iCs/>
                <w:position w:val="-1"/>
                <w:sz w:val="16"/>
                <w:szCs w:val="16"/>
              </w:rPr>
              <w:t>op</w:t>
            </w:r>
            <w:r w:rsidRPr="00493A11">
              <w:rPr>
                <w:rFonts w:ascii="Verdana" w:hAnsi="Verdana" w:cs="Verdana"/>
                <w:b/>
                <w:bCs/>
                <w:i/>
                <w:iCs/>
                <w:spacing w:val="1"/>
                <w:position w:val="-1"/>
                <w:sz w:val="16"/>
                <w:szCs w:val="16"/>
              </w:rPr>
              <w:t xml:space="preserve"> sa</w:t>
            </w:r>
            <w:r w:rsidRPr="00493A11">
              <w:rPr>
                <w:rFonts w:ascii="Verdana" w:hAnsi="Verdana" w:cs="Verdana"/>
                <w:b/>
                <w:bCs/>
                <w:i/>
                <w:iCs/>
                <w:position w:val="-1"/>
                <w:sz w:val="16"/>
                <w:szCs w:val="16"/>
              </w:rPr>
              <w:t>l</w:t>
            </w:r>
            <w:r w:rsidRPr="00493A11">
              <w:rPr>
                <w:rFonts w:ascii="Verdana" w:hAnsi="Verdana" w:cs="Verdana"/>
                <w:b/>
                <w:bCs/>
                <w:i/>
                <w:iCs/>
                <w:spacing w:val="1"/>
                <w:position w:val="-1"/>
                <w:sz w:val="16"/>
                <w:szCs w:val="16"/>
              </w:rPr>
              <w:t>a</w:t>
            </w:r>
            <w:r w:rsidRPr="00493A11">
              <w:rPr>
                <w:rFonts w:ascii="Verdana" w:hAnsi="Verdana" w:cs="Verdana"/>
                <w:b/>
                <w:bCs/>
                <w:i/>
                <w:iCs/>
                <w:spacing w:val="-1"/>
                <w:position w:val="-1"/>
                <w:sz w:val="16"/>
                <w:szCs w:val="16"/>
              </w:rPr>
              <w:t>r</w:t>
            </w:r>
            <w:r w:rsidRPr="00493A11">
              <w:rPr>
                <w:rFonts w:ascii="Verdana" w:hAnsi="Verdana" w:cs="Verdana"/>
                <w:b/>
                <w:bCs/>
                <w:i/>
                <w:iCs/>
                <w:position w:val="-1"/>
                <w:sz w:val="16"/>
                <w:szCs w:val="16"/>
              </w:rPr>
              <w:t>is</w:t>
            </w:r>
          </w:p>
        </w:tc>
        <w:tc>
          <w:tcPr>
            <w:tcW w:w="1702" w:type="dxa"/>
            <w:tcBorders>
              <w:top w:val="single" w:sz="4" w:space="0" w:color="000000"/>
              <w:left w:val="single" w:sz="4" w:space="0" w:color="000000"/>
              <w:bottom w:val="single" w:sz="4" w:space="0" w:color="000000"/>
              <w:right w:val="single" w:sz="4" w:space="0" w:color="000000"/>
            </w:tcBorders>
            <w:shd w:val="clear" w:color="auto" w:fill="BFBFBF"/>
          </w:tcPr>
          <w:p w14:paraId="746120A8" w14:textId="77777777" w:rsidR="002747F6" w:rsidRPr="00493A11" w:rsidRDefault="002747F6" w:rsidP="00FF3AA9">
            <w:pPr>
              <w:widowControl w:val="0"/>
              <w:autoSpaceDE w:val="0"/>
              <w:autoSpaceDN w:val="0"/>
              <w:adjustRightInd w:val="0"/>
              <w:spacing w:before="3" w:line="192" w:lineRule="exact"/>
              <w:ind w:left="59" w:right="95"/>
              <w:rPr>
                <w:rFonts w:ascii="Times New Roman" w:hAnsi="Times New Roman"/>
              </w:rPr>
            </w:pPr>
            <w:r w:rsidRPr="00493A11">
              <w:rPr>
                <w:rFonts w:ascii="Verdana" w:hAnsi="Verdana" w:cs="Verdana"/>
                <w:b/>
                <w:bCs/>
                <w:i/>
                <w:iCs/>
                <w:sz w:val="16"/>
                <w:szCs w:val="16"/>
              </w:rPr>
              <w:t>A</w:t>
            </w:r>
            <w:r w:rsidRPr="00493A11">
              <w:rPr>
                <w:rFonts w:ascii="Verdana" w:hAnsi="Verdana" w:cs="Verdana"/>
                <w:b/>
                <w:bCs/>
                <w:i/>
                <w:iCs/>
                <w:spacing w:val="1"/>
                <w:sz w:val="16"/>
                <w:szCs w:val="16"/>
              </w:rPr>
              <w:t>ans</w:t>
            </w:r>
            <w:r w:rsidRPr="00493A11">
              <w:rPr>
                <w:rFonts w:ascii="Verdana" w:hAnsi="Verdana" w:cs="Verdana"/>
                <w:b/>
                <w:bCs/>
                <w:i/>
                <w:iCs/>
                <w:sz w:val="16"/>
                <w:szCs w:val="16"/>
              </w:rPr>
              <w:t>p</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aa</w:t>
            </w:r>
            <w:r w:rsidRPr="00493A11">
              <w:rPr>
                <w:rFonts w:ascii="Verdana" w:hAnsi="Verdana" w:cs="Verdana"/>
                <w:b/>
                <w:bCs/>
                <w:i/>
                <w:iCs/>
                <w:sz w:val="16"/>
                <w:szCs w:val="16"/>
              </w:rPr>
              <w:t>k</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op p</w:t>
            </w:r>
            <w:r w:rsidRPr="00493A11">
              <w:rPr>
                <w:rFonts w:ascii="Verdana" w:hAnsi="Verdana" w:cs="Verdana"/>
                <w:b/>
                <w:bCs/>
                <w:i/>
                <w:iCs/>
                <w:spacing w:val="-1"/>
                <w:sz w:val="16"/>
                <w:szCs w:val="16"/>
              </w:rPr>
              <w:t>er</w:t>
            </w:r>
            <w:r w:rsidRPr="00493A11">
              <w:rPr>
                <w:rFonts w:ascii="Verdana" w:hAnsi="Verdana" w:cs="Verdana"/>
                <w:b/>
                <w:bCs/>
                <w:i/>
                <w:iCs/>
                <w:sz w:val="16"/>
                <w:szCs w:val="16"/>
              </w:rPr>
              <w:t>iodi</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ke </w:t>
            </w:r>
            <w:r w:rsidRPr="00493A11">
              <w:rPr>
                <w:rFonts w:ascii="Verdana" w:hAnsi="Verdana" w:cs="Verdana"/>
                <w:b/>
                <w:bCs/>
                <w:i/>
                <w:iCs/>
                <w:spacing w:val="1"/>
                <w:sz w:val="16"/>
                <w:szCs w:val="16"/>
              </w:rPr>
              <w:t>sa</w:t>
            </w:r>
            <w:r w:rsidRPr="00493A11">
              <w:rPr>
                <w:rFonts w:ascii="Verdana" w:hAnsi="Verdana" w:cs="Verdana"/>
                <w:b/>
                <w:bCs/>
                <w:i/>
                <w:iCs/>
                <w:sz w:val="16"/>
                <w:szCs w:val="16"/>
              </w:rPr>
              <w:t>l</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r</w:t>
            </w:r>
            <w:r w:rsidRPr="00493A11">
              <w:rPr>
                <w:rFonts w:ascii="Verdana" w:hAnsi="Verdana" w:cs="Verdana"/>
                <w:b/>
                <w:bCs/>
                <w:i/>
                <w:iCs/>
                <w:sz w:val="16"/>
                <w:szCs w:val="16"/>
              </w:rPr>
              <w:t>i</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ver</w:t>
            </w:r>
            <w:r w:rsidRPr="00493A11">
              <w:rPr>
                <w:rFonts w:ascii="Verdana" w:hAnsi="Verdana" w:cs="Verdana"/>
                <w:b/>
                <w:bCs/>
                <w:i/>
                <w:iCs/>
                <w:spacing w:val="1"/>
                <w:sz w:val="16"/>
                <w:szCs w:val="16"/>
              </w:rPr>
              <w:t>h</w:t>
            </w:r>
            <w:r w:rsidRPr="00493A11">
              <w:rPr>
                <w:rFonts w:ascii="Verdana" w:hAnsi="Verdana" w:cs="Verdana"/>
                <w:b/>
                <w:bCs/>
                <w:i/>
                <w:iCs/>
                <w:sz w:val="16"/>
                <w:szCs w:val="16"/>
              </w:rPr>
              <w:t>ogin g</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cPr>
          <w:p w14:paraId="4D2EBB53" w14:textId="77777777" w:rsidR="002747F6" w:rsidRPr="00493A11" w:rsidRDefault="002747F6" w:rsidP="00FF3AA9">
            <w:pPr>
              <w:widowControl w:val="0"/>
              <w:autoSpaceDE w:val="0"/>
              <w:autoSpaceDN w:val="0"/>
              <w:adjustRightInd w:val="0"/>
              <w:spacing w:before="3" w:line="192" w:lineRule="exact"/>
              <w:ind w:left="59" w:right="198"/>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w:t>
            </w:r>
            <w:r w:rsidRPr="00493A11">
              <w:rPr>
                <w:rFonts w:ascii="Verdana" w:hAnsi="Verdana" w:cs="Verdana"/>
                <w:b/>
                <w:bCs/>
                <w:i/>
                <w:iCs/>
                <w:spacing w:val="1"/>
                <w:sz w:val="16"/>
                <w:szCs w:val="16"/>
              </w:rPr>
              <w:t xml:space="preserve"> s</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haa</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it</w:t>
            </w:r>
          </w:p>
        </w:tc>
        <w:tc>
          <w:tcPr>
            <w:tcW w:w="1135" w:type="dxa"/>
            <w:tcBorders>
              <w:top w:val="single" w:sz="4" w:space="0" w:color="000000"/>
              <w:left w:val="single" w:sz="4" w:space="0" w:color="000000"/>
              <w:bottom w:val="single" w:sz="4" w:space="0" w:color="000000"/>
              <w:right w:val="single" w:sz="4" w:space="0" w:color="000000"/>
            </w:tcBorders>
            <w:shd w:val="clear" w:color="auto" w:fill="BFBFBF"/>
          </w:tcPr>
          <w:p w14:paraId="14D54761" w14:textId="77777777" w:rsidR="002747F6" w:rsidRPr="00493A11" w:rsidRDefault="002747F6" w:rsidP="00FF3AA9">
            <w:pPr>
              <w:widowControl w:val="0"/>
              <w:autoSpaceDE w:val="0"/>
              <w:autoSpaceDN w:val="0"/>
              <w:adjustRightInd w:val="0"/>
              <w:spacing w:before="3" w:line="192" w:lineRule="exact"/>
              <w:ind w:left="59" w:right="92"/>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loopb</w:t>
            </w:r>
            <w:r w:rsidRPr="00493A11">
              <w:rPr>
                <w:rFonts w:ascii="Verdana" w:hAnsi="Verdana" w:cs="Verdana"/>
                <w:b/>
                <w:bCs/>
                <w:i/>
                <w:iCs/>
                <w:spacing w:val="1"/>
                <w:sz w:val="16"/>
                <w:szCs w:val="16"/>
              </w:rPr>
              <w:t>aa</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shd w:val="clear" w:color="auto" w:fill="BFBFBF"/>
          </w:tcPr>
          <w:p w14:paraId="5520211D" w14:textId="77777777" w:rsidR="002747F6" w:rsidRPr="00493A11" w:rsidRDefault="002747F6" w:rsidP="00FF3AA9">
            <w:pPr>
              <w:widowControl w:val="0"/>
              <w:autoSpaceDE w:val="0"/>
              <w:autoSpaceDN w:val="0"/>
              <w:adjustRightInd w:val="0"/>
              <w:spacing w:before="3" w:line="192" w:lineRule="exact"/>
              <w:ind w:left="59" w:right="200"/>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zi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re</w:t>
            </w:r>
            <w:r w:rsidRPr="00493A11">
              <w:rPr>
                <w:rFonts w:ascii="Verdana" w:hAnsi="Verdana" w:cs="Verdana"/>
                <w:b/>
                <w:bCs/>
                <w:i/>
                <w:iCs/>
                <w:sz w:val="16"/>
                <w:szCs w:val="16"/>
              </w:rPr>
              <w:t>di</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t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statuta</w:t>
            </w:r>
            <w:r w:rsidRPr="00493A11">
              <w:rPr>
                <w:rFonts w:ascii="Verdana" w:hAnsi="Verdana" w:cs="Verdana"/>
                <w:b/>
                <w:bCs/>
                <w:i/>
                <w:iCs/>
                <w:sz w:val="16"/>
                <w:szCs w:val="16"/>
              </w:rPr>
              <w:t>i</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n</w:t>
            </w:r>
            <w:r w:rsidRPr="00493A11">
              <w:rPr>
                <w:rFonts w:ascii="Verdana" w:hAnsi="Verdana" w:cs="Verdana"/>
                <w:b/>
                <w:bCs/>
                <w:i/>
                <w:iCs/>
                <w:sz w:val="16"/>
                <w:szCs w:val="16"/>
              </w:rPr>
              <w:t>)</w:t>
            </w:r>
          </w:p>
        </w:tc>
        <w:tc>
          <w:tcPr>
            <w:tcW w:w="1728" w:type="dxa"/>
            <w:tcBorders>
              <w:top w:val="single" w:sz="4" w:space="0" w:color="000000"/>
              <w:left w:val="single" w:sz="4" w:space="0" w:color="000000"/>
              <w:bottom w:val="single" w:sz="4" w:space="0" w:color="000000"/>
              <w:right w:val="single" w:sz="4" w:space="0" w:color="000000"/>
            </w:tcBorders>
            <w:shd w:val="clear" w:color="auto" w:fill="BFBFBF"/>
          </w:tcPr>
          <w:p w14:paraId="4CA33D4F" w14:textId="77777777" w:rsidR="002747F6" w:rsidRPr="00493A11" w:rsidRDefault="002747F6" w:rsidP="00FF3AA9">
            <w:pPr>
              <w:widowControl w:val="0"/>
              <w:autoSpaceDE w:val="0"/>
              <w:autoSpaceDN w:val="0"/>
              <w:adjustRightInd w:val="0"/>
              <w:spacing w:before="3" w:line="192" w:lineRule="exact"/>
              <w:ind w:left="59" w:right="428"/>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j</w:t>
            </w:r>
            <w:r w:rsidRPr="00493A11">
              <w:rPr>
                <w:rFonts w:ascii="Verdana" w:hAnsi="Verdana" w:cs="Verdana"/>
                <w:b/>
                <w:bCs/>
                <w:i/>
                <w:iCs/>
                <w:spacing w:val="1"/>
                <w:sz w:val="16"/>
                <w:szCs w:val="16"/>
              </w:rPr>
              <w:t>aa</w:t>
            </w:r>
            <w:r w:rsidRPr="00493A11">
              <w:rPr>
                <w:rFonts w:ascii="Verdana" w:hAnsi="Verdana" w:cs="Verdana"/>
                <w:b/>
                <w:bCs/>
                <w:i/>
                <w:iCs/>
                <w:spacing w:val="-1"/>
                <w:sz w:val="16"/>
                <w:szCs w:val="16"/>
              </w:rPr>
              <w:t>r</w:t>
            </w:r>
            <w:r w:rsidRPr="00493A11">
              <w:rPr>
                <w:rFonts w:ascii="Verdana" w:hAnsi="Verdana" w:cs="Verdana"/>
                <w:b/>
                <w:bCs/>
                <w:i/>
                <w:iCs/>
                <w:sz w:val="16"/>
                <w:szCs w:val="16"/>
              </w:rPr>
              <w:t>lijk</w:t>
            </w:r>
            <w:r w:rsidRPr="00493A11">
              <w:rPr>
                <w:rFonts w:ascii="Verdana" w:hAnsi="Verdana" w:cs="Verdana"/>
                <w:b/>
                <w:bCs/>
                <w:i/>
                <w:iCs/>
                <w:spacing w:val="1"/>
                <w:sz w:val="16"/>
                <w:szCs w:val="16"/>
              </w:rPr>
              <w:t>s</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k</w:t>
            </w:r>
            <w:r w:rsidRPr="00493A11">
              <w:rPr>
                <w:rFonts w:ascii="Verdana" w:hAnsi="Verdana" w:cs="Verdana"/>
                <w:b/>
                <w:bCs/>
                <w:i/>
                <w:iCs/>
                <w:spacing w:val="1"/>
                <w:sz w:val="16"/>
                <w:szCs w:val="16"/>
              </w:rPr>
              <w:t>ant</w:t>
            </w:r>
            <w:r w:rsidRPr="00493A11">
              <w:rPr>
                <w:rFonts w:ascii="Verdana" w:hAnsi="Verdana" w:cs="Verdana"/>
                <w:b/>
                <w:bCs/>
                <w:i/>
                <w:iCs/>
                <w:sz w:val="16"/>
                <w:szCs w:val="16"/>
              </w:rPr>
              <w:t>ie</w:t>
            </w:r>
          </w:p>
        </w:tc>
      </w:tr>
      <w:tr w:rsidR="002747F6" w:rsidRPr="00493A11" w14:paraId="6DD8845A" w14:textId="77777777" w:rsidTr="002747F6">
        <w:trPr>
          <w:trHeight w:hRule="exact" w:val="394"/>
        </w:trPr>
        <w:tc>
          <w:tcPr>
            <w:tcW w:w="2554" w:type="dxa"/>
            <w:tcBorders>
              <w:top w:val="single" w:sz="4" w:space="0" w:color="000000"/>
              <w:left w:val="single" w:sz="4" w:space="0" w:color="000000"/>
              <w:bottom w:val="single" w:sz="4" w:space="0" w:color="000000"/>
              <w:right w:val="single" w:sz="4" w:space="0" w:color="000000"/>
            </w:tcBorders>
          </w:tcPr>
          <w:p w14:paraId="53B78EE9"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w:t>
            </w:r>
            <w:r w:rsidRPr="00493A11">
              <w:rPr>
                <w:rFonts w:ascii="Verdana" w:hAnsi="Verdana" w:cs="Verdana"/>
                <w:b/>
                <w:bCs/>
                <w:i/>
                <w:iCs/>
                <w:spacing w:val="1"/>
                <w:position w:val="-1"/>
                <w:sz w:val="16"/>
                <w:szCs w:val="16"/>
              </w:rPr>
              <w:t>aa</w:t>
            </w:r>
            <w:r w:rsidRPr="00493A11">
              <w:rPr>
                <w:rFonts w:ascii="Verdana" w:hAnsi="Verdana" w:cs="Verdana"/>
                <w:b/>
                <w:bCs/>
                <w:i/>
                <w:iCs/>
                <w:spacing w:val="-1"/>
                <w:position w:val="-1"/>
                <w:sz w:val="16"/>
                <w:szCs w:val="16"/>
              </w:rPr>
              <w:t>r</w:t>
            </w:r>
            <w:r w:rsidRPr="00493A11">
              <w:rPr>
                <w:rFonts w:ascii="Verdana" w:hAnsi="Verdana" w:cs="Verdana"/>
                <w:b/>
                <w:bCs/>
                <w:i/>
                <w:iCs/>
                <w:position w:val="-1"/>
                <w:sz w:val="16"/>
                <w:szCs w:val="16"/>
              </w:rPr>
              <w:t>lijk</w:t>
            </w:r>
            <w:r w:rsidRPr="00493A11">
              <w:rPr>
                <w:rFonts w:ascii="Verdana" w:hAnsi="Verdana" w:cs="Verdana"/>
                <w:b/>
                <w:bCs/>
                <w:i/>
                <w:iCs/>
                <w:spacing w:val="1"/>
                <w:position w:val="-1"/>
                <w:sz w:val="16"/>
                <w:szCs w:val="16"/>
              </w:rPr>
              <w:t>s</w:t>
            </w:r>
            <w:r w:rsidRPr="00493A11">
              <w:rPr>
                <w:rFonts w:ascii="Verdana" w:hAnsi="Verdana" w:cs="Verdana"/>
                <w:b/>
                <w:bCs/>
                <w:i/>
                <w:iCs/>
                <w:position w:val="-1"/>
                <w:sz w:val="16"/>
                <w:szCs w:val="16"/>
              </w:rPr>
              <w:t xml:space="preserve">e </w:t>
            </w:r>
            <w:r w:rsidRPr="00493A11">
              <w:rPr>
                <w:rFonts w:ascii="Verdana" w:hAnsi="Verdana" w:cs="Verdana"/>
                <w:b/>
                <w:bCs/>
                <w:i/>
                <w:iCs/>
                <w:spacing w:val="-1"/>
                <w:position w:val="-1"/>
                <w:sz w:val="16"/>
                <w:szCs w:val="16"/>
              </w:rPr>
              <w:t>v</w:t>
            </w:r>
            <w:r w:rsidRPr="00493A11">
              <w:rPr>
                <w:rFonts w:ascii="Verdana" w:hAnsi="Verdana" w:cs="Verdana"/>
                <w:b/>
                <w:bCs/>
                <w:i/>
                <w:iCs/>
                <w:spacing w:val="1"/>
                <w:position w:val="-1"/>
                <w:sz w:val="16"/>
                <w:szCs w:val="16"/>
              </w:rPr>
              <w:t>a</w:t>
            </w:r>
            <w:r w:rsidRPr="00493A11">
              <w:rPr>
                <w:rFonts w:ascii="Verdana" w:hAnsi="Verdana" w:cs="Verdana"/>
                <w:b/>
                <w:bCs/>
                <w:i/>
                <w:iCs/>
                <w:position w:val="-1"/>
                <w:sz w:val="16"/>
                <w:szCs w:val="16"/>
              </w:rPr>
              <w:t>k</w:t>
            </w:r>
            <w:r w:rsidRPr="00493A11">
              <w:rPr>
                <w:rFonts w:ascii="Verdana" w:hAnsi="Verdana" w:cs="Verdana"/>
                <w:b/>
                <w:bCs/>
                <w:i/>
                <w:iCs/>
                <w:spacing w:val="1"/>
                <w:position w:val="-1"/>
                <w:sz w:val="16"/>
                <w:szCs w:val="16"/>
              </w:rPr>
              <w:t>ant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d</w:t>
            </w:r>
            <w:r w:rsidRPr="00493A11">
              <w:rPr>
                <w:rFonts w:ascii="Verdana" w:hAnsi="Verdana" w:cs="Verdana"/>
                <w:b/>
                <w:bCs/>
                <w:i/>
                <w:iCs/>
                <w:spacing w:val="1"/>
                <w:position w:val="-1"/>
                <w:sz w:val="16"/>
                <w:szCs w:val="16"/>
              </w:rPr>
              <w:t>a</w:t>
            </w:r>
            <w:r w:rsidRPr="00493A11">
              <w:rPr>
                <w:rFonts w:ascii="Verdana" w:hAnsi="Verdana" w:cs="Verdana"/>
                <w:b/>
                <w:bCs/>
                <w:i/>
                <w:iCs/>
                <w:position w:val="-1"/>
                <w:sz w:val="16"/>
                <w:szCs w:val="16"/>
              </w:rPr>
              <w:t>g</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43F26E3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467A16B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02" w:type="dxa"/>
            <w:tcBorders>
              <w:top w:val="single" w:sz="4" w:space="0" w:color="000000"/>
              <w:left w:val="single" w:sz="4" w:space="0" w:color="000000"/>
              <w:bottom w:val="single" w:sz="4" w:space="0" w:color="000000"/>
              <w:right w:val="single" w:sz="4" w:space="0" w:color="000000"/>
            </w:tcBorders>
          </w:tcPr>
          <w:p w14:paraId="54C5ED7A"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48344559"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185553F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1C838633"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7CC006F9"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068551DD" w14:textId="77777777" w:rsidTr="002747F6">
        <w:trPr>
          <w:trHeight w:hRule="exact" w:val="394"/>
        </w:trPr>
        <w:tc>
          <w:tcPr>
            <w:tcW w:w="2554" w:type="dxa"/>
            <w:tcBorders>
              <w:top w:val="single" w:sz="4" w:space="0" w:color="000000"/>
              <w:left w:val="single" w:sz="4" w:space="0" w:color="000000"/>
              <w:bottom w:val="single" w:sz="4" w:space="0" w:color="000000"/>
              <w:right w:val="single" w:sz="4" w:space="0" w:color="000000"/>
            </w:tcBorders>
          </w:tcPr>
          <w:p w14:paraId="265A615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F</w:t>
            </w:r>
            <w:r w:rsidRPr="00493A11">
              <w:rPr>
                <w:rFonts w:ascii="Verdana" w:hAnsi="Verdana" w:cs="Verdana"/>
                <w:b/>
                <w:bCs/>
                <w:i/>
                <w:iCs/>
                <w:spacing w:val="-1"/>
                <w:position w:val="-1"/>
                <w:sz w:val="16"/>
                <w:szCs w:val="16"/>
              </w:rPr>
              <w:t>ee</w:t>
            </w:r>
            <w:r w:rsidRPr="00493A11">
              <w:rPr>
                <w:rFonts w:ascii="Verdana" w:hAnsi="Verdana" w:cs="Verdana"/>
                <w:b/>
                <w:bCs/>
                <w:i/>
                <w:iCs/>
                <w:spacing w:val="1"/>
                <w:position w:val="-1"/>
                <w:sz w:val="16"/>
                <w:szCs w:val="16"/>
              </w:rPr>
              <w:t>st</w:t>
            </w:r>
            <w:r w:rsidRPr="00493A11">
              <w:rPr>
                <w:rFonts w:ascii="Verdana" w:hAnsi="Verdana" w:cs="Verdana"/>
                <w:b/>
                <w:bCs/>
                <w:i/>
                <w:iCs/>
                <w:position w:val="-1"/>
                <w:sz w:val="16"/>
                <w:szCs w:val="16"/>
              </w:rPr>
              <w:t>d</w:t>
            </w:r>
            <w:r w:rsidRPr="00493A11">
              <w:rPr>
                <w:rFonts w:ascii="Verdana" w:hAnsi="Verdana" w:cs="Verdana"/>
                <w:b/>
                <w:bCs/>
                <w:i/>
                <w:iCs/>
                <w:spacing w:val="1"/>
                <w:position w:val="-1"/>
                <w:sz w:val="16"/>
                <w:szCs w:val="16"/>
              </w:rPr>
              <w:t>a</w:t>
            </w:r>
            <w:r w:rsidRPr="00493A11">
              <w:rPr>
                <w:rFonts w:ascii="Verdana" w:hAnsi="Verdana" w:cs="Verdana"/>
                <w:b/>
                <w:bCs/>
                <w:i/>
                <w:iCs/>
                <w:position w:val="-1"/>
                <w:sz w:val="16"/>
                <w:szCs w:val="16"/>
              </w:rPr>
              <w:t>g</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74541433"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5897D61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02" w:type="dxa"/>
            <w:tcBorders>
              <w:top w:val="single" w:sz="4" w:space="0" w:color="000000"/>
              <w:left w:val="single" w:sz="4" w:space="0" w:color="000000"/>
              <w:bottom w:val="single" w:sz="4" w:space="0" w:color="000000"/>
              <w:right w:val="single" w:sz="4" w:space="0" w:color="000000"/>
            </w:tcBorders>
          </w:tcPr>
          <w:p w14:paraId="53FC5FF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13FA17A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7C6AB08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2403B1E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3CCC5929"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488FBF75" w14:textId="77777777" w:rsidTr="002747F6">
        <w:trPr>
          <w:trHeight w:hRule="exact" w:val="394"/>
        </w:trPr>
        <w:tc>
          <w:tcPr>
            <w:tcW w:w="2554" w:type="dxa"/>
            <w:tcBorders>
              <w:top w:val="single" w:sz="4" w:space="0" w:color="000000"/>
              <w:left w:val="single" w:sz="4" w:space="0" w:color="000000"/>
              <w:bottom w:val="single" w:sz="4" w:space="0" w:color="000000"/>
              <w:right w:val="single" w:sz="4" w:space="0" w:color="000000"/>
            </w:tcBorders>
          </w:tcPr>
          <w:p w14:paraId="43A24834" w14:textId="77777777" w:rsidR="002747F6" w:rsidRPr="00493A11" w:rsidRDefault="002747F6" w:rsidP="00FF3AA9">
            <w:pPr>
              <w:widowControl w:val="0"/>
              <w:autoSpaceDE w:val="0"/>
              <w:autoSpaceDN w:val="0"/>
              <w:adjustRightInd w:val="0"/>
              <w:spacing w:before="3" w:line="192" w:lineRule="exact"/>
              <w:ind w:left="59" w:right="291"/>
              <w:rPr>
                <w:rFonts w:ascii="Times New Roman" w:hAnsi="Times New Roman"/>
              </w:rPr>
            </w:pPr>
            <w:r w:rsidRPr="00493A11">
              <w:rPr>
                <w:rFonts w:ascii="Verdana" w:hAnsi="Verdana" w:cs="Verdana"/>
                <w:b/>
                <w:bCs/>
                <w:i/>
                <w:iCs/>
                <w:sz w:val="16"/>
                <w:szCs w:val="16"/>
              </w:rPr>
              <w:t>B</w:t>
            </w:r>
            <w:r w:rsidRPr="00493A11">
              <w:rPr>
                <w:rFonts w:ascii="Verdana" w:hAnsi="Verdana" w:cs="Verdana"/>
                <w:b/>
                <w:bCs/>
                <w:i/>
                <w:iCs/>
                <w:spacing w:val="-1"/>
                <w:sz w:val="16"/>
                <w:szCs w:val="16"/>
              </w:rPr>
              <w:t>ev</w:t>
            </w:r>
            <w:r w:rsidRPr="00493A11">
              <w:rPr>
                <w:rFonts w:ascii="Verdana" w:hAnsi="Verdana" w:cs="Verdana"/>
                <w:b/>
                <w:bCs/>
                <w:i/>
                <w:iCs/>
                <w:spacing w:val="1"/>
                <w:sz w:val="16"/>
                <w:szCs w:val="16"/>
              </w:rPr>
              <w:t>a</w:t>
            </w:r>
            <w:r w:rsidRPr="00493A11">
              <w:rPr>
                <w:rFonts w:ascii="Verdana" w:hAnsi="Verdana" w:cs="Verdana"/>
                <w:b/>
                <w:bCs/>
                <w:i/>
                <w:iCs/>
                <w:sz w:val="16"/>
                <w:szCs w:val="16"/>
              </w:rPr>
              <w:t>lli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statuta</w:t>
            </w:r>
            <w:r w:rsidRPr="00493A11">
              <w:rPr>
                <w:rFonts w:ascii="Verdana" w:hAnsi="Verdana" w:cs="Verdana"/>
                <w:b/>
                <w:bCs/>
                <w:i/>
                <w:iCs/>
                <w:sz w:val="16"/>
                <w:szCs w:val="16"/>
              </w:rPr>
              <w:t>i</w:t>
            </w:r>
            <w:r w:rsidRPr="00493A11">
              <w:rPr>
                <w:rFonts w:ascii="Verdana" w:hAnsi="Verdana" w:cs="Verdana"/>
                <w:b/>
                <w:bCs/>
                <w:i/>
                <w:iCs/>
                <w:spacing w:val="-1"/>
                <w:sz w:val="16"/>
                <w:szCs w:val="16"/>
              </w:rPr>
              <w:t>re</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43B8C03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21B2E93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02" w:type="dxa"/>
            <w:tcBorders>
              <w:top w:val="single" w:sz="4" w:space="0" w:color="000000"/>
              <w:left w:val="single" w:sz="4" w:space="0" w:color="000000"/>
              <w:bottom w:val="single" w:sz="4" w:space="0" w:color="000000"/>
              <w:right w:val="single" w:sz="4" w:space="0" w:color="000000"/>
            </w:tcBorders>
          </w:tcPr>
          <w:p w14:paraId="67A946F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64140163"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6E8631B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2D2F2CC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05D49CC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566500DE" w14:textId="77777777" w:rsidTr="002747F6">
        <w:trPr>
          <w:trHeight w:hRule="exact" w:val="778"/>
        </w:trPr>
        <w:tc>
          <w:tcPr>
            <w:tcW w:w="2554" w:type="dxa"/>
            <w:tcBorders>
              <w:top w:val="single" w:sz="4" w:space="0" w:color="000000"/>
              <w:left w:val="single" w:sz="4" w:space="0" w:color="000000"/>
              <w:bottom w:val="single" w:sz="4" w:space="0" w:color="000000"/>
              <w:right w:val="single" w:sz="4" w:space="0" w:color="000000"/>
            </w:tcBorders>
          </w:tcPr>
          <w:p w14:paraId="4DB0CFAF" w14:textId="77777777" w:rsidR="002747F6" w:rsidRPr="00493A11" w:rsidRDefault="002747F6" w:rsidP="00FF3AA9">
            <w:pPr>
              <w:widowControl w:val="0"/>
              <w:autoSpaceDE w:val="0"/>
              <w:autoSpaceDN w:val="0"/>
              <w:adjustRightInd w:val="0"/>
              <w:spacing w:before="3" w:line="192" w:lineRule="exact"/>
              <w:ind w:left="59" w:right="291"/>
              <w:rPr>
                <w:rFonts w:ascii="Times New Roman" w:hAnsi="Times New Roman"/>
              </w:rPr>
            </w:pPr>
            <w:r w:rsidRPr="00493A11">
              <w:rPr>
                <w:rFonts w:ascii="Verdana" w:hAnsi="Verdana" w:cs="Verdana"/>
                <w:b/>
                <w:bCs/>
                <w:i/>
                <w:iCs/>
                <w:sz w:val="16"/>
                <w:szCs w:val="16"/>
              </w:rPr>
              <w:t>B</w:t>
            </w:r>
            <w:r w:rsidRPr="00493A11">
              <w:rPr>
                <w:rFonts w:ascii="Verdana" w:hAnsi="Verdana" w:cs="Verdana"/>
                <w:b/>
                <w:bCs/>
                <w:i/>
                <w:iCs/>
                <w:spacing w:val="-1"/>
                <w:sz w:val="16"/>
                <w:szCs w:val="16"/>
              </w:rPr>
              <w:t>ev</w:t>
            </w:r>
            <w:r w:rsidRPr="00493A11">
              <w:rPr>
                <w:rFonts w:ascii="Verdana" w:hAnsi="Verdana" w:cs="Verdana"/>
                <w:b/>
                <w:bCs/>
                <w:i/>
                <w:iCs/>
                <w:spacing w:val="1"/>
                <w:sz w:val="16"/>
                <w:szCs w:val="16"/>
              </w:rPr>
              <w:t>a</w:t>
            </w:r>
            <w:r w:rsidRPr="00493A11">
              <w:rPr>
                <w:rFonts w:ascii="Verdana" w:hAnsi="Verdana" w:cs="Verdana"/>
                <w:b/>
                <w:bCs/>
                <w:i/>
                <w:iCs/>
                <w:sz w:val="16"/>
                <w:szCs w:val="16"/>
              </w:rPr>
              <w:t>lli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c</w:t>
            </w:r>
            <w:r w:rsidRPr="00493A11">
              <w:rPr>
                <w:rFonts w:ascii="Verdana" w:hAnsi="Verdana" w:cs="Verdana"/>
                <w:b/>
                <w:bCs/>
                <w:i/>
                <w:iCs/>
                <w:sz w:val="16"/>
                <w:szCs w:val="16"/>
              </w:rPr>
              <w:t>o</w:t>
            </w:r>
            <w:r w:rsidRPr="00493A11">
              <w:rPr>
                <w:rFonts w:ascii="Verdana" w:hAnsi="Verdana" w:cs="Verdana"/>
                <w:b/>
                <w:bCs/>
                <w:i/>
                <w:iCs/>
                <w:spacing w:val="1"/>
                <w:sz w:val="16"/>
                <w:szCs w:val="16"/>
              </w:rPr>
              <w:t>nt</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tant</w:t>
            </w:r>
            <w:r w:rsidRPr="00493A11">
              <w:rPr>
                <w:rFonts w:ascii="Verdana" w:hAnsi="Verdana" w:cs="Verdana"/>
                <w:b/>
                <w:bCs/>
                <w:i/>
                <w:iCs/>
                <w:spacing w:val="-1"/>
                <w:sz w:val="16"/>
                <w:szCs w:val="16"/>
              </w:rPr>
              <w:t>e</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131C40CC"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w:t>
            </w:r>
          </w:p>
        </w:tc>
        <w:tc>
          <w:tcPr>
            <w:tcW w:w="1869" w:type="dxa"/>
            <w:tcBorders>
              <w:top w:val="single" w:sz="4" w:space="0" w:color="000000"/>
              <w:left w:val="single" w:sz="4" w:space="0" w:color="000000"/>
              <w:bottom w:val="single" w:sz="4" w:space="0" w:color="000000"/>
              <w:right w:val="single" w:sz="4" w:space="0" w:color="000000"/>
            </w:tcBorders>
          </w:tcPr>
          <w:p w14:paraId="3DEE8BE1" w14:textId="77777777" w:rsidR="002747F6" w:rsidRPr="00493A11" w:rsidRDefault="002747F6" w:rsidP="00FF3AA9">
            <w:pPr>
              <w:widowControl w:val="0"/>
              <w:autoSpaceDE w:val="0"/>
              <w:autoSpaceDN w:val="0"/>
              <w:adjustRightInd w:val="0"/>
              <w:spacing w:before="3" w:line="192" w:lineRule="exact"/>
              <w:ind w:left="59" w:right="84"/>
              <w:rPr>
                <w:rFonts w:ascii="Times New Roman" w:hAnsi="Times New Roman"/>
              </w:rPr>
            </w:pPr>
            <w:r w:rsidRPr="00493A11">
              <w:rPr>
                <w:rFonts w:ascii="Verdana" w:hAnsi="Verdana" w:cs="Verdana"/>
                <w:b/>
                <w:bCs/>
                <w:i/>
                <w:iCs/>
                <w:spacing w:val="1"/>
                <w:sz w:val="16"/>
                <w:szCs w:val="16"/>
              </w:rPr>
              <w:t>N</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702" w:type="dxa"/>
            <w:tcBorders>
              <w:top w:val="single" w:sz="4" w:space="0" w:color="000000"/>
              <w:left w:val="single" w:sz="4" w:space="0" w:color="000000"/>
              <w:bottom w:val="single" w:sz="4" w:space="0" w:color="000000"/>
              <w:right w:val="single" w:sz="4" w:space="0" w:color="000000"/>
            </w:tcBorders>
          </w:tcPr>
          <w:p w14:paraId="0379124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56BFEC7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1BDF589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6255632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w:t>
            </w:r>
          </w:p>
        </w:tc>
        <w:tc>
          <w:tcPr>
            <w:tcW w:w="1728" w:type="dxa"/>
            <w:tcBorders>
              <w:top w:val="single" w:sz="4" w:space="0" w:color="000000"/>
              <w:left w:val="single" w:sz="4" w:space="0" w:color="000000"/>
              <w:bottom w:val="single" w:sz="4" w:space="0" w:color="000000"/>
              <w:right w:val="single" w:sz="4" w:space="0" w:color="000000"/>
            </w:tcBorders>
          </w:tcPr>
          <w:p w14:paraId="00C9BD0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242F00BC" w14:textId="77777777" w:rsidTr="002747F6">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7BDF2A40" w14:textId="77777777" w:rsidR="002747F6" w:rsidRPr="00493A11" w:rsidRDefault="002747F6" w:rsidP="00FF3AA9">
            <w:pPr>
              <w:widowControl w:val="0"/>
              <w:autoSpaceDE w:val="0"/>
              <w:autoSpaceDN w:val="0"/>
              <w:adjustRightInd w:val="0"/>
              <w:spacing w:before="3" w:line="192" w:lineRule="exact"/>
              <w:ind w:left="59" w:right="62"/>
              <w:rPr>
                <w:rFonts w:ascii="Times New Roman" w:hAnsi="Times New Roman"/>
              </w:rPr>
            </w:pPr>
            <w:r w:rsidRPr="00493A11">
              <w:rPr>
                <w:rFonts w:ascii="Verdana" w:hAnsi="Verdana" w:cs="Verdana"/>
                <w:b/>
                <w:bCs/>
                <w:i/>
                <w:iCs/>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ha</w:t>
            </w:r>
            <w:r w:rsidRPr="00493A11">
              <w:rPr>
                <w:rFonts w:ascii="Verdana" w:hAnsi="Verdana" w:cs="Verdana"/>
                <w:b/>
                <w:bCs/>
                <w:i/>
                <w:iCs/>
                <w:sz w:val="16"/>
                <w:szCs w:val="16"/>
              </w:rPr>
              <w:t>p</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ver</w:t>
            </w:r>
            <w:r w:rsidRPr="00493A11">
              <w:rPr>
                <w:rFonts w:ascii="Verdana" w:hAnsi="Verdana" w:cs="Verdana"/>
                <w:b/>
                <w:bCs/>
                <w:i/>
                <w:iCs/>
                <w:sz w:val="16"/>
                <w:szCs w:val="16"/>
              </w:rPr>
              <w:t>lof bij o</w:t>
            </w:r>
            <w:r w:rsidRPr="00493A11">
              <w:rPr>
                <w:rFonts w:ascii="Verdana" w:hAnsi="Verdana" w:cs="Verdana"/>
                <w:b/>
                <w:bCs/>
                <w:i/>
                <w:iCs/>
                <w:spacing w:val="-1"/>
                <w:sz w:val="16"/>
                <w:szCs w:val="16"/>
              </w:rPr>
              <w:t>ver</w:t>
            </w:r>
            <w:r w:rsidRPr="00493A11">
              <w:rPr>
                <w:rFonts w:ascii="Verdana" w:hAnsi="Verdana" w:cs="Verdana"/>
                <w:b/>
                <w:bCs/>
                <w:i/>
                <w:iCs/>
                <w:sz w:val="16"/>
                <w:szCs w:val="16"/>
              </w:rPr>
              <w:t>lijd</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de mo</w:t>
            </w:r>
            <w:r w:rsidRPr="00493A11">
              <w:rPr>
                <w:rFonts w:ascii="Verdana" w:hAnsi="Verdana" w:cs="Verdana"/>
                <w:b/>
                <w:bCs/>
                <w:i/>
                <w:iCs/>
                <w:spacing w:val="-1"/>
                <w:sz w:val="16"/>
                <w:szCs w:val="16"/>
              </w:rPr>
              <w:t>e</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r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statuta</w:t>
            </w:r>
            <w:r w:rsidRPr="00493A11">
              <w:rPr>
                <w:rFonts w:ascii="Verdana" w:hAnsi="Verdana" w:cs="Verdana"/>
                <w:b/>
                <w:bCs/>
                <w:i/>
                <w:iCs/>
                <w:sz w:val="16"/>
                <w:szCs w:val="16"/>
              </w:rPr>
              <w:t>i</w:t>
            </w:r>
            <w:r w:rsidRPr="00493A11">
              <w:rPr>
                <w:rFonts w:ascii="Verdana" w:hAnsi="Verdana" w:cs="Verdana"/>
                <w:b/>
                <w:bCs/>
                <w:i/>
                <w:iCs/>
                <w:spacing w:val="-1"/>
                <w:sz w:val="16"/>
                <w:szCs w:val="16"/>
              </w:rPr>
              <w:t>re</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3B64CA3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24AF831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02" w:type="dxa"/>
            <w:tcBorders>
              <w:top w:val="single" w:sz="4" w:space="0" w:color="000000"/>
              <w:left w:val="single" w:sz="4" w:space="0" w:color="000000"/>
              <w:bottom w:val="single" w:sz="4" w:space="0" w:color="000000"/>
              <w:right w:val="single" w:sz="4" w:space="0" w:color="000000"/>
            </w:tcBorders>
          </w:tcPr>
          <w:p w14:paraId="7C43F52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562081B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381CBA9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412E474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27708F1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5B9B0013" w14:textId="77777777" w:rsidTr="002747F6">
        <w:trPr>
          <w:trHeight w:hRule="exact" w:val="778"/>
        </w:trPr>
        <w:tc>
          <w:tcPr>
            <w:tcW w:w="2554" w:type="dxa"/>
            <w:tcBorders>
              <w:top w:val="single" w:sz="4" w:space="0" w:color="000000"/>
              <w:left w:val="single" w:sz="4" w:space="0" w:color="000000"/>
              <w:bottom w:val="single" w:sz="4" w:space="0" w:color="000000"/>
              <w:right w:val="single" w:sz="4" w:space="0" w:color="000000"/>
            </w:tcBorders>
          </w:tcPr>
          <w:p w14:paraId="3A3C04CA" w14:textId="77777777" w:rsidR="002747F6" w:rsidRPr="00493A11" w:rsidRDefault="002747F6" w:rsidP="00FF3AA9">
            <w:pPr>
              <w:widowControl w:val="0"/>
              <w:autoSpaceDE w:val="0"/>
              <w:autoSpaceDN w:val="0"/>
              <w:adjustRightInd w:val="0"/>
              <w:spacing w:before="3" w:line="192" w:lineRule="exact"/>
              <w:ind w:left="59" w:right="62"/>
              <w:rPr>
                <w:rFonts w:ascii="Times New Roman" w:hAnsi="Times New Roman"/>
              </w:rPr>
            </w:pPr>
            <w:r w:rsidRPr="00493A11">
              <w:rPr>
                <w:rFonts w:ascii="Verdana" w:hAnsi="Verdana" w:cs="Verdana"/>
                <w:b/>
                <w:bCs/>
                <w:i/>
                <w:iCs/>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ha</w:t>
            </w:r>
            <w:r w:rsidRPr="00493A11">
              <w:rPr>
                <w:rFonts w:ascii="Verdana" w:hAnsi="Verdana" w:cs="Verdana"/>
                <w:b/>
                <w:bCs/>
                <w:i/>
                <w:iCs/>
                <w:sz w:val="16"/>
                <w:szCs w:val="16"/>
              </w:rPr>
              <w:t>p</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ver</w:t>
            </w:r>
            <w:r w:rsidRPr="00493A11">
              <w:rPr>
                <w:rFonts w:ascii="Verdana" w:hAnsi="Verdana" w:cs="Verdana"/>
                <w:b/>
                <w:bCs/>
                <w:i/>
                <w:iCs/>
                <w:sz w:val="16"/>
                <w:szCs w:val="16"/>
              </w:rPr>
              <w:t>lof bij o</w:t>
            </w:r>
            <w:r w:rsidRPr="00493A11">
              <w:rPr>
                <w:rFonts w:ascii="Verdana" w:hAnsi="Verdana" w:cs="Verdana"/>
                <w:b/>
                <w:bCs/>
                <w:i/>
                <w:iCs/>
                <w:spacing w:val="-1"/>
                <w:sz w:val="16"/>
                <w:szCs w:val="16"/>
              </w:rPr>
              <w:t>ver</w:t>
            </w:r>
            <w:r w:rsidRPr="00493A11">
              <w:rPr>
                <w:rFonts w:ascii="Verdana" w:hAnsi="Verdana" w:cs="Verdana"/>
                <w:b/>
                <w:bCs/>
                <w:i/>
                <w:iCs/>
                <w:sz w:val="16"/>
                <w:szCs w:val="16"/>
              </w:rPr>
              <w:t>lijd</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de mo</w:t>
            </w:r>
            <w:r w:rsidRPr="00493A11">
              <w:rPr>
                <w:rFonts w:ascii="Verdana" w:hAnsi="Verdana" w:cs="Verdana"/>
                <w:b/>
                <w:bCs/>
                <w:i/>
                <w:iCs/>
                <w:spacing w:val="-1"/>
                <w:sz w:val="16"/>
                <w:szCs w:val="16"/>
              </w:rPr>
              <w:t>e</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r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c</w:t>
            </w:r>
            <w:r w:rsidRPr="00493A11">
              <w:rPr>
                <w:rFonts w:ascii="Verdana" w:hAnsi="Verdana" w:cs="Verdana"/>
                <w:b/>
                <w:bCs/>
                <w:i/>
                <w:iCs/>
                <w:sz w:val="16"/>
                <w:szCs w:val="16"/>
              </w:rPr>
              <w:t>o</w:t>
            </w:r>
            <w:r w:rsidRPr="00493A11">
              <w:rPr>
                <w:rFonts w:ascii="Verdana" w:hAnsi="Verdana" w:cs="Verdana"/>
                <w:b/>
                <w:bCs/>
                <w:i/>
                <w:iCs/>
                <w:spacing w:val="1"/>
                <w:sz w:val="16"/>
                <w:szCs w:val="16"/>
              </w:rPr>
              <w:t>nt</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tant</w:t>
            </w:r>
            <w:r w:rsidRPr="00493A11">
              <w:rPr>
                <w:rFonts w:ascii="Verdana" w:hAnsi="Verdana" w:cs="Verdana"/>
                <w:b/>
                <w:bCs/>
                <w:i/>
                <w:iCs/>
                <w:spacing w:val="-1"/>
                <w:sz w:val="16"/>
                <w:szCs w:val="16"/>
              </w:rPr>
              <w:t>e</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2B9080B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w:t>
            </w:r>
          </w:p>
        </w:tc>
        <w:tc>
          <w:tcPr>
            <w:tcW w:w="1869" w:type="dxa"/>
            <w:tcBorders>
              <w:top w:val="single" w:sz="4" w:space="0" w:color="000000"/>
              <w:left w:val="single" w:sz="4" w:space="0" w:color="000000"/>
              <w:bottom w:val="single" w:sz="4" w:space="0" w:color="000000"/>
              <w:right w:val="single" w:sz="4" w:space="0" w:color="000000"/>
            </w:tcBorders>
          </w:tcPr>
          <w:p w14:paraId="61A6C352" w14:textId="77777777" w:rsidR="002747F6" w:rsidRPr="00493A11" w:rsidRDefault="002747F6" w:rsidP="00FF3AA9">
            <w:pPr>
              <w:widowControl w:val="0"/>
              <w:autoSpaceDE w:val="0"/>
              <w:autoSpaceDN w:val="0"/>
              <w:adjustRightInd w:val="0"/>
              <w:spacing w:before="3" w:line="192" w:lineRule="exact"/>
              <w:ind w:left="59" w:right="84"/>
              <w:rPr>
                <w:rFonts w:ascii="Times New Roman" w:hAnsi="Times New Roman"/>
              </w:rPr>
            </w:pPr>
            <w:r w:rsidRPr="00493A11">
              <w:rPr>
                <w:rFonts w:ascii="Verdana" w:hAnsi="Verdana" w:cs="Verdana"/>
                <w:b/>
                <w:bCs/>
                <w:i/>
                <w:iCs/>
                <w:spacing w:val="1"/>
                <w:sz w:val="16"/>
                <w:szCs w:val="16"/>
              </w:rPr>
              <w:t>N</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702" w:type="dxa"/>
            <w:tcBorders>
              <w:top w:val="single" w:sz="4" w:space="0" w:color="000000"/>
              <w:left w:val="single" w:sz="4" w:space="0" w:color="000000"/>
              <w:bottom w:val="single" w:sz="4" w:space="0" w:color="000000"/>
              <w:right w:val="single" w:sz="4" w:space="0" w:color="000000"/>
            </w:tcBorders>
          </w:tcPr>
          <w:p w14:paraId="55A00EA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785E41A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5308A31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0D658EE3"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w:t>
            </w:r>
          </w:p>
        </w:tc>
        <w:tc>
          <w:tcPr>
            <w:tcW w:w="1728" w:type="dxa"/>
            <w:tcBorders>
              <w:top w:val="single" w:sz="4" w:space="0" w:color="000000"/>
              <w:left w:val="single" w:sz="4" w:space="0" w:color="000000"/>
              <w:bottom w:val="single" w:sz="4" w:space="0" w:color="000000"/>
              <w:right w:val="single" w:sz="4" w:space="0" w:color="000000"/>
            </w:tcBorders>
          </w:tcPr>
          <w:p w14:paraId="0C2752AA"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5B78ED12" w14:textId="77777777" w:rsidTr="002747F6">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645EBB35" w14:textId="77777777" w:rsidR="002747F6" w:rsidRPr="00493A11" w:rsidRDefault="002747F6" w:rsidP="00FF3AA9">
            <w:pPr>
              <w:widowControl w:val="0"/>
              <w:autoSpaceDE w:val="0"/>
              <w:autoSpaceDN w:val="0"/>
              <w:adjustRightInd w:val="0"/>
              <w:spacing w:before="3" w:line="192" w:lineRule="exact"/>
              <w:ind w:left="59" w:right="430"/>
              <w:rPr>
                <w:rFonts w:ascii="Times New Roman" w:hAnsi="Times New Roman"/>
              </w:rPr>
            </w:pPr>
            <w:r w:rsidRPr="00493A11">
              <w:rPr>
                <w:rFonts w:ascii="Verdana" w:hAnsi="Verdana" w:cs="Verdana"/>
                <w:b/>
                <w:bCs/>
                <w:i/>
                <w:iCs/>
                <w:sz w:val="16"/>
                <w:szCs w:val="16"/>
              </w:rPr>
              <w:t>Op</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an</w:t>
            </w:r>
            <w:r w:rsidRPr="00493A11">
              <w:rPr>
                <w:rFonts w:ascii="Verdana" w:hAnsi="Verdana" w:cs="Verdana"/>
                <w:b/>
                <w:bCs/>
                <w:i/>
                <w:iCs/>
                <w:sz w:val="16"/>
                <w:szCs w:val="16"/>
              </w:rPr>
              <w:t>g</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statuta</w:t>
            </w:r>
            <w:r w:rsidRPr="00493A11">
              <w:rPr>
                <w:rFonts w:ascii="Verdana" w:hAnsi="Verdana" w:cs="Verdana"/>
                <w:b/>
                <w:bCs/>
                <w:i/>
                <w:iCs/>
                <w:sz w:val="16"/>
                <w:szCs w:val="16"/>
              </w:rPr>
              <w:t>i</w:t>
            </w:r>
            <w:r w:rsidRPr="00493A11">
              <w:rPr>
                <w:rFonts w:ascii="Verdana" w:hAnsi="Verdana" w:cs="Verdana"/>
                <w:b/>
                <w:bCs/>
                <w:i/>
                <w:iCs/>
                <w:spacing w:val="-1"/>
                <w:sz w:val="16"/>
                <w:szCs w:val="16"/>
              </w:rPr>
              <w:t>re</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2140C61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4CFBE7B3"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02" w:type="dxa"/>
            <w:tcBorders>
              <w:top w:val="single" w:sz="4" w:space="0" w:color="000000"/>
              <w:left w:val="single" w:sz="4" w:space="0" w:color="000000"/>
              <w:bottom w:val="single" w:sz="4" w:space="0" w:color="000000"/>
              <w:right w:val="single" w:sz="4" w:space="0" w:color="000000"/>
            </w:tcBorders>
          </w:tcPr>
          <w:p w14:paraId="76F49038"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1F4DBE8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04927F5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032BAE4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3DC8CD4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AA1FAB" w:rsidRPr="00493A11" w14:paraId="53FF2426" w14:textId="77777777" w:rsidTr="002747F6">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546739B2" w14:textId="50375ECB" w:rsidR="00AA1FAB" w:rsidRPr="00BC6EEB" w:rsidRDefault="00AA1FAB" w:rsidP="00AA1FAB">
            <w:pPr>
              <w:widowControl w:val="0"/>
              <w:autoSpaceDE w:val="0"/>
              <w:autoSpaceDN w:val="0"/>
              <w:adjustRightInd w:val="0"/>
              <w:spacing w:before="3" w:line="192" w:lineRule="exact"/>
              <w:ind w:left="59" w:right="313"/>
              <w:rPr>
                <w:rFonts w:ascii="Verdana" w:hAnsi="Verdana" w:cs="Verdana"/>
                <w:b/>
                <w:bCs/>
                <w:i/>
                <w:iCs/>
                <w:sz w:val="16"/>
                <w:szCs w:val="16"/>
              </w:rPr>
            </w:pPr>
            <w:r w:rsidRPr="00BC6EEB">
              <w:rPr>
                <w:rFonts w:ascii="Verdana" w:hAnsi="Verdana" w:cs="Verdana"/>
                <w:b/>
                <w:bCs/>
                <w:i/>
                <w:iCs/>
                <w:sz w:val="16"/>
                <w:szCs w:val="16"/>
              </w:rPr>
              <w:t xml:space="preserve">Pleegouderverlof </w:t>
            </w:r>
            <w:r w:rsidRPr="00BC6EEB">
              <w:rPr>
                <w:rFonts w:ascii="Verdana" w:hAnsi="Verdana" w:cs="Verdana"/>
                <w:b/>
                <w:bCs/>
                <w:i/>
                <w:iCs/>
                <w:spacing w:val="-1"/>
                <w:sz w:val="16"/>
                <w:szCs w:val="16"/>
              </w:rPr>
              <w:t>e</w:t>
            </w:r>
            <w:r w:rsidRPr="00BC6EEB">
              <w:rPr>
                <w:rFonts w:ascii="Verdana" w:hAnsi="Verdana" w:cs="Verdana"/>
                <w:b/>
                <w:bCs/>
                <w:i/>
                <w:iCs/>
                <w:sz w:val="16"/>
                <w:szCs w:val="16"/>
              </w:rPr>
              <w:t>n pl</w:t>
            </w:r>
            <w:r w:rsidRPr="00BC6EEB">
              <w:rPr>
                <w:rFonts w:ascii="Verdana" w:hAnsi="Verdana" w:cs="Verdana"/>
                <w:b/>
                <w:bCs/>
                <w:i/>
                <w:iCs/>
                <w:spacing w:val="-1"/>
                <w:sz w:val="16"/>
                <w:szCs w:val="16"/>
              </w:rPr>
              <w:t>ee</w:t>
            </w:r>
            <w:r w:rsidRPr="00BC6EEB">
              <w:rPr>
                <w:rFonts w:ascii="Verdana" w:hAnsi="Verdana" w:cs="Verdana"/>
                <w:b/>
                <w:bCs/>
                <w:i/>
                <w:iCs/>
                <w:sz w:val="16"/>
                <w:szCs w:val="16"/>
              </w:rPr>
              <w:t>gzo</w:t>
            </w:r>
            <w:r w:rsidRPr="00BC6EEB">
              <w:rPr>
                <w:rFonts w:ascii="Verdana" w:hAnsi="Verdana" w:cs="Verdana"/>
                <w:b/>
                <w:bCs/>
                <w:i/>
                <w:iCs/>
                <w:spacing w:val="-1"/>
                <w:sz w:val="16"/>
                <w:szCs w:val="16"/>
              </w:rPr>
              <w:t>r</w:t>
            </w:r>
            <w:r w:rsidRPr="00BC6EEB">
              <w:rPr>
                <w:rFonts w:ascii="Verdana" w:hAnsi="Verdana" w:cs="Verdana"/>
                <w:b/>
                <w:bCs/>
                <w:i/>
                <w:iCs/>
                <w:sz w:val="16"/>
                <w:szCs w:val="16"/>
              </w:rPr>
              <w:t>g</w:t>
            </w:r>
            <w:r w:rsidRPr="00BC6EEB">
              <w:rPr>
                <w:rFonts w:ascii="Verdana" w:hAnsi="Verdana" w:cs="Verdana"/>
                <w:b/>
                <w:bCs/>
                <w:i/>
                <w:iCs/>
                <w:spacing w:val="-1"/>
                <w:sz w:val="16"/>
                <w:szCs w:val="16"/>
              </w:rPr>
              <w:t>ver</w:t>
            </w:r>
            <w:r w:rsidRPr="00BC6EEB">
              <w:rPr>
                <w:rFonts w:ascii="Verdana" w:hAnsi="Verdana" w:cs="Verdana"/>
                <w:b/>
                <w:bCs/>
                <w:i/>
                <w:iCs/>
                <w:sz w:val="16"/>
                <w:szCs w:val="16"/>
              </w:rPr>
              <w:t xml:space="preserve">lof </w:t>
            </w:r>
            <w:r w:rsidRPr="00BC6EEB">
              <w:rPr>
                <w:rFonts w:ascii="Verdana" w:hAnsi="Verdana" w:cs="Verdana"/>
                <w:b/>
                <w:bCs/>
                <w:i/>
                <w:iCs/>
                <w:spacing w:val="-1"/>
                <w:sz w:val="16"/>
                <w:szCs w:val="16"/>
              </w:rPr>
              <w:t>v</w:t>
            </w:r>
            <w:r w:rsidRPr="00BC6EEB">
              <w:rPr>
                <w:rFonts w:ascii="Verdana" w:hAnsi="Verdana" w:cs="Verdana"/>
                <w:b/>
                <w:bCs/>
                <w:i/>
                <w:iCs/>
                <w:sz w:val="16"/>
                <w:szCs w:val="16"/>
              </w:rPr>
              <w:t xml:space="preserve">oor </w:t>
            </w:r>
            <w:r w:rsidRPr="00BC6EEB">
              <w:rPr>
                <w:rFonts w:ascii="Verdana" w:hAnsi="Verdana" w:cs="Verdana"/>
                <w:b/>
                <w:bCs/>
                <w:i/>
                <w:iCs/>
                <w:spacing w:val="-1"/>
                <w:sz w:val="16"/>
                <w:szCs w:val="16"/>
              </w:rPr>
              <w:t>statutairen</w:t>
            </w:r>
          </w:p>
        </w:tc>
        <w:tc>
          <w:tcPr>
            <w:tcW w:w="1673" w:type="dxa"/>
            <w:tcBorders>
              <w:top w:val="single" w:sz="4" w:space="0" w:color="000000"/>
              <w:left w:val="single" w:sz="4" w:space="0" w:color="000000"/>
              <w:bottom w:val="single" w:sz="4" w:space="0" w:color="000000"/>
              <w:right w:val="single" w:sz="4" w:space="0" w:color="000000"/>
            </w:tcBorders>
          </w:tcPr>
          <w:p w14:paraId="171D4ED6" w14:textId="773C6F2E" w:rsidR="00AA1FAB" w:rsidRPr="00BC6EEB" w:rsidRDefault="00AA1FAB" w:rsidP="00AA1FAB">
            <w:pPr>
              <w:widowControl w:val="0"/>
              <w:autoSpaceDE w:val="0"/>
              <w:autoSpaceDN w:val="0"/>
              <w:adjustRightInd w:val="0"/>
              <w:spacing w:line="193" w:lineRule="exact"/>
              <w:ind w:left="59"/>
              <w:rPr>
                <w:rFonts w:ascii="Verdana" w:hAnsi="Verdana" w:cs="Verdana"/>
                <w:b/>
                <w:bCs/>
                <w:i/>
                <w:iCs/>
                <w:position w:val="-1"/>
                <w:sz w:val="16"/>
                <w:szCs w:val="16"/>
              </w:rPr>
            </w:pPr>
            <w:r w:rsidRPr="00BC6EEB">
              <w:rPr>
                <w:rFonts w:ascii="Verdana" w:hAnsi="Verdana" w:cs="Verdana"/>
                <w:b/>
                <w:bCs/>
                <w:i/>
                <w:iCs/>
                <w:position w:val="-1"/>
                <w:sz w:val="16"/>
                <w:szCs w:val="16"/>
              </w:rPr>
              <w:t>Dienstactiviteit</w:t>
            </w:r>
          </w:p>
        </w:tc>
        <w:tc>
          <w:tcPr>
            <w:tcW w:w="1869" w:type="dxa"/>
            <w:tcBorders>
              <w:top w:val="single" w:sz="4" w:space="0" w:color="000000"/>
              <w:left w:val="single" w:sz="4" w:space="0" w:color="000000"/>
              <w:bottom w:val="single" w:sz="4" w:space="0" w:color="000000"/>
              <w:right w:val="single" w:sz="4" w:space="0" w:color="000000"/>
            </w:tcBorders>
          </w:tcPr>
          <w:p w14:paraId="5A66342B" w14:textId="648224F4" w:rsidR="00AA1FAB" w:rsidRPr="00BC6EEB" w:rsidRDefault="00AA1FAB" w:rsidP="00AA1FAB">
            <w:pPr>
              <w:widowControl w:val="0"/>
              <w:autoSpaceDE w:val="0"/>
              <w:autoSpaceDN w:val="0"/>
              <w:adjustRightInd w:val="0"/>
              <w:spacing w:before="3" w:line="192" w:lineRule="exact"/>
              <w:ind w:left="59" w:right="84"/>
              <w:rPr>
                <w:rFonts w:ascii="Verdana" w:hAnsi="Verdana" w:cs="Verdana"/>
                <w:b/>
                <w:bCs/>
                <w:i/>
                <w:iCs/>
                <w:spacing w:val="1"/>
                <w:sz w:val="16"/>
                <w:szCs w:val="16"/>
              </w:rPr>
            </w:pPr>
            <w:r w:rsidRPr="00BC6EEB">
              <w:rPr>
                <w:rFonts w:ascii="Verdana" w:hAnsi="Verdana" w:cs="Verdana"/>
                <w:b/>
                <w:bCs/>
                <w:i/>
                <w:iCs/>
                <w:spacing w:val="1"/>
                <w:sz w:val="16"/>
                <w:szCs w:val="16"/>
              </w:rPr>
              <w:t>Ja (deels)</w:t>
            </w:r>
          </w:p>
        </w:tc>
        <w:tc>
          <w:tcPr>
            <w:tcW w:w="1702" w:type="dxa"/>
            <w:tcBorders>
              <w:top w:val="single" w:sz="4" w:space="0" w:color="000000"/>
              <w:left w:val="single" w:sz="4" w:space="0" w:color="000000"/>
              <w:bottom w:val="single" w:sz="4" w:space="0" w:color="000000"/>
              <w:right w:val="single" w:sz="4" w:space="0" w:color="000000"/>
            </w:tcBorders>
          </w:tcPr>
          <w:p w14:paraId="1DEC39F4" w14:textId="6FD09E8C" w:rsidR="00AA1FAB" w:rsidRPr="00BC6EEB" w:rsidRDefault="00AA1FAB" w:rsidP="00AA1FAB">
            <w:pPr>
              <w:widowControl w:val="0"/>
              <w:autoSpaceDE w:val="0"/>
              <w:autoSpaceDN w:val="0"/>
              <w:adjustRightInd w:val="0"/>
              <w:spacing w:line="193" w:lineRule="exact"/>
              <w:ind w:left="59"/>
              <w:rPr>
                <w:rFonts w:ascii="Verdana" w:hAnsi="Verdana" w:cs="Verdana"/>
                <w:b/>
                <w:bCs/>
                <w:i/>
                <w:iCs/>
                <w:position w:val="-1"/>
                <w:sz w:val="16"/>
                <w:szCs w:val="16"/>
              </w:rPr>
            </w:pPr>
            <w:r w:rsidRPr="00BC6EEB">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0A780170" w14:textId="315F4F01" w:rsidR="00AA1FAB" w:rsidRPr="00BC6EEB" w:rsidRDefault="00AA1FAB" w:rsidP="00AA1FAB">
            <w:pPr>
              <w:widowControl w:val="0"/>
              <w:autoSpaceDE w:val="0"/>
              <w:autoSpaceDN w:val="0"/>
              <w:adjustRightInd w:val="0"/>
              <w:spacing w:line="193" w:lineRule="exact"/>
              <w:ind w:left="59"/>
              <w:rPr>
                <w:rFonts w:ascii="Verdana" w:hAnsi="Verdana" w:cs="Verdana"/>
                <w:b/>
                <w:bCs/>
                <w:i/>
                <w:iCs/>
                <w:spacing w:val="1"/>
                <w:position w:val="-1"/>
                <w:sz w:val="16"/>
                <w:szCs w:val="16"/>
              </w:rPr>
            </w:pPr>
            <w:r w:rsidRPr="00BC6EEB">
              <w:rPr>
                <w:rFonts w:ascii="Verdana" w:hAnsi="Verdana" w:cs="Verdana"/>
                <w:b/>
                <w:bCs/>
                <w:i/>
                <w:iCs/>
                <w:spacing w:val="1"/>
                <w:position w:val="-1"/>
                <w:sz w:val="16"/>
                <w:szCs w:val="16"/>
              </w:rPr>
              <w:t xml:space="preserve">Ja </w:t>
            </w:r>
          </w:p>
        </w:tc>
        <w:tc>
          <w:tcPr>
            <w:tcW w:w="1135" w:type="dxa"/>
            <w:tcBorders>
              <w:top w:val="single" w:sz="4" w:space="0" w:color="000000"/>
              <w:left w:val="single" w:sz="4" w:space="0" w:color="000000"/>
              <w:bottom w:val="single" w:sz="4" w:space="0" w:color="000000"/>
              <w:right w:val="single" w:sz="4" w:space="0" w:color="000000"/>
            </w:tcBorders>
          </w:tcPr>
          <w:p w14:paraId="38DBD737" w14:textId="3066B3CE" w:rsidR="00AA1FAB" w:rsidRPr="00BC6EEB" w:rsidRDefault="00AA1FAB" w:rsidP="00AA1FAB">
            <w:pPr>
              <w:widowControl w:val="0"/>
              <w:autoSpaceDE w:val="0"/>
              <w:autoSpaceDN w:val="0"/>
              <w:adjustRightInd w:val="0"/>
              <w:spacing w:line="193" w:lineRule="exact"/>
              <w:ind w:left="59"/>
              <w:rPr>
                <w:rFonts w:ascii="Verdana" w:hAnsi="Verdana" w:cs="Verdana"/>
                <w:b/>
                <w:bCs/>
                <w:i/>
                <w:iCs/>
                <w:position w:val="-1"/>
                <w:sz w:val="16"/>
                <w:szCs w:val="16"/>
              </w:rPr>
            </w:pPr>
            <w:r w:rsidRPr="00BC6EEB">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64DC354A" w14:textId="6F0CA286" w:rsidR="00AA1FAB" w:rsidRPr="00BC6EEB" w:rsidRDefault="00AA1FAB" w:rsidP="00AA1FAB">
            <w:pPr>
              <w:widowControl w:val="0"/>
              <w:autoSpaceDE w:val="0"/>
              <w:autoSpaceDN w:val="0"/>
              <w:adjustRightInd w:val="0"/>
              <w:spacing w:line="193" w:lineRule="exact"/>
              <w:ind w:left="59"/>
              <w:rPr>
                <w:rFonts w:ascii="Verdana" w:hAnsi="Verdana" w:cs="Verdana"/>
                <w:b/>
                <w:bCs/>
                <w:i/>
                <w:iCs/>
                <w:position w:val="-1"/>
                <w:sz w:val="16"/>
                <w:szCs w:val="16"/>
              </w:rPr>
            </w:pPr>
            <w:r w:rsidRPr="00BC6EEB">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6EF54FB1" w14:textId="52C3F3D4" w:rsidR="00AA1FAB" w:rsidRPr="00BC6EEB" w:rsidRDefault="00AA1FAB" w:rsidP="00AA1FAB">
            <w:pPr>
              <w:widowControl w:val="0"/>
              <w:autoSpaceDE w:val="0"/>
              <w:autoSpaceDN w:val="0"/>
              <w:adjustRightInd w:val="0"/>
              <w:spacing w:line="193" w:lineRule="exact"/>
              <w:ind w:left="59"/>
              <w:rPr>
                <w:rFonts w:ascii="Verdana" w:hAnsi="Verdana" w:cs="Verdana"/>
                <w:b/>
                <w:bCs/>
                <w:i/>
                <w:iCs/>
                <w:position w:val="-1"/>
                <w:sz w:val="16"/>
                <w:szCs w:val="16"/>
              </w:rPr>
            </w:pPr>
            <w:r w:rsidRPr="00BC6EEB">
              <w:rPr>
                <w:rFonts w:ascii="Verdana" w:hAnsi="Verdana" w:cs="Verdana"/>
                <w:b/>
                <w:bCs/>
                <w:i/>
                <w:iCs/>
                <w:position w:val="-1"/>
                <w:sz w:val="16"/>
                <w:szCs w:val="16"/>
              </w:rPr>
              <w:t>Ja</w:t>
            </w:r>
          </w:p>
        </w:tc>
      </w:tr>
      <w:tr w:rsidR="002747F6" w:rsidRPr="00493A11" w14:paraId="20E58D57" w14:textId="77777777" w:rsidTr="002747F6">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492BC42C" w14:textId="77777777" w:rsidR="002747F6" w:rsidRPr="00493A11" w:rsidRDefault="002747F6" w:rsidP="00FF3AA9">
            <w:pPr>
              <w:widowControl w:val="0"/>
              <w:autoSpaceDE w:val="0"/>
              <w:autoSpaceDN w:val="0"/>
              <w:adjustRightInd w:val="0"/>
              <w:spacing w:before="3" w:line="192" w:lineRule="exact"/>
              <w:ind w:left="59" w:right="313"/>
              <w:rPr>
                <w:rFonts w:ascii="Times New Roman" w:hAnsi="Times New Roman"/>
              </w:rPr>
            </w:pPr>
            <w:r w:rsidRPr="00493A11">
              <w:rPr>
                <w:rFonts w:ascii="Verdana" w:hAnsi="Verdana" w:cs="Verdana"/>
                <w:b/>
                <w:bCs/>
                <w:i/>
                <w:iCs/>
                <w:sz w:val="16"/>
                <w:szCs w:val="16"/>
              </w:rPr>
              <w:t>Adop</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ever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e</w:t>
            </w:r>
            <w:r w:rsidRPr="00493A11">
              <w:rPr>
                <w:rFonts w:ascii="Verdana" w:hAnsi="Verdana" w:cs="Verdana"/>
                <w:b/>
                <w:bCs/>
                <w:i/>
                <w:iCs/>
                <w:sz w:val="16"/>
                <w:szCs w:val="16"/>
              </w:rPr>
              <w:t>n pl</w:t>
            </w:r>
            <w:r w:rsidRPr="00493A11">
              <w:rPr>
                <w:rFonts w:ascii="Verdana" w:hAnsi="Verdana" w:cs="Verdana"/>
                <w:b/>
                <w:bCs/>
                <w:i/>
                <w:iCs/>
                <w:spacing w:val="-1"/>
                <w:sz w:val="16"/>
                <w:szCs w:val="16"/>
              </w:rPr>
              <w:t>ee</w:t>
            </w:r>
            <w:r w:rsidRPr="00493A11">
              <w:rPr>
                <w:rFonts w:ascii="Verdana" w:hAnsi="Verdana" w:cs="Verdana"/>
                <w:b/>
                <w:bCs/>
                <w:i/>
                <w:iCs/>
                <w:sz w:val="16"/>
                <w:szCs w:val="16"/>
              </w:rPr>
              <w:t>gzo</w:t>
            </w:r>
            <w:r w:rsidRPr="00493A11">
              <w:rPr>
                <w:rFonts w:ascii="Verdana" w:hAnsi="Verdana" w:cs="Verdana"/>
                <w:b/>
                <w:bCs/>
                <w:i/>
                <w:iCs/>
                <w:spacing w:val="-1"/>
                <w:sz w:val="16"/>
                <w:szCs w:val="16"/>
              </w:rPr>
              <w:t>r</w:t>
            </w:r>
            <w:r w:rsidRPr="00493A11">
              <w:rPr>
                <w:rFonts w:ascii="Verdana" w:hAnsi="Verdana" w:cs="Verdana"/>
                <w:b/>
                <w:bCs/>
                <w:i/>
                <w:iCs/>
                <w:sz w:val="16"/>
                <w:szCs w:val="16"/>
              </w:rPr>
              <w:t>g</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c</w:t>
            </w:r>
            <w:r w:rsidRPr="00493A11">
              <w:rPr>
                <w:rFonts w:ascii="Verdana" w:hAnsi="Verdana" w:cs="Verdana"/>
                <w:b/>
                <w:bCs/>
                <w:i/>
                <w:iCs/>
                <w:sz w:val="16"/>
                <w:szCs w:val="16"/>
              </w:rPr>
              <w:t>o</w:t>
            </w:r>
            <w:r w:rsidRPr="00493A11">
              <w:rPr>
                <w:rFonts w:ascii="Verdana" w:hAnsi="Verdana" w:cs="Verdana"/>
                <w:b/>
                <w:bCs/>
                <w:i/>
                <w:iCs/>
                <w:spacing w:val="1"/>
                <w:sz w:val="16"/>
                <w:szCs w:val="16"/>
              </w:rPr>
              <w:t>nt</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tant</w:t>
            </w:r>
            <w:r w:rsidRPr="00493A11">
              <w:rPr>
                <w:rFonts w:ascii="Verdana" w:hAnsi="Verdana" w:cs="Verdana"/>
                <w:b/>
                <w:bCs/>
                <w:i/>
                <w:iCs/>
                <w:spacing w:val="-1"/>
                <w:sz w:val="16"/>
                <w:szCs w:val="16"/>
              </w:rPr>
              <w:t>e</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2F11B6C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w:t>
            </w:r>
          </w:p>
        </w:tc>
        <w:tc>
          <w:tcPr>
            <w:tcW w:w="1869" w:type="dxa"/>
            <w:tcBorders>
              <w:top w:val="single" w:sz="4" w:space="0" w:color="000000"/>
              <w:left w:val="single" w:sz="4" w:space="0" w:color="000000"/>
              <w:bottom w:val="single" w:sz="4" w:space="0" w:color="000000"/>
              <w:right w:val="single" w:sz="4" w:space="0" w:color="000000"/>
            </w:tcBorders>
          </w:tcPr>
          <w:p w14:paraId="559D0418" w14:textId="77777777" w:rsidR="002747F6" w:rsidRPr="00493A11" w:rsidRDefault="002747F6" w:rsidP="00FF3AA9">
            <w:pPr>
              <w:widowControl w:val="0"/>
              <w:autoSpaceDE w:val="0"/>
              <w:autoSpaceDN w:val="0"/>
              <w:adjustRightInd w:val="0"/>
              <w:spacing w:before="3" w:line="192" w:lineRule="exact"/>
              <w:ind w:left="59" w:right="84"/>
              <w:rPr>
                <w:rFonts w:ascii="Times New Roman" w:hAnsi="Times New Roman"/>
              </w:rPr>
            </w:pPr>
            <w:r w:rsidRPr="00493A11">
              <w:rPr>
                <w:rFonts w:ascii="Verdana" w:hAnsi="Verdana" w:cs="Verdana"/>
                <w:b/>
                <w:bCs/>
                <w:i/>
                <w:iCs/>
                <w:spacing w:val="1"/>
                <w:sz w:val="16"/>
                <w:szCs w:val="16"/>
              </w:rPr>
              <w:t>N</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702" w:type="dxa"/>
            <w:tcBorders>
              <w:top w:val="single" w:sz="4" w:space="0" w:color="000000"/>
              <w:left w:val="single" w:sz="4" w:space="0" w:color="000000"/>
              <w:bottom w:val="single" w:sz="4" w:space="0" w:color="000000"/>
              <w:right w:val="single" w:sz="4" w:space="0" w:color="000000"/>
            </w:tcBorders>
          </w:tcPr>
          <w:p w14:paraId="03B301D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055A1E8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6D52B65A"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192A7E3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w:t>
            </w:r>
          </w:p>
        </w:tc>
        <w:tc>
          <w:tcPr>
            <w:tcW w:w="1728" w:type="dxa"/>
            <w:tcBorders>
              <w:top w:val="single" w:sz="4" w:space="0" w:color="000000"/>
              <w:left w:val="single" w:sz="4" w:space="0" w:color="000000"/>
              <w:bottom w:val="single" w:sz="4" w:space="0" w:color="000000"/>
              <w:right w:val="single" w:sz="4" w:space="0" w:color="000000"/>
            </w:tcBorders>
          </w:tcPr>
          <w:p w14:paraId="0E384CC3"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0AE65FF4" w14:textId="77777777" w:rsidTr="002747F6">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216BF46F" w14:textId="77777777" w:rsidR="002747F6" w:rsidRPr="00493A11" w:rsidRDefault="002747F6" w:rsidP="00FF3AA9">
            <w:pPr>
              <w:widowControl w:val="0"/>
              <w:autoSpaceDE w:val="0"/>
              <w:autoSpaceDN w:val="0"/>
              <w:adjustRightInd w:val="0"/>
              <w:spacing w:before="3" w:line="192" w:lineRule="exact"/>
              <w:ind w:left="59" w:right="604"/>
              <w:rPr>
                <w:rFonts w:ascii="Times New Roman" w:hAnsi="Times New Roman"/>
              </w:rPr>
            </w:pPr>
            <w:r w:rsidRPr="00493A11">
              <w:rPr>
                <w:rFonts w:ascii="Verdana" w:hAnsi="Verdana" w:cs="Verdana"/>
                <w:b/>
                <w:bCs/>
                <w:i/>
                <w:iCs/>
                <w:spacing w:val="-1"/>
                <w:sz w:val="16"/>
                <w:szCs w:val="16"/>
              </w:rPr>
              <w:t>Z</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ever</w:t>
            </w:r>
            <w:r w:rsidRPr="00493A11">
              <w:rPr>
                <w:rFonts w:ascii="Verdana" w:hAnsi="Verdana" w:cs="Verdana"/>
                <w:b/>
                <w:bCs/>
                <w:i/>
                <w:iCs/>
                <w:sz w:val="16"/>
                <w:szCs w:val="16"/>
              </w:rPr>
              <w:t xml:space="preserve">lof bij </w:t>
            </w:r>
            <w:r w:rsidRPr="00493A11">
              <w:rPr>
                <w:rFonts w:ascii="Verdana" w:hAnsi="Verdana" w:cs="Verdana"/>
                <w:b/>
                <w:bCs/>
                <w:i/>
                <w:iCs/>
                <w:spacing w:val="1"/>
                <w:sz w:val="16"/>
                <w:szCs w:val="16"/>
              </w:rPr>
              <w:t>statuta</w:t>
            </w:r>
            <w:r w:rsidRPr="00493A11">
              <w:rPr>
                <w:rFonts w:ascii="Verdana" w:hAnsi="Verdana" w:cs="Verdana"/>
                <w:b/>
                <w:bCs/>
                <w:i/>
                <w:iCs/>
                <w:sz w:val="16"/>
                <w:szCs w:val="16"/>
              </w:rPr>
              <w:t>i</w:t>
            </w:r>
            <w:r w:rsidRPr="00493A11">
              <w:rPr>
                <w:rFonts w:ascii="Verdana" w:hAnsi="Verdana" w:cs="Verdana"/>
                <w:b/>
                <w:bCs/>
                <w:i/>
                <w:iCs/>
                <w:spacing w:val="-1"/>
                <w:sz w:val="16"/>
                <w:szCs w:val="16"/>
              </w:rPr>
              <w:t>re</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458D182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50E42AC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02" w:type="dxa"/>
            <w:tcBorders>
              <w:top w:val="single" w:sz="4" w:space="0" w:color="000000"/>
              <w:left w:val="single" w:sz="4" w:space="0" w:color="000000"/>
              <w:bottom w:val="single" w:sz="4" w:space="0" w:color="000000"/>
              <w:right w:val="single" w:sz="4" w:space="0" w:color="000000"/>
            </w:tcBorders>
          </w:tcPr>
          <w:p w14:paraId="5C498D8C"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0CC826BA"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7582728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286F9CE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5CE2FBE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03392425" w14:textId="77777777" w:rsidTr="002747F6">
        <w:trPr>
          <w:trHeight w:hRule="exact" w:val="778"/>
        </w:trPr>
        <w:tc>
          <w:tcPr>
            <w:tcW w:w="2554" w:type="dxa"/>
            <w:tcBorders>
              <w:top w:val="single" w:sz="4" w:space="0" w:color="000000"/>
              <w:left w:val="single" w:sz="4" w:space="0" w:color="000000"/>
              <w:bottom w:val="single" w:sz="4" w:space="0" w:color="000000"/>
              <w:right w:val="single" w:sz="4" w:space="0" w:color="000000"/>
            </w:tcBorders>
          </w:tcPr>
          <w:p w14:paraId="42FBCC5D" w14:textId="77777777" w:rsidR="002747F6" w:rsidRPr="00493A11" w:rsidRDefault="002747F6" w:rsidP="00FF3AA9">
            <w:pPr>
              <w:widowControl w:val="0"/>
              <w:autoSpaceDE w:val="0"/>
              <w:autoSpaceDN w:val="0"/>
              <w:adjustRightInd w:val="0"/>
              <w:spacing w:before="3" w:line="192" w:lineRule="exact"/>
              <w:ind w:left="59" w:right="604"/>
              <w:rPr>
                <w:rFonts w:ascii="Times New Roman" w:hAnsi="Times New Roman"/>
              </w:rPr>
            </w:pPr>
            <w:r w:rsidRPr="00493A11">
              <w:rPr>
                <w:rFonts w:ascii="Verdana" w:hAnsi="Verdana" w:cs="Verdana"/>
                <w:b/>
                <w:bCs/>
                <w:i/>
                <w:iCs/>
                <w:spacing w:val="-1"/>
                <w:sz w:val="16"/>
                <w:szCs w:val="16"/>
              </w:rPr>
              <w:t>Z</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ever</w:t>
            </w:r>
            <w:r w:rsidRPr="00493A11">
              <w:rPr>
                <w:rFonts w:ascii="Verdana" w:hAnsi="Verdana" w:cs="Verdana"/>
                <w:b/>
                <w:bCs/>
                <w:i/>
                <w:iCs/>
                <w:sz w:val="16"/>
                <w:szCs w:val="16"/>
              </w:rPr>
              <w:t xml:space="preserve">lof bij </w:t>
            </w:r>
            <w:r w:rsidRPr="00493A11">
              <w:rPr>
                <w:rFonts w:ascii="Verdana" w:hAnsi="Verdana" w:cs="Verdana"/>
                <w:b/>
                <w:bCs/>
                <w:i/>
                <w:iCs/>
                <w:spacing w:val="-1"/>
                <w:sz w:val="16"/>
                <w:szCs w:val="16"/>
              </w:rPr>
              <w:t>c</w:t>
            </w:r>
            <w:r w:rsidRPr="00493A11">
              <w:rPr>
                <w:rFonts w:ascii="Verdana" w:hAnsi="Verdana" w:cs="Verdana"/>
                <w:b/>
                <w:bCs/>
                <w:i/>
                <w:iCs/>
                <w:sz w:val="16"/>
                <w:szCs w:val="16"/>
              </w:rPr>
              <w:t>o</w:t>
            </w:r>
            <w:r w:rsidRPr="00493A11">
              <w:rPr>
                <w:rFonts w:ascii="Verdana" w:hAnsi="Verdana" w:cs="Verdana"/>
                <w:b/>
                <w:bCs/>
                <w:i/>
                <w:iCs/>
                <w:spacing w:val="1"/>
                <w:sz w:val="16"/>
                <w:szCs w:val="16"/>
              </w:rPr>
              <w:t>nt</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tu</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e</w:t>
            </w:r>
            <w:r w:rsidRPr="00493A11">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50DBD28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w:t>
            </w:r>
          </w:p>
        </w:tc>
        <w:tc>
          <w:tcPr>
            <w:tcW w:w="1869" w:type="dxa"/>
            <w:tcBorders>
              <w:top w:val="single" w:sz="4" w:space="0" w:color="000000"/>
              <w:left w:val="single" w:sz="4" w:space="0" w:color="000000"/>
              <w:bottom w:val="single" w:sz="4" w:space="0" w:color="000000"/>
              <w:right w:val="single" w:sz="4" w:space="0" w:color="000000"/>
            </w:tcBorders>
          </w:tcPr>
          <w:p w14:paraId="1C27FDC7" w14:textId="77777777" w:rsidR="002747F6" w:rsidRPr="00493A11" w:rsidRDefault="002747F6" w:rsidP="00FF3AA9">
            <w:pPr>
              <w:widowControl w:val="0"/>
              <w:autoSpaceDE w:val="0"/>
              <w:autoSpaceDN w:val="0"/>
              <w:adjustRightInd w:val="0"/>
              <w:spacing w:before="3" w:line="192" w:lineRule="exact"/>
              <w:ind w:left="59" w:right="60"/>
              <w:rPr>
                <w:rFonts w:ascii="Times New Roman" w:hAnsi="Times New Roman"/>
              </w:rPr>
            </w:pPr>
            <w:r w:rsidRPr="00493A11">
              <w:rPr>
                <w:rFonts w:ascii="Verdana" w:hAnsi="Verdana" w:cs="Verdana"/>
                <w:b/>
                <w:bCs/>
                <w:i/>
                <w:iCs/>
                <w:spacing w:val="-1"/>
                <w:sz w:val="16"/>
                <w:szCs w:val="16"/>
              </w:rPr>
              <w:t>Ge</w:t>
            </w:r>
            <w:r w:rsidRPr="00493A11">
              <w:rPr>
                <w:rFonts w:ascii="Verdana" w:hAnsi="Verdana" w:cs="Verdana"/>
                <w:b/>
                <w:bCs/>
                <w:i/>
                <w:iCs/>
                <w:spacing w:val="1"/>
                <w:sz w:val="16"/>
                <w:szCs w:val="16"/>
              </w:rPr>
              <w:t>waa</w:t>
            </w:r>
            <w:r w:rsidRPr="00493A11">
              <w:rPr>
                <w:rFonts w:ascii="Verdana" w:hAnsi="Verdana" w:cs="Verdana"/>
                <w:b/>
                <w:bCs/>
                <w:i/>
                <w:iCs/>
                <w:spacing w:val="-1"/>
                <w:sz w:val="16"/>
                <w:szCs w:val="16"/>
              </w:rPr>
              <w:t>r</w:t>
            </w:r>
            <w:r w:rsidRPr="00493A11">
              <w:rPr>
                <w:rFonts w:ascii="Verdana" w:hAnsi="Verdana" w:cs="Verdana"/>
                <w:b/>
                <w:bCs/>
                <w:i/>
                <w:iCs/>
                <w:sz w:val="16"/>
                <w:szCs w:val="16"/>
              </w:rPr>
              <w:t>bo</w:t>
            </w:r>
            <w:r w:rsidRPr="00493A11">
              <w:rPr>
                <w:rFonts w:ascii="Verdana" w:hAnsi="Verdana" w:cs="Verdana"/>
                <w:b/>
                <w:bCs/>
                <w:i/>
                <w:iCs/>
                <w:spacing w:val="-1"/>
                <w:sz w:val="16"/>
                <w:szCs w:val="16"/>
              </w:rPr>
              <w:t>r</w:t>
            </w:r>
            <w:r w:rsidRPr="00493A11">
              <w:rPr>
                <w:rFonts w:ascii="Verdana" w:hAnsi="Verdana" w:cs="Verdana"/>
                <w:b/>
                <w:bCs/>
                <w:i/>
                <w:iCs/>
                <w:sz w:val="16"/>
                <w:szCs w:val="16"/>
              </w:rPr>
              <w:t>gd loon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na</w:t>
            </w:r>
            <w:r w:rsidRPr="00493A11">
              <w:rPr>
                <w:rFonts w:ascii="Verdana" w:hAnsi="Verdana" w:cs="Verdana"/>
                <w:b/>
                <w:bCs/>
                <w:i/>
                <w:iCs/>
                <w:sz w:val="16"/>
                <w:szCs w:val="16"/>
              </w:rPr>
              <w:t>di</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w:t>
            </w:r>
            <w:r w:rsidRPr="00493A11">
              <w:rPr>
                <w:rFonts w:ascii="Verdana" w:hAnsi="Verdana" w:cs="Verdana"/>
                <w:b/>
                <w:bCs/>
                <w:i/>
                <w:iCs/>
                <w:spacing w:val="1"/>
                <w:sz w:val="16"/>
                <w:szCs w:val="16"/>
              </w:rPr>
              <w:t xml:space="preserve"> 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702" w:type="dxa"/>
            <w:tcBorders>
              <w:top w:val="single" w:sz="4" w:space="0" w:color="000000"/>
              <w:left w:val="single" w:sz="4" w:space="0" w:color="000000"/>
              <w:bottom w:val="single" w:sz="4" w:space="0" w:color="000000"/>
              <w:right w:val="single" w:sz="4" w:space="0" w:color="000000"/>
            </w:tcBorders>
          </w:tcPr>
          <w:p w14:paraId="453F7D6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2FB9D405" w14:textId="77777777" w:rsidR="002747F6" w:rsidRPr="00493A11" w:rsidRDefault="002747F6" w:rsidP="00FF3AA9">
            <w:pPr>
              <w:widowControl w:val="0"/>
              <w:autoSpaceDE w:val="0"/>
              <w:autoSpaceDN w:val="0"/>
              <w:adjustRightInd w:val="0"/>
              <w:spacing w:before="3" w:line="192" w:lineRule="exact"/>
              <w:ind w:left="59" w:right="79"/>
              <w:rPr>
                <w:rFonts w:ascii="Times New Roman" w:hAnsi="Times New Roman"/>
              </w:rPr>
            </w:pPr>
            <w:r w:rsidRPr="00493A11">
              <w:rPr>
                <w:rFonts w:ascii="Verdana" w:hAnsi="Verdana" w:cs="Verdana"/>
                <w:b/>
                <w:bCs/>
                <w:i/>
                <w:iCs/>
                <w:sz w:val="16"/>
                <w:szCs w:val="16"/>
              </w:rPr>
              <w:t>Ja</w:t>
            </w:r>
            <w:r w:rsidRPr="00493A11">
              <w:rPr>
                <w:rFonts w:ascii="Verdana" w:hAnsi="Verdana" w:cs="Verdana"/>
                <w:b/>
                <w:bCs/>
                <w:i/>
                <w:iCs/>
                <w:spacing w:val="15"/>
                <w:sz w:val="16"/>
                <w:szCs w:val="16"/>
              </w:rPr>
              <w:t xml:space="preserve"> </w:t>
            </w:r>
            <w:r w:rsidRPr="00493A11">
              <w:rPr>
                <w:rFonts w:ascii="Verdana" w:hAnsi="Verdana" w:cs="Verdana"/>
                <w:b/>
                <w:bCs/>
                <w:i/>
                <w:iCs/>
                <w:spacing w:val="1"/>
                <w:sz w:val="16"/>
                <w:szCs w:val="16"/>
              </w:rPr>
              <w:t>t</w:t>
            </w:r>
            <w:r w:rsidRPr="00493A11">
              <w:rPr>
                <w:rFonts w:ascii="Verdana" w:hAnsi="Verdana" w:cs="Verdana"/>
                <w:b/>
                <w:bCs/>
                <w:i/>
                <w:iCs/>
                <w:sz w:val="16"/>
                <w:szCs w:val="16"/>
              </w:rPr>
              <w:t>ijd</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w:t>
            </w:r>
            <w:r w:rsidRPr="00493A11">
              <w:rPr>
                <w:rFonts w:ascii="Verdana" w:hAnsi="Verdana" w:cs="Verdana"/>
                <w:b/>
                <w:bCs/>
                <w:i/>
                <w:iCs/>
                <w:sz w:val="16"/>
                <w:szCs w:val="16"/>
              </w:rPr>
              <w:t>s g</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waa</w:t>
            </w:r>
            <w:r w:rsidRPr="00493A11">
              <w:rPr>
                <w:rFonts w:ascii="Verdana" w:hAnsi="Verdana" w:cs="Verdana"/>
                <w:b/>
                <w:bCs/>
                <w:i/>
                <w:iCs/>
                <w:spacing w:val="-1"/>
                <w:sz w:val="16"/>
                <w:szCs w:val="16"/>
              </w:rPr>
              <w:t>r</w:t>
            </w:r>
            <w:r w:rsidRPr="00493A11">
              <w:rPr>
                <w:rFonts w:ascii="Verdana" w:hAnsi="Verdana" w:cs="Verdana"/>
                <w:b/>
                <w:bCs/>
                <w:i/>
                <w:iCs/>
                <w:sz w:val="16"/>
                <w:szCs w:val="16"/>
              </w:rPr>
              <w:t>bo</w:t>
            </w:r>
            <w:r w:rsidRPr="00493A11">
              <w:rPr>
                <w:rFonts w:ascii="Verdana" w:hAnsi="Verdana" w:cs="Verdana"/>
                <w:b/>
                <w:bCs/>
                <w:i/>
                <w:iCs/>
                <w:spacing w:val="-1"/>
                <w:sz w:val="16"/>
                <w:szCs w:val="16"/>
              </w:rPr>
              <w:t>r</w:t>
            </w:r>
            <w:r w:rsidRPr="00493A11">
              <w:rPr>
                <w:rFonts w:ascii="Verdana" w:hAnsi="Verdana" w:cs="Verdana"/>
                <w:b/>
                <w:bCs/>
                <w:i/>
                <w:iCs/>
                <w:sz w:val="16"/>
                <w:szCs w:val="16"/>
              </w:rPr>
              <w:t>gd</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loo</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t</w:t>
            </w:r>
            <w:r w:rsidRPr="00493A11">
              <w:rPr>
                <w:rFonts w:ascii="Verdana" w:hAnsi="Verdana" w:cs="Verdana"/>
                <w:b/>
                <w:bCs/>
                <w:i/>
                <w:iCs/>
                <w:sz w:val="16"/>
                <w:szCs w:val="16"/>
              </w:rPr>
              <w:t>ijd</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s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135" w:type="dxa"/>
            <w:tcBorders>
              <w:top w:val="single" w:sz="4" w:space="0" w:color="000000"/>
              <w:left w:val="single" w:sz="4" w:space="0" w:color="000000"/>
              <w:bottom w:val="single" w:sz="4" w:space="0" w:color="000000"/>
              <w:right w:val="single" w:sz="4" w:space="0" w:color="000000"/>
            </w:tcBorders>
          </w:tcPr>
          <w:p w14:paraId="07079F3C"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4A7464F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w:t>
            </w:r>
          </w:p>
        </w:tc>
        <w:tc>
          <w:tcPr>
            <w:tcW w:w="1728" w:type="dxa"/>
            <w:tcBorders>
              <w:top w:val="single" w:sz="4" w:space="0" w:color="000000"/>
              <w:left w:val="single" w:sz="4" w:space="0" w:color="000000"/>
              <w:bottom w:val="single" w:sz="4" w:space="0" w:color="000000"/>
              <w:right w:val="single" w:sz="4" w:space="0" w:color="000000"/>
            </w:tcBorders>
          </w:tcPr>
          <w:p w14:paraId="6E530D7B" w14:textId="77777777" w:rsidR="002747F6" w:rsidRPr="00493A11" w:rsidRDefault="002747F6" w:rsidP="00FF3AA9">
            <w:pPr>
              <w:widowControl w:val="0"/>
              <w:autoSpaceDE w:val="0"/>
              <w:autoSpaceDN w:val="0"/>
              <w:adjustRightInd w:val="0"/>
              <w:spacing w:before="3" w:line="192" w:lineRule="exact"/>
              <w:ind w:left="59" w:right="300"/>
              <w:rPr>
                <w:rFonts w:ascii="Times New Roman" w:hAnsi="Times New Roman"/>
              </w:rPr>
            </w:pPr>
            <w:r w:rsidRPr="00493A11">
              <w:rPr>
                <w:rFonts w:ascii="Verdana" w:hAnsi="Verdana" w:cs="Verdana"/>
                <w:b/>
                <w:bCs/>
                <w:i/>
                <w:iCs/>
                <w:sz w:val="16"/>
                <w:szCs w:val="16"/>
              </w:rPr>
              <w:t>Ja</w:t>
            </w:r>
            <w:r w:rsidRPr="00493A11">
              <w:rPr>
                <w:rFonts w:ascii="Verdana" w:hAnsi="Verdana" w:cs="Verdana"/>
                <w:b/>
                <w:bCs/>
                <w:i/>
                <w:iCs/>
                <w:spacing w:val="15"/>
                <w:sz w:val="16"/>
                <w:szCs w:val="16"/>
              </w:rPr>
              <w:t xml:space="preserve"> </w:t>
            </w:r>
            <w:r w:rsidRPr="00493A11">
              <w:rPr>
                <w:rFonts w:ascii="Verdana" w:hAnsi="Verdana" w:cs="Verdana"/>
                <w:b/>
                <w:bCs/>
                <w:i/>
                <w:iCs/>
                <w:spacing w:val="-1"/>
                <w:sz w:val="16"/>
                <w:szCs w:val="16"/>
              </w:rPr>
              <w:t>(</w:t>
            </w:r>
            <w:r w:rsidRPr="00493A11">
              <w:rPr>
                <w:rFonts w:ascii="Verdana" w:hAnsi="Verdana" w:cs="Verdana"/>
                <w:b/>
                <w:bCs/>
                <w:i/>
                <w:iCs/>
                <w:sz w:val="16"/>
                <w:szCs w:val="16"/>
              </w:rPr>
              <w:t>m</w:t>
            </w:r>
            <w:r w:rsidRPr="00493A11">
              <w:rPr>
                <w:rFonts w:ascii="Verdana" w:hAnsi="Verdana" w:cs="Verdana"/>
                <w:b/>
                <w:bCs/>
                <w:i/>
                <w:iCs/>
                <w:spacing w:val="1"/>
                <w:sz w:val="16"/>
                <w:szCs w:val="16"/>
              </w:rPr>
              <w:t>ax</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1</w:t>
            </w:r>
            <w:r w:rsidRPr="00493A11">
              <w:rPr>
                <w:rFonts w:ascii="Verdana" w:hAnsi="Verdana" w:cs="Verdana"/>
                <w:b/>
                <w:bCs/>
                <w:i/>
                <w:iCs/>
                <w:sz w:val="16"/>
                <w:szCs w:val="16"/>
              </w:rPr>
              <w:t>2 m</w:t>
            </w:r>
            <w:r w:rsidRPr="00493A11">
              <w:rPr>
                <w:rFonts w:ascii="Verdana" w:hAnsi="Verdana" w:cs="Verdana"/>
                <w:b/>
                <w:bCs/>
                <w:i/>
                <w:iCs/>
                <w:spacing w:val="1"/>
                <w:sz w:val="16"/>
                <w:szCs w:val="16"/>
              </w:rPr>
              <w:t>aan</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w:t>
            </w:r>
            <w:r w:rsidRPr="00493A11">
              <w:rPr>
                <w:rFonts w:ascii="Verdana" w:hAnsi="Verdana" w:cs="Verdana"/>
                <w:b/>
                <w:bCs/>
                <w:i/>
                <w:iCs/>
                <w:sz w:val="16"/>
                <w:szCs w:val="16"/>
              </w:rPr>
              <w:t>)</w:t>
            </w:r>
          </w:p>
        </w:tc>
      </w:tr>
      <w:tr w:rsidR="002747F6" w:rsidRPr="00D57ED2" w14:paraId="0E07FBF7" w14:textId="77777777" w:rsidTr="002747F6">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422C47AE" w14:textId="77777777" w:rsidR="002747F6" w:rsidRPr="00D57ED2" w:rsidRDefault="002747F6" w:rsidP="00FF3AA9">
            <w:pPr>
              <w:widowControl w:val="0"/>
              <w:autoSpaceDE w:val="0"/>
              <w:autoSpaceDN w:val="0"/>
              <w:adjustRightInd w:val="0"/>
              <w:spacing w:before="3" w:line="192" w:lineRule="exact"/>
              <w:ind w:left="59" w:right="229"/>
              <w:rPr>
                <w:rFonts w:ascii="Times New Roman" w:hAnsi="Times New Roman"/>
              </w:rPr>
            </w:pPr>
            <w:r w:rsidRPr="00D57ED2">
              <w:rPr>
                <w:rFonts w:ascii="Verdana" w:hAnsi="Verdana" w:cs="Verdana"/>
                <w:b/>
                <w:bCs/>
                <w:i/>
                <w:iCs/>
                <w:spacing w:val="1"/>
                <w:sz w:val="16"/>
                <w:szCs w:val="16"/>
              </w:rPr>
              <w:t>D</w:t>
            </w:r>
            <w:r w:rsidRPr="00D57ED2">
              <w:rPr>
                <w:rFonts w:ascii="Verdana" w:hAnsi="Verdana" w:cs="Verdana"/>
                <w:b/>
                <w:bCs/>
                <w:i/>
                <w:iCs/>
                <w:sz w:val="16"/>
                <w:szCs w:val="16"/>
              </w:rPr>
              <w:t>i</w:t>
            </w:r>
            <w:r w:rsidRPr="00D57ED2">
              <w:rPr>
                <w:rFonts w:ascii="Verdana" w:hAnsi="Verdana" w:cs="Verdana"/>
                <w:b/>
                <w:bCs/>
                <w:i/>
                <w:iCs/>
                <w:spacing w:val="1"/>
                <w:sz w:val="16"/>
                <w:szCs w:val="16"/>
              </w:rPr>
              <w:t>s</w:t>
            </w:r>
            <w:r w:rsidRPr="00D57ED2">
              <w:rPr>
                <w:rFonts w:ascii="Verdana" w:hAnsi="Verdana" w:cs="Verdana"/>
                <w:b/>
                <w:bCs/>
                <w:i/>
                <w:iCs/>
                <w:sz w:val="16"/>
                <w:szCs w:val="16"/>
              </w:rPr>
              <w:t>po</w:t>
            </w:r>
            <w:r w:rsidRPr="00D57ED2">
              <w:rPr>
                <w:rFonts w:ascii="Verdana" w:hAnsi="Verdana" w:cs="Verdana"/>
                <w:b/>
                <w:bCs/>
                <w:i/>
                <w:iCs/>
                <w:spacing w:val="1"/>
                <w:sz w:val="16"/>
                <w:szCs w:val="16"/>
              </w:rPr>
              <w:t>n</w:t>
            </w:r>
            <w:r w:rsidRPr="00D57ED2">
              <w:rPr>
                <w:rFonts w:ascii="Verdana" w:hAnsi="Verdana" w:cs="Verdana"/>
                <w:b/>
                <w:bCs/>
                <w:i/>
                <w:iCs/>
                <w:sz w:val="16"/>
                <w:szCs w:val="16"/>
              </w:rPr>
              <w:t>ibili</w:t>
            </w:r>
            <w:r w:rsidRPr="00D57ED2">
              <w:rPr>
                <w:rFonts w:ascii="Verdana" w:hAnsi="Verdana" w:cs="Verdana"/>
                <w:b/>
                <w:bCs/>
                <w:i/>
                <w:iCs/>
                <w:spacing w:val="1"/>
                <w:sz w:val="16"/>
                <w:szCs w:val="16"/>
              </w:rPr>
              <w:t>t</w:t>
            </w:r>
            <w:r w:rsidRPr="00D57ED2">
              <w:rPr>
                <w:rFonts w:ascii="Verdana" w:hAnsi="Verdana" w:cs="Verdana"/>
                <w:b/>
                <w:bCs/>
                <w:i/>
                <w:iCs/>
                <w:spacing w:val="-1"/>
                <w:sz w:val="16"/>
                <w:szCs w:val="16"/>
              </w:rPr>
              <w:t>e</w:t>
            </w:r>
            <w:r w:rsidRPr="00D57ED2">
              <w:rPr>
                <w:rFonts w:ascii="Verdana" w:hAnsi="Verdana" w:cs="Verdana"/>
                <w:b/>
                <w:bCs/>
                <w:i/>
                <w:iCs/>
                <w:sz w:val="16"/>
                <w:szCs w:val="16"/>
              </w:rPr>
              <w:t>it</w:t>
            </w:r>
            <w:r w:rsidRPr="00D57ED2">
              <w:rPr>
                <w:rFonts w:ascii="Verdana" w:hAnsi="Verdana" w:cs="Verdana"/>
                <w:b/>
                <w:bCs/>
                <w:i/>
                <w:iCs/>
                <w:spacing w:val="2"/>
                <w:sz w:val="16"/>
                <w:szCs w:val="16"/>
              </w:rPr>
              <w:t xml:space="preserve"> </w:t>
            </w:r>
            <w:r w:rsidRPr="00D57ED2">
              <w:rPr>
                <w:rFonts w:ascii="Verdana" w:hAnsi="Verdana" w:cs="Verdana"/>
                <w:b/>
                <w:bCs/>
                <w:i/>
                <w:iCs/>
                <w:spacing w:val="1"/>
                <w:sz w:val="16"/>
                <w:szCs w:val="16"/>
              </w:rPr>
              <w:t>w</w:t>
            </w:r>
            <w:r w:rsidRPr="00D57ED2">
              <w:rPr>
                <w:rFonts w:ascii="Verdana" w:hAnsi="Verdana" w:cs="Verdana"/>
                <w:b/>
                <w:bCs/>
                <w:i/>
                <w:iCs/>
                <w:spacing w:val="-1"/>
                <w:sz w:val="16"/>
                <w:szCs w:val="16"/>
              </w:rPr>
              <w:t>e</w:t>
            </w:r>
            <w:r w:rsidRPr="00D57ED2">
              <w:rPr>
                <w:rFonts w:ascii="Verdana" w:hAnsi="Verdana" w:cs="Verdana"/>
                <w:b/>
                <w:bCs/>
                <w:i/>
                <w:iCs/>
                <w:sz w:val="16"/>
                <w:szCs w:val="16"/>
              </w:rPr>
              <w:t>g</w:t>
            </w:r>
            <w:r w:rsidRPr="00D57ED2">
              <w:rPr>
                <w:rFonts w:ascii="Verdana" w:hAnsi="Verdana" w:cs="Verdana"/>
                <w:b/>
                <w:bCs/>
                <w:i/>
                <w:iCs/>
                <w:spacing w:val="-1"/>
                <w:sz w:val="16"/>
                <w:szCs w:val="16"/>
              </w:rPr>
              <w:t>e</w:t>
            </w:r>
            <w:r w:rsidRPr="00D57ED2">
              <w:rPr>
                <w:rFonts w:ascii="Verdana" w:hAnsi="Verdana" w:cs="Verdana"/>
                <w:b/>
                <w:bCs/>
                <w:i/>
                <w:iCs/>
                <w:spacing w:val="1"/>
                <w:sz w:val="16"/>
                <w:szCs w:val="16"/>
              </w:rPr>
              <w:t>n</w:t>
            </w:r>
            <w:r w:rsidRPr="00D57ED2">
              <w:rPr>
                <w:rFonts w:ascii="Verdana" w:hAnsi="Verdana" w:cs="Verdana"/>
                <w:b/>
                <w:bCs/>
                <w:i/>
                <w:iCs/>
                <w:sz w:val="16"/>
                <w:szCs w:val="16"/>
              </w:rPr>
              <w:t>s zi</w:t>
            </w:r>
            <w:r w:rsidRPr="00D57ED2">
              <w:rPr>
                <w:rFonts w:ascii="Verdana" w:hAnsi="Verdana" w:cs="Verdana"/>
                <w:b/>
                <w:bCs/>
                <w:i/>
                <w:iCs/>
                <w:spacing w:val="-1"/>
                <w:sz w:val="16"/>
                <w:szCs w:val="16"/>
              </w:rPr>
              <w:t>e</w:t>
            </w:r>
            <w:r w:rsidRPr="00D57ED2">
              <w:rPr>
                <w:rFonts w:ascii="Verdana" w:hAnsi="Verdana" w:cs="Verdana"/>
                <w:b/>
                <w:bCs/>
                <w:i/>
                <w:iCs/>
                <w:sz w:val="16"/>
                <w:szCs w:val="16"/>
              </w:rPr>
              <w:t>k</w:t>
            </w:r>
            <w:r w:rsidRPr="00D57ED2">
              <w:rPr>
                <w:rFonts w:ascii="Verdana" w:hAnsi="Verdana" w:cs="Verdana"/>
                <w:b/>
                <w:bCs/>
                <w:i/>
                <w:iCs/>
                <w:spacing w:val="1"/>
                <w:sz w:val="16"/>
                <w:szCs w:val="16"/>
              </w:rPr>
              <w:t>t</w:t>
            </w:r>
            <w:r w:rsidRPr="00D57ED2">
              <w:rPr>
                <w:rFonts w:ascii="Verdana" w:hAnsi="Verdana" w:cs="Verdana"/>
                <w:b/>
                <w:bCs/>
                <w:i/>
                <w:iCs/>
                <w:sz w:val="16"/>
                <w:szCs w:val="16"/>
              </w:rPr>
              <w:t>e of i</w:t>
            </w:r>
            <w:r w:rsidRPr="00D57ED2">
              <w:rPr>
                <w:rFonts w:ascii="Verdana" w:hAnsi="Verdana" w:cs="Verdana"/>
                <w:b/>
                <w:bCs/>
                <w:i/>
                <w:iCs/>
                <w:spacing w:val="1"/>
                <w:sz w:val="16"/>
                <w:szCs w:val="16"/>
              </w:rPr>
              <w:t>n</w:t>
            </w:r>
            <w:r w:rsidRPr="00D57ED2">
              <w:rPr>
                <w:rFonts w:ascii="Verdana" w:hAnsi="Verdana" w:cs="Verdana"/>
                <w:b/>
                <w:bCs/>
                <w:i/>
                <w:iCs/>
                <w:spacing w:val="-1"/>
                <w:sz w:val="16"/>
                <w:szCs w:val="16"/>
              </w:rPr>
              <w:t>v</w:t>
            </w:r>
            <w:r w:rsidRPr="00D57ED2">
              <w:rPr>
                <w:rFonts w:ascii="Verdana" w:hAnsi="Verdana" w:cs="Verdana"/>
                <w:b/>
                <w:bCs/>
                <w:i/>
                <w:iCs/>
                <w:spacing w:val="1"/>
                <w:sz w:val="16"/>
                <w:szCs w:val="16"/>
              </w:rPr>
              <w:t>a</w:t>
            </w:r>
            <w:r w:rsidRPr="00D57ED2">
              <w:rPr>
                <w:rFonts w:ascii="Verdana" w:hAnsi="Verdana" w:cs="Verdana"/>
                <w:b/>
                <w:bCs/>
                <w:i/>
                <w:iCs/>
                <w:sz w:val="16"/>
                <w:szCs w:val="16"/>
              </w:rPr>
              <w:t>lidi</w:t>
            </w:r>
            <w:r w:rsidRPr="00D57ED2">
              <w:rPr>
                <w:rFonts w:ascii="Verdana" w:hAnsi="Verdana" w:cs="Verdana"/>
                <w:b/>
                <w:bCs/>
                <w:i/>
                <w:iCs/>
                <w:spacing w:val="1"/>
                <w:sz w:val="16"/>
                <w:szCs w:val="16"/>
              </w:rPr>
              <w:t>t</w:t>
            </w:r>
            <w:r w:rsidRPr="00D57ED2">
              <w:rPr>
                <w:rFonts w:ascii="Verdana" w:hAnsi="Verdana" w:cs="Verdana"/>
                <w:b/>
                <w:bCs/>
                <w:i/>
                <w:iCs/>
                <w:spacing w:val="-1"/>
                <w:sz w:val="16"/>
                <w:szCs w:val="16"/>
              </w:rPr>
              <w:t>e</w:t>
            </w:r>
            <w:r w:rsidRPr="00D57ED2">
              <w:rPr>
                <w:rFonts w:ascii="Verdana" w:hAnsi="Verdana" w:cs="Verdana"/>
                <w:b/>
                <w:bCs/>
                <w:i/>
                <w:iCs/>
                <w:sz w:val="16"/>
                <w:szCs w:val="16"/>
              </w:rPr>
              <w:t>it</w:t>
            </w:r>
          </w:p>
        </w:tc>
        <w:tc>
          <w:tcPr>
            <w:tcW w:w="1673" w:type="dxa"/>
            <w:tcBorders>
              <w:top w:val="single" w:sz="4" w:space="0" w:color="000000"/>
              <w:left w:val="single" w:sz="4" w:space="0" w:color="000000"/>
              <w:bottom w:val="single" w:sz="4" w:space="0" w:color="000000"/>
              <w:right w:val="single" w:sz="4" w:space="0" w:color="000000"/>
            </w:tcBorders>
          </w:tcPr>
          <w:p w14:paraId="37C6A672"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D</w:t>
            </w:r>
            <w:r w:rsidRPr="00D57ED2">
              <w:rPr>
                <w:rFonts w:ascii="Verdana" w:hAnsi="Verdana" w:cs="Verdana"/>
                <w:b/>
                <w:bCs/>
                <w:i/>
                <w:iCs/>
                <w:position w:val="-1"/>
                <w:sz w:val="16"/>
                <w:szCs w:val="16"/>
              </w:rPr>
              <w:t>i</w:t>
            </w:r>
            <w:r w:rsidRPr="00D57ED2">
              <w:rPr>
                <w:rFonts w:ascii="Verdana" w:hAnsi="Verdana" w:cs="Verdana"/>
                <w:b/>
                <w:bCs/>
                <w:i/>
                <w:iCs/>
                <w:spacing w:val="1"/>
                <w:position w:val="-1"/>
                <w:sz w:val="16"/>
                <w:szCs w:val="16"/>
              </w:rPr>
              <w:t>s</w:t>
            </w:r>
            <w:r w:rsidRPr="00D57ED2">
              <w:rPr>
                <w:rFonts w:ascii="Verdana" w:hAnsi="Verdana" w:cs="Verdana"/>
                <w:b/>
                <w:bCs/>
                <w:i/>
                <w:iCs/>
                <w:position w:val="-1"/>
                <w:sz w:val="16"/>
                <w:szCs w:val="16"/>
              </w:rPr>
              <w:t>po</w:t>
            </w:r>
            <w:r w:rsidRPr="00D57ED2">
              <w:rPr>
                <w:rFonts w:ascii="Verdana" w:hAnsi="Verdana" w:cs="Verdana"/>
                <w:b/>
                <w:bCs/>
                <w:i/>
                <w:iCs/>
                <w:spacing w:val="1"/>
                <w:position w:val="-1"/>
                <w:sz w:val="16"/>
                <w:szCs w:val="16"/>
              </w:rPr>
              <w:t>n</w:t>
            </w:r>
            <w:r w:rsidRPr="00D57ED2">
              <w:rPr>
                <w:rFonts w:ascii="Verdana" w:hAnsi="Verdana" w:cs="Verdana"/>
                <w:b/>
                <w:bCs/>
                <w:i/>
                <w:iCs/>
                <w:position w:val="-1"/>
                <w:sz w:val="16"/>
                <w:szCs w:val="16"/>
              </w:rPr>
              <w:t>ibili</w:t>
            </w:r>
            <w:r w:rsidRPr="00D57ED2">
              <w:rPr>
                <w:rFonts w:ascii="Verdana" w:hAnsi="Verdana" w:cs="Verdana"/>
                <w:b/>
                <w:bCs/>
                <w:i/>
                <w:iCs/>
                <w:spacing w:val="1"/>
                <w:position w:val="-1"/>
                <w:sz w:val="16"/>
                <w:szCs w:val="16"/>
              </w:rPr>
              <w:t>t</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5AEC31CA" w14:textId="77777777" w:rsidR="002747F6" w:rsidRPr="00D57ED2" w:rsidRDefault="002747F6" w:rsidP="00FF3AA9">
            <w:pPr>
              <w:widowControl w:val="0"/>
              <w:autoSpaceDE w:val="0"/>
              <w:autoSpaceDN w:val="0"/>
              <w:adjustRightInd w:val="0"/>
              <w:spacing w:before="3" w:line="192" w:lineRule="exact"/>
              <w:ind w:left="59" w:right="184"/>
              <w:rPr>
                <w:rFonts w:ascii="Times New Roman" w:hAnsi="Times New Roman"/>
              </w:rPr>
            </w:pPr>
            <w:r w:rsidRPr="00D57ED2">
              <w:rPr>
                <w:rFonts w:ascii="Verdana" w:hAnsi="Verdana" w:cs="Verdana"/>
                <w:b/>
                <w:bCs/>
                <w:i/>
                <w:iCs/>
                <w:spacing w:val="1"/>
                <w:sz w:val="16"/>
                <w:szCs w:val="16"/>
              </w:rPr>
              <w:t>N</w:t>
            </w:r>
            <w:r w:rsidRPr="00D57ED2">
              <w:rPr>
                <w:rFonts w:ascii="Verdana" w:hAnsi="Verdana" w:cs="Verdana"/>
                <w:b/>
                <w:bCs/>
                <w:i/>
                <w:iCs/>
                <w:spacing w:val="-1"/>
                <w:sz w:val="16"/>
                <w:szCs w:val="16"/>
              </w:rPr>
              <w:t>ee</w:t>
            </w:r>
            <w:r w:rsidRPr="00D57ED2">
              <w:rPr>
                <w:rFonts w:ascii="Verdana" w:hAnsi="Verdana" w:cs="Verdana"/>
                <w:b/>
                <w:bCs/>
                <w:i/>
                <w:iCs/>
                <w:sz w:val="16"/>
                <w:szCs w:val="16"/>
              </w:rPr>
              <w:t xml:space="preserve">, </w:t>
            </w:r>
            <w:r w:rsidRPr="00D57ED2">
              <w:rPr>
                <w:rFonts w:ascii="Verdana" w:hAnsi="Verdana" w:cs="Verdana"/>
                <w:b/>
                <w:bCs/>
                <w:i/>
                <w:iCs/>
                <w:spacing w:val="-1"/>
                <w:sz w:val="16"/>
                <w:szCs w:val="16"/>
              </w:rPr>
              <w:t>verv</w:t>
            </w:r>
            <w:r w:rsidRPr="00D57ED2">
              <w:rPr>
                <w:rFonts w:ascii="Verdana" w:hAnsi="Verdana" w:cs="Verdana"/>
                <w:b/>
                <w:bCs/>
                <w:i/>
                <w:iCs/>
                <w:spacing w:val="1"/>
                <w:sz w:val="16"/>
                <w:szCs w:val="16"/>
              </w:rPr>
              <w:t>an</w:t>
            </w:r>
            <w:r w:rsidRPr="00D57ED2">
              <w:rPr>
                <w:rFonts w:ascii="Verdana" w:hAnsi="Verdana" w:cs="Verdana"/>
                <w:b/>
                <w:bCs/>
                <w:i/>
                <w:iCs/>
                <w:sz w:val="16"/>
                <w:szCs w:val="16"/>
              </w:rPr>
              <w:t>g</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n door </w:t>
            </w:r>
            <w:r w:rsidRPr="00D57ED2">
              <w:rPr>
                <w:rFonts w:ascii="Verdana" w:hAnsi="Verdana" w:cs="Verdana"/>
                <w:b/>
                <w:bCs/>
                <w:i/>
                <w:iCs/>
                <w:spacing w:val="1"/>
                <w:sz w:val="16"/>
                <w:szCs w:val="16"/>
              </w:rPr>
              <w:t>wa</w:t>
            </w:r>
            <w:r w:rsidRPr="00D57ED2">
              <w:rPr>
                <w:rFonts w:ascii="Verdana" w:hAnsi="Verdana" w:cs="Verdana"/>
                <w:b/>
                <w:bCs/>
                <w:i/>
                <w:iCs/>
                <w:spacing w:val="-1"/>
                <w:sz w:val="16"/>
                <w:szCs w:val="16"/>
              </w:rPr>
              <w:t>c</w:t>
            </w:r>
            <w:r w:rsidRPr="00D57ED2">
              <w:rPr>
                <w:rFonts w:ascii="Verdana" w:hAnsi="Verdana" w:cs="Verdana"/>
                <w:b/>
                <w:bCs/>
                <w:i/>
                <w:iCs/>
                <w:spacing w:val="1"/>
                <w:sz w:val="16"/>
                <w:szCs w:val="16"/>
              </w:rPr>
              <w:t>ht</w:t>
            </w:r>
            <w:r w:rsidRPr="00D57ED2">
              <w:rPr>
                <w:rFonts w:ascii="Verdana" w:hAnsi="Verdana" w:cs="Verdana"/>
                <w:b/>
                <w:bCs/>
                <w:i/>
                <w:iCs/>
                <w:sz w:val="16"/>
                <w:szCs w:val="16"/>
              </w:rPr>
              <w:t>g</w:t>
            </w:r>
            <w:r w:rsidRPr="00D57ED2">
              <w:rPr>
                <w:rFonts w:ascii="Verdana" w:hAnsi="Verdana" w:cs="Verdana"/>
                <w:b/>
                <w:bCs/>
                <w:i/>
                <w:iCs/>
                <w:spacing w:val="-1"/>
                <w:sz w:val="16"/>
                <w:szCs w:val="16"/>
              </w:rPr>
              <w:t>e</w:t>
            </w:r>
            <w:r w:rsidRPr="00D57ED2">
              <w:rPr>
                <w:rFonts w:ascii="Verdana" w:hAnsi="Verdana" w:cs="Verdana"/>
                <w:b/>
                <w:bCs/>
                <w:i/>
                <w:iCs/>
                <w:sz w:val="16"/>
                <w:szCs w:val="16"/>
              </w:rPr>
              <w:t>ld</w:t>
            </w:r>
          </w:p>
        </w:tc>
        <w:tc>
          <w:tcPr>
            <w:tcW w:w="1702" w:type="dxa"/>
            <w:tcBorders>
              <w:top w:val="single" w:sz="4" w:space="0" w:color="000000"/>
              <w:left w:val="single" w:sz="4" w:space="0" w:color="000000"/>
              <w:bottom w:val="single" w:sz="4" w:space="0" w:color="000000"/>
              <w:right w:val="single" w:sz="4" w:space="0" w:color="000000"/>
            </w:tcBorders>
          </w:tcPr>
          <w:p w14:paraId="323EEC13"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32F358A3"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3C9C46D9"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5256C04F"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728" w:type="dxa"/>
            <w:tcBorders>
              <w:top w:val="single" w:sz="4" w:space="0" w:color="000000"/>
              <w:left w:val="single" w:sz="4" w:space="0" w:color="000000"/>
              <w:bottom w:val="single" w:sz="4" w:space="0" w:color="000000"/>
              <w:right w:val="single" w:sz="4" w:space="0" w:color="000000"/>
            </w:tcBorders>
          </w:tcPr>
          <w:p w14:paraId="651C697E"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r>
      <w:tr w:rsidR="002747F6" w:rsidRPr="00D57ED2" w14:paraId="6735C2DC" w14:textId="77777777" w:rsidTr="003D54AF">
        <w:trPr>
          <w:trHeight w:hRule="exact" w:val="975"/>
        </w:trPr>
        <w:tc>
          <w:tcPr>
            <w:tcW w:w="2554" w:type="dxa"/>
            <w:tcBorders>
              <w:top w:val="single" w:sz="4" w:space="0" w:color="000000"/>
              <w:left w:val="single" w:sz="4" w:space="0" w:color="000000"/>
              <w:bottom w:val="single" w:sz="4" w:space="0" w:color="000000"/>
              <w:right w:val="single" w:sz="4" w:space="0" w:color="000000"/>
            </w:tcBorders>
          </w:tcPr>
          <w:p w14:paraId="6359E980" w14:textId="77777777" w:rsidR="002747F6" w:rsidRPr="00D57ED2" w:rsidRDefault="002747F6" w:rsidP="00FF3AA9">
            <w:pPr>
              <w:widowControl w:val="0"/>
              <w:autoSpaceDE w:val="0"/>
              <w:autoSpaceDN w:val="0"/>
              <w:adjustRightInd w:val="0"/>
              <w:spacing w:before="3" w:line="192" w:lineRule="exact"/>
              <w:ind w:left="59" w:right="229"/>
              <w:rPr>
                <w:rFonts w:ascii="Times New Roman" w:hAnsi="Times New Roman"/>
              </w:rPr>
            </w:pPr>
            <w:r w:rsidRPr="00D57ED2">
              <w:rPr>
                <w:rFonts w:ascii="Verdana" w:hAnsi="Verdana" w:cs="Verdana"/>
                <w:b/>
                <w:bCs/>
                <w:i/>
                <w:iCs/>
                <w:spacing w:val="1"/>
                <w:sz w:val="16"/>
                <w:szCs w:val="16"/>
              </w:rPr>
              <w:t>D</w:t>
            </w:r>
            <w:r w:rsidRPr="00D57ED2">
              <w:rPr>
                <w:rFonts w:ascii="Verdana" w:hAnsi="Verdana" w:cs="Verdana"/>
                <w:b/>
                <w:bCs/>
                <w:i/>
                <w:iCs/>
                <w:sz w:val="16"/>
                <w:szCs w:val="16"/>
              </w:rPr>
              <w:t>i</w:t>
            </w:r>
            <w:r w:rsidRPr="00D57ED2">
              <w:rPr>
                <w:rFonts w:ascii="Verdana" w:hAnsi="Verdana" w:cs="Verdana"/>
                <w:b/>
                <w:bCs/>
                <w:i/>
                <w:iCs/>
                <w:spacing w:val="1"/>
                <w:sz w:val="16"/>
                <w:szCs w:val="16"/>
              </w:rPr>
              <w:t>s</w:t>
            </w:r>
            <w:r w:rsidRPr="00D57ED2">
              <w:rPr>
                <w:rFonts w:ascii="Verdana" w:hAnsi="Verdana" w:cs="Verdana"/>
                <w:b/>
                <w:bCs/>
                <w:i/>
                <w:iCs/>
                <w:sz w:val="16"/>
                <w:szCs w:val="16"/>
              </w:rPr>
              <w:t>po</w:t>
            </w:r>
            <w:r w:rsidRPr="00D57ED2">
              <w:rPr>
                <w:rFonts w:ascii="Verdana" w:hAnsi="Verdana" w:cs="Verdana"/>
                <w:b/>
                <w:bCs/>
                <w:i/>
                <w:iCs/>
                <w:spacing w:val="1"/>
                <w:sz w:val="16"/>
                <w:szCs w:val="16"/>
              </w:rPr>
              <w:t>n</w:t>
            </w:r>
            <w:r w:rsidRPr="00D57ED2">
              <w:rPr>
                <w:rFonts w:ascii="Verdana" w:hAnsi="Verdana" w:cs="Verdana"/>
                <w:b/>
                <w:bCs/>
                <w:i/>
                <w:iCs/>
                <w:sz w:val="16"/>
                <w:szCs w:val="16"/>
              </w:rPr>
              <w:t>ibili</w:t>
            </w:r>
            <w:r w:rsidRPr="00D57ED2">
              <w:rPr>
                <w:rFonts w:ascii="Verdana" w:hAnsi="Verdana" w:cs="Verdana"/>
                <w:b/>
                <w:bCs/>
                <w:i/>
                <w:iCs/>
                <w:spacing w:val="1"/>
                <w:sz w:val="16"/>
                <w:szCs w:val="16"/>
              </w:rPr>
              <w:t>t</w:t>
            </w:r>
            <w:r w:rsidRPr="00D57ED2">
              <w:rPr>
                <w:rFonts w:ascii="Verdana" w:hAnsi="Verdana" w:cs="Verdana"/>
                <w:b/>
                <w:bCs/>
                <w:i/>
                <w:iCs/>
                <w:spacing w:val="-1"/>
                <w:sz w:val="16"/>
                <w:szCs w:val="16"/>
              </w:rPr>
              <w:t>e</w:t>
            </w:r>
            <w:r w:rsidRPr="00D57ED2">
              <w:rPr>
                <w:rFonts w:ascii="Verdana" w:hAnsi="Verdana" w:cs="Verdana"/>
                <w:b/>
                <w:bCs/>
                <w:i/>
                <w:iCs/>
                <w:sz w:val="16"/>
                <w:szCs w:val="16"/>
              </w:rPr>
              <w:t>it</w:t>
            </w:r>
            <w:r w:rsidRPr="00D57ED2">
              <w:rPr>
                <w:rFonts w:ascii="Verdana" w:hAnsi="Verdana" w:cs="Verdana"/>
                <w:b/>
                <w:bCs/>
                <w:i/>
                <w:iCs/>
                <w:spacing w:val="2"/>
                <w:sz w:val="16"/>
                <w:szCs w:val="16"/>
              </w:rPr>
              <w:t xml:space="preserve"> </w:t>
            </w:r>
            <w:r w:rsidRPr="00D57ED2">
              <w:rPr>
                <w:rFonts w:ascii="Verdana" w:hAnsi="Verdana" w:cs="Verdana"/>
                <w:b/>
                <w:bCs/>
                <w:i/>
                <w:iCs/>
                <w:spacing w:val="1"/>
                <w:sz w:val="16"/>
                <w:szCs w:val="16"/>
              </w:rPr>
              <w:t>w</w:t>
            </w:r>
            <w:r w:rsidRPr="00D57ED2">
              <w:rPr>
                <w:rFonts w:ascii="Verdana" w:hAnsi="Verdana" w:cs="Verdana"/>
                <w:b/>
                <w:bCs/>
                <w:i/>
                <w:iCs/>
                <w:spacing w:val="-1"/>
                <w:sz w:val="16"/>
                <w:szCs w:val="16"/>
              </w:rPr>
              <w:t>e</w:t>
            </w:r>
            <w:r w:rsidRPr="00D57ED2">
              <w:rPr>
                <w:rFonts w:ascii="Verdana" w:hAnsi="Verdana" w:cs="Verdana"/>
                <w:b/>
                <w:bCs/>
                <w:i/>
                <w:iCs/>
                <w:sz w:val="16"/>
                <w:szCs w:val="16"/>
              </w:rPr>
              <w:t>g</w:t>
            </w:r>
            <w:r w:rsidRPr="00D57ED2">
              <w:rPr>
                <w:rFonts w:ascii="Verdana" w:hAnsi="Verdana" w:cs="Verdana"/>
                <w:b/>
                <w:bCs/>
                <w:i/>
                <w:iCs/>
                <w:spacing w:val="-1"/>
                <w:sz w:val="16"/>
                <w:szCs w:val="16"/>
              </w:rPr>
              <w:t>e</w:t>
            </w:r>
            <w:r w:rsidRPr="00D57ED2">
              <w:rPr>
                <w:rFonts w:ascii="Verdana" w:hAnsi="Verdana" w:cs="Verdana"/>
                <w:b/>
                <w:bCs/>
                <w:i/>
                <w:iCs/>
                <w:spacing w:val="1"/>
                <w:sz w:val="16"/>
                <w:szCs w:val="16"/>
              </w:rPr>
              <w:t>n</w:t>
            </w:r>
            <w:r w:rsidRPr="00D57ED2">
              <w:rPr>
                <w:rFonts w:ascii="Verdana" w:hAnsi="Verdana" w:cs="Verdana"/>
                <w:b/>
                <w:bCs/>
                <w:i/>
                <w:iCs/>
                <w:sz w:val="16"/>
                <w:szCs w:val="16"/>
              </w:rPr>
              <w:t xml:space="preserve">s </w:t>
            </w:r>
            <w:r w:rsidRPr="00D57ED2">
              <w:rPr>
                <w:rFonts w:ascii="Verdana" w:hAnsi="Verdana" w:cs="Verdana"/>
                <w:b/>
                <w:bCs/>
                <w:i/>
                <w:iCs/>
                <w:spacing w:val="1"/>
                <w:sz w:val="16"/>
                <w:szCs w:val="16"/>
              </w:rPr>
              <w:t>a</w:t>
            </w:r>
            <w:r w:rsidRPr="00D57ED2">
              <w:rPr>
                <w:rFonts w:ascii="Verdana" w:hAnsi="Verdana" w:cs="Verdana"/>
                <w:b/>
                <w:bCs/>
                <w:i/>
                <w:iCs/>
                <w:sz w:val="16"/>
                <w:szCs w:val="16"/>
              </w:rPr>
              <w:t>mb</w:t>
            </w:r>
            <w:r w:rsidRPr="00D57ED2">
              <w:rPr>
                <w:rFonts w:ascii="Verdana" w:hAnsi="Verdana" w:cs="Verdana"/>
                <w:b/>
                <w:bCs/>
                <w:i/>
                <w:iCs/>
                <w:spacing w:val="1"/>
                <w:sz w:val="16"/>
                <w:szCs w:val="16"/>
              </w:rPr>
              <w:t>ts</w:t>
            </w:r>
            <w:r w:rsidRPr="00D57ED2">
              <w:rPr>
                <w:rFonts w:ascii="Verdana" w:hAnsi="Verdana" w:cs="Verdana"/>
                <w:b/>
                <w:bCs/>
                <w:i/>
                <w:iCs/>
                <w:sz w:val="16"/>
                <w:szCs w:val="16"/>
              </w:rPr>
              <w:t>op</w:t>
            </w:r>
            <w:r w:rsidRPr="00D57ED2">
              <w:rPr>
                <w:rFonts w:ascii="Verdana" w:hAnsi="Verdana" w:cs="Verdana"/>
                <w:b/>
                <w:bCs/>
                <w:i/>
                <w:iCs/>
                <w:spacing w:val="1"/>
                <w:sz w:val="16"/>
                <w:szCs w:val="16"/>
              </w:rPr>
              <w:t>h</w:t>
            </w:r>
            <w:r w:rsidRPr="00D57ED2">
              <w:rPr>
                <w:rFonts w:ascii="Verdana" w:hAnsi="Verdana" w:cs="Verdana"/>
                <w:b/>
                <w:bCs/>
                <w:i/>
                <w:iCs/>
                <w:spacing w:val="-1"/>
                <w:sz w:val="16"/>
                <w:szCs w:val="16"/>
              </w:rPr>
              <w:t>eff</w:t>
            </w:r>
            <w:r w:rsidRPr="00D57ED2">
              <w:rPr>
                <w:rFonts w:ascii="Verdana" w:hAnsi="Verdana" w:cs="Verdana"/>
                <w:b/>
                <w:bCs/>
                <w:i/>
                <w:iCs/>
                <w:sz w:val="16"/>
                <w:szCs w:val="16"/>
              </w:rPr>
              <w:t>i</w:t>
            </w:r>
            <w:r w:rsidRPr="00D57ED2">
              <w:rPr>
                <w:rFonts w:ascii="Verdana" w:hAnsi="Verdana" w:cs="Verdana"/>
                <w:b/>
                <w:bCs/>
                <w:i/>
                <w:iCs/>
                <w:spacing w:val="1"/>
                <w:sz w:val="16"/>
                <w:szCs w:val="16"/>
              </w:rPr>
              <w:t>n</w:t>
            </w:r>
            <w:r w:rsidRPr="00D57ED2">
              <w:rPr>
                <w:rFonts w:ascii="Verdana" w:hAnsi="Verdana" w:cs="Verdana"/>
                <w:b/>
                <w:bCs/>
                <w:i/>
                <w:iCs/>
                <w:sz w:val="16"/>
                <w:szCs w:val="16"/>
              </w:rPr>
              <w:t>g</w:t>
            </w:r>
          </w:p>
        </w:tc>
        <w:tc>
          <w:tcPr>
            <w:tcW w:w="1673" w:type="dxa"/>
            <w:tcBorders>
              <w:top w:val="single" w:sz="4" w:space="0" w:color="000000"/>
              <w:left w:val="single" w:sz="4" w:space="0" w:color="000000"/>
              <w:bottom w:val="single" w:sz="4" w:space="0" w:color="000000"/>
              <w:right w:val="single" w:sz="4" w:space="0" w:color="000000"/>
            </w:tcBorders>
          </w:tcPr>
          <w:p w14:paraId="0B5FCB3D"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D</w:t>
            </w:r>
            <w:r w:rsidRPr="00D57ED2">
              <w:rPr>
                <w:rFonts w:ascii="Verdana" w:hAnsi="Verdana" w:cs="Verdana"/>
                <w:b/>
                <w:bCs/>
                <w:i/>
                <w:iCs/>
                <w:position w:val="-1"/>
                <w:sz w:val="16"/>
                <w:szCs w:val="16"/>
              </w:rPr>
              <w:t>i</w:t>
            </w:r>
            <w:r w:rsidRPr="00D57ED2">
              <w:rPr>
                <w:rFonts w:ascii="Verdana" w:hAnsi="Verdana" w:cs="Verdana"/>
                <w:b/>
                <w:bCs/>
                <w:i/>
                <w:iCs/>
                <w:spacing w:val="1"/>
                <w:position w:val="-1"/>
                <w:sz w:val="16"/>
                <w:szCs w:val="16"/>
              </w:rPr>
              <w:t>s</w:t>
            </w:r>
            <w:r w:rsidRPr="00D57ED2">
              <w:rPr>
                <w:rFonts w:ascii="Verdana" w:hAnsi="Verdana" w:cs="Verdana"/>
                <w:b/>
                <w:bCs/>
                <w:i/>
                <w:iCs/>
                <w:position w:val="-1"/>
                <w:sz w:val="16"/>
                <w:szCs w:val="16"/>
              </w:rPr>
              <w:t>po</w:t>
            </w:r>
            <w:r w:rsidRPr="00D57ED2">
              <w:rPr>
                <w:rFonts w:ascii="Verdana" w:hAnsi="Verdana" w:cs="Verdana"/>
                <w:b/>
                <w:bCs/>
                <w:i/>
                <w:iCs/>
                <w:spacing w:val="1"/>
                <w:position w:val="-1"/>
                <w:sz w:val="16"/>
                <w:szCs w:val="16"/>
              </w:rPr>
              <w:t>n</w:t>
            </w:r>
            <w:r w:rsidRPr="00D57ED2">
              <w:rPr>
                <w:rFonts w:ascii="Verdana" w:hAnsi="Verdana" w:cs="Verdana"/>
                <w:b/>
                <w:bCs/>
                <w:i/>
                <w:iCs/>
                <w:position w:val="-1"/>
                <w:sz w:val="16"/>
                <w:szCs w:val="16"/>
              </w:rPr>
              <w:t>ibili</w:t>
            </w:r>
            <w:r w:rsidRPr="00D57ED2">
              <w:rPr>
                <w:rFonts w:ascii="Verdana" w:hAnsi="Verdana" w:cs="Verdana"/>
                <w:b/>
                <w:bCs/>
                <w:i/>
                <w:iCs/>
                <w:spacing w:val="1"/>
                <w:position w:val="-1"/>
                <w:sz w:val="16"/>
                <w:szCs w:val="16"/>
              </w:rPr>
              <w:t>t</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7504A0AC" w14:textId="77777777" w:rsidR="002747F6" w:rsidRPr="00D57ED2" w:rsidRDefault="002747F6" w:rsidP="00FF3AA9">
            <w:pPr>
              <w:widowControl w:val="0"/>
              <w:autoSpaceDE w:val="0"/>
              <w:autoSpaceDN w:val="0"/>
              <w:adjustRightInd w:val="0"/>
              <w:spacing w:before="3" w:line="192" w:lineRule="exact"/>
              <w:ind w:left="59" w:right="184"/>
              <w:rPr>
                <w:rFonts w:ascii="Times New Roman" w:hAnsi="Times New Roman"/>
              </w:rPr>
            </w:pPr>
            <w:r w:rsidRPr="00D57ED2">
              <w:rPr>
                <w:rFonts w:ascii="Verdana" w:hAnsi="Verdana" w:cs="Verdana"/>
                <w:b/>
                <w:bCs/>
                <w:i/>
                <w:iCs/>
                <w:spacing w:val="1"/>
                <w:sz w:val="16"/>
                <w:szCs w:val="16"/>
              </w:rPr>
              <w:t>N</w:t>
            </w:r>
            <w:r w:rsidRPr="00D57ED2">
              <w:rPr>
                <w:rFonts w:ascii="Verdana" w:hAnsi="Verdana" w:cs="Verdana"/>
                <w:b/>
                <w:bCs/>
                <w:i/>
                <w:iCs/>
                <w:spacing w:val="-1"/>
                <w:sz w:val="16"/>
                <w:szCs w:val="16"/>
              </w:rPr>
              <w:t>ee</w:t>
            </w:r>
            <w:r w:rsidRPr="00D57ED2">
              <w:rPr>
                <w:rFonts w:ascii="Verdana" w:hAnsi="Verdana" w:cs="Verdana"/>
                <w:b/>
                <w:bCs/>
                <w:i/>
                <w:iCs/>
                <w:sz w:val="16"/>
                <w:szCs w:val="16"/>
              </w:rPr>
              <w:t xml:space="preserve">, </w:t>
            </w:r>
            <w:r w:rsidRPr="00D57ED2">
              <w:rPr>
                <w:rFonts w:ascii="Verdana" w:hAnsi="Verdana" w:cs="Verdana"/>
                <w:b/>
                <w:bCs/>
                <w:i/>
                <w:iCs/>
                <w:spacing w:val="-1"/>
                <w:sz w:val="16"/>
                <w:szCs w:val="16"/>
              </w:rPr>
              <w:t>verv</w:t>
            </w:r>
            <w:r w:rsidRPr="00D57ED2">
              <w:rPr>
                <w:rFonts w:ascii="Verdana" w:hAnsi="Verdana" w:cs="Verdana"/>
                <w:b/>
                <w:bCs/>
                <w:i/>
                <w:iCs/>
                <w:spacing w:val="1"/>
                <w:sz w:val="16"/>
                <w:szCs w:val="16"/>
              </w:rPr>
              <w:t>an</w:t>
            </w:r>
            <w:r w:rsidRPr="00D57ED2">
              <w:rPr>
                <w:rFonts w:ascii="Verdana" w:hAnsi="Verdana" w:cs="Verdana"/>
                <w:b/>
                <w:bCs/>
                <w:i/>
                <w:iCs/>
                <w:sz w:val="16"/>
                <w:szCs w:val="16"/>
              </w:rPr>
              <w:t>g</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n door </w:t>
            </w:r>
            <w:r w:rsidRPr="00D57ED2">
              <w:rPr>
                <w:rFonts w:ascii="Verdana" w:hAnsi="Verdana" w:cs="Verdana"/>
                <w:b/>
                <w:bCs/>
                <w:i/>
                <w:iCs/>
                <w:spacing w:val="1"/>
                <w:sz w:val="16"/>
                <w:szCs w:val="16"/>
              </w:rPr>
              <w:t>wa</w:t>
            </w:r>
            <w:r w:rsidRPr="00D57ED2">
              <w:rPr>
                <w:rFonts w:ascii="Verdana" w:hAnsi="Verdana" w:cs="Verdana"/>
                <w:b/>
                <w:bCs/>
                <w:i/>
                <w:iCs/>
                <w:spacing w:val="-1"/>
                <w:sz w:val="16"/>
                <w:szCs w:val="16"/>
              </w:rPr>
              <w:t>c</w:t>
            </w:r>
            <w:r w:rsidRPr="00D57ED2">
              <w:rPr>
                <w:rFonts w:ascii="Verdana" w:hAnsi="Verdana" w:cs="Verdana"/>
                <w:b/>
                <w:bCs/>
                <w:i/>
                <w:iCs/>
                <w:spacing w:val="1"/>
                <w:sz w:val="16"/>
                <w:szCs w:val="16"/>
              </w:rPr>
              <w:t>ht</w:t>
            </w:r>
            <w:r w:rsidRPr="00D57ED2">
              <w:rPr>
                <w:rFonts w:ascii="Verdana" w:hAnsi="Verdana" w:cs="Verdana"/>
                <w:b/>
                <w:bCs/>
                <w:i/>
                <w:iCs/>
                <w:sz w:val="16"/>
                <w:szCs w:val="16"/>
              </w:rPr>
              <w:t>g</w:t>
            </w:r>
            <w:r w:rsidRPr="00D57ED2">
              <w:rPr>
                <w:rFonts w:ascii="Verdana" w:hAnsi="Verdana" w:cs="Verdana"/>
                <w:b/>
                <w:bCs/>
                <w:i/>
                <w:iCs/>
                <w:spacing w:val="-1"/>
                <w:sz w:val="16"/>
                <w:szCs w:val="16"/>
              </w:rPr>
              <w:t>e</w:t>
            </w:r>
            <w:r w:rsidRPr="00D57ED2">
              <w:rPr>
                <w:rFonts w:ascii="Verdana" w:hAnsi="Verdana" w:cs="Verdana"/>
                <w:b/>
                <w:bCs/>
                <w:i/>
                <w:iCs/>
                <w:sz w:val="16"/>
                <w:szCs w:val="16"/>
              </w:rPr>
              <w:t>ld</w:t>
            </w:r>
          </w:p>
        </w:tc>
        <w:tc>
          <w:tcPr>
            <w:tcW w:w="1702" w:type="dxa"/>
            <w:tcBorders>
              <w:top w:val="single" w:sz="4" w:space="0" w:color="000000"/>
              <w:left w:val="single" w:sz="4" w:space="0" w:color="000000"/>
              <w:bottom w:val="single" w:sz="4" w:space="0" w:color="000000"/>
              <w:right w:val="single" w:sz="4" w:space="0" w:color="000000"/>
            </w:tcBorders>
          </w:tcPr>
          <w:p w14:paraId="4D94EB8E"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985" w:type="dxa"/>
            <w:tcBorders>
              <w:top w:val="single" w:sz="4" w:space="0" w:color="000000"/>
              <w:left w:val="single" w:sz="4" w:space="0" w:color="000000"/>
              <w:bottom w:val="single" w:sz="4" w:space="0" w:color="000000"/>
              <w:right w:val="single" w:sz="4" w:space="0" w:color="000000"/>
            </w:tcBorders>
          </w:tcPr>
          <w:p w14:paraId="651D9734"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3B3E7FF4"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67BF9A37"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728" w:type="dxa"/>
            <w:tcBorders>
              <w:top w:val="single" w:sz="4" w:space="0" w:color="000000"/>
              <w:left w:val="single" w:sz="4" w:space="0" w:color="000000"/>
              <w:bottom w:val="single" w:sz="4" w:space="0" w:color="000000"/>
              <w:right w:val="single" w:sz="4" w:space="0" w:color="000000"/>
            </w:tcBorders>
          </w:tcPr>
          <w:p w14:paraId="3C8C235F"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r w:rsidR="003D54AF" w:rsidRPr="00D57ED2">
              <w:rPr>
                <w:rFonts w:ascii="Verdana" w:hAnsi="Verdana" w:cs="Verdana"/>
                <w:b/>
                <w:bCs/>
                <w:i/>
                <w:iCs/>
                <w:position w:val="-1"/>
                <w:sz w:val="16"/>
                <w:szCs w:val="16"/>
              </w:rPr>
              <w:t xml:space="preserve"> (behalve in het jaar van de weder indienst-treding)</w:t>
            </w:r>
          </w:p>
        </w:tc>
      </w:tr>
    </w:tbl>
    <w:p w14:paraId="1481597A" w14:textId="77777777" w:rsidR="002747F6" w:rsidRPr="00D57ED2" w:rsidRDefault="002747F6" w:rsidP="002747F6"/>
    <w:tbl>
      <w:tblPr>
        <w:tblW w:w="14177" w:type="dxa"/>
        <w:tblInd w:w="109" w:type="dxa"/>
        <w:tblLayout w:type="fixed"/>
        <w:tblCellMar>
          <w:left w:w="0" w:type="dxa"/>
          <w:right w:w="0" w:type="dxa"/>
        </w:tblCellMar>
        <w:tblLook w:val="0000" w:firstRow="0" w:lastRow="0" w:firstColumn="0" w:lastColumn="0" w:noHBand="0" w:noVBand="0"/>
      </w:tblPr>
      <w:tblGrid>
        <w:gridCol w:w="2412"/>
        <w:gridCol w:w="1701"/>
        <w:gridCol w:w="1587"/>
        <w:gridCol w:w="1644"/>
        <w:gridCol w:w="1644"/>
        <w:gridCol w:w="1644"/>
        <w:gridCol w:w="1646"/>
        <w:gridCol w:w="1899"/>
      </w:tblGrid>
      <w:tr w:rsidR="002747F6" w:rsidRPr="00D57ED2" w14:paraId="3F5340CC" w14:textId="77777777" w:rsidTr="00143F46">
        <w:trPr>
          <w:trHeight w:hRule="exact" w:val="778"/>
        </w:trPr>
        <w:tc>
          <w:tcPr>
            <w:tcW w:w="2412" w:type="dxa"/>
            <w:tcBorders>
              <w:top w:val="single" w:sz="4" w:space="0" w:color="000000"/>
              <w:left w:val="single" w:sz="4" w:space="0" w:color="000000"/>
              <w:bottom w:val="single" w:sz="4" w:space="0" w:color="000000"/>
              <w:right w:val="single" w:sz="4" w:space="0" w:color="000000"/>
            </w:tcBorders>
            <w:shd w:val="clear" w:color="auto" w:fill="BFBFBF"/>
          </w:tcPr>
          <w:p w14:paraId="0E1AB1F9" w14:textId="426DDD50" w:rsidR="002747F6" w:rsidRPr="00D57ED2" w:rsidRDefault="002747F6" w:rsidP="00FF3AA9">
            <w:pPr>
              <w:widowControl w:val="0"/>
              <w:autoSpaceDE w:val="0"/>
              <w:autoSpaceDN w:val="0"/>
              <w:adjustRightInd w:val="0"/>
              <w:spacing w:line="193" w:lineRule="exact"/>
              <w:ind w:left="59"/>
              <w:rPr>
                <w:rFonts w:ascii="Verdana" w:hAnsi="Verdana" w:cs="Verdana"/>
                <w:sz w:val="16"/>
                <w:szCs w:val="16"/>
              </w:rPr>
            </w:pPr>
            <w:r w:rsidRPr="00D57ED2">
              <w:br w:type="page"/>
            </w:r>
            <w:r w:rsidRPr="00D57ED2">
              <w:rPr>
                <w:rFonts w:ascii="Verdana" w:hAnsi="Verdana" w:cs="Verdana"/>
                <w:b/>
                <w:bCs/>
                <w:i/>
                <w:iCs/>
                <w:position w:val="-1"/>
                <w:sz w:val="16"/>
                <w:szCs w:val="16"/>
              </w:rPr>
              <w:t>B</w:t>
            </w:r>
            <w:r w:rsidRPr="00D57ED2">
              <w:rPr>
                <w:rFonts w:ascii="Verdana" w:hAnsi="Verdana" w:cs="Verdana"/>
                <w:b/>
                <w:bCs/>
                <w:i/>
                <w:iCs/>
                <w:spacing w:val="-1"/>
                <w:position w:val="-1"/>
                <w:sz w:val="16"/>
                <w:szCs w:val="16"/>
              </w:rPr>
              <w:t>e</w:t>
            </w:r>
            <w:r w:rsidRPr="00D57ED2">
              <w:rPr>
                <w:rFonts w:ascii="Verdana" w:hAnsi="Verdana" w:cs="Verdana"/>
                <w:b/>
                <w:bCs/>
                <w:i/>
                <w:iCs/>
                <w:spacing w:val="1"/>
                <w:position w:val="-1"/>
                <w:sz w:val="16"/>
                <w:szCs w:val="16"/>
              </w:rPr>
              <w:t>na</w:t>
            </w:r>
            <w:r w:rsidRPr="00D57ED2">
              <w:rPr>
                <w:rFonts w:ascii="Verdana" w:hAnsi="Verdana" w:cs="Verdana"/>
                <w:b/>
                <w:bCs/>
                <w:i/>
                <w:iCs/>
                <w:position w:val="-1"/>
                <w:sz w:val="16"/>
                <w:szCs w:val="16"/>
              </w:rPr>
              <w:t>mi</w:t>
            </w:r>
            <w:r w:rsidRPr="00D57ED2">
              <w:rPr>
                <w:rFonts w:ascii="Verdana" w:hAnsi="Verdana" w:cs="Verdana"/>
                <w:b/>
                <w:bCs/>
                <w:i/>
                <w:iCs/>
                <w:spacing w:val="1"/>
                <w:position w:val="-1"/>
                <w:sz w:val="16"/>
                <w:szCs w:val="16"/>
              </w:rPr>
              <w:t>n</w:t>
            </w:r>
            <w:r w:rsidRPr="00D57ED2">
              <w:rPr>
                <w:rFonts w:ascii="Verdana" w:hAnsi="Verdana" w:cs="Verdana"/>
                <w:b/>
                <w:bCs/>
                <w:i/>
                <w:iCs/>
                <w:position w:val="-1"/>
                <w:sz w:val="16"/>
                <w:szCs w:val="16"/>
              </w:rPr>
              <w:t>g</w:t>
            </w:r>
            <w:r w:rsidRPr="00D57ED2">
              <w:rPr>
                <w:rFonts w:ascii="Verdana" w:hAnsi="Verdana" w:cs="Verdana"/>
                <w:b/>
                <w:bCs/>
                <w:i/>
                <w:iCs/>
                <w:spacing w:val="1"/>
                <w:position w:val="-1"/>
                <w:sz w:val="16"/>
                <w:szCs w:val="16"/>
              </w:rPr>
              <w:t xml:space="preserve"> </w:t>
            </w:r>
            <w:r w:rsidRPr="00D57ED2">
              <w:rPr>
                <w:rFonts w:ascii="Verdana" w:hAnsi="Verdana" w:cs="Verdana"/>
                <w:b/>
                <w:bCs/>
                <w:i/>
                <w:iCs/>
                <w:spacing w:val="-1"/>
                <w:position w:val="-1"/>
                <w:sz w:val="16"/>
                <w:szCs w:val="16"/>
              </w:rPr>
              <w:t>v</w:t>
            </w:r>
            <w:r w:rsidRPr="00D57ED2">
              <w:rPr>
                <w:rFonts w:ascii="Verdana" w:hAnsi="Verdana" w:cs="Verdana"/>
                <w:b/>
                <w:bCs/>
                <w:i/>
                <w:iCs/>
                <w:spacing w:val="1"/>
                <w:position w:val="-1"/>
                <w:sz w:val="16"/>
                <w:szCs w:val="16"/>
              </w:rPr>
              <w:t>a</w:t>
            </w:r>
            <w:r w:rsidRPr="00D57ED2">
              <w:rPr>
                <w:rFonts w:ascii="Verdana" w:hAnsi="Verdana" w:cs="Verdana"/>
                <w:b/>
                <w:bCs/>
                <w:i/>
                <w:iCs/>
                <w:position w:val="-1"/>
                <w:sz w:val="16"/>
                <w:szCs w:val="16"/>
              </w:rPr>
              <w:t>n</w:t>
            </w:r>
            <w:r w:rsidRPr="00D57ED2">
              <w:rPr>
                <w:rFonts w:ascii="Verdana" w:hAnsi="Verdana" w:cs="Verdana"/>
                <w:b/>
                <w:bCs/>
                <w:i/>
                <w:iCs/>
                <w:spacing w:val="1"/>
                <w:position w:val="-1"/>
                <w:sz w:val="16"/>
                <w:szCs w:val="16"/>
              </w:rPr>
              <w:t xml:space="preserve"> h</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t</w:t>
            </w:r>
          </w:p>
          <w:p w14:paraId="312A6384" w14:textId="77777777" w:rsidR="002747F6" w:rsidRPr="00D57ED2" w:rsidRDefault="002747F6" w:rsidP="00FF3AA9">
            <w:pPr>
              <w:widowControl w:val="0"/>
              <w:autoSpaceDE w:val="0"/>
              <w:autoSpaceDN w:val="0"/>
              <w:adjustRightInd w:val="0"/>
              <w:spacing w:line="192" w:lineRule="exact"/>
              <w:ind w:left="59"/>
              <w:rPr>
                <w:rFonts w:ascii="Times New Roman" w:hAnsi="Times New Roman"/>
              </w:rPr>
            </w:pPr>
            <w:r w:rsidRPr="00D57ED2">
              <w:rPr>
                <w:rFonts w:ascii="Verdana" w:hAnsi="Verdana" w:cs="Verdana"/>
                <w:b/>
                <w:bCs/>
                <w:i/>
                <w:iCs/>
                <w:spacing w:val="-1"/>
                <w:sz w:val="16"/>
                <w:szCs w:val="16"/>
              </w:rPr>
              <w:t>ver</w:t>
            </w:r>
            <w:r w:rsidRPr="00D57ED2">
              <w:rPr>
                <w:rFonts w:ascii="Verdana" w:hAnsi="Verdana" w:cs="Verdana"/>
                <w:b/>
                <w:bCs/>
                <w:i/>
                <w:iCs/>
                <w:sz w:val="16"/>
                <w:szCs w:val="16"/>
              </w:rPr>
              <w:t xml:space="preserve">lof of de </w:t>
            </w:r>
            <w:r w:rsidRPr="00D57ED2">
              <w:rPr>
                <w:rFonts w:ascii="Verdana" w:hAnsi="Verdana" w:cs="Verdana"/>
                <w:b/>
                <w:bCs/>
                <w:i/>
                <w:iCs/>
                <w:spacing w:val="1"/>
                <w:sz w:val="16"/>
                <w:szCs w:val="16"/>
              </w:rPr>
              <w:t>a</w:t>
            </w:r>
            <w:r w:rsidRPr="00D57ED2">
              <w:rPr>
                <w:rFonts w:ascii="Verdana" w:hAnsi="Verdana" w:cs="Verdana"/>
                <w:b/>
                <w:bCs/>
                <w:i/>
                <w:iCs/>
                <w:spacing w:val="-1"/>
                <w:sz w:val="16"/>
                <w:szCs w:val="16"/>
              </w:rPr>
              <w:t>f</w:t>
            </w:r>
            <w:r w:rsidRPr="00D57ED2">
              <w:rPr>
                <w:rFonts w:ascii="Verdana" w:hAnsi="Verdana" w:cs="Verdana"/>
                <w:b/>
                <w:bCs/>
                <w:i/>
                <w:iCs/>
                <w:spacing w:val="1"/>
                <w:sz w:val="16"/>
                <w:szCs w:val="16"/>
              </w:rPr>
              <w:t>w</w:t>
            </w:r>
            <w:r w:rsidRPr="00D57ED2">
              <w:rPr>
                <w:rFonts w:ascii="Verdana" w:hAnsi="Verdana" w:cs="Verdana"/>
                <w:b/>
                <w:bCs/>
                <w:i/>
                <w:iCs/>
                <w:spacing w:val="-1"/>
                <w:sz w:val="16"/>
                <w:szCs w:val="16"/>
              </w:rPr>
              <w:t>e</w:t>
            </w:r>
            <w:r w:rsidRPr="00D57ED2">
              <w:rPr>
                <w:rFonts w:ascii="Verdana" w:hAnsi="Verdana" w:cs="Verdana"/>
                <w:b/>
                <w:bCs/>
                <w:i/>
                <w:iCs/>
                <w:sz w:val="16"/>
                <w:szCs w:val="16"/>
              </w:rPr>
              <w:t>zig</w:t>
            </w:r>
            <w:r w:rsidRPr="00D57ED2">
              <w:rPr>
                <w:rFonts w:ascii="Verdana" w:hAnsi="Verdana" w:cs="Verdana"/>
                <w:b/>
                <w:bCs/>
                <w:i/>
                <w:iCs/>
                <w:spacing w:val="1"/>
                <w:sz w:val="16"/>
                <w:szCs w:val="16"/>
              </w:rPr>
              <w:t>h</w:t>
            </w:r>
            <w:r w:rsidRPr="00D57ED2">
              <w:rPr>
                <w:rFonts w:ascii="Verdana" w:hAnsi="Verdana" w:cs="Verdana"/>
                <w:b/>
                <w:bCs/>
                <w:i/>
                <w:iCs/>
                <w:spacing w:val="-1"/>
                <w:sz w:val="16"/>
                <w:szCs w:val="16"/>
              </w:rPr>
              <w:t>e</w:t>
            </w:r>
            <w:r w:rsidRPr="00D57ED2">
              <w:rPr>
                <w:rFonts w:ascii="Verdana" w:hAnsi="Verdana" w:cs="Verdana"/>
                <w:b/>
                <w:bCs/>
                <w:i/>
                <w:iCs/>
                <w:sz w:val="16"/>
                <w:szCs w:val="16"/>
              </w:rPr>
              <w:t>id</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Pr>
          <w:p w14:paraId="4238926C" w14:textId="77777777" w:rsidR="002747F6" w:rsidRPr="00D57ED2" w:rsidRDefault="002747F6" w:rsidP="00FF3AA9">
            <w:pPr>
              <w:widowControl w:val="0"/>
              <w:autoSpaceDE w:val="0"/>
              <w:autoSpaceDN w:val="0"/>
              <w:adjustRightInd w:val="0"/>
              <w:spacing w:before="3" w:line="192" w:lineRule="exact"/>
              <w:ind w:left="59" w:right="70"/>
              <w:rPr>
                <w:rFonts w:ascii="Times New Roman" w:hAnsi="Times New Roman"/>
              </w:rPr>
            </w:pPr>
            <w:r w:rsidRPr="00D57ED2">
              <w:rPr>
                <w:rFonts w:ascii="Verdana" w:hAnsi="Verdana" w:cs="Verdana"/>
                <w:b/>
                <w:bCs/>
                <w:i/>
                <w:iCs/>
                <w:sz w:val="16"/>
                <w:szCs w:val="16"/>
              </w:rPr>
              <w:t>Admi</w:t>
            </w:r>
            <w:r w:rsidRPr="00D57ED2">
              <w:rPr>
                <w:rFonts w:ascii="Verdana" w:hAnsi="Verdana" w:cs="Verdana"/>
                <w:b/>
                <w:bCs/>
                <w:i/>
                <w:iCs/>
                <w:spacing w:val="1"/>
                <w:sz w:val="16"/>
                <w:szCs w:val="16"/>
              </w:rPr>
              <w:t>n</w:t>
            </w:r>
            <w:r w:rsidRPr="00D57ED2">
              <w:rPr>
                <w:rFonts w:ascii="Verdana" w:hAnsi="Verdana" w:cs="Verdana"/>
                <w:b/>
                <w:bCs/>
                <w:i/>
                <w:iCs/>
                <w:sz w:val="16"/>
                <w:szCs w:val="16"/>
              </w:rPr>
              <w:t>i</w:t>
            </w:r>
            <w:r w:rsidRPr="00D57ED2">
              <w:rPr>
                <w:rFonts w:ascii="Verdana" w:hAnsi="Verdana" w:cs="Verdana"/>
                <w:b/>
                <w:bCs/>
                <w:i/>
                <w:iCs/>
                <w:spacing w:val="1"/>
                <w:sz w:val="16"/>
                <w:szCs w:val="16"/>
              </w:rPr>
              <w:t>st</w:t>
            </w:r>
            <w:r w:rsidRPr="00D57ED2">
              <w:rPr>
                <w:rFonts w:ascii="Verdana" w:hAnsi="Verdana" w:cs="Verdana"/>
                <w:b/>
                <w:bCs/>
                <w:i/>
                <w:iCs/>
                <w:spacing w:val="-1"/>
                <w:sz w:val="16"/>
                <w:szCs w:val="16"/>
              </w:rPr>
              <w:t>r</w:t>
            </w:r>
            <w:r w:rsidRPr="00D57ED2">
              <w:rPr>
                <w:rFonts w:ascii="Verdana" w:hAnsi="Verdana" w:cs="Verdana"/>
                <w:b/>
                <w:bCs/>
                <w:i/>
                <w:iCs/>
                <w:spacing w:val="1"/>
                <w:sz w:val="16"/>
                <w:szCs w:val="16"/>
              </w:rPr>
              <w:t>at</w:t>
            </w:r>
            <w:r w:rsidRPr="00D57ED2">
              <w:rPr>
                <w:rFonts w:ascii="Verdana" w:hAnsi="Verdana" w:cs="Verdana"/>
                <w:b/>
                <w:bCs/>
                <w:i/>
                <w:iCs/>
                <w:sz w:val="16"/>
                <w:szCs w:val="16"/>
              </w:rPr>
              <w:t>i</w:t>
            </w:r>
            <w:r w:rsidRPr="00D57ED2">
              <w:rPr>
                <w:rFonts w:ascii="Verdana" w:hAnsi="Verdana" w:cs="Verdana"/>
                <w:b/>
                <w:bCs/>
                <w:i/>
                <w:iCs/>
                <w:spacing w:val="-1"/>
                <w:sz w:val="16"/>
                <w:szCs w:val="16"/>
              </w:rPr>
              <w:t>ev</w:t>
            </w:r>
            <w:r w:rsidRPr="00D57ED2">
              <w:rPr>
                <w:rFonts w:ascii="Verdana" w:hAnsi="Verdana" w:cs="Verdana"/>
                <w:b/>
                <w:bCs/>
                <w:i/>
                <w:iCs/>
                <w:sz w:val="16"/>
                <w:szCs w:val="16"/>
              </w:rPr>
              <w:t xml:space="preserve">e </w:t>
            </w:r>
            <w:r w:rsidRPr="00D57ED2">
              <w:rPr>
                <w:rFonts w:ascii="Verdana" w:hAnsi="Verdana" w:cs="Verdana"/>
                <w:b/>
                <w:bCs/>
                <w:i/>
                <w:iCs/>
                <w:spacing w:val="1"/>
                <w:sz w:val="16"/>
                <w:szCs w:val="16"/>
              </w:rPr>
              <w:t>t</w:t>
            </w:r>
            <w:r w:rsidRPr="00D57ED2">
              <w:rPr>
                <w:rFonts w:ascii="Verdana" w:hAnsi="Verdana" w:cs="Verdana"/>
                <w:b/>
                <w:bCs/>
                <w:i/>
                <w:iCs/>
                <w:sz w:val="16"/>
                <w:szCs w:val="16"/>
              </w:rPr>
              <w:t>o</w:t>
            </w:r>
            <w:r w:rsidRPr="00D57ED2">
              <w:rPr>
                <w:rFonts w:ascii="Verdana" w:hAnsi="Verdana" w:cs="Verdana"/>
                <w:b/>
                <w:bCs/>
                <w:i/>
                <w:iCs/>
                <w:spacing w:val="-1"/>
                <w:sz w:val="16"/>
                <w:szCs w:val="16"/>
              </w:rPr>
              <w:t>e</w:t>
            </w:r>
            <w:r w:rsidRPr="00D57ED2">
              <w:rPr>
                <w:rFonts w:ascii="Verdana" w:hAnsi="Verdana" w:cs="Verdana"/>
                <w:b/>
                <w:bCs/>
                <w:i/>
                <w:iCs/>
                <w:spacing w:val="1"/>
                <w:sz w:val="16"/>
                <w:szCs w:val="16"/>
              </w:rPr>
              <w:t>stan</w:t>
            </w:r>
            <w:r w:rsidRPr="00D57ED2">
              <w:rPr>
                <w:rFonts w:ascii="Verdana" w:hAnsi="Verdana" w:cs="Verdana"/>
                <w:b/>
                <w:bCs/>
                <w:i/>
                <w:iCs/>
                <w:sz w:val="16"/>
                <w:szCs w:val="16"/>
              </w:rPr>
              <w:t>d</w:t>
            </w:r>
          </w:p>
        </w:tc>
        <w:tc>
          <w:tcPr>
            <w:tcW w:w="1587" w:type="dxa"/>
            <w:tcBorders>
              <w:top w:val="single" w:sz="4" w:space="0" w:color="000000"/>
              <w:left w:val="single" w:sz="4" w:space="0" w:color="000000"/>
              <w:bottom w:val="single" w:sz="4" w:space="0" w:color="000000"/>
              <w:right w:val="single" w:sz="4" w:space="0" w:color="000000"/>
            </w:tcBorders>
            <w:shd w:val="clear" w:color="auto" w:fill="BFBFBF"/>
          </w:tcPr>
          <w:p w14:paraId="0F56206A" w14:textId="77777777" w:rsidR="002747F6" w:rsidRPr="00D57ED2" w:rsidRDefault="002747F6" w:rsidP="00FF3AA9">
            <w:pPr>
              <w:widowControl w:val="0"/>
              <w:autoSpaceDE w:val="0"/>
              <w:autoSpaceDN w:val="0"/>
              <w:adjustRightInd w:val="0"/>
              <w:spacing w:before="3" w:line="192" w:lineRule="exact"/>
              <w:ind w:left="59" w:right="378"/>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 xml:space="preserve">op </w:t>
            </w:r>
            <w:r w:rsidRPr="00D57ED2">
              <w:rPr>
                <w:rFonts w:ascii="Verdana" w:hAnsi="Verdana" w:cs="Verdana"/>
                <w:b/>
                <w:bCs/>
                <w:i/>
                <w:iCs/>
                <w:spacing w:val="1"/>
                <w:sz w:val="16"/>
                <w:szCs w:val="16"/>
              </w:rPr>
              <w:t>sa</w:t>
            </w:r>
            <w:r w:rsidRPr="00D57ED2">
              <w:rPr>
                <w:rFonts w:ascii="Verdana" w:hAnsi="Verdana" w:cs="Verdana"/>
                <w:b/>
                <w:bCs/>
                <w:i/>
                <w:iCs/>
                <w:sz w:val="16"/>
                <w:szCs w:val="16"/>
              </w:rPr>
              <w:t>l</w:t>
            </w:r>
            <w:r w:rsidRPr="00D57ED2">
              <w:rPr>
                <w:rFonts w:ascii="Verdana" w:hAnsi="Verdana" w:cs="Verdana"/>
                <w:b/>
                <w:bCs/>
                <w:i/>
                <w:iCs/>
                <w:spacing w:val="1"/>
                <w:sz w:val="16"/>
                <w:szCs w:val="16"/>
              </w:rPr>
              <w:t>a</w:t>
            </w:r>
            <w:r w:rsidRPr="00D57ED2">
              <w:rPr>
                <w:rFonts w:ascii="Verdana" w:hAnsi="Verdana" w:cs="Verdana"/>
                <w:b/>
                <w:bCs/>
                <w:i/>
                <w:iCs/>
                <w:spacing w:val="-1"/>
                <w:sz w:val="16"/>
                <w:szCs w:val="16"/>
              </w:rPr>
              <w:t>r</w:t>
            </w:r>
            <w:r w:rsidRPr="00D57ED2">
              <w:rPr>
                <w:rFonts w:ascii="Verdana" w:hAnsi="Verdana" w:cs="Verdana"/>
                <w:b/>
                <w:bCs/>
                <w:i/>
                <w:iCs/>
                <w:sz w:val="16"/>
                <w:szCs w:val="16"/>
              </w:rPr>
              <w:t>is</w:t>
            </w:r>
          </w:p>
        </w:tc>
        <w:tc>
          <w:tcPr>
            <w:tcW w:w="1644" w:type="dxa"/>
            <w:tcBorders>
              <w:top w:val="single" w:sz="4" w:space="0" w:color="000000"/>
              <w:left w:val="single" w:sz="4" w:space="0" w:color="000000"/>
              <w:bottom w:val="single" w:sz="4" w:space="0" w:color="000000"/>
              <w:right w:val="single" w:sz="4" w:space="0" w:color="000000"/>
            </w:tcBorders>
            <w:shd w:val="clear" w:color="auto" w:fill="BFBFBF"/>
          </w:tcPr>
          <w:p w14:paraId="76263A8D" w14:textId="77777777" w:rsidR="002747F6" w:rsidRPr="00D57ED2" w:rsidRDefault="002747F6" w:rsidP="00FF3AA9">
            <w:pPr>
              <w:widowControl w:val="0"/>
              <w:autoSpaceDE w:val="0"/>
              <w:autoSpaceDN w:val="0"/>
              <w:adjustRightInd w:val="0"/>
              <w:spacing w:before="3" w:line="192" w:lineRule="exact"/>
              <w:ind w:left="59" w:right="152"/>
              <w:rPr>
                <w:rFonts w:ascii="Times New Roman" w:hAnsi="Times New Roman"/>
              </w:rPr>
            </w:pPr>
            <w:r w:rsidRPr="00D57ED2">
              <w:rPr>
                <w:rFonts w:ascii="Verdana" w:hAnsi="Verdana" w:cs="Verdana"/>
                <w:b/>
                <w:bCs/>
                <w:i/>
                <w:iCs/>
                <w:sz w:val="16"/>
                <w:szCs w:val="16"/>
              </w:rPr>
              <w:t>A</w:t>
            </w:r>
            <w:r w:rsidRPr="00D57ED2">
              <w:rPr>
                <w:rFonts w:ascii="Verdana" w:hAnsi="Verdana" w:cs="Verdana"/>
                <w:b/>
                <w:bCs/>
                <w:i/>
                <w:iCs/>
                <w:spacing w:val="1"/>
                <w:sz w:val="16"/>
                <w:szCs w:val="16"/>
              </w:rPr>
              <w:t>ans</w:t>
            </w:r>
            <w:r w:rsidRPr="00D57ED2">
              <w:rPr>
                <w:rFonts w:ascii="Verdana" w:hAnsi="Verdana" w:cs="Verdana"/>
                <w:b/>
                <w:bCs/>
                <w:i/>
                <w:iCs/>
                <w:sz w:val="16"/>
                <w:szCs w:val="16"/>
              </w:rPr>
              <w:t>p</w:t>
            </w:r>
            <w:r w:rsidRPr="00D57ED2">
              <w:rPr>
                <w:rFonts w:ascii="Verdana" w:hAnsi="Verdana" w:cs="Verdana"/>
                <w:b/>
                <w:bCs/>
                <w:i/>
                <w:iCs/>
                <w:spacing w:val="-1"/>
                <w:sz w:val="16"/>
                <w:szCs w:val="16"/>
              </w:rPr>
              <w:t>r</w:t>
            </w:r>
            <w:r w:rsidRPr="00D57ED2">
              <w:rPr>
                <w:rFonts w:ascii="Verdana" w:hAnsi="Verdana" w:cs="Verdana"/>
                <w:b/>
                <w:bCs/>
                <w:i/>
                <w:iCs/>
                <w:spacing w:val="1"/>
                <w:sz w:val="16"/>
                <w:szCs w:val="16"/>
              </w:rPr>
              <w:t>aa</w:t>
            </w:r>
            <w:r w:rsidRPr="00D57ED2">
              <w:rPr>
                <w:rFonts w:ascii="Verdana" w:hAnsi="Verdana" w:cs="Verdana"/>
                <w:b/>
                <w:bCs/>
                <w:i/>
                <w:iCs/>
                <w:sz w:val="16"/>
                <w:szCs w:val="16"/>
              </w:rPr>
              <w:t>k</w:t>
            </w:r>
            <w:r w:rsidRPr="00D57ED2">
              <w:rPr>
                <w:rFonts w:ascii="Verdana" w:hAnsi="Verdana" w:cs="Verdana"/>
                <w:b/>
                <w:bCs/>
                <w:i/>
                <w:iCs/>
                <w:spacing w:val="1"/>
                <w:sz w:val="16"/>
                <w:szCs w:val="16"/>
              </w:rPr>
              <w:t xml:space="preserve"> </w:t>
            </w:r>
            <w:r w:rsidRPr="00D57ED2">
              <w:rPr>
                <w:rFonts w:ascii="Verdana" w:hAnsi="Verdana" w:cs="Verdana"/>
                <w:b/>
                <w:bCs/>
                <w:i/>
                <w:iCs/>
                <w:sz w:val="16"/>
                <w:szCs w:val="16"/>
              </w:rPr>
              <w:t>op p</w:t>
            </w:r>
            <w:r w:rsidRPr="00D57ED2">
              <w:rPr>
                <w:rFonts w:ascii="Verdana" w:hAnsi="Verdana" w:cs="Verdana"/>
                <w:b/>
                <w:bCs/>
                <w:i/>
                <w:iCs/>
                <w:spacing w:val="-1"/>
                <w:sz w:val="16"/>
                <w:szCs w:val="16"/>
              </w:rPr>
              <w:t>er</w:t>
            </w:r>
            <w:r w:rsidRPr="00D57ED2">
              <w:rPr>
                <w:rFonts w:ascii="Verdana" w:hAnsi="Verdana" w:cs="Verdana"/>
                <w:b/>
                <w:bCs/>
                <w:i/>
                <w:iCs/>
                <w:sz w:val="16"/>
                <w:szCs w:val="16"/>
              </w:rPr>
              <w:t>iodi</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ke </w:t>
            </w:r>
            <w:r w:rsidRPr="00D57ED2">
              <w:rPr>
                <w:rFonts w:ascii="Verdana" w:hAnsi="Verdana" w:cs="Verdana"/>
                <w:b/>
                <w:bCs/>
                <w:i/>
                <w:iCs/>
                <w:spacing w:val="1"/>
                <w:sz w:val="16"/>
                <w:szCs w:val="16"/>
              </w:rPr>
              <w:t>sa</w:t>
            </w:r>
            <w:r w:rsidRPr="00D57ED2">
              <w:rPr>
                <w:rFonts w:ascii="Verdana" w:hAnsi="Verdana" w:cs="Verdana"/>
                <w:b/>
                <w:bCs/>
                <w:i/>
                <w:iCs/>
                <w:sz w:val="16"/>
                <w:szCs w:val="16"/>
              </w:rPr>
              <w:t>l</w:t>
            </w:r>
            <w:r w:rsidRPr="00D57ED2">
              <w:rPr>
                <w:rFonts w:ascii="Verdana" w:hAnsi="Verdana" w:cs="Verdana"/>
                <w:b/>
                <w:bCs/>
                <w:i/>
                <w:iCs/>
                <w:spacing w:val="1"/>
                <w:sz w:val="16"/>
                <w:szCs w:val="16"/>
              </w:rPr>
              <w:t>a</w:t>
            </w:r>
            <w:r w:rsidRPr="00D57ED2">
              <w:rPr>
                <w:rFonts w:ascii="Verdana" w:hAnsi="Verdana" w:cs="Verdana"/>
                <w:b/>
                <w:bCs/>
                <w:i/>
                <w:iCs/>
                <w:spacing w:val="-1"/>
                <w:sz w:val="16"/>
                <w:szCs w:val="16"/>
              </w:rPr>
              <w:t>r</w:t>
            </w:r>
            <w:r w:rsidRPr="00D57ED2">
              <w:rPr>
                <w:rFonts w:ascii="Verdana" w:hAnsi="Verdana" w:cs="Verdana"/>
                <w:b/>
                <w:bCs/>
                <w:i/>
                <w:iCs/>
                <w:sz w:val="16"/>
                <w:szCs w:val="16"/>
              </w:rPr>
              <w:t>i</w:t>
            </w:r>
            <w:r w:rsidRPr="00D57ED2">
              <w:rPr>
                <w:rFonts w:ascii="Verdana" w:hAnsi="Verdana" w:cs="Verdana"/>
                <w:b/>
                <w:bCs/>
                <w:i/>
                <w:iCs/>
                <w:spacing w:val="1"/>
                <w:sz w:val="16"/>
                <w:szCs w:val="16"/>
              </w:rPr>
              <w:t>s</w:t>
            </w:r>
            <w:r w:rsidRPr="00D57ED2">
              <w:rPr>
                <w:rFonts w:ascii="Verdana" w:hAnsi="Verdana" w:cs="Verdana"/>
                <w:b/>
                <w:bCs/>
                <w:i/>
                <w:iCs/>
                <w:sz w:val="16"/>
                <w:szCs w:val="16"/>
              </w:rPr>
              <w:t xml:space="preserve">- </w:t>
            </w:r>
            <w:r w:rsidRPr="00D57ED2">
              <w:rPr>
                <w:rFonts w:ascii="Verdana" w:hAnsi="Verdana" w:cs="Verdana"/>
                <w:b/>
                <w:bCs/>
                <w:i/>
                <w:iCs/>
                <w:spacing w:val="-1"/>
                <w:sz w:val="16"/>
                <w:szCs w:val="16"/>
              </w:rPr>
              <w:t>ver</w:t>
            </w:r>
            <w:r w:rsidRPr="00D57ED2">
              <w:rPr>
                <w:rFonts w:ascii="Verdana" w:hAnsi="Verdana" w:cs="Verdana"/>
                <w:b/>
                <w:bCs/>
                <w:i/>
                <w:iCs/>
                <w:spacing w:val="1"/>
                <w:sz w:val="16"/>
                <w:szCs w:val="16"/>
              </w:rPr>
              <w:t>h</w:t>
            </w:r>
            <w:r w:rsidRPr="00D57ED2">
              <w:rPr>
                <w:rFonts w:ascii="Verdana" w:hAnsi="Verdana" w:cs="Verdana"/>
                <w:b/>
                <w:bCs/>
                <w:i/>
                <w:iCs/>
                <w:sz w:val="16"/>
                <w:szCs w:val="16"/>
              </w:rPr>
              <w:t>ogi</w:t>
            </w:r>
            <w:r w:rsidRPr="00D57ED2">
              <w:rPr>
                <w:rFonts w:ascii="Verdana" w:hAnsi="Verdana" w:cs="Verdana"/>
                <w:b/>
                <w:bCs/>
                <w:i/>
                <w:iCs/>
                <w:spacing w:val="1"/>
                <w:sz w:val="16"/>
                <w:szCs w:val="16"/>
              </w:rPr>
              <w:t>n</w:t>
            </w:r>
            <w:r w:rsidRPr="00D57ED2">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shd w:val="clear" w:color="auto" w:fill="BFBFBF"/>
          </w:tcPr>
          <w:p w14:paraId="33A12E55" w14:textId="77777777" w:rsidR="002747F6" w:rsidRPr="00D57ED2" w:rsidRDefault="002747F6" w:rsidP="00FF3AA9">
            <w:pPr>
              <w:widowControl w:val="0"/>
              <w:autoSpaceDE w:val="0"/>
              <w:autoSpaceDN w:val="0"/>
              <w:adjustRightInd w:val="0"/>
              <w:spacing w:before="3" w:line="192" w:lineRule="exact"/>
              <w:ind w:left="59" w:right="249"/>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 xml:space="preserve">op </w:t>
            </w:r>
            <w:r w:rsidRPr="00D57ED2">
              <w:rPr>
                <w:rFonts w:ascii="Verdana" w:hAnsi="Verdana" w:cs="Verdana"/>
                <w:b/>
                <w:bCs/>
                <w:i/>
                <w:iCs/>
                <w:spacing w:val="1"/>
                <w:sz w:val="16"/>
                <w:szCs w:val="16"/>
              </w:rPr>
              <w:t>s</w:t>
            </w:r>
            <w:r w:rsidRPr="00D57ED2">
              <w:rPr>
                <w:rFonts w:ascii="Verdana" w:hAnsi="Verdana" w:cs="Verdana"/>
                <w:b/>
                <w:bCs/>
                <w:i/>
                <w:iCs/>
                <w:spacing w:val="-1"/>
                <w:sz w:val="16"/>
                <w:szCs w:val="16"/>
              </w:rPr>
              <w:t>c</w:t>
            </w:r>
            <w:r w:rsidRPr="00D57ED2">
              <w:rPr>
                <w:rFonts w:ascii="Verdana" w:hAnsi="Verdana" w:cs="Verdana"/>
                <w:b/>
                <w:bCs/>
                <w:i/>
                <w:iCs/>
                <w:spacing w:val="1"/>
                <w:sz w:val="16"/>
                <w:szCs w:val="16"/>
              </w:rPr>
              <w:t>haa</w:t>
            </w:r>
            <w:r w:rsidRPr="00D57ED2">
              <w:rPr>
                <w:rFonts w:ascii="Verdana" w:hAnsi="Verdana" w:cs="Verdana"/>
                <w:b/>
                <w:bCs/>
                <w:i/>
                <w:iCs/>
                <w:sz w:val="16"/>
                <w:szCs w:val="16"/>
              </w:rPr>
              <w:t xml:space="preserve">l- </w:t>
            </w:r>
            <w:r w:rsidRPr="00D57ED2">
              <w:rPr>
                <w:rFonts w:ascii="Verdana" w:hAnsi="Verdana" w:cs="Verdana"/>
                <w:b/>
                <w:bCs/>
                <w:i/>
                <w:iCs/>
                <w:spacing w:val="1"/>
                <w:sz w:val="16"/>
                <w:szCs w:val="16"/>
              </w:rPr>
              <w:t>an</w:t>
            </w:r>
            <w:r w:rsidRPr="00D57ED2">
              <w:rPr>
                <w:rFonts w:ascii="Verdana" w:hAnsi="Verdana" w:cs="Verdana"/>
                <w:b/>
                <w:bCs/>
                <w:i/>
                <w:iCs/>
                <w:spacing w:val="-1"/>
                <w:sz w:val="16"/>
                <w:szCs w:val="16"/>
              </w:rPr>
              <w:t>c</w:t>
            </w:r>
            <w:r w:rsidRPr="00D57ED2">
              <w:rPr>
                <w:rFonts w:ascii="Verdana" w:hAnsi="Verdana" w:cs="Verdana"/>
                <w:b/>
                <w:bCs/>
                <w:i/>
                <w:iCs/>
                <w:sz w:val="16"/>
                <w:szCs w:val="16"/>
              </w:rPr>
              <w:t>i</w:t>
            </w:r>
            <w:r w:rsidRPr="00D57ED2">
              <w:rPr>
                <w:rFonts w:ascii="Verdana" w:hAnsi="Verdana" w:cs="Verdana"/>
                <w:b/>
                <w:bCs/>
                <w:i/>
                <w:iCs/>
                <w:spacing w:val="-1"/>
                <w:sz w:val="16"/>
                <w:szCs w:val="16"/>
              </w:rPr>
              <w:t>ë</w:t>
            </w:r>
            <w:r w:rsidRPr="00D57ED2">
              <w:rPr>
                <w:rFonts w:ascii="Verdana" w:hAnsi="Verdana" w:cs="Verdana"/>
                <w:b/>
                <w:bCs/>
                <w:i/>
                <w:iCs/>
                <w:spacing w:val="1"/>
                <w:sz w:val="16"/>
                <w:szCs w:val="16"/>
              </w:rPr>
              <w:t>nn</w:t>
            </w:r>
            <w:r w:rsidRPr="00D57ED2">
              <w:rPr>
                <w:rFonts w:ascii="Verdana" w:hAnsi="Verdana" w:cs="Verdana"/>
                <w:b/>
                <w:bCs/>
                <w:i/>
                <w:iCs/>
                <w:sz w:val="16"/>
                <w:szCs w:val="16"/>
              </w:rPr>
              <w:t>i</w:t>
            </w:r>
            <w:r w:rsidRPr="00D57ED2">
              <w:rPr>
                <w:rFonts w:ascii="Verdana" w:hAnsi="Verdana" w:cs="Verdana"/>
                <w:b/>
                <w:bCs/>
                <w:i/>
                <w:iCs/>
                <w:spacing w:val="1"/>
                <w:sz w:val="16"/>
                <w:szCs w:val="16"/>
              </w:rPr>
              <w:t>t</w:t>
            </w:r>
            <w:r w:rsidRPr="00D57ED2">
              <w:rPr>
                <w:rFonts w:ascii="Verdana" w:hAnsi="Verdana" w:cs="Verdana"/>
                <w:b/>
                <w:bCs/>
                <w:i/>
                <w:iCs/>
                <w:spacing w:val="-1"/>
                <w:sz w:val="16"/>
                <w:szCs w:val="16"/>
              </w:rPr>
              <w:t>e</w:t>
            </w:r>
            <w:r w:rsidRPr="00D57ED2">
              <w:rPr>
                <w:rFonts w:ascii="Verdana" w:hAnsi="Verdana" w:cs="Verdana"/>
                <w:b/>
                <w:bCs/>
                <w:i/>
                <w:iCs/>
                <w:sz w:val="16"/>
                <w:szCs w:val="16"/>
              </w:rPr>
              <w:t>it</w:t>
            </w:r>
          </w:p>
        </w:tc>
        <w:tc>
          <w:tcPr>
            <w:tcW w:w="1644" w:type="dxa"/>
            <w:tcBorders>
              <w:top w:val="single" w:sz="4" w:space="0" w:color="000000"/>
              <w:left w:val="single" w:sz="4" w:space="0" w:color="000000"/>
              <w:bottom w:val="single" w:sz="4" w:space="0" w:color="000000"/>
              <w:right w:val="single" w:sz="4" w:space="0" w:color="000000"/>
            </w:tcBorders>
            <w:shd w:val="clear" w:color="auto" w:fill="BFBFBF"/>
          </w:tcPr>
          <w:p w14:paraId="497B3723" w14:textId="77777777" w:rsidR="002747F6" w:rsidRPr="00D57ED2" w:rsidRDefault="002747F6" w:rsidP="00FF3AA9">
            <w:pPr>
              <w:widowControl w:val="0"/>
              <w:autoSpaceDE w:val="0"/>
              <w:autoSpaceDN w:val="0"/>
              <w:adjustRightInd w:val="0"/>
              <w:spacing w:before="3" w:line="192" w:lineRule="exact"/>
              <w:ind w:left="59" w:right="388"/>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op loopb</w:t>
            </w:r>
            <w:r w:rsidRPr="00D57ED2">
              <w:rPr>
                <w:rFonts w:ascii="Verdana" w:hAnsi="Verdana" w:cs="Verdana"/>
                <w:b/>
                <w:bCs/>
                <w:i/>
                <w:iCs/>
                <w:spacing w:val="1"/>
                <w:sz w:val="16"/>
                <w:szCs w:val="16"/>
              </w:rPr>
              <w:t>aa</w:t>
            </w:r>
            <w:r w:rsidRPr="00D57ED2">
              <w:rPr>
                <w:rFonts w:ascii="Verdana" w:hAnsi="Verdana" w:cs="Verdana"/>
                <w:b/>
                <w:bCs/>
                <w:i/>
                <w:iCs/>
                <w:sz w:val="16"/>
                <w:szCs w:val="16"/>
              </w:rPr>
              <w:t>n</w:t>
            </w:r>
          </w:p>
        </w:tc>
        <w:tc>
          <w:tcPr>
            <w:tcW w:w="1646" w:type="dxa"/>
            <w:tcBorders>
              <w:top w:val="single" w:sz="4" w:space="0" w:color="000000"/>
              <w:left w:val="single" w:sz="4" w:space="0" w:color="000000"/>
              <w:bottom w:val="single" w:sz="4" w:space="0" w:color="000000"/>
              <w:right w:val="single" w:sz="4" w:space="0" w:color="000000"/>
            </w:tcBorders>
            <w:shd w:val="clear" w:color="auto" w:fill="BFBFBF"/>
          </w:tcPr>
          <w:p w14:paraId="16FF25C4" w14:textId="77777777" w:rsidR="002747F6" w:rsidRPr="00D57ED2" w:rsidRDefault="002747F6" w:rsidP="00FF3AA9">
            <w:pPr>
              <w:widowControl w:val="0"/>
              <w:autoSpaceDE w:val="0"/>
              <w:autoSpaceDN w:val="0"/>
              <w:adjustRightInd w:val="0"/>
              <w:spacing w:before="3" w:line="192" w:lineRule="exact"/>
              <w:ind w:left="59" w:right="185"/>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op zi</w:t>
            </w:r>
            <w:r w:rsidRPr="00D57ED2">
              <w:rPr>
                <w:rFonts w:ascii="Verdana" w:hAnsi="Verdana" w:cs="Verdana"/>
                <w:b/>
                <w:bCs/>
                <w:i/>
                <w:iCs/>
                <w:spacing w:val="-1"/>
                <w:sz w:val="16"/>
                <w:szCs w:val="16"/>
              </w:rPr>
              <w:t>e</w:t>
            </w:r>
            <w:r w:rsidRPr="00D57ED2">
              <w:rPr>
                <w:rFonts w:ascii="Verdana" w:hAnsi="Verdana" w:cs="Verdana"/>
                <w:b/>
                <w:bCs/>
                <w:i/>
                <w:iCs/>
                <w:sz w:val="16"/>
                <w:szCs w:val="16"/>
              </w:rPr>
              <w:t>k</w:t>
            </w:r>
            <w:r w:rsidRPr="00D57ED2">
              <w:rPr>
                <w:rFonts w:ascii="Verdana" w:hAnsi="Verdana" w:cs="Verdana"/>
                <w:b/>
                <w:bCs/>
                <w:i/>
                <w:iCs/>
                <w:spacing w:val="1"/>
                <w:sz w:val="16"/>
                <w:szCs w:val="16"/>
              </w:rPr>
              <w:t>t</w:t>
            </w:r>
            <w:r w:rsidRPr="00D57ED2">
              <w:rPr>
                <w:rFonts w:ascii="Verdana" w:hAnsi="Verdana" w:cs="Verdana"/>
                <w:b/>
                <w:bCs/>
                <w:i/>
                <w:iCs/>
                <w:spacing w:val="-1"/>
                <w:sz w:val="16"/>
                <w:szCs w:val="16"/>
              </w:rPr>
              <w:t>e</w:t>
            </w:r>
            <w:r w:rsidRPr="00D57ED2">
              <w:rPr>
                <w:rFonts w:ascii="Verdana" w:hAnsi="Verdana" w:cs="Verdana"/>
                <w:b/>
                <w:bCs/>
                <w:i/>
                <w:iCs/>
                <w:sz w:val="16"/>
                <w:szCs w:val="16"/>
              </w:rPr>
              <w:t>k</w:t>
            </w:r>
            <w:r w:rsidRPr="00D57ED2">
              <w:rPr>
                <w:rFonts w:ascii="Verdana" w:hAnsi="Verdana" w:cs="Verdana"/>
                <w:b/>
                <w:bCs/>
                <w:i/>
                <w:iCs/>
                <w:spacing w:val="-1"/>
                <w:sz w:val="16"/>
                <w:szCs w:val="16"/>
              </w:rPr>
              <w:t>re</w:t>
            </w:r>
            <w:r w:rsidRPr="00D57ED2">
              <w:rPr>
                <w:rFonts w:ascii="Verdana" w:hAnsi="Verdana" w:cs="Verdana"/>
                <w:b/>
                <w:bCs/>
                <w:i/>
                <w:iCs/>
                <w:sz w:val="16"/>
                <w:szCs w:val="16"/>
              </w:rPr>
              <w:t>di</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t </w:t>
            </w:r>
            <w:r w:rsidRPr="00D57ED2">
              <w:rPr>
                <w:rFonts w:ascii="Verdana" w:hAnsi="Verdana" w:cs="Verdana"/>
                <w:b/>
                <w:bCs/>
                <w:i/>
                <w:iCs/>
                <w:spacing w:val="-1"/>
                <w:sz w:val="16"/>
                <w:szCs w:val="16"/>
              </w:rPr>
              <w:t>(v</w:t>
            </w:r>
            <w:r w:rsidRPr="00D57ED2">
              <w:rPr>
                <w:rFonts w:ascii="Verdana" w:hAnsi="Verdana" w:cs="Verdana"/>
                <w:b/>
                <w:bCs/>
                <w:i/>
                <w:iCs/>
                <w:sz w:val="16"/>
                <w:szCs w:val="16"/>
              </w:rPr>
              <w:t xml:space="preserve">oor </w:t>
            </w:r>
            <w:r w:rsidRPr="00D57ED2">
              <w:rPr>
                <w:rFonts w:ascii="Verdana" w:hAnsi="Verdana" w:cs="Verdana"/>
                <w:b/>
                <w:bCs/>
                <w:i/>
                <w:iCs/>
                <w:spacing w:val="1"/>
                <w:sz w:val="16"/>
                <w:szCs w:val="16"/>
              </w:rPr>
              <w:t>statuta</w:t>
            </w:r>
            <w:r w:rsidRPr="00D57ED2">
              <w:rPr>
                <w:rFonts w:ascii="Verdana" w:hAnsi="Verdana" w:cs="Verdana"/>
                <w:b/>
                <w:bCs/>
                <w:i/>
                <w:iCs/>
                <w:sz w:val="16"/>
                <w:szCs w:val="16"/>
              </w:rPr>
              <w:t>i</w:t>
            </w:r>
            <w:r w:rsidRPr="00D57ED2">
              <w:rPr>
                <w:rFonts w:ascii="Verdana" w:hAnsi="Verdana" w:cs="Verdana"/>
                <w:b/>
                <w:bCs/>
                <w:i/>
                <w:iCs/>
                <w:spacing w:val="-1"/>
                <w:sz w:val="16"/>
                <w:szCs w:val="16"/>
              </w:rPr>
              <w:t>re</w:t>
            </w:r>
            <w:r w:rsidRPr="00D57ED2">
              <w:rPr>
                <w:rFonts w:ascii="Verdana" w:hAnsi="Verdana" w:cs="Verdana"/>
                <w:b/>
                <w:bCs/>
                <w:i/>
                <w:iCs/>
                <w:spacing w:val="1"/>
                <w:sz w:val="16"/>
                <w:szCs w:val="16"/>
              </w:rPr>
              <w:t>n</w:t>
            </w:r>
            <w:r w:rsidRPr="00D57ED2">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shd w:val="clear" w:color="auto" w:fill="BFBFBF"/>
          </w:tcPr>
          <w:p w14:paraId="555880D5" w14:textId="77777777" w:rsidR="002747F6" w:rsidRPr="00D57ED2" w:rsidRDefault="002747F6" w:rsidP="00FF3AA9">
            <w:pPr>
              <w:widowControl w:val="0"/>
              <w:autoSpaceDE w:val="0"/>
              <w:autoSpaceDN w:val="0"/>
              <w:adjustRightInd w:val="0"/>
              <w:spacing w:before="3" w:line="192" w:lineRule="exact"/>
              <w:ind w:left="59" w:right="245"/>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op j</w:t>
            </w:r>
            <w:r w:rsidRPr="00D57ED2">
              <w:rPr>
                <w:rFonts w:ascii="Verdana" w:hAnsi="Verdana" w:cs="Verdana"/>
                <w:b/>
                <w:bCs/>
                <w:i/>
                <w:iCs/>
                <w:spacing w:val="1"/>
                <w:sz w:val="16"/>
                <w:szCs w:val="16"/>
              </w:rPr>
              <w:t>aa</w:t>
            </w:r>
            <w:r w:rsidRPr="00D57ED2">
              <w:rPr>
                <w:rFonts w:ascii="Verdana" w:hAnsi="Verdana" w:cs="Verdana"/>
                <w:b/>
                <w:bCs/>
                <w:i/>
                <w:iCs/>
                <w:spacing w:val="-1"/>
                <w:sz w:val="16"/>
                <w:szCs w:val="16"/>
              </w:rPr>
              <w:t>r</w:t>
            </w:r>
            <w:r w:rsidRPr="00D57ED2">
              <w:rPr>
                <w:rFonts w:ascii="Verdana" w:hAnsi="Verdana" w:cs="Verdana"/>
                <w:b/>
                <w:bCs/>
                <w:i/>
                <w:iCs/>
                <w:sz w:val="16"/>
                <w:szCs w:val="16"/>
              </w:rPr>
              <w:t>lijk</w:t>
            </w:r>
            <w:r w:rsidRPr="00D57ED2">
              <w:rPr>
                <w:rFonts w:ascii="Verdana" w:hAnsi="Verdana" w:cs="Verdana"/>
                <w:b/>
                <w:bCs/>
                <w:i/>
                <w:iCs/>
                <w:spacing w:val="1"/>
                <w:sz w:val="16"/>
                <w:szCs w:val="16"/>
              </w:rPr>
              <w:t>s</w:t>
            </w:r>
            <w:r w:rsidRPr="00D57ED2">
              <w:rPr>
                <w:rFonts w:ascii="Verdana" w:hAnsi="Verdana" w:cs="Verdana"/>
                <w:b/>
                <w:bCs/>
                <w:i/>
                <w:iCs/>
                <w:sz w:val="16"/>
                <w:szCs w:val="16"/>
              </w:rPr>
              <w:t xml:space="preserve">e </w:t>
            </w:r>
            <w:r w:rsidRPr="00D57ED2">
              <w:rPr>
                <w:rFonts w:ascii="Verdana" w:hAnsi="Verdana" w:cs="Verdana"/>
                <w:b/>
                <w:bCs/>
                <w:i/>
                <w:iCs/>
                <w:spacing w:val="-1"/>
                <w:sz w:val="16"/>
                <w:szCs w:val="16"/>
              </w:rPr>
              <w:t>v</w:t>
            </w:r>
            <w:r w:rsidRPr="00D57ED2">
              <w:rPr>
                <w:rFonts w:ascii="Verdana" w:hAnsi="Verdana" w:cs="Verdana"/>
                <w:b/>
                <w:bCs/>
                <w:i/>
                <w:iCs/>
                <w:spacing w:val="1"/>
                <w:sz w:val="16"/>
                <w:szCs w:val="16"/>
              </w:rPr>
              <w:t>a</w:t>
            </w:r>
            <w:r w:rsidRPr="00D57ED2">
              <w:rPr>
                <w:rFonts w:ascii="Verdana" w:hAnsi="Verdana" w:cs="Verdana"/>
                <w:b/>
                <w:bCs/>
                <w:i/>
                <w:iCs/>
                <w:sz w:val="16"/>
                <w:szCs w:val="16"/>
              </w:rPr>
              <w:t>k</w:t>
            </w:r>
            <w:r w:rsidRPr="00D57ED2">
              <w:rPr>
                <w:rFonts w:ascii="Verdana" w:hAnsi="Verdana" w:cs="Verdana"/>
                <w:b/>
                <w:bCs/>
                <w:i/>
                <w:iCs/>
                <w:spacing w:val="1"/>
                <w:sz w:val="16"/>
                <w:szCs w:val="16"/>
              </w:rPr>
              <w:t>ant</w:t>
            </w:r>
            <w:r w:rsidRPr="00D57ED2">
              <w:rPr>
                <w:rFonts w:ascii="Verdana" w:hAnsi="Verdana" w:cs="Verdana"/>
                <w:b/>
                <w:bCs/>
                <w:i/>
                <w:iCs/>
                <w:sz w:val="16"/>
                <w:szCs w:val="16"/>
              </w:rPr>
              <w:t>i</w:t>
            </w:r>
            <w:r w:rsidRPr="00D57ED2">
              <w:rPr>
                <w:rFonts w:ascii="Verdana" w:hAnsi="Verdana" w:cs="Verdana"/>
                <w:b/>
                <w:bCs/>
                <w:i/>
                <w:iCs/>
                <w:spacing w:val="-1"/>
                <w:sz w:val="16"/>
                <w:szCs w:val="16"/>
              </w:rPr>
              <w:t>e</w:t>
            </w:r>
            <w:r w:rsidRPr="00D57ED2">
              <w:rPr>
                <w:rFonts w:ascii="Verdana" w:hAnsi="Verdana" w:cs="Verdana"/>
                <w:b/>
                <w:bCs/>
                <w:i/>
                <w:iCs/>
                <w:sz w:val="16"/>
                <w:szCs w:val="16"/>
              </w:rPr>
              <w:t>d</w:t>
            </w:r>
            <w:r w:rsidRPr="00D57ED2">
              <w:rPr>
                <w:rFonts w:ascii="Verdana" w:hAnsi="Verdana" w:cs="Verdana"/>
                <w:b/>
                <w:bCs/>
                <w:i/>
                <w:iCs/>
                <w:spacing w:val="1"/>
                <w:sz w:val="16"/>
                <w:szCs w:val="16"/>
              </w:rPr>
              <w:t>a</w:t>
            </w:r>
            <w:r w:rsidRPr="00D57ED2">
              <w:rPr>
                <w:rFonts w:ascii="Verdana" w:hAnsi="Verdana" w:cs="Verdana"/>
                <w:b/>
                <w:bCs/>
                <w:i/>
                <w:iCs/>
                <w:sz w:val="16"/>
                <w:szCs w:val="16"/>
              </w:rPr>
              <w:t>g</w:t>
            </w:r>
            <w:r w:rsidRPr="00D57ED2">
              <w:rPr>
                <w:rFonts w:ascii="Verdana" w:hAnsi="Verdana" w:cs="Verdana"/>
                <w:b/>
                <w:bCs/>
                <w:i/>
                <w:iCs/>
                <w:spacing w:val="-1"/>
                <w:sz w:val="16"/>
                <w:szCs w:val="16"/>
              </w:rPr>
              <w:t>e</w:t>
            </w:r>
            <w:r w:rsidRPr="00D57ED2">
              <w:rPr>
                <w:rFonts w:ascii="Verdana" w:hAnsi="Verdana" w:cs="Verdana"/>
                <w:b/>
                <w:bCs/>
                <w:i/>
                <w:iCs/>
                <w:sz w:val="16"/>
                <w:szCs w:val="16"/>
              </w:rPr>
              <w:t>n</w:t>
            </w:r>
          </w:p>
        </w:tc>
      </w:tr>
      <w:tr w:rsidR="00143F46" w:rsidRPr="00D57ED2" w14:paraId="491A8ED8" w14:textId="77777777" w:rsidTr="00143F46">
        <w:trPr>
          <w:trHeight w:hRule="exact" w:val="2122"/>
        </w:trPr>
        <w:tc>
          <w:tcPr>
            <w:tcW w:w="2412" w:type="dxa"/>
            <w:tcBorders>
              <w:top w:val="single" w:sz="4" w:space="0" w:color="000000"/>
              <w:left w:val="single" w:sz="4" w:space="0" w:color="000000"/>
              <w:bottom w:val="single" w:sz="4" w:space="0" w:color="000000"/>
              <w:right w:val="single" w:sz="4" w:space="0" w:color="000000"/>
            </w:tcBorders>
          </w:tcPr>
          <w:p w14:paraId="77E9AEA5" w14:textId="0BD022FA" w:rsidR="00143F46" w:rsidRPr="00D57ED2" w:rsidRDefault="00143F46" w:rsidP="00143F46">
            <w:pPr>
              <w:widowControl w:val="0"/>
              <w:autoSpaceDE w:val="0"/>
              <w:autoSpaceDN w:val="0"/>
              <w:adjustRightInd w:val="0"/>
              <w:spacing w:before="3" w:line="192" w:lineRule="exact"/>
              <w:ind w:left="59" w:right="189"/>
              <w:rPr>
                <w:rFonts w:ascii="Times New Roman" w:hAnsi="Times New Roman"/>
              </w:rPr>
            </w:pPr>
            <w:r w:rsidRPr="00D57ED2">
              <w:rPr>
                <w:rFonts w:ascii="Verdana" w:hAnsi="Verdana" w:cs="Verdana"/>
                <w:b/>
                <w:bCs/>
                <w:i/>
                <w:iCs/>
                <w:sz w:val="16"/>
                <w:szCs w:val="16"/>
              </w:rPr>
              <w:t>Onbetaald verlof als gunst</w:t>
            </w:r>
          </w:p>
        </w:tc>
        <w:tc>
          <w:tcPr>
            <w:tcW w:w="1701" w:type="dxa"/>
            <w:tcBorders>
              <w:top w:val="single" w:sz="4" w:space="0" w:color="000000"/>
              <w:left w:val="single" w:sz="4" w:space="0" w:color="000000"/>
              <w:bottom w:val="single" w:sz="4" w:space="0" w:color="000000"/>
              <w:right w:val="single" w:sz="4" w:space="0" w:color="000000"/>
            </w:tcBorders>
          </w:tcPr>
          <w:p w14:paraId="5ADDD64B" w14:textId="77777777" w:rsidR="00143F46" w:rsidRPr="00D57ED2" w:rsidRDefault="00143F46" w:rsidP="00143F46">
            <w:pPr>
              <w:widowControl w:val="0"/>
              <w:autoSpaceDE w:val="0"/>
              <w:autoSpaceDN w:val="0"/>
              <w:adjustRightInd w:val="0"/>
              <w:spacing w:before="3" w:line="192" w:lineRule="exact"/>
              <w:ind w:left="59" w:right="189"/>
              <w:rPr>
                <w:rFonts w:ascii="Verdana" w:hAnsi="Verdana" w:cs="Verdana"/>
                <w:b/>
                <w:bCs/>
                <w:i/>
                <w:iCs/>
                <w:sz w:val="16"/>
                <w:szCs w:val="16"/>
              </w:rPr>
            </w:pPr>
            <w:r w:rsidRPr="00D57ED2">
              <w:rPr>
                <w:rFonts w:ascii="Verdana" w:hAnsi="Verdana" w:cs="Verdana"/>
                <w:b/>
                <w:bCs/>
                <w:i/>
                <w:iCs/>
                <w:sz w:val="16"/>
                <w:szCs w:val="16"/>
              </w:rPr>
              <w:t xml:space="preserve">non-activiteit </w:t>
            </w:r>
          </w:p>
          <w:p w14:paraId="0B72D9E2" w14:textId="77777777" w:rsidR="00143F46" w:rsidRPr="00D57ED2" w:rsidRDefault="00143F46" w:rsidP="00143F46">
            <w:pPr>
              <w:widowControl w:val="0"/>
              <w:autoSpaceDE w:val="0"/>
              <w:autoSpaceDN w:val="0"/>
              <w:adjustRightInd w:val="0"/>
              <w:spacing w:before="3" w:line="192" w:lineRule="exact"/>
              <w:ind w:left="59" w:right="189"/>
              <w:rPr>
                <w:rFonts w:ascii="Verdana" w:hAnsi="Verdana" w:cs="Verdana"/>
                <w:b/>
                <w:bCs/>
                <w:i/>
                <w:iCs/>
                <w:sz w:val="16"/>
                <w:szCs w:val="16"/>
              </w:rPr>
            </w:pPr>
          </w:p>
          <w:p w14:paraId="501D7663" w14:textId="77777777" w:rsidR="00143F46" w:rsidRPr="00D57ED2" w:rsidRDefault="00143F46" w:rsidP="00143F46">
            <w:pPr>
              <w:widowControl w:val="0"/>
              <w:autoSpaceDE w:val="0"/>
              <w:autoSpaceDN w:val="0"/>
              <w:adjustRightInd w:val="0"/>
              <w:spacing w:before="3" w:line="192" w:lineRule="exact"/>
              <w:ind w:left="59" w:right="58"/>
              <w:rPr>
                <w:rFonts w:ascii="Verdana" w:hAnsi="Verdana" w:cs="Verdana"/>
                <w:b/>
                <w:bCs/>
                <w:i/>
                <w:iCs/>
                <w:sz w:val="16"/>
                <w:szCs w:val="16"/>
              </w:rPr>
            </w:pPr>
            <w:r w:rsidRPr="00D57ED2">
              <w:rPr>
                <w:rFonts w:ascii="Verdana" w:hAnsi="Verdana" w:cs="Verdana"/>
                <w:b/>
                <w:bCs/>
                <w:i/>
                <w:iCs/>
                <w:sz w:val="16"/>
                <w:szCs w:val="16"/>
              </w:rPr>
              <w:t>dienstactiviteit indien deeltijds of minder dan 1 maand</w:t>
            </w:r>
          </w:p>
        </w:tc>
        <w:tc>
          <w:tcPr>
            <w:tcW w:w="1587" w:type="dxa"/>
            <w:tcBorders>
              <w:top w:val="single" w:sz="4" w:space="0" w:color="000000"/>
              <w:left w:val="single" w:sz="4" w:space="0" w:color="000000"/>
              <w:bottom w:val="single" w:sz="4" w:space="0" w:color="000000"/>
              <w:right w:val="single" w:sz="4" w:space="0" w:color="000000"/>
            </w:tcBorders>
          </w:tcPr>
          <w:p w14:paraId="15539227" w14:textId="77777777" w:rsidR="00143F46" w:rsidRPr="00D57ED2" w:rsidRDefault="00143F46" w:rsidP="00143F46">
            <w:pPr>
              <w:widowControl w:val="0"/>
              <w:autoSpaceDE w:val="0"/>
              <w:autoSpaceDN w:val="0"/>
              <w:adjustRightInd w:val="0"/>
              <w:spacing w:before="3" w:line="192" w:lineRule="exact"/>
              <w:ind w:left="59" w:right="49"/>
              <w:rPr>
                <w:rFonts w:ascii="Times New Roman" w:hAnsi="Times New Roman"/>
              </w:rPr>
            </w:pPr>
            <w:r w:rsidRPr="00D57ED2">
              <w:rPr>
                <w:rFonts w:ascii="Verdana" w:hAnsi="Verdana" w:cs="Verdana"/>
                <w:b/>
                <w:bCs/>
                <w:i/>
                <w:iCs/>
                <w:spacing w:val="1"/>
                <w:sz w:val="16"/>
                <w:szCs w:val="16"/>
              </w:rPr>
              <w:t>N</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e </w:t>
            </w:r>
          </w:p>
          <w:p w14:paraId="421AA202" w14:textId="77777777" w:rsidR="00143F46" w:rsidRPr="00D57ED2" w:rsidRDefault="00143F46" w:rsidP="00143F46">
            <w:pPr>
              <w:widowControl w:val="0"/>
              <w:autoSpaceDE w:val="0"/>
              <w:autoSpaceDN w:val="0"/>
              <w:adjustRightInd w:val="0"/>
              <w:spacing w:line="192" w:lineRule="exact"/>
              <w:ind w:left="59" w:right="307"/>
              <w:rPr>
                <w:rFonts w:ascii="Times New Roman" w:hAnsi="Times New Roman"/>
              </w:rPr>
            </w:pPr>
          </w:p>
        </w:tc>
        <w:tc>
          <w:tcPr>
            <w:tcW w:w="1644" w:type="dxa"/>
            <w:tcBorders>
              <w:top w:val="single" w:sz="4" w:space="0" w:color="000000"/>
              <w:left w:val="single" w:sz="4" w:space="0" w:color="000000"/>
              <w:bottom w:val="single" w:sz="4" w:space="0" w:color="000000"/>
              <w:right w:val="single" w:sz="4" w:space="0" w:color="000000"/>
            </w:tcBorders>
          </w:tcPr>
          <w:p w14:paraId="12C5F747" w14:textId="77777777" w:rsidR="00143F46" w:rsidRPr="00D57ED2" w:rsidRDefault="00143F46" w:rsidP="00143F46">
            <w:pPr>
              <w:widowControl w:val="0"/>
              <w:autoSpaceDE w:val="0"/>
              <w:autoSpaceDN w:val="0"/>
              <w:adjustRightInd w:val="0"/>
              <w:spacing w:before="3" w:line="192" w:lineRule="exact"/>
              <w:ind w:left="59" w:right="58"/>
              <w:rPr>
                <w:rFonts w:ascii="Times New Roman" w:hAnsi="Times New Roman"/>
              </w:rPr>
            </w:pPr>
            <w:r w:rsidRPr="00D57ED2">
              <w:rPr>
                <w:rFonts w:ascii="Verdana" w:hAnsi="Verdana" w:cs="Verdana"/>
                <w:b/>
                <w:bCs/>
                <w:i/>
                <w:iCs/>
                <w:sz w:val="16"/>
                <w:szCs w:val="16"/>
              </w:rPr>
              <w:t>Nee, tenzij deeltijds of minder dan 1 maand</w:t>
            </w:r>
          </w:p>
        </w:tc>
        <w:tc>
          <w:tcPr>
            <w:tcW w:w="1644" w:type="dxa"/>
            <w:tcBorders>
              <w:top w:val="single" w:sz="4" w:space="0" w:color="000000"/>
              <w:left w:val="single" w:sz="4" w:space="0" w:color="000000"/>
              <w:bottom w:val="single" w:sz="4" w:space="0" w:color="000000"/>
              <w:right w:val="single" w:sz="4" w:space="0" w:color="000000"/>
            </w:tcBorders>
          </w:tcPr>
          <w:p w14:paraId="4FAC1C62"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z w:val="16"/>
                <w:szCs w:val="16"/>
              </w:rPr>
              <w:t>Nee, tenzij deeltijds of minder dan 1 maand</w:t>
            </w:r>
          </w:p>
        </w:tc>
        <w:tc>
          <w:tcPr>
            <w:tcW w:w="1644" w:type="dxa"/>
            <w:tcBorders>
              <w:top w:val="single" w:sz="4" w:space="0" w:color="000000"/>
              <w:left w:val="single" w:sz="4" w:space="0" w:color="000000"/>
              <w:bottom w:val="single" w:sz="4" w:space="0" w:color="000000"/>
              <w:right w:val="single" w:sz="4" w:space="0" w:color="000000"/>
            </w:tcBorders>
          </w:tcPr>
          <w:p w14:paraId="18C9C148"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0F08AD4B" w14:textId="77777777" w:rsidR="00143F46" w:rsidRPr="00D57ED2" w:rsidRDefault="00143F46" w:rsidP="00143F46">
            <w:pPr>
              <w:widowControl w:val="0"/>
              <w:autoSpaceDE w:val="0"/>
              <w:autoSpaceDN w:val="0"/>
              <w:adjustRightInd w:val="0"/>
              <w:spacing w:line="192" w:lineRule="exact"/>
              <w:ind w:left="59" w:right="22"/>
              <w:rPr>
                <w:rFonts w:ascii="Times New Roman" w:hAnsi="Times New Roman"/>
              </w:rPr>
            </w:pPr>
            <w:r w:rsidRPr="00D57ED2">
              <w:rPr>
                <w:rFonts w:ascii="Verdana" w:hAnsi="Verdana" w:cs="Verdana"/>
                <w:b/>
                <w:bCs/>
                <w:i/>
                <w:iCs/>
                <w:sz w:val="16"/>
                <w:szCs w:val="16"/>
              </w:rPr>
              <w:t>Nee, tenzij deeltijds of minder dan 1 maand</w:t>
            </w:r>
          </w:p>
        </w:tc>
        <w:tc>
          <w:tcPr>
            <w:tcW w:w="1899" w:type="dxa"/>
            <w:tcBorders>
              <w:top w:val="single" w:sz="4" w:space="0" w:color="000000"/>
              <w:left w:val="single" w:sz="4" w:space="0" w:color="000000"/>
              <w:bottom w:val="single" w:sz="4" w:space="0" w:color="000000"/>
              <w:right w:val="single" w:sz="4" w:space="0" w:color="000000"/>
            </w:tcBorders>
          </w:tcPr>
          <w:p w14:paraId="5AECCA52" w14:textId="77777777" w:rsidR="00143F46" w:rsidRPr="00D57ED2" w:rsidRDefault="00143F46" w:rsidP="00143F46">
            <w:pPr>
              <w:widowControl w:val="0"/>
              <w:autoSpaceDE w:val="0"/>
              <w:autoSpaceDN w:val="0"/>
              <w:adjustRightInd w:val="0"/>
              <w:spacing w:before="2" w:line="192" w:lineRule="exact"/>
              <w:ind w:left="59" w:right="488"/>
              <w:rPr>
                <w:rFonts w:ascii="Times New Roman" w:hAnsi="Times New Roman"/>
              </w:rPr>
            </w:pPr>
            <w:r w:rsidRPr="00D57ED2">
              <w:rPr>
                <w:rFonts w:ascii="Verdana" w:hAnsi="Verdana" w:cs="Verdana"/>
                <w:b/>
                <w:bCs/>
                <w:i/>
                <w:iCs/>
                <w:spacing w:val="1"/>
                <w:position w:val="-1"/>
                <w:sz w:val="16"/>
                <w:szCs w:val="16"/>
              </w:rPr>
              <w:t>Nee</w:t>
            </w:r>
          </w:p>
        </w:tc>
      </w:tr>
      <w:tr w:rsidR="002747F6" w:rsidRPr="00D57ED2" w14:paraId="2D21E310" w14:textId="77777777" w:rsidTr="00143F46">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1AE6D341"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Om</w:t>
            </w:r>
            <w:r w:rsidRPr="00D57ED2">
              <w:rPr>
                <w:rFonts w:ascii="Verdana" w:hAnsi="Verdana" w:cs="Verdana"/>
                <w:b/>
                <w:bCs/>
                <w:i/>
                <w:iCs/>
                <w:spacing w:val="1"/>
                <w:position w:val="-1"/>
                <w:sz w:val="16"/>
                <w:szCs w:val="16"/>
              </w:rPr>
              <w:t>stan</w:t>
            </w:r>
            <w:r w:rsidRPr="00D57ED2">
              <w:rPr>
                <w:rFonts w:ascii="Verdana" w:hAnsi="Verdana" w:cs="Verdana"/>
                <w:b/>
                <w:bCs/>
                <w:i/>
                <w:iCs/>
                <w:position w:val="-1"/>
                <w:sz w:val="16"/>
                <w:szCs w:val="16"/>
              </w:rPr>
              <w:t>dig</w:t>
            </w:r>
            <w:r w:rsidRPr="00D57ED2">
              <w:rPr>
                <w:rFonts w:ascii="Verdana" w:hAnsi="Verdana" w:cs="Verdana"/>
                <w:b/>
                <w:bCs/>
                <w:i/>
                <w:iCs/>
                <w:spacing w:val="1"/>
                <w:position w:val="-1"/>
                <w:sz w:val="16"/>
                <w:szCs w:val="16"/>
              </w:rPr>
              <w:t>h</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id</w:t>
            </w:r>
            <w:r w:rsidRPr="00D57ED2">
              <w:rPr>
                <w:rFonts w:ascii="Verdana" w:hAnsi="Verdana" w:cs="Verdana"/>
                <w:b/>
                <w:bCs/>
                <w:i/>
                <w:iCs/>
                <w:spacing w:val="1"/>
                <w:position w:val="-1"/>
                <w:sz w:val="16"/>
                <w:szCs w:val="16"/>
              </w:rPr>
              <w:t>s</w:t>
            </w:r>
            <w:r w:rsidRPr="00D57ED2">
              <w:rPr>
                <w:rFonts w:ascii="Verdana" w:hAnsi="Verdana" w:cs="Verdana"/>
                <w:b/>
                <w:bCs/>
                <w:i/>
                <w:iCs/>
                <w:spacing w:val="-1"/>
                <w:position w:val="-1"/>
                <w:sz w:val="16"/>
                <w:szCs w:val="16"/>
              </w:rPr>
              <w:t>ver</w:t>
            </w:r>
            <w:r w:rsidRPr="00D57ED2">
              <w:rPr>
                <w:rFonts w:ascii="Verdana" w:hAnsi="Verdana" w:cs="Verdana"/>
                <w:b/>
                <w:bCs/>
                <w:i/>
                <w:iCs/>
                <w:position w:val="-1"/>
                <w:sz w:val="16"/>
                <w:szCs w:val="16"/>
              </w:rPr>
              <w:t>lof</w:t>
            </w:r>
          </w:p>
        </w:tc>
        <w:tc>
          <w:tcPr>
            <w:tcW w:w="1701" w:type="dxa"/>
            <w:tcBorders>
              <w:top w:val="single" w:sz="4" w:space="0" w:color="000000"/>
              <w:left w:val="single" w:sz="4" w:space="0" w:color="000000"/>
              <w:bottom w:val="single" w:sz="4" w:space="0" w:color="000000"/>
              <w:right w:val="single" w:sz="4" w:space="0" w:color="000000"/>
            </w:tcBorders>
          </w:tcPr>
          <w:p w14:paraId="244335D6"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D</w:t>
            </w:r>
            <w:r w:rsidRPr="00D57ED2">
              <w:rPr>
                <w:rFonts w:ascii="Verdana" w:hAnsi="Verdana" w:cs="Verdana"/>
                <w:b/>
                <w:bCs/>
                <w:i/>
                <w:iCs/>
                <w:position w:val="-1"/>
                <w:sz w:val="16"/>
                <w:szCs w:val="16"/>
              </w:rPr>
              <w:t>i</w:t>
            </w:r>
            <w:r w:rsidRPr="00D57ED2">
              <w:rPr>
                <w:rFonts w:ascii="Verdana" w:hAnsi="Verdana" w:cs="Verdana"/>
                <w:b/>
                <w:bCs/>
                <w:i/>
                <w:iCs/>
                <w:spacing w:val="-1"/>
                <w:position w:val="-1"/>
                <w:sz w:val="16"/>
                <w:szCs w:val="16"/>
              </w:rPr>
              <w:t>e</w:t>
            </w:r>
            <w:r w:rsidRPr="00D57ED2">
              <w:rPr>
                <w:rFonts w:ascii="Verdana" w:hAnsi="Verdana" w:cs="Verdana"/>
                <w:b/>
                <w:bCs/>
                <w:i/>
                <w:iCs/>
                <w:spacing w:val="1"/>
                <w:position w:val="-1"/>
                <w:sz w:val="16"/>
                <w:szCs w:val="16"/>
              </w:rPr>
              <w:t>nsta</w:t>
            </w:r>
            <w:r w:rsidRPr="00D57ED2">
              <w:rPr>
                <w:rFonts w:ascii="Verdana" w:hAnsi="Verdana" w:cs="Verdana"/>
                <w:b/>
                <w:bCs/>
                <w:i/>
                <w:iCs/>
                <w:spacing w:val="-1"/>
                <w:position w:val="-1"/>
                <w:sz w:val="16"/>
                <w:szCs w:val="16"/>
              </w:rPr>
              <w:t>c</w:t>
            </w:r>
            <w:r w:rsidRPr="00D57ED2">
              <w:rPr>
                <w:rFonts w:ascii="Verdana" w:hAnsi="Verdana" w:cs="Verdana"/>
                <w:b/>
                <w:bCs/>
                <w:i/>
                <w:iCs/>
                <w:spacing w:val="1"/>
                <w:position w:val="-1"/>
                <w:sz w:val="16"/>
                <w:szCs w:val="16"/>
              </w:rPr>
              <w:t>t</w:t>
            </w:r>
            <w:r w:rsidRPr="00D57ED2">
              <w:rPr>
                <w:rFonts w:ascii="Verdana" w:hAnsi="Verdana" w:cs="Verdana"/>
                <w:b/>
                <w:bCs/>
                <w:i/>
                <w:iCs/>
                <w:position w:val="-1"/>
                <w:sz w:val="16"/>
                <w:szCs w:val="16"/>
              </w:rPr>
              <w:t>i</w:t>
            </w:r>
            <w:r w:rsidRPr="00D57ED2">
              <w:rPr>
                <w:rFonts w:ascii="Verdana" w:hAnsi="Verdana" w:cs="Verdana"/>
                <w:b/>
                <w:bCs/>
                <w:i/>
                <w:iCs/>
                <w:spacing w:val="-1"/>
                <w:position w:val="-1"/>
                <w:sz w:val="16"/>
                <w:szCs w:val="16"/>
              </w:rPr>
              <w:t>v</w:t>
            </w:r>
            <w:r w:rsidRPr="00D57ED2">
              <w:rPr>
                <w:rFonts w:ascii="Verdana" w:hAnsi="Verdana" w:cs="Verdana"/>
                <w:b/>
                <w:bCs/>
                <w:i/>
                <w:iCs/>
                <w:position w:val="-1"/>
                <w:sz w:val="16"/>
                <w:szCs w:val="16"/>
              </w:rPr>
              <w:t>i</w:t>
            </w:r>
            <w:r w:rsidRPr="00D57ED2">
              <w:rPr>
                <w:rFonts w:ascii="Verdana" w:hAnsi="Verdana" w:cs="Verdana"/>
                <w:b/>
                <w:bCs/>
                <w:i/>
                <w:iCs/>
                <w:spacing w:val="1"/>
                <w:position w:val="-1"/>
                <w:sz w:val="16"/>
                <w:szCs w:val="16"/>
              </w:rPr>
              <w:t>t</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it</w:t>
            </w:r>
          </w:p>
        </w:tc>
        <w:tc>
          <w:tcPr>
            <w:tcW w:w="1587" w:type="dxa"/>
            <w:tcBorders>
              <w:top w:val="single" w:sz="4" w:space="0" w:color="000000"/>
              <w:left w:val="single" w:sz="4" w:space="0" w:color="000000"/>
              <w:bottom w:val="single" w:sz="4" w:space="0" w:color="000000"/>
              <w:right w:val="single" w:sz="4" w:space="0" w:color="000000"/>
            </w:tcBorders>
          </w:tcPr>
          <w:p w14:paraId="417528AF"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46A6A887"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029C0C8D"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79A37F8"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3261E828"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711426D0"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r>
      <w:tr w:rsidR="002747F6" w:rsidRPr="00D57ED2" w14:paraId="06723560" w14:textId="77777777" w:rsidTr="00143F46">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0810AD10"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V</w:t>
            </w:r>
            <w:r w:rsidRPr="00D57ED2">
              <w:rPr>
                <w:rFonts w:ascii="Verdana" w:hAnsi="Verdana" w:cs="Verdana"/>
                <w:b/>
                <w:bCs/>
                <w:i/>
                <w:iCs/>
                <w:spacing w:val="-1"/>
                <w:position w:val="-1"/>
                <w:sz w:val="16"/>
                <w:szCs w:val="16"/>
              </w:rPr>
              <w:t>er</w:t>
            </w:r>
            <w:r w:rsidRPr="00D57ED2">
              <w:rPr>
                <w:rFonts w:ascii="Verdana" w:hAnsi="Verdana" w:cs="Verdana"/>
                <w:b/>
                <w:bCs/>
                <w:i/>
                <w:iCs/>
                <w:position w:val="-1"/>
                <w:sz w:val="16"/>
                <w:szCs w:val="16"/>
              </w:rPr>
              <w:t xml:space="preserve">lof </w:t>
            </w:r>
            <w:r w:rsidRPr="00D57ED2">
              <w:rPr>
                <w:rFonts w:ascii="Verdana" w:hAnsi="Verdana" w:cs="Verdana"/>
                <w:b/>
                <w:bCs/>
                <w:i/>
                <w:iCs/>
                <w:spacing w:val="-1"/>
                <w:position w:val="-1"/>
                <w:sz w:val="16"/>
                <w:szCs w:val="16"/>
              </w:rPr>
              <w:t>v</w:t>
            </w:r>
            <w:r w:rsidRPr="00D57ED2">
              <w:rPr>
                <w:rFonts w:ascii="Verdana" w:hAnsi="Verdana" w:cs="Verdana"/>
                <w:b/>
                <w:bCs/>
                <w:i/>
                <w:iCs/>
                <w:position w:val="-1"/>
                <w:sz w:val="16"/>
                <w:szCs w:val="16"/>
              </w:rPr>
              <w:t>oor opd</w:t>
            </w:r>
            <w:r w:rsidRPr="00D57ED2">
              <w:rPr>
                <w:rFonts w:ascii="Verdana" w:hAnsi="Verdana" w:cs="Verdana"/>
                <w:b/>
                <w:bCs/>
                <w:i/>
                <w:iCs/>
                <w:spacing w:val="-1"/>
                <w:position w:val="-1"/>
                <w:sz w:val="16"/>
                <w:szCs w:val="16"/>
              </w:rPr>
              <w:t>r</w:t>
            </w:r>
            <w:r w:rsidRPr="00D57ED2">
              <w:rPr>
                <w:rFonts w:ascii="Verdana" w:hAnsi="Verdana" w:cs="Verdana"/>
                <w:b/>
                <w:bCs/>
                <w:i/>
                <w:iCs/>
                <w:spacing w:val="1"/>
                <w:position w:val="-1"/>
                <w:sz w:val="16"/>
                <w:szCs w:val="16"/>
              </w:rPr>
              <w:t>a</w:t>
            </w:r>
            <w:r w:rsidRPr="00D57ED2">
              <w:rPr>
                <w:rFonts w:ascii="Verdana" w:hAnsi="Verdana" w:cs="Verdana"/>
                <w:b/>
                <w:bCs/>
                <w:i/>
                <w:iCs/>
                <w:spacing w:val="-1"/>
                <w:position w:val="-1"/>
                <w:sz w:val="16"/>
                <w:szCs w:val="16"/>
              </w:rPr>
              <w:t>c</w:t>
            </w:r>
            <w:r w:rsidRPr="00D57ED2">
              <w:rPr>
                <w:rFonts w:ascii="Verdana" w:hAnsi="Verdana" w:cs="Verdana"/>
                <w:b/>
                <w:bCs/>
                <w:i/>
                <w:iCs/>
                <w:spacing w:val="1"/>
                <w:position w:val="-1"/>
                <w:sz w:val="16"/>
                <w:szCs w:val="16"/>
              </w:rPr>
              <w:t>h</w:t>
            </w:r>
            <w:r w:rsidRPr="00D57ED2">
              <w:rPr>
                <w:rFonts w:ascii="Verdana" w:hAnsi="Verdana" w:cs="Verdana"/>
                <w:b/>
                <w:bCs/>
                <w:i/>
                <w:iCs/>
                <w:position w:val="-1"/>
                <w:sz w:val="16"/>
                <w:szCs w:val="16"/>
              </w:rPr>
              <w:t>t</w:t>
            </w:r>
          </w:p>
        </w:tc>
        <w:tc>
          <w:tcPr>
            <w:tcW w:w="1701" w:type="dxa"/>
            <w:tcBorders>
              <w:top w:val="single" w:sz="4" w:space="0" w:color="000000"/>
              <w:left w:val="single" w:sz="4" w:space="0" w:color="000000"/>
              <w:bottom w:val="single" w:sz="4" w:space="0" w:color="000000"/>
              <w:right w:val="single" w:sz="4" w:space="0" w:color="000000"/>
            </w:tcBorders>
          </w:tcPr>
          <w:p w14:paraId="02CC06E6"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position w:val="-1"/>
                <w:sz w:val="16"/>
                <w:szCs w:val="16"/>
              </w:rPr>
              <w:t>o</w:t>
            </w:r>
            <w:r w:rsidRPr="00D57ED2">
              <w:rPr>
                <w:rFonts w:ascii="Verdana" w:hAnsi="Verdana" w:cs="Verdana"/>
                <w:b/>
                <w:bCs/>
                <w:i/>
                <w:iCs/>
                <w:spacing w:val="1"/>
                <w:position w:val="-1"/>
                <w:sz w:val="16"/>
                <w:szCs w:val="16"/>
              </w:rPr>
              <w:t>n</w:t>
            </w:r>
            <w:r w:rsidRPr="00D57ED2">
              <w:rPr>
                <w:rFonts w:ascii="Verdana" w:hAnsi="Verdana" w:cs="Verdana"/>
                <w:b/>
                <w:bCs/>
                <w:i/>
                <w:iCs/>
                <w:position w:val="-1"/>
                <w:sz w:val="16"/>
                <w:szCs w:val="16"/>
              </w:rPr>
              <w:t>-</w:t>
            </w:r>
            <w:r w:rsidRPr="00D57ED2">
              <w:rPr>
                <w:rFonts w:ascii="Verdana" w:hAnsi="Verdana" w:cs="Verdana"/>
                <w:b/>
                <w:bCs/>
                <w:i/>
                <w:iCs/>
                <w:spacing w:val="1"/>
                <w:position w:val="-1"/>
                <w:sz w:val="16"/>
                <w:szCs w:val="16"/>
              </w:rPr>
              <w:t>a</w:t>
            </w:r>
            <w:r w:rsidRPr="00D57ED2">
              <w:rPr>
                <w:rFonts w:ascii="Verdana" w:hAnsi="Verdana" w:cs="Verdana"/>
                <w:b/>
                <w:bCs/>
                <w:i/>
                <w:iCs/>
                <w:spacing w:val="-1"/>
                <w:position w:val="-1"/>
                <w:sz w:val="16"/>
                <w:szCs w:val="16"/>
              </w:rPr>
              <w:t>c</w:t>
            </w:r>
            <w:r w:rsidRPr="00D57ED2">
              <w:rPr>
                <w:rFonts w:ascii="Verdana" w:hAnsi="Verdana" w:cs="Verdana"/>
                <w:b/>
                <w:bCs/>
                <w:i/>
                <w:iCs/>
                <w:spacing w:val="1"/>
                <w:position w:val="-1"/>
                <w:sz w:val="16"/>
                <w:szCs w:val="16"/>
              </w:rPr>
              <w:t>t</w:t>
            </w:r>
            <w:r w:rsidRPr="00D57ED2">
              <w:rPr>
                <w:rFonts w:ascii="Verdana" w:hAnsi="Verdana" w:cs="Verdana"/>
                <w:b/>
                <w:bCs/>
                <w:i/>
                <w:iCs/>
                <w:position w:val="-1"/>
                <w:sz w:val="16"/>
                <w:szCs w:val="16"/>
              </w:rPr>
              <w:t>i</w:t>
            </w:r>
            <w:r w:rsidRPr="00D57ED2">
              <w:rPr>
                <w:rFonts w:ascii="Verdana" w:hAnsi="Verdana" w:cs="Verdana"/>
                <w:b/>
                <w:bCs/>
                <w:i/>
                <w:iCs/>
                <w:spacing w:val="-1"/>
                <w:position w:val="-1"/>
                <w:sz w:val="16"/>
                <w:szCs w:val="16"/>
              </w:rPr>
              <w:t>v</w:t>
            </w:r>
            <w:r w:rsidRPr="00D57ED2">
              <w:rPr>
                <w:rFonts w:ascii="Verdana" w:hAnsi="Verdana" w:cs="Verdana"/>
                <w:b/>
                <w:bCs/>
                <w:i/>
                <w:iCs/>
                <w:position w:val="-1"/>
                <w:sz w:val="16"/>
                <w:szCs w:val="16"/>
              </w:rPr>
              <w:t>i</w:t>
            </w:r>
            <w:r w:rsidRPr="00D57ED2">
              <w:rPr>
                <w:rFonts w:ascii="Verdana" w:hAnsi="Verdana" w:cs="Verdana"/>
                <w:b/>
                <w:bCs/>
                <w:i/>
                <w:iCs/>
                <w:spacing w:val="1"/>
                <w:position w:val="-1"/>
                <w:sz w:val="16"/>
                <w:szCs w:val="16"/>
              </w:rPr>
              <w:t>t</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it</w:t>
            </w:r>
          </w:p>
        </w:tc>
        <w:tc>
          <w:tcPr>
            <w:tcW w:w="1587" w:type="dxa"/>
            <w:tcBorders>
              <w:top w:val="single" w:sz="4" w:space="0" w:color="000000"/>
              <w:left w:val="single" w:sz="4" w:space="0" w:color="000000"/>
              <w:bottom w:val="single" w:sz="4" w:space="0" w:color="000000"/>
              <w:right w:val="single" w:sz="4" w:space="0" w:color="000000"/>
            </w:tcBorders>
          </w:tcPr>
          <w:p w14:paraId="68314EFD"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46B02AE9"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6F6B05CE"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77CAB5E1"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36B0774B"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2ADD4A25" w14:textId="77777777" w:rsidR="002747F6" w:rsidRPr="00D57ED2" w:rsidRDefault="002747F6" w:rsidP="00FF3AA9">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r>
      <w:tr w:rsidR="00143F46" w:rsidRPr="00493A11" w14:paraId="456E4D69" w14:textId="77777777" w:rsidTr="00143F46">
        <w:trPr>
          <w:trHeight w:hRule="exact" w:val="1298"/>
        </w:trPr>
        <w:tc>
          <w:tcPr>
            <w:tcW w:w="2412" w:type="dxa"/>
            <w:tcBorders>
              <w:top w:val="single" w:sz="4" w:space="0" w:color="000000"/>
              <w:left w:val="single" w:sz="4" w:space="0" w:color="000000"/>
              <w:bottom w:val="single" w:sz="4" w:space="0" w:color="000000"/>
              <w:right w:val="single" w:sz="4" w:space="0" w:color="000000"/>
            </w:tcBorders>
          </w:tcPr>
          <w:p w14:paraId="667665BC"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O</w:t>
            </w:r>
            <w:r w:rsidRPr="00D57ED2">
              <w:rPr>
                <w:rFonts w:ascii="Verdana" w:hAnsi="Verdana" w:cs="Verdana"/>
                <w:b/>
                <w:bCs/>
                <w:i/>
                <w:iCs/>
                <w:spacing w:val="1"/>
                <w:position w:val="-1"/>
                <w:sz w:val="16"/>
                <w:szCs w:val="16"/>
              </w:rPr>
              <w:t>n</w:t>
            </w:r>
            <w:r w:rsidRPr="00D57ED2">
              <w:rPr>
                <w:rFonts w:ascii="Verdana" w:hAnsi="Verdana" w:cs="Verdana"/>
                <w:b/>
                <w:bCs/>
                <w:i/>
                <w:iCs/>
                <w:position w:val="-1"/>
                <w:sz w:val="16"/>
                <w:szCs w:val="16"/>
              </w:rPr>
              <w:t>b</w:t>
            </w:r>
            <w:r w:rsidRPr="00D57ED2">
              <w:rPr>
                <w:rFonts w:ascii="Verdana" w:hAnsi="Verdana" w:cs="Verdana"/>
                <w:b/>
                <w:bCs/>
                <w:i/>
                <w:iCs/>
                <w:spacing w:val="-1"/>
                <w:position w:val="-1"/>
                <w:sz w:val="16"/>
                <w:szCs w:val="16"/>
              </w:rPr>
              <w:t>e</w:t>
            </w:r>
            <w:r w:rsidRPr="00D57ED2">
              <w:rPr>
                <w:rFonts w:ascii="Verdana" w:hAnsi="Verdana" w:cs="Verdana"/>
                <w:b/>
                <w:bCs/>
                <w:i/>
                <w:iCs/>
                <w:spacing w:val="1"/>
                <w:position w:val="-1"/>
                <w:sz w:val="16"/>
                <w:szCs w:val="16"/>
              </w:rPr>
              <w:t>taa</w:t>
            </w:r>
            <w:r w:rsidRPr="00D57ED2">
              <w:rPr>
                <w:rFonts w:ascii="Verdana" w:hAnsi="Verdana" w:cs="Verdana"/>
                <w:b/>
                <w:bCs/>
                <w:i/>
                <w:iCs/>
                <w:position w:val="-1"/>
                <w:sz w:val="16"/>
                <w:szCs w:val="16"/>
              </w:rPr>
              <w:t>ld</w:t>
            </w:r>
            <w:r w:rsidRPr="00D57ED2">
              <w:rPr>
                <w:rFonts w:ascii="Verdana" w:hAnsi="Verdana" w:cs="Verdana"/>
                <w:b/>
                <w:bCs/>
                <w:i/>
                <w:iCs/>
                <w:spacing w:val="1"/>
                <w:position w:val="-1"/>
                <w:sz w:val="16"/>
                <w:szCs w:val="16"/>
              </w:rPr>
              <w:t xml:space="preserve"> </w:t>
            </w:r>
            <w:r w:rsidRPr="00D57ED2">
              <w:rPr>
                <w:rFonts w:ascii="Verdana" w:hAnsi="Verdana" w:cs="Verdana"/>
                <w:b/>
                <w:bCs/>
                <w:i/>
                <w:iCs/>
                <w:spacing w:val="-1"/>
                <w:position w:val="-1"/>
                <w:sz w:val="16"/>
                <w:szCs w:val="16"/>
              </w:rPr>
              <w:t>ver</w:t>
            </w:r>
            <w:r w:rsidRPr="00D57ED2">
              <w:rPr>
                <w:rFonts w:ascii="Verdana" w:hAnsi="Verdana" w:cs="Verdana"/>
                <w:b/>
                <w:bCs/>
                <w:i/>
                <w:iCs/>
                <w:position w:val="-1"/>
                <w:sz w:val="16"/>
                <w:szCs w:val="16"/>
              </w:rPr>
              <w:t>lof als recht</w:t>
            </w:r>
          </w:p>
        </w:tc>
        <w:tc>
          <w:tcPr>
            <w:tcW w:w="1701" w:type="dxa"/>
            <w:tcBorders>
              <w:top w:val="single" w:sz="4" w:space="0" w:color="000000"/>
              <w:left w:val="single" w:sz="4" w:space="0" w:color="000000"/>
              <w:bottom w:val="single" w:sz="4" w:space="0" w:color="000000"/>
              <w:right w:val="single" w:sz="4" w:space="0" w:color="000000"/>
            </w:tcBorders>
          </w:tcPr>
          <w:p w14:paraId="6729D089"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Dienstactiviteit</w:t>
            </w:r>
          </w:p>
        </w:tc>
        <w:tc>
          <w:tcPr>
            <w:tcW w:w="1587" w:type="dxa"/>
            <w:tcBorders>
              <w:top w:val="single" w:sz="4" w:space="0" w:color="000000"/>
              <w:left w:val="single" w:sz="4" w:space="0" w:color="000000"/>
              <w:bottom w:val="single" w:sz="4" w:space="0" w:color="000000"/>
              <w:right w:val="single" w:sz="4" w:space="0" w:color="000000"/>
            </w:tcBorders>
          </w:tcPr>
          <w:p w14:paraId="4A31FF8B"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7B256749"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 xml:space="preserve">Ja </w:t>
            </w:r>
          </w:p>
        </w:tc>
        <w:tc>
          <w:tcPr>
            <w:tcW w:w="1644" w:type="dxa"/>
            <w:tcBorders>
              <w:top w:val="single" w:sz="4" w:space="0" w:color="000000"/>
              <w:left w:val="single" w:sz="4" w:space="0" w:color="000000"/>
              <w:bottom w:val="single" w:sz="4" w:space="0" w:color="000000"/>
              <w:right w:val="single" w:sz="4" w:space="0" w:color="000000"/>
            </w:tcBorders>
          </w:tcPr>
          <w:p w14:paraId="64F85C05"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Nee</w:t>
            </w:r>
            <w:r w:rsidR="002461D3" w:rsidRPr="00D57ED2">
              <w:rPr>
                <w:rFonts w:ascii="Verdana" w:hAnsi="Verdana" w:cs="Verdana"/>
                <w:b/>
                <w:bCs/>
                <w:i/>
                <w:iCs/>
                <w:spacing w:val="1"/>
                <w:position w:val="-1"/>
                <w:sz w:val="16"/>
                <w:szCs w:val="16"/>
              </w:rPr>
              <w:t xml:space="preserve"> tenzij deeltijds</w:t>
            </w:r>
          </w:p>
        </w:tc>
        <w:tc>
          <w:tcPr>
            <w:tcW w:w="1644" w:type="dxa"/>
            <w:tcBorders>
              <w:top w:val="single" w:sz="4" w:space="0" w:color="000000"/>
              <w:left w:val="single" w:sz="4" w:space="0" w:color="000000"/>
              <w:bottom w:val="single" w:sz="4" w:space="0" w:color="000000"/>
              <w:right w:val="single" w:sz="4" w:space="0" w:color="000000"/>
            </w:tcBorders>
          </w:tcPr>
          <w:p w14:paraId="26EF1970"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3DAFAD90" w14:textId="77777777" w:rsidR="00143F46" w:rsidRPr="00D57ED2"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17A238EB" w14:textId="77777777" w:rsidR="00143F46" w:rsidRPr="00DF0EC7" w:rsidRDefault="00143F46" w:rsidP="00143F46">
            <w:pPr>
              <w:widowControl w:val="0"/>
              <w:autoSpaceDE w:val="0"/>
              <w:autoSpaceDN w:val="0"/>
              <w:adjustRightInd w:val="0"/>
              <w:spacing w:line="193" w:lineRule="exact"/>
              <w:ind w:left="59"/>
              <w:rPr>
                <w:rFonts w:ascii="Times New Roman" w:hAnsi="Times New Roman"/>
              </w:rPr>
            </w:pP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e</w:t>
            </w:r>
          </w:p>
        </w:tc>
      </w:tr>
      <w:tr w:rsidR="002747F6" w:rsidRPr="00493A11" w14:paraId="231A7F9D" w14:textId="77777777" w:rsidTr="00143F46">
        <w:trPr>
          <w:trHeight w:hRule="exact" w:val="1930"/>
        </w:trPr>
        <w:tc>
          <w:tcPr>
            <w:tcW w:w="2412" w:type="dxa"/>
            <w:tcBorders>
              <w:top w:val="single" w:sz="4" w:space="0" w:color="000000"/>
              <w:left w:val="single" w:sz="4" w:space="0" w:color="000000"/>
              <w:bottom w:val="single" w:sz="4" w:space="0" w:color="000000"/>
              <w:right w:val="single" w:sz="4" w:space="0" w:color="000000"/>
            </w:tcBorders>
          </w:tcPr>
          <w:p w14:paraId="339C9E45" w14:textId="77777777" w:rsidR="002747F6" w:rsidRPr="00493A11" w:rsidRDefault="002747F6" w:rsidP="00FF3AA9">
            <w:pPr>
              <w:widowControl w:val="0"/>
              <w:autoSpaceDE w:val="0"/>
              <w:autoSpaceDN w:val="0"/>
              <w:adjustRightInd w:val="0"/>
              <w:spacing w:before="3" w:line="192" w:lineRule="exact"/>
              <w:ind w:left="59" w:right="89"/>
              <w:rPr>
                <w:rFonts w:ascii="Times New Roman" w:hAnsi="Times New Roman"/>
              </w:rPr>
            </w:pPr>
            <w:r w:rsidRPr="00493A11">
              <w:rPr>
                <w:rFonts w:ascii="Verdana" w:hAnsi="Verdana" w:cs="Verdana"/>
                <w:b/>
                <w:bCs/>
                <w:i/>
                <w:iCs/>
                <w:sz w:val="16"/>
                <w:szCs w:val="16"/>
              </w:rPr>
              <w:t>O</w:t>
            </w:r>
            <w:r w:rsidRPr="00493A11">
              <w:rPr>
                <w:rFonts w:ascii="Verdana" w:hAnsi="Verdana" w:cs="Verdana"/>
                <w:b/>
                <w:bCs/>
                <w:i/>
                <w:iCs/>
                <w:spacing w:val="1"/>
                <w:sz w:val="16"/>
                <w:szCs w:val="16"/>
              </w:rPr>
              <w:t>n</w:t>
            </w:r>
            <w:r w:rsidRPr="00493A11">
              <w:rPr>
                <w:rFonts w:ascii="Verdana" w:hAnsi="Verdana" w:cs="Verdana"/>
                <w:b/>
                <w:bCs/>
                <w:i/>
                <w:iCs/>
                <w:sz w:val="16"/>
                <w:szCs w:val="16"/>
              </w:rPr>
              <w:t>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taa</w:t>
            </w:r>
            <w:r w:rsidRPr="00493A11">
              <w:rPr>
                <w:rFonts w:ascii="Verdana" w:hAnsi="Verdana" w:cs="Verdana"/>
                <w:b/>
                <w:bCs/>
                <w:i/>
                <w:iCs/>
                <w:sz w:val="16"/>
                <w:szCs w:val="16"/>
              </w:rPr>
              <w:t>ld</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h</w:t>
            </w:r>
            <w:r w:rsidRPr="00493A11">
              <w:rPr>
                <w:rFonts w:ascii="Verdana" w:hAnsi="Verdana" w:cs="Verdana"/>
                <w:b/>
                <w:bCs/>
                <w:i/>
                <w:iCs/>
                <w:spacing w:val="-1"/>
                <w:sz w:val="16"/>
                <w:szCs w:val="16"/>
              </w:rPr>
              <w:t>e</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m</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c</w:t>
            </w:r>
            <w:r w:rsidRPr="00493A11">
              <w:rPr>
                <w:rFonts w:ascii="Verdana" w:hAnsi="Verdana" w:cs="Verdana"/>
                <w:b/>
                <w:bCs/>
                <w:i/>
                <w:iCs/>
                <w:sz w:val="16"/>
                <w:szCs w:val="16"/>
              </w:rPr>
              <w:t>o</w:t>
            </w:r>
            <w:r w:rsidRPr="00493A11">
              <w:rPr>
                <w:rFonts w:ascii="Verdana" w:hAnsi="Verdana" w:cs="Verdana"/>
                <w:b/>
                <w:bCs/>
                <w:i/>
                <w:iCs/>
                <w:spacing w:val="1"/>
                <w:sz w:val="16"/>
                <w:szCs w:val="16"/>
              </w:rPr>
              <w:t>nt</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tu</w:t>
            </w:r>
            <w:r w:rsidRPr="00493A11">
              <w:rPr>
                <w:rFonts w:ascii="Verdana" w:hAnsi="Verdana" w:cs="Verdana"/>
                <w:b/>
                <w:bCs/>
                <w:i/>
                <w:iCs/>
                <w:spacing w:val="-1"/>
                <w:sz w:val="16"/>
                <w:szCs w:val="16"/>
              </w:rPr>
              <w:t>e</w:t>
            </w:r>
            <w:r w:rsidRPr="00493A11">
              <w:rPr>
                <w:rFonts w:ascii="Verdana" w:hAnsi="Verdana" w:cs="Verdana"/>
                <w:b/>
                <w:bCs/>
                <w:i/>
                <w:iCs/>
                <w:sz w:val="16"/>
                <w:szCs w:val="16"/>
              </w:rPr>
              <w:t>le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w:t>
            </w:r>
            <w:r w:rsidRPr="00493A11">
              <w:rPr>
                <w:rFonts w:ascii="Verdana" w:hAnsi="Verdana" w:cs="Verdana"/>
                <w:b/>
                <w:bCs/>
                <w:i/>
                <w:iCs/>
                <w:sz w:val="16"/>
                <w:szCs w:val="16"/>
              </w:rPr>
              <w:t>kki</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g, </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t</w:t>
            </w:r>
            <w:r w:rsidRPr="00493A11">
              <w:rPr>
                <w:rFonts w:ascii="Verdana" w:hAnsi="Verdana" w:cs="Verdana"/>
                <w:b/>
                <w:bCs/>
                <w:i/>
                <w:iCs/>
                <w:sz w:val="16"/>
                <w:szCs w:val="16"/>
              </w:rPr>
              <w:t>ijd</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lijke </w:t>
            </w:r>
            <w:r w:rsidRPr="00493A11">
              <w:rPr>
                <w:rFonts w:ascii="Verdana" w:hAnsi="Verdana" w:cs="Verdana"/>
                <w:b/>
                <w:bCs/>
                <w:i/>
                <w:iCs/>
                <w:spacing w:val="1"/>
                <w:sz w:val="16"/>
                <w:szCs w:val="16"/>
              </w:rPr>
              <w:t>aanst</w:t>
            </w:r>
            <w:r w:rsidRPr="00493A11">
              <w:rPr>
                <w:rFonts w:ascii="Verdana" w:hAnsi="Verdana" w:cs="Verdana"/>
                <w:b/>
                <w:bCs/>
                <w:i/>
                <w:iCs/>
                <w:spacing w:val="-1"/>
                <w:sz w:val="16"/>
                <w:szCs w:val="16"/>
              </w:rPr>
              <w:t>e</w:t>
            </w:r>
            <w:r w:rsidRPr="00493A11">
              <w:rPr>
                <w:rFonts w:ascii="Verdana" w:hAnsi="Verdana" w:cs="Verdana"/>
                <w:b/>
                <w:bCs/>
                <w:i/>
                <w:iCs/>
                <w:sz w:val="16"/>
                <w:szCs w:val="16"/>
              </w:rPr>
              <w:t>lli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 xml:space="preserve">of </w:t>
            </w:r>
            <w:r w:rsidRPr="00493A11">
              <w:rPr>
                <w:rFonts w:ascii="Verdana" w:hAnsi="Verdana" w:cs="Verdana"/>
                <w:b/>
                <w:bCs/>
                <w:i/>
                <w:iCs/>
                <w:spacing w:val="-1"/>
                <w:sz w:val="16"/>
                <w:szCs w:val="16"/>
              </w:rPr>
              <w:t>ee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an</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un</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 xml:space="preserve">ie </w:t>
            </w:r>
            <w:r w:rsidRPr="00493A11">
              <w:rPr>
                <w:rFonts w:ascii="Verdana" w:hAnsi="Verdana" w:cs="Verdana"/>
                <w:b/>
                <w:bCs/>
                <w:i/>
                <w:iCs/>
                <w:spacing w:val="1"/>
                <w:sz w:val="16"/>
                <w:szCs w:val="16"/>
              </w:rPr>
              <w:t>waa</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ee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p</w:t>
            </w:r>
            <w:r w:rsidRPr="00493A11">
              <w:rPr>
                <w:rFonts w:ascii="Verdana" w:hAnsi="Verdana" w:cs="Verdana"/>
                <w:b/>
                <w:bCs/>
                <w:i/>
                <w:iCs/>
                <w:spacing w:val="-1"/>
                <w:sz w:val="16"/>
                <w:szCs w:val="16"/>
              </w:rPr>
              <w:t>r</w:t>
            </w:r>
            <w:r w:rsidRPr="00493A11">
              <w:rPr>
                <w:rFonts w:ascii="Verdana" w:hAnsi="Verdana" w:cs="Verdana"/>
                <w:b/>
                <w:bCs/>
                <w:i/>
                <w:iCs/>
                <w:sz w:val="16"/>
                <w:szCs w:val="16"/>
              </w:rPr>
              <w:t>o</w:t>
            </w:r>
            <w:r w:rsidRPr="00493A11">
              <w:rPr>
                <w:rFonts w:ascii="Verdana" w:hAnsi="Verdana" w:cs="Verdana"/>
                <w:b/>
                <w:bCs/>
                <w:i/>
                <w:iCs/>
                <w:spacing w:val="-1"/>
                <w:sz w:val="16"/>
                <w:szCs w:val="16"/>
              </w:rPr>
              <w:t>ef</w:t>
            </w:r>
            <w:r w:rsidRPr="00493A11">
              <w:rPr>
                <w:rFonts w:ascii="Verdana" w:hAnsi="Verdana" w:cs="Verdana"/>
                <w:b/>
                <w:bCs/>
                <w:i/>
                <w:iCs/>
                <w:spacing w:val="1"/>
                <w:sz w:val="16"/>
                <w:szCs w:val="16"/>
              </w:rPr>
              <w:t>t</w:t>
            </w:r>
            <w:r w:rsidRPr="00493A11">
              <w:rPr>
                <w:rFonts w:ascii="Verdana" w:hAnsi="Verdana" w:cs="Verdana"/>
                <w:b/>
                <w:bCs/>
                <w:i/>
                <w:iCs/>
                <w:sz w:val="16"/>
                <w:szCs w:val="16"/>
              </w:rPr>
              <w:t xml:space="preserve">ijd </w:t>
            </w:r>
            <w:r w:rsidRPr="00493A11">
              <w:rPr>
                <w:rFonts w:ascii="Verdana" w:hAnsi="Verdana" w:cs="Verdana"/>
                <w:b/>
                <w:bCs/>
                <w:i/>
                <w:iCs/>
                <w:spacing w:val="-1"/>
                <w:sz w:val="16"/>
                <w:szCs w:val="16"/>
              </w:rPr>
              <w:t>ver</w:t>
            </w:r>
            <w:r w:rsidRPr="00493A11">
              <w:rPr>
                <w:rFonts w:ascii="Verdana" w:hAnsi="Verdana" w:cs="Verdana"/>
                <w:b/>
                <w:bCs/>
                <w:i/>
                <w:iCs/>
                <w:sz w:val="16"/>
                <w:szCs w:val="16"/>
              </w:rPr>
              <w:t>bo</w:t>
            </w:r>
            <w:r w:rsidRPr="00493A11">
              <w:rPr>
                <w:rFonts w:ascii="Verdana" w:hAnsi="Verdana" w:cs="Verdana"/>
                <w:b/>
                <w:bCs/>
                <w:i/>
                <w:iCs/>
                <w:spacing w:val="1"/>
                <w:sz w:val="16"/>
                <w:szCs w:val="16"/>
              </w:rPr>
              <w:t>n</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is</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bi</w:t>
            </w:r>
            <w:r w:rsidRPr="00493A11">
              <w:rPr>
                <w:rFonts w:ascii="Verdana" w:hAnsi="Verdana" w:cs="Verdana"/>
                <w:b/>
                <w:bCs/>
                <w:i/>
                <w:iCs/>
                <w:spacing w:val="1"/>
                <w:sz w:val="16"/>
                <w:szCs w:val="16"/>
              </w:rPr>
              <w:t>nn</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de di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h</w:t>
            </w:r>
            <w:r w:rsidRPr="00493A11">
              <w:rPr>
                <w:rFonts w:ascii="Verdana" w:hAnsi="Verdana" w:cs="Verdana"/>
                <w:b/>
                <w:bCs/>
                <w:i/>
                <w:iCs/>
                <w:spacing w:val="-1"/>
                <w:sz w:val="16"/>
                <w:szCs w:val="16"/>
              </w:rPr>
              <w:t>e</w:t>
            </w:r>
            <w:r w:rsidRPr="00493A11">
              <w:rPr>
                <w:rFonts w:ascii="Verdana" w:hAnsi="Verdana" w:cs="Verdana"/>
                <w:b/>
                <w:bCs/>
                <w:i/>
                <w:iCs/>
                <w:sz w:val="16"/>
                <w:szCs w:val="16"/>
              </w:rPr>
              <w:t>t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stuu</w:t>
            </w:r>
            <w:r w:rsidRPr="00493A11">
              <w:rPr>
                <w:rFonts w:ascii="Verdana" w:hAnsi="Verdana" w:cs="Verdana"/>
                <w:b/>
                <w:bCs/>
                <w:i/>
                <w:iCs/>
                <w:sz w:val="16"/>
                <w:szCs w:val="16"/>
              </w:rPr>
              <w:t>r</w:t>
            </w:r>
          </w:p>
        </w:tc>
        <w:tc>
          <w:tcPr>
            <w:tcW w:w="1701" w:type="dxa"/>
            <w:tcBorders>
              <w:top w:val="single" w:sz="4" w:space="0" w:color="000000"/>
              <w:left w:val="single" w:sz="4" w:space="0" w:color="000000"/>
              <w:bottom w:val="single" w:sz="4" w:space="0" w:color="000000"/>
              <w:right w:val="single" w:sz="4" w:space="0" w:color="000000"/>
            </w:tcBorders>
          </w:tcPr>
          <w:p w14:paraId="1A7090D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587" w:type="dxa"/>
            <w:tcBorders>
              <w:top w:val="single" w:sz="4" w:space="0" w:color="000000"/>
              <w:left w:val="single" w:sz="4" w:space="0" w:color="000000"/>
              <w:bottom w:val="single" w:sz="4" w:space="0" w:color="000000"/>
              <w:right w:val="single" w:sz="4" w:space="0" w:color="000000"/>
            </w:tcBorders>
          </w:tcPr>
          <w:p w14:paraId="6B713E6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7274CFE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06580DB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7B12B549"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17C1BE3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7EABE26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r>
    </w:tbl>
    <w:p w14:paraId="4A9E6202" w14:textId="77777777" w:rsidR="002747F6" w:rsidRPr="00493A11" w:rsidRDefault="002747F6" w:rsidP="002747F6"/>
    <w:p w14:paraId="3922B481" w14:textId="77777777" w:rsidR="002747F6" w:rsidRPr="00493A11" w:rsidRDefault="002747F6" w:rsidP="002747F6">
      <w:pPr>
        <w:jc w:val="left"/>
      </w:pPr>
      <w:r w:rsidRPr="00493A11">
        <w:br w:type="page"/>
      </w:r>
    </w:p>
    <w:tbl>
      <w:tblPr>
        <w:tblW w:w="0" w:type="auto"/>
        <w:tblInd w:w="109" w:type="dxa"/>
        <w:tblLayout w:type="fixed"/>
        <w:tblCellMar>
          <w:left w:w="0" w:type="dxa"/>
          <w:right w:w="0" w:type="dxa"/>
        </w:tblCellMar>
        <w:tblLook w:val="0000" w:firstRow="0" w:lastRow="0" w:firstColumn="0" w:lastColumn="0" w:noHBand="0" w:noVBand="0"/>
      </w:tblPr>
      <w:tblGrid>
        <w:gridCol w:w="2412"/>
        <w:gridCol w:w="1843"/>
        <w:gridCol w:w="1445"/>
        <w:gridCol w:w="1644"/>
        <w:gridCol w:w="1644"/>
        <w:gridCol w:w="1644"/>
        <w:gridCol w:w="1646"/>
        <w:gridCol w:w="1899"/>
      </w:tblGrid>
      <w:tr w:rsidR="002747F6" w:rsidRPr="00493A11" w14:paraId="4972358F" w14:textId="77777777" w:rsidTr="00FF3AA9">
        <w:trPr>
          <w:trHeight w:hRule="exact" w:val="778"/>
        </w:trPr>
        <w:tc>
          <w:tcPr>
            <w:tcW w:w="2412" w:type="dxa"/>
            <w:tcBorders>
              <w:top w:val="single" w:sz="4" w:space="0" w:color="000000"/>
              <w:left w:val="single" w:sz="4" w:space="0" w:color="000000"/>
              <w:bottom w:val="single" w:sz="4" w:space="0" w:color="000000"/>
              <w:right w:val="single" w:sz="4" w:space="0" w:color="000000"/>
            </w:tcBorders>
            <w:shd w:val="clear" w:color="auto" w:fill="A6A6A6"/>
          </w:tcPr>
          <w:p w14:paraId="0373812C"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position w:val="-1"/>
                <w:sz w:val="16"/>
                <w:szCs w:val="16"/>
              </w:rPr>
              <w:t>B</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na</w:t>
            </w:r>
            <w:r w:rsidRPr="00493A11">
              <w:rPr>
                <w:rFonts w:ascii="Verdana" w:hAnsi="Verdana" w:cs="Verdana"/>
                <w:b/>
                <w:bCs/>
                <w:i/>
                <w:iCs/>
                <w:position w:val="-1"/>
                <w:sz w:val="16"/>
                <w:szCs w:val="16"/>
              </w:rPr>
              <w:t>mi</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g</w:t>
            </w:r>
            <w:r w:rsidRPr="00493A11">
              <w:rPr>
                <w:rFonts w:ascii="Verdana" w:hAnsi="Verdana" w:cs="Verdana"/>
                <w:b/>
                <w:bCs/>
                <w:i/>
                <w:iCs/>
                <w:spacing w:val="1"/>
                <w:position w:val="-1"/>
                <w:sz w:val="16"/>
                <w:szCs w:val="16"/>
              </w:rPr>
              <w:t xml:space="preserve"> </w:t>
            </w:r>
            <w:r w:rsidRPr="00493A11">
              <w:rPr>
                <w:rFonts w:ascii="Verdana" w:hAnsi="Verdana" w:cs="Verdana"/>
                <w:b/>
                <w:bCs/>
                <w:i/>
                <w:iCs/>
                <w:spacing w:val="-1"/>
                <w:position w:val="-1"/>
                <w:sz w:val="16"/>
                <w:szCs w:val="16"/>
              </w:rPr>
              <w:t>v</w:t>
            </w:r>
            <w:r w:rsidRPr="00493A11">
              <w:rPr>
                <w:rFonts w:ascii="Verdana" w:hAnsi="Verdana" w:cs="Verdana"/>
                <w:b/>
                <w:bCs/>
                <w:i/>
                <w:iCs/>
                <w:spacing w:val="1"/>
                <w:position w:val="-1"/>
                <w:sz w:val="16"/>
                <w:szCs w:val="16"/>
              </w:rPr>
              <w:t>a</w:t>
            </w:r>
            <w:r w:rsidRPr="00493A11">
              <w:rPr>
                <w:rFonts w:ascii="Verdana" w:hAnsi="Verdana" w:cs="Verdana"/>
                <w:b/>
                <w:bCs/>
                <w:i/>
                <w:iCs/>
                <w:position w:val="-1"/>
                <w:sz w:val="16"/>
                <w:szCs w:val="16"/>
              </w:rPr>
              <w:t>n</w:t>
            </w:r>
            <w:r w:rsidRPr="00493A11">
              <w:rPr>
                <w:rFonts w:ascii="Verdana" w:hAnsi="Verdana" w:cs="Verdana"/>
                <w:b/>
                <w:bCs/>
                <w:i/>
                <w:iCs/>
                <w:spacing w:val="1"/>
                <w:position w:val="-1"/>
                <w:sz w:val="16"/>
                <w:szCs w:val="16"/>
              </w:rPr>
              <w:t xml:space="preserve"> h</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t</w:t>
            </w:r>
          </w:p>
          <w:p w14:paraId="012F3354" w14:textId="77777777" w:rsidR="002747F6" w:rsidRPr="00493A11" w:rsidRDefault="002747F6" w:rsidP="00FF3AA9">
            <w:pPr>
              <w:widowControl w:val="0"/>
              <w:autoSpaceDE w:val="0"/>
              <w:autoSpaceDN w:val="0"/>
              <w:adjustRightInd w:val="0"/>
              <w:spacing w:line="192" w:lineRule="exact"/>
              <w:ind w:left="59"/>
              <w:rPr>
                <w:rFonts w:ascii="Times New Roman" w:hAnsi="Times New Roman"/>
              </w:rPr>
            </w:pP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of de </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zig</w:t>
            </w:r>
            <w:r w:rsidRPr="00493A11">
              <w:rPr>
                <w:rFonts w:ascii="Verdana" w:hAnsi="Verdana" w:cs="Verdana"/>
                <w:b/>
                <w:bCs/>
                <w:i/>
                <w:iCs/>
                <w:spacing w:val="1"/>
                <w:sz w:val="16"/>
                <w:szCs w:val="16"/>
              </w:rPr>
              <w:t>h</w:t>
            </w:r>
            <w:r w:rsidRPr="00493A11">
              <w:rPr>
                <w:rFonts w:ascii="Verdana" w:hAnsi="Verdana" w:cs="Verdana"/>
                <w:b/>
                <w:bCs/>
                <w:i/>
                <w:iCs/>
                <w:spacing w:val="-1"/>
                <w:sz w:val="16"/>
                <w:szCs w:val="16"/>
              </w:rPr>
              <w:t>e</w:t>
            </w:r>
            <w:r w:rsidRPr="00493A11">
              <w:rPr>
                <w:rFonts w:ascii="Verdana" w:hAnsi="Verdana" w:cs="Verdana"/>
                <w:b/>
                <w:bCs/>
                <w:i/>
                <w:iCs/>
                <w:sz w:val="16"/>
                <w:szCs w:val="16"/>
              </w:rPr>
              <w:t>id</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Pr>
          <w:p w14:paraId="0AD0D5CA" w14:textId="77777777" w:rsidR="002747F6" w:rsidRPr="00493A11" w:rsidRDefault="002747F6" w:rsidP="00FF3AA9">
            <w:pPr>
              <w:widowControl w:val="0"/>
              <w:autoSpaceDE w:val="0"/>
              <w:autoSpaceDN w:val="0"/>
              <w:adjustRightInd w:val="0"/>
              <w:spacing w:before="3" w:line="192" w:lineRule="exact"/>
              <w:ind w:left="59" w:right="153"/>
              <w:rPr>
                <w:rFonts w:ascii="Times New Roman" w:hAnsi="Times New Roman"/>
              </w:rPr>
            </w:pPr>
            <w:r w:rsidRPr="00493A11">
              <w:rPr>
                <w:rFonts w:ascii="Verdana" w:hAnsi="Verdana" w:cs="Verdana"/>
                <w:b/>
                <w:bCs/>
                <w:i/>
                <w:iCs/>
                <w:sz w:val="16"/>
                <w:szCs w:val="16"/>
              </w:rPr>
              <w:t>Admi</w:t>
            </w:r>
            <w:r w:rsidRPr="00493A11">
              <w:rPr>
                <w:rFonts w:ascii="Verdana" w:hAnsi="Verdana" w:cs="Verdana"/>
                <w:b/>
                <w:bCs/>
                <w:i/>
                <w:iCs/>
                <w:spacing w:val="1"/>
                <w:sz w:val="16"/>
                <w:szCs w:val="16"/>
              </w:rPr>
              <w:t>n</w:t>
            </w:r>
            <w:r w:rsidRPr="00493A11">
              <w:rPr>
                <w:rFonts w:ascii="Verdana" w:hAnsi="Verdana" w:cs="Verdana"/>
                <w:b/>
                <w:bCs/>
                <w:i/>
                <w:iCs/>
                <w:sz w:val="16"/>
                <w:szCs w:val="16"/>
              </w:rPr>
              <w:t>i</w:t>
            </w:r>
            <w:r w:rsidRPr="00493A11">
              <w:rPr>
                <w:rFonts w:ascii="Verdana" w:hAnsi="Verdana" w:cs="Verdana"/>
                <w:b/>
                <w:bCs/>
                <w:i/>
                <w:iCs/>
                <w:spacing w:val="1"/>
                <w:sz w:val="16"/>
                <w:szCs w:val="16"/>
              </w:rPr>
              <w:t>st</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at</w:t>
            </w:r>
            <w:r w:rsidRPr="00493A11">
              <w:rPr>
                <w:rFonts w:ascii="Verdana" w:hAnsi="Verdana" w:cs="Verdana"/>
                <w:b/>
                <w:bCs/>
                <w:i/>
                <w:iCs/>
                <w:sz w:val="16"/>
                <w:szCs w:val="16"/>
              </w:rPr>
              <w:t>i</w:t>
            </w:r>
            <w:r w:rsidRPr="00493A11">
              <w:rPr>
                <w:rFonts w:ascii="Verdana" w:hAnsi="Verdana" w:cs="Verdana"/>
                <w:b/>
                <w:bCs/>
                <w:i/>
                <w:iCs/>
                <w:spacing w:val="-1"/>
                <w:sz w:val="16"/>
                <w:szCs w:val="16"/>
              </w:rPr>
              <w:t>ev</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t</w:t>
            </w:r>
            <w:r w:rsidRPr="00493A11">
              <w:rPr>
                <w:rFonts w:ascii="Verdana" w:hAnsi="Verdana" w:cs="Verdana"/>
                <w:b/>
                <w:bCs/>
                <w:i/>
                <w:iCs/>
                <w:sz w:val="16"/>
                <w:szCs w:val="16"/>
              </w:rPr>
              <w:t>o</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stan</w:t>
            </w:r>
            <w:r w:rsidRPr="00493A11">
              <w:rPr>
                <w:rFonts w:ascii="Verdana" w:hAnsi="Verdana" w:cs="Verdana"/>
                <w:b/>
                <w:bCs/>
                <w:i/>
                <w:iCs/>
                <w:sz w:val="16"/>
                <w:szCs w:val="16"/>
              </w:rPr>
              <w:t>d</w:t>
            </w:r>
          </w:p>
        </w:tc>
        <w:tc>
          <w:tcPr>
            <w:tcW w:w="1445" w:type="dxa"/>
            <w:tcBorders>
              <w:top w:val="single" w:sz="4" w:space="0" w:color="000000"/>
              <w:left w:val="single" w:sz="4" w:space="0" w:color="000000"/>
              <w:bottom w:val="single" w:sz="4" w:space="0" w:color="000000"/>
              <w:right w:val="single" w:sz="4" w:space="0" w:color="000000"/>
            </w:tcBorders>
            <w:shd w:val="clear" w:color="auto" w:fill="A6A6A6"/>
          </w:tcPr>
          <w:p w14:paraId="08A669AC" w14:textId="77777777" w:rsidR="002747F6" w:rsidRPr="00493A11" w:rsidRDefault="002747F6" w:rsidP="00FF3AA9">
            <w:pPr>
              <w:widowControl w:val="0"/>
              <w:autoSpaceDE w:val="0"/>
              <w:autoSpaceDN w:val="0"/>
              <w:adjustRightInd w:val="0"/>
              <w:spacing w:before="3" w:line="192" w:lineRule="exact"/>
              <w:ind w:left="59" w:right="295"/>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sa</w:t>
            </w:r>
            <w:r w:rsidRPr="00493A11">
              <w:rPr>
                <w:rFonts w:ascii="Verdana" w:hAnsi="Verdana" w:cs="Verdana"/>
                <w:b/>
                <w:bCs/>
                <w:i/>
                <w:iCs/>
                <w:sz w:val="16"/>
                <w:szCs w:val="16"/>
              </w:rPr>
              <w:t>l</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r</w:t>
            </w:r>
            <w:r w:rsidRPr="00493A11">
              <w:rPr>
                <w:rFonts w:ascii="Verdana" w:hAnsi="Verdana" w:cs="Verdana"/>
                <w:b/>
                <w:bCs/>
                <w:i/>
                <w:iCs/>
                <w:sz w:val="16"/>
                <w:szCs w:val="16"/>
              </w:rPr>
              <w:t>is</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7330AECE" w14:textId="77777777" w:rsidR="002747F6" w:rsidRPr="00493A11" w:rsidRDefault="002747F6" w:rsidP="00FF3AA9">
            <w:pPr>
              <w:widowControl w:val="0"/>
              <w:autoSpaceDE w:val="0"/>
              <w:autoSpaceDN w:val="0"/>
              <w:adjustRightInd w:val="0"/>
              <w:spacing w:before="3" w:line="192" w:lineRule="exact"/>
              <w:ind w:left="59" w:right="152"/>
              <w:rPr>
                <w:rFonts w:ascii="Times New Roman" w:hAnsi="Times New Roman"/>
              </w:rPr>
            </w:pPr>
            <w:r w:rsidRPr="00493A11">
              <w:rPr>
                <w:rFonts w:ascii="Verdana" w:hAnsi="Verdana" w:cs="Verdana"/>
                <w:b/>
                <w:bCs/>
                <w:i/>
                <w:iCs/>
                <w:sz w:val="16"/>
                <w:szCs w:val="16"/>
              </w:rPr>
              <w:t>A</w:t>
            </w:r>
            <w:r w:rsidRPr="00493A11">
              <w:rPr>
                <w:rFonts w:ascii="Verdana" w:hAnsi="Verdana" w:cs="Verdana"/>
                <w:b/>
                <w:bCs/>
                <w:i/>
                <w:iCs/>
                <w:spacing w:val="1"/>
                <w:sz w:val="16"/>
                <w:szCs w:val="16"/>
              </w:rPr>
              <w:t>ans</w:t>
            </w:r>
            <w:r w:rsidRPr="00493A11">
              <w:rPr>
                <w:rFonts w:ascii="Verdana" w:hAnsi="Verdana" w:cs="Verdana"/>
                <w:b/>
                <w:bCs/>
                <w:i/>
                <w:iCs/>
                <w:sz w:val="16"/>
                <w:szCs w:val="16"/>
              </w:rPr>
              <w:t>p</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aa</w:t>
            </w:r>
            <w:r w:rsidRPr="00493A11">
              <w:rPr>
                <w:rFonts w:ascii="Verdana" w:hAnsi="Verdana" w:cs="Verdana"/>
                <w:b/>
                <w:bCs/>
                <w:i/>
                <w:iCs/>
                <w:sz w:val="16"/>
                <w:szCs w:val="16"/>
              </w:rPr>
              <w:t>k</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op p</w:t>
            </w:r>
            <w:r w:rsidRPr="00493A11">
              <w:rPr>
                <w:rFonts w:ascii="Verdana" w:hAnsi="Verdana" w:cs="Verdana"/>
                <w:b/>
                <w:bCs/>
                <w:i/>
                <w:iCs/>
                <w:spacing w:val="-1"/>
                <w:sz w:val="16"/>
                <w:szCs w:val="16"/>
              </w:rPr>
              <w:t>er</w:t>
            </w:r>
            <w:r w:rsidRPr="00493A11">
              <w:rPr>
                <w:rFonts w:ascii="Verdana" w:hAnsi="Verdana" w:cs="Verdana"/>
                <w:b/>
                <w:bCs/>
                <w:i/>
                <w:iCs/>
                <w:sz w:val="16"/>
                <w:szCs w:val="16"/>
              </w:rPr>
              <w:t>iodi</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ke </w:t>
            </w:r>
            <w:r w:rsidRPr="00493A11">
              <w:rPr>
                <w:rFonts w:ascii="Verdana" w:hAnsi="Verdana" w:cs="Verdana"/>
                <w:b/>
                <w:bCs/>
                <w:i/>
                <w:iCs/>
                <w:spacing w:val="1"/>
                <w:sz w:val="16"/>
                <w:szCs w:val="16"/>
              </w:rPr>
              <w:t>sa</w:t>
            </w:r>
            <w:r w:rsidRPr="00493A11">
              <w:rPr>
                <w:rFonts w:ascii="Verdana" w:hAnsi="Verdana" w:cs="Verdana"/>
                <w:b/>
                <w:bCs/>
                <w:i/>
                <w:iCs/>
                <w:sz w:val="16"/>
                <w:szCs w:val="16"/>
              </w:rPr>
              <w:t>l</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r</w:t>
            </w:r>
            <w:r w:rsidRPr="00493A11">
              <w:rPr>
                <w:rFonts w:ascii="Verdana" w:hAnsi="Verdana" w:cs="Verdana"/>
                <w:b/>
                <w:bCs/>
                <w:i/>
                <w:iCs/>
                <w:sz w:val="16"/>
                <w:szCs w:val="16"/>
              </w:rPr>
              <w:t>i</w:t>
            </w:r>
            <w:r w:rsidRPr="00493A11">
              <w:rPr>
                <w:rFonts w:ascii="Verdana" w:hAnsi="Verdana" w:cs="Verdana"/>
                <w:b/>
                <w:bCs/>
                <w:i/>
                <w:iCs/>
                <w:spacing w:val="1"/>
                <w:sz w:val="16"/>
                <w:szCs w:val="16"/>
              </w:rPr>
              <w:t>s</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ver</w:t>
            </w:r>
            <w:r w:rsidRPr="00493A11">
              <w:rPr>
                <w:rFonts w:ascii="Verdana" w:hAnsi="Verdana" w:cs="Verdana"/>
                <w:b/>
                <w:bCs/>
                <w:i/>
                <w:iCs/>
                <w:spacing w:val="1"/>
                <w:sz w:val="16"/>
                <w:szCs w:val="16"/>
              </w:rPr>
              <w:t>h</w:t>
            </w:r>
            <w:r w:rsidRPr="00493A11">
              <w:rPr>
                <w:rFonts w:ascii="Verdana" w:hAnsi="Verdana" w:cs="Verdana"/>
                <w:b/>
                <w:bCs/>
                <w:i/>
                <w:iCs/>
                <w:sz w:val="16"/>
                <w:szCs w:val="16"/>
              </w:rPr>
              <w:t>ogi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2DAF09B0" w14:textId="77777777" w:rsidR="002747F6" w:rsidRPr="00493A11" w:rsidRDefault="002747F6" w:rsidP="00FF3AA9">
            <w:pPr>
              <w:widowControl w:val="0"/>
              <w:autoSpaceDE w:val="0"/>
              <w:autoSpaceDN w:val="0"/>
              <w:adjustRightInd w:val="0"/>
              <w:spacing w:before="3" w:line="192" w:lineRule="exact"/>
              <w:ind w:left="59" w:right="249"/>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haa</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it</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2F1375F0" w14:textId="77777777" w:rsidR="002747F6" w:rsidRPr="00493A11" w:rsidRDefault="002747F6" w:rsidP="00FF3AA9">
            <w:pPr>
              <w:widowControl w:val="0"/>
              <w:autoSpaceDE w:val="0"/>
              <w:autoSpaceDN w:val="0"/>
              <w:adjustRightInd w:val="0"/>
              <w:spacing w:before="3" w:line="192" w:lineRule="exact"/>
              <w:ind w:left="59" w:right="388"/>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loopb</w:t>
            </w:r>
            <w:r w:rsidRPr="00493A11">
              <w:rPr>
                <w:rFonts w:ascii="Verdana" w:hAnsi="Verdana" w:cs="Verdana"/>
                <w:b/>
                <w:bCs/>
                <w:i/>
                <w:iCs/>
                <w:spacing w:val="1"/>
                <w:sz w:val="16"/>
                <w:szCs w:val="16"/>
              </w:rPr>
              <w:t>aa</w:t>
            </w:r>
            <w:r w:rsidRPr="00493A11">
              <w:rPr>
                <w:rFonts w:ascii="Verdana" w:hAnsi="Verdana" w:cs="Verdana"/>
                <w:b/>
                <w:bCs/>
                <w:i/>
                <w:iCs/>
                <w:sz w:val="16"/>
                <w:szCs w:val="16"/>
              </w:rPr>
              <w:t>n</w:t>
            </w:r>
          </w:p>
        </w:tc>
        <w:tc>
          <w:tcPr>
            <w:tcW w:w="1646" w:type="dxa"/>
            <w:tcBorders>
              <w:top w:val="single" w:sz="4" w:space="0" w:color="000000"/>
              <w:left w:val="single" w:sz="4" w:space="0" w:color="000000"/>
              <w:bottom w:val="single" w:sz="4" w:space="0" w:color="000000"/>
              <w:right w:val="single" w:sz="4" w:space="0" w:color="000000"/>
            </w:tcBorders>
            <w:shd w:val="clear" w:color="auto" w:fill="A6A6A6"/>
          </w:tcPr>
          <w:p w14:paraId="18A0393A" w14:textId="77777777" w:rsidR="002747F6" w:rsidRPr="00493A11" w:rsidRDefault="002747F6" w:rsidP="00FF3AA9">
            <w:pPr>
              <w:widowControl w:val="0"/>
              <w:autoSpaceDE w:val="0"/>
              <w:autoSpaceDN w:val="0"/>
              <w:adjustRightInd w:val="0"/>
              <w:spacing w:before="3" w:line="192" w:lineRule="exact"/>
              <w:ind w:left="59" w:right="185"/>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zi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re</w:t>
            </w:r>
            <w:r w:rsidRPr="00493A11">
              <w:rPr>
                <w:rFonts w:ascii="Verdana" w:hAnsi="Verdana" w:cs="Verdana"/>
                <w:b/>
                <w:bCs/>
                <w:i/>
                <w:iCs/>
                <w:sz w:val="16"/>
                <w:szCs w:val="16"/>
              </w:rPr>
              <w:t>di</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t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statuta</w:t>
            </w:r>
            <w:r w:rsidRPr="00493A11">
              <w:rPr>
                <w:rFonts w:ascii="Verdana" w:hAnsi="Verdana" w:cs="Verdana"/>
                <w:b/>
                <w:bCs/>
                <w:i/>
                <w:iCs/>
                <w:sz w:val="16"/>
                <w:szCs w:val="16"/>
              </w:rPr>
              <w:t>i</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n</w:t>
            </w:r>
            <w:r w:rsidRPr="00493A11">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shd w:val="clear" w:color="auto" w:fill="A6A6A6"/>
          </w:tcPr>
          <w:p w14:paraId="55C03305" w14:textId="77777777" w:rsidR="002747F6" w:rsidRPr="00493A11" w:rsidRDefault="002747F6" w:rsidP="00FF3AA9">
            <w:pPr>
              <w:widowControl w:val="0"/>
              <w:autoSpaceDE w:val="0"/>
              <w:autoSpaceDN w:val="0"/>
              <w:adjustRightInd w:val="0"/>
              <w:spacing w:before="3" w:line="192" w:lineRule="exact"/>
              <w:ind w:left="59" w:right="245"/>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j</w:t>
            </w:r>
            <w:r w:rsidRPr="00493A11">
              <w:rPr>
                <w:rFonts w:ascii="Verdana" w:hAnsi="Verdana" w:cs="Verdana"/>
                <w:b/>
                <w:bCs/>
                <w:i/>
                <w:iCs/>
                <w:spacing w:val="1"/>
                <w:sz w:val="16"/>
                <w:szCs w:val="16"/>
              </w:rPr>
              <w:t>aa</w:t>
            </w:r>
            <w:r w:rsidRPr="00493A11">
              <w:rPr>
                <w:rFonts w:ascii="Verdana" w:hAnsi="Verdana" w:cs="Verdana"/>
                <w:b/>
                <w:bCs/>
                <w:i/>
                <w:iCs/>
                <w:spacing w:val="-1"/>
                <w:sz w:val="16"/>
                <w:szCs w:val="16"/>
              </w:rPr>
              <w:t>r</w:t>
            </w:r>
            <w:r w:rsidRPr="00493A11">
              <w:rPr>
                <w:rFonts w:ascii="Verdana" w:hAnsi="Verdana" w:cs="Verdana"/>
                <w:b/>
                <w:bCs/>
                <w:i/>
                <w:iCs/>
                <w:sz w:val="16"/>
                <w:szCs w:val="16"/>
              </w:rPr>
              <w:t>lijk</w:t>
            </w:r>
            <w:r w:rsidRPr="00493A11">
              <w:rPr>
                <w:rFonts w:ascii="Verdana" w:hAnsi="Verdana" w:cs="Verdana"/>
                <w:b/>
                <w:bCs/>
                <w:i/>
                <w:iCs/>
                <w:spacing w:val="1"/>
                <w:sz w:val="16"/>
                <w:szCs w:val="16"/>
              </w:rPr>
              <w:t>s</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k</w:t>
            </w:r>
            <w:r w:rsidRPr="00493A11">
              <w:rPr>
                <w:rFonts w:ascii="Verdana" w:hAnsi="Verdana" w:cs="Verdana"/>
                <w:b/>
                <w:bCs/>
                <w:i/>
                <w:iCs/>
                <w:spacing w:val="1"/>
                <w:sz w:val="16"/>
                <w:szCs w:val="16"/>
              </w:rPr>
              <w:t>ant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d</w:t>
            </w:r>
            <w:r w:rsidRPr="00493A11">
              <w:rPr>
                <w:rFonts w:ascii="Verdana" w:hAnsi="Verdana" w:cs="Verdana"/>
                <w:b/>
                <w:bCs/>
                <w:i/>
                <w:iCs/>
                <w:spacing w:val="1"/>
                <w:sz w:val="16"/>
                <w:szCs w:val="16"/>
              </w:rPr>
              <w:t>a</w:t>
            </w:r>
            <w:r w:rsidRPr="00493A11">
              <w:rPr>
                <w:rFonts w:ascii="Verdana" w:hAnsi="Verdana" w:cs="Verdana"/>
                <w:b/>
                <w:bCs/>
                <w:i/>
                <w:iCs/>
                <w:sz w:val="16"/>
                <w:szCs w:val="16"/>
              </w:rPr>
              <w:t>g</w:t>
            </w:r>
            <w:r w:rsidRPr="00493A11">
              <w:rPr>
                <w:rFonts w:ascii="Verdana" w:hAnsi="Verdana" w:cs="Verdana"/>
                <w:b/>
                <w:bCs/>
                <w:i/>
                <w:iCs/>
                <w:spacing w:val="-1"/>
                <w:sz w:val="16"/>
                <w:szCs w:val="16"/>
              </w:rPr>
              <w:t>e</w:t>
            </w:r>
            <w:r w:rsidRPr="00493A11">
              <w:rPr>
                <w:rFonts w:ascii="Verdana" w:hAnsi="Verdana" w:cs="Verdana"/>
                <w:b/>
                <w:bCs/>
                <w:i/>
                <w:iCs/>
                <w:sz w:val="16"/>
                <w:szCs w:val="16"/>
              </w:rPr>
              <w:t>n</w:t>
            </w:r>
          </w:p>
        </w:tc>
      </w:tr>
      <w:tr w:rsidR="002747F6" w:rsidRPr="00493A11" w14:paraId="2FFFDF59" w14:textId="77777777" w:rsidTr="00FF3AA9">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3D7D9A9F"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w:t>
            </w:r>
            <w:r w:rsidRPr="00493A11">
              <w:rPr>
                <w:rFonts w:ascii="Verdana" w:hAnsi="Verdana" w:cs="Verdana"/>
                <w:b/>
                <w:bCs/>
                <w:i/>
                <w:iCs/>
                <w:spacing w:val="-1"/>
                <w:position w:val="-1"/>
                <w:sz w:val="16"/>
                <w:szCs w:val="16"/>
              </w:rPr>
              <w:t>vr</w:t>
            </w:r>
            <w:r w:rsidRPr="00493A11">
              <w:rPr>
                <w:rFonts w:ascii="Verdana" w:hAnsi="Verdana" w:cs="Verdana"/>
                <w:b/>
                <w:bCs/>
                <w:i/>
                <w:iCs/>
                <w:position w:val="-1"/>
                <w:sz w:val="16"/>
                <w:szCs w:val="16"/>
              </w:rPr>
              <w:t>ij</w:t>
            </w:r>
            <w:r w:rsidRPr="00493A11">
              <w:rPr>
                <w:rFonts w:ascii="Verdana" w:hAnsi="Verdana" w:cs="Verdana"/>
                <w:b/>
                <w:bCs/>
                <w:i/>
                <w:iCs/>
                <w:spacing w:val="1"/>
                <w:position w:val="-1"/>
                <w:sz w:val="16"/>
                <w:szCs w:val="16"/>
              </w:rPr>
              <w:t>st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lli</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g</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n</w:t>
            </w:r>
          </w:p>
        </w:tc>
        <w:tc>
          <w:tcPr>
            <w:tcW w:w="1843" w:type="dxa"/>
            <w:tcBorders>
              <w:top w:val="single" w:sz="4" w:space="0" w:color="000000"/>
              <w:left w:val="single" w:sz="4" w:space="0" w:color="000000"/>
              <w:bottom w:val="single" w:sz="4" w:space="0" w:color="000000"/>
              <w:right w:val="single" w:sz="4" w:space="0" w:color="000000"/>
            </w:tcBorders>
          </w:tcPr>
          <w:p w14:paraId="16A1A04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518E877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3EF47C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DA27B6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0D6623C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27628BC"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2A057FA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3AE7B602" w14:textId="77777777" w:rsidTr="00FF3AA9">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06282876" w14:textId="77777777" w:rsidR="002747F6" w:rsidRPr="00493A11" w:rsidRDefault="002747F6" w:rsidP="00FF3AA9">
            <w:pPr>
              <w:widowControl w:val="0"/>
              <w:autoSpaceDE w:val="0"/>
              <w:autoSpaceDN w:val="0"/>
              <w:adjustRightInd w:val="0"/>
              <w:spacing w:before="3" w:line="192" w:lineRule="exact"/>
              <w:ind w:left="59" w:right="122"/>
              <w:rPr>
                <w:rFonts w:ascii="Times New Roman" w:hAnsi="Times New Roman"/>
              </w:rPr>
            </w:pPr>
            <w:r w:rsidRPr="00493A11">
              <w:rPr>
                <w:rFonts w:ascii="Verdana" w:hAnsi="Verdana" w:cs="Verdana"/>
                <w:b/>
                <w:bCs/>
                <w:i/>
                <w:iCs/>
                <w:sz w:val="16"/>
                <w:szCs w:val="16"/>
              </w:rPr>
              <w:t>A</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zig</w:t>
            </w:r>
            <w:r w:rsidRPr="00493A11">
              <w:rPr>
                <w:rFonts w:ascii="Verdana" w:hAnsi="Verdana" w:cs="Verdana"/>
                <w:b/>
                <w:bCs/>
                <w:i/>
                <w:iCs/>
                <w:spacing w:val="1"/>
                <w:sz w:val="16"/>
                <w:szCs w:val="16"/>
              </w:rPr>
              <w:t>h</w:t>
            </w:r>
            <w:r w:rsidRPr="00493A11">
              <w:rPr>
                <w:rFonts w:ascii="Verdana" w:hAnsi="Verdana" w:cs="Verdana"/>
                <w:b/>
                <w:bCs/>
                <w:i/>
                <w:iCs/>
                <w:spacing w:val="-1"/>
                <w:sz w:val="16"/>
                <w:szCs w:val="16"/>
              </w:rPr>
              <w:t>e</w:t>
            </w:r>
            <w:r w:rsidRPr="00493A11">
              <w:rPr>
                <w:rFonts w:ascii="Verdana" w:hAnsi="Verdana" w:cs="Verdana"/>
                <w:b/>
                <w:bCs/>
                <w:i/>
                <w:iCs/>
                <w:sz w:val="16"/>
                <w:szCs w:val="16"/>
              </w:rPr>
              <w:t>id</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zo</w:t>
            </w:r>
            <w:r w:rsidRPr="00493A11">
              <w:rPr>
                <w:rFonts w:ascii="Verdana" w:hAnsi="Verdana" w:cs="Verdana"/>
                <w:b/>
                <w:bCs/>
                <w:i/>
                <w:iCs/>
                <w:spacing w:val="1"/>
                <w:sz w:val="16"/>
                <w:szCs w:val="16"/>
              </w:rPr>
              <w:t>n</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r </w:t>
            </w:r>
            <w:r w:rsidRPr="00493A11">
              <w:rPr>
                <w:rFonts w:ascii="Verdana" w:hAnsi="Verdana" w:cs="Verdana"/>
                <w:b/>
                <w:bCs/>
                <w:i/>
                <w:iCs/>
                <w:spacing w:val="1"/>
                <w:sz w:val="16"/>
                <w:szCs w:val="16"/>
              </w:rPr>
              <w:t>t</w:t>
            </w:r>
            <w:r w:rsidRPr="00493A11">
              <w:rPr>
                <w:rFonts w:ascii="Verdana" w:hAnsi="Verdana" w:cs="Verdana"/>
                <w:b/>
                <w:bCs/>
                <w:i/>
                <w:iCs/>
                <w:sz w:val="16"/>
                <w:szCs w:val="16"/>
              </w:rPr>
              <w:t>o</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st</w:t>
            </w:r>
            <w:r w:rsidRPr="00493A11">
              <w:rPr>
                <w:rFonts w:ascii="Verdana" w:hAnsi="Verdana" w:cs="Verdana"/>
                <w:b/>
                <w:bCs/>
                <w:i/>
                <w:iCs/>
                <w:spacing w:val="-1"/>
                <w:sz w:val="16"/>
                <w:szCs w:val="16"/>
              </w:rPr>
              <w:t>e</w:t>
            </w:r>
            <w:r w:rsidRPr="00493A11">
              <w:rPr>
                <w:rFonts w:ascii="Verdana" w:hAnsi="Verdana" w:cs="Verdana"/>
                <w:b/>
                <w:bCs/>
                <w:i/>
                <w:iCs/>
                <w:sz w:val="16"/>
                <w:szCs w:val="16"/>
              </w:rPr>
              <w:t>mmi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w:t>
            </w:r>
            <w:r w:rsidRPr="00493A11">
              <w:rPr>
                <w:rFonts w:ascii="Verdana" w:hAnsi="Verdana" w:cs="Verdana"/>
                <w:b/>
                <w:bCs/>
                <w:i/>
                <w:iCs/>
                <w:sz w:val="16"/>
                <w:szCs w:val="16"/>
              </w:rPr>
              <w:t>f of k</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s</w:t>
            </w:r>
            <w:r w:rsidRPr="00493A11">
              <w:rPr>
                <w:rFonts w:ascii="Verdana" w:hAnsi="Verdana" w:cs="Verdana"/>
                <w:b/>
                <w:bCs/>
                <w:i/>
                <w:iCs/>
                <w:sz w:val="16"/>
                <w:szCs w:val="16"/>
              </w:rPr>
              <w:t>g</w:t>
            </w:r>
            <w:r w:rsidRPr="00493A11">
              <w:rPr>
                <w:rFonts w:ascii="Verdana" w:hAnsi="Verdana" w:cs="Verdana"/>
                <w:b/>
                <w:bCs/>
                <w:i/>
                <w:iCs/>
                <w:spacing w:val="-1"/>
                <w:sz w:val="16"/>
                <w:szCs w:val="16"/>
              </w:rPr>
              <w:t>ev</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4DA4E32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o</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w:t>
            </w:r>
            <w:r w:rsidRPr="00493A11">
              <w:rPr>
                <w:rFonts w:ascii="Verdana" w:hAnsi="Verdana" w:cs="Verdana"/>
                <w:b/>
                <w:bCs/>
                <w:i/>
                <w:iCs/>
                <w:spacing w:val="1"/>
                <w:position w:val="-1"/>
                <w:sz w:val="16"/>
                <w:szCs w:val="16"/>
              </w:rPr>
              <w: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49AB100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4293CE7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3B647BD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18F0451F"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5498717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77455C0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r>
      <w:tr w:rsidR="002747F6" w:rsidRPr="00493A11" w14:paraId="7BB50D40" w14:textId="77777777" w:rsidTr="00FF3AA9">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663E392D" w14:textId="77777777" w:rsidR="002747F6" w:rsidRPr="00493A11" w:rsidRDefault="002747F6" w:rsidP="00FF3AA9">
            <w:pPr>
              <w:widowControl w:val="0"/>
              <w:autoSpaceDE w:val="0"/>
              <w:autoSpaceDN w:val="0"/>
              <w:adjustRightInd w:val="0"/>
              <w:spacing w:before="3" w:line="192" w:lineRule="exact"/>
              <w:ind w:left="59" w:right="293"/>
              <w:rPr>
                <w:rFonts w:ascii="Times New Roman" w:hAnsi="Times New Roman"/>
              </w:rPr>
            </w:pPr>
            <w:r w:rsidRPr="00493A11">
              <w:rPr>
                <w:rFonts w:ascii="Verdana" w:hAnsi="Verdana" w:cs="Verdana"/>
                <w:b/>
                <w:bCs/>
                <w:i/>
                <w:iCs/>
                <w:spacing w:val="1"/>
                <w:sz w:val="16"/>
                <w:szCs w:val="16"/>
              </w:rPr>
              <w:t>I</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z w:val="16"/>
                <w:szCs w:val="16"/>
              </w:rPr>
              <w:t>m</w:t>
            </w:r>
            <w:r w:rsidRPr="00493A11">
              <w:rPr>
                <w:rFonts w:ascii="Verdana" w:hAnsi="Verdana" w:cs="Verdana"/>
                <w:b/>
                <w:bCs/>
                <w:i/>
                <w:iCs/>
                <w:spacing w:val="1"/>
                <w:sz w:val="16"/>
                <w:szCs w:val="16"/>
              </w:rPr>
              <w:t xml:space="preserve"> a</w:t>
            </w:r>
            <w:r w:rsidRPr="00493A11">
              <w:rPr>
                <w:rFonts w:ascii="Verdana" w:hAnsi="Verdana" w:cs="Verdana"/>
                <w:b/>
                <w:bCs/>
                <w:i/>
                <w:iCs/>
                <w:sz w:val="16"/>
                <w:szCs w:val="16"/>
              </w:rPr>
              <w:t>ls</w:t>
            </w:r>
            <w:r w:rsidRPr="00493A11">
              <w:rPr>
                <w:rFonts w:ascii="Verdana" w:hAnsi="Verdana" w:cs="Verdana"/>
                <w:b/>
                <w:bCs/>
                <w:i/>
                <w:iCs/>
                <w:spacing w:val="1"/>
                <w:sz w:val="16"/>
                <w:szCs w:val="16"/>
              </w:rPr>
              <w:t xml:space="preserve"> su</w:t>
            </w:r>
            <w:r w:rsidRPr="00493A11">
              <w:rPr>
                <w:rFonts w:ascii="Verdana" w:hAnsi="Verdana" w:cs="Verdana"/>
                <w:b/>
                <w:bCs/>
                <w:i/>
                <w:iCs/>
                <w:sz w:val="16"/>
                <w:szCs w:val="16"/>
              </w:rPr>
              <w:t>p</w:t>
            </w:r>
            <w:r w:rsidRPr="00493A11">
              <w:rPr>
                <w:rFonts w:ascii="Verdana" w:hAnsi="Verdana" w:cs="Verdana"/>
                <w:b/>
                <w:bCs/>
                <w:i/>
                <w:iCs/>
                <w:spacing w:val="-1"/>
                <w:sz w:val="16"/>
                <w:szCs w:val="16"/>
              </w:rPr>
              <w:t>r</w:t>
            </w:r>
            <w:r w:rsidRPr="00493A11">
              <w:rPr>
                <w:rFonts w:ascii="Verdana" w:hAnsi="Verdana" w:cs="Verdana"/>
                <w:b/>
                <w:bCs/>
                <w:i/>
                <w:iCs/>
                <w:sz w:val="16"/>
                <w:szCs w:val="16"/>
              </w:rPr>
              <w:t>a</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m</w:t>
            </w:r>
            <w:r w:rsidRPr="00493A11">
              <w:rPr>
                <w:rFonts w:ascii="Verdana" w:hAnsi="Verdana" w:cs="Verdana"/>
                <w:b/>
                <w:bCs/>
                <w:i/>
                <w:iCs/>
                <w:spacing w:val="-1"/>
                <w:sz w:val="16"/>
                <w:szCs w:val="16"/>
              </w:rPr>
              <w:t>e</w:t>
            </w:r>
            <w:r w:rsidRPr="00493A11">
              <w:rPr>
                <w:rFonts w:ascii="Verdana" w:hAnsi="Verdana" w:cs="Verdana"/>
                <w:b/>
                <w:bCs/>
                <w:i/>
                <w:iCs/>
                <w:sz w:val="16"/>
                <w:szCs w:val="16"/>
              </w:rPr>
              <w:t>t o</w:t>
            </w:r>
            <w:r w:rsidRPr="00493A11">
              <w:rPr>
                <w:rFonts w:ascii="Verdana" w:hAnsi="Verdana" w:cs="Verdana"/>
                <w:b/>
                <w:bCs/>
                <w:i/>
                <w:iCs/>
                <w:spacing w:val="-1"/>
                <w:sz w:val="16"/>
                <w:szCs w:val="16"/>
              </w:rPr>
              <w:t>ver</w:t>
            </w:r>
            <w:r w:rsidRPr="00493A11">
              <w:rPr>
                <w:rFonts w:ascii="Verdana" w:hAnsi="Verdana" w:cs="Verdana"/>
                <w:b/>
                <w:bCs/>
                <w:i/>
                <w:iCs/>
                <w:sz w:val="16"/>
                <w:szCs w:val="16"/>
              </w:rPr>
              <w:t>m</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w:t>
            </w:r>
            <w:r w:rsidRPr="00493A11">
              <w:rPr>
                <w:rFonts w:ascii="Verdana" w:hAnsi="Verdana" w:cs="Verdana"/>
                <w:b/>
                <w:bCs/>
                <w:i/>
                <w:iCs/>
                <w:sz w:val="16"/>
                <w:szCs w:val="16"/>
              </w:rPr>
              <w:t>t</w:t>
            </w:r>
          </w:p>
        </w:tc>
        <w:tc>
          <w:tcPr>
            <w:tcW w:w="1843" w:type="dxa"/>
            <w:tcBorders>
              <w:top w:val="single" w:sz="4" w:space="0" w:color="000000"/>
              <w:left w:val="single" w:sz="4" w:space="0" w:color="000000"/>
              <w:bottom w:val="single" w:sz="4" w:space="0" w:color="000000"/>
              <w:right w:val="single" w:sz="4" w:space="0" w:color="000000"/>
            </w:tcBorders>
          </w:tcPr>
          <w:p w14:paraId="7C24540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18B79058"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55293BB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29E39FD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1C789B5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59ECC32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6B06B75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03E7E06D" w14:textId="77777777" w:rsidTr="00FF3AA9">
        <w:trPr>
          <w:trHeight w:hRule="exact" w:val="970"/>
        </w:trPr>
        <w:tc>
          <w:tcPr>
            <w:tcW w:w="2412" w:type="dxa"/>
            <w:tcBorders>
              <w:top w:val="single" w:sz="4" w:space="0" w:color="000000"/>
              <w:left w:val="single" w:sz="4" w:space="0" w:color="000000"/>
              <w:bottom w:val="single" w:sz="4" w:space="0" w:color="000000"/>
              <w:right w:val="single" w:sz="4" w:space="0" w:color="000000"/>
            </w:tcBorders>
          </w:tcPr>
          <w:p w14:paraId="6BCA3F5E" w14:textId="77777777" w:rsidR="002747F6" w:rsidRPr="00493A11" w:rsidRDefault="002747F6" w:rsidP="00FF3AA9">
            <w:pPr>
              <w:widowControl w:val="0"/>
              <w:autoSpaceDE w:val="0"/>
              <w:autoSpaceDN w:val="0"/>
              <w:adjustRightInd w:val="0"/>
              <w:spacing w:before="3" w:line="192" w:lineRule="exact"/>
              <w:ind w:left="59" w:right="352"/>
              <w:rPr>
                <w:rFonts w:ascii="Times New Roman" w:hAnsi="Times New Roman"/>
              </w:rPr>
            </w:pPr>
            <w:r w:rsidRPr="00493A11">
              <w:rPr>
                <w:rFonts w:ascii="Verdana" w:hAnsi="Verdana" w:cs="Verdana"/>
                <w:b/>
                <w:bCs/>
                <w:i/>
                <w:iCs/>
                <w:spacing w:val="-1"/>
                <w:sz w:val="16"/>
                <w:szCs w:val="16"/>
              </w:rPr>
              <w:t>Ge</w:t>
            </w:r>
            <w:r w:rsidRPr="00493A11">
              <w:rPr>
                <w:rFonts w:ascii="Verdana" w:hAnsi="Verdana" w:cs="Verdana"/>
                <w:b/>
                <w:bCs/>
                <w:i/>
                <w:iCs/>
                <w:sz w:val="16"/>
                <w:szCs w:val="16"/>
              </w:rPr>
              <w:t>o</w:t>
            </w:r>
            <w:r w:rsidRPr="00493A11">
              <w:rPr>
                <w:rFonts w:ascii="Verdana" w:hAnsi="Verdana" w:cs="Verdana"/>
                <w:b/>
                <w:bCs/>
                <w:i/>
                <w:iCs/>
                <w:spacing w:val="-1"/>
                <w:sz w:val="16"/>
                <w:szCs w:val="16"/>
              </w:rPr>
              <w:t>r</w:t>
            </w:r>
            <w:r w:rsidRPr="00493A11">
              <w:rPr>
                <w:rFonts w:ascii="Verdana" w:hAnsi="Verdana" w:cs="Verdana"/>
                <w:b/>
                <w:bCs/>
                <w:i/>
                <w:iCs/>
                <w:sz w:val="16"/>
                <w:szCs w:val="16"/>
              </w:rPr>
              <w:t>g</w:t>
            </w:r>
            <w:r w:rsidRPr="00493A11">
              <w:rPr>
                <w:rFonts w:ascii="Verdana" w:hAnsi="Verdana" w:cs="Verdana"/>
                <w:b/>
                <w:bCs/>
                <w:i/>
                <w:iCs/>
                <w:spacing w:val="1"/>
                <w:sz w:val="16"/>
                <w:szCs w:val="16"/>
              </w:rPr>
              <w:t>an</w:t>
            </w:r>
            <w:r w:rsidRPr="00493A11">
              <w:rPr>
                <w:rFonts w:ascii="Verdana" w:hAnsi="Verdana" w:cs="Verdana"/>
                <w:b/>
                <w:bCs/>
                <w:i/>
                <w:iCs/>
                <w:sz w:val="16"/>
                <w:szCs w:val="16"/>
              </w:rPr>
              <w:t>i</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eer</w:t>
            </w:r>
            <w:r w:rsidRPr="00493A11">
              <w:rPr>
                <w:rFonts w:ascii="Verdana" w:hAnsi="Verdana" w:cs="Verdana"/>
                <w:b/>
                <w:bCs/>
                <w:i/>
                <w:iCs/>
                <w:sz w:val="16"/>
                <w:szCs w:val="16"/>
              </w:rPr>
              <w:t xml:space="preserve">de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er</w:t>
            </w:r>
            <w:r w:rsidRPr="00493A11">
              <w:rPr>
                <w:rFonts w:ascii="Verdana" w:hAnsi="Verdana" w:cs="Verdana"/>
                <w:b/>
                <w:bCs/>
                <w:i/>
                <w:iCs/>
                <w:sz w:val="16"/>
                <w:szCs w:val="16"/>
              </w:rPr>
              <w:t>ko</w:t>
            </w:r>
            <w:r w:rsidRPr="00493A11">
              <w:rPr>
                <w:rFonts w:ascii="Verdana" w:hAnsi="Verdana" w:cs="Verdana"/>
                <w:b/>
                <w:bCs/>
                <w:i/>
                <w:iCs/>
                <w:spacing w:val="1"/>
                <w:sz w:val="16"/>
                <w:szCs w:val="16"/>
              </w:rPr>
              <w:t>n</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z w:val="16"/>
                <w:szCs w:val="16"/>
              </w:rPr>
              <w:t>b</w:t>
            </w:r>
            <w:r w:rsidRPr="00493A11">
              <w:rPr>
                <w:rFonts w:ascii="Verdana" w:hAnsi="Verdana" w:cs="Verdana"/>
                <w:b/>
                <w:bCs/>
                <w:i/>
                <w:iCs/>
                <w:spacing w:val="-1"/>
                <w:sz w:val="16"/>
                <w:szCs w:val="16"/>
              </w:rPr>
              <w:t>re</w:t>
            </w:r>
            <w:r w:rsidRPr="00493A11">
              <w:rPr>
                <w:rFonts w:ascii="Verdana" w:hAnsi="Verdana" w:cs="Verdana"/>
                <w:b/>
                <w:bCs/>
                <w:i/>
                <w:iCs/>
                <w:sz w:val="16"/>
                <w:szCs w:val="16"/>
              </w:rPr>
              <w:t>ki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48EDE16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68EBECD3" w14:textId="77777777" w:rsidR="002747F6" w:rsidRPr="00493A11" w:rsidRDefault="002747F6" w:rsidP="00FF3AA9">
            <w:pPr>
              <w:widowControl w:val="0"/>
              <w:autoSpaceDE w:val="0"/>
              <w:autoSpaceDN w:val="0"/>
              <w:adjustRightInd w:val="0"/>
              <w:spacing w:before="3" w:line="192" w:lineRule="exact"/>
              <w:ind w:left="59" w:right="52"/>
              <w:rPr>
                <w:rFonts w:ascii="Times New Roman" w:hAnsi="Times New Roman"/>
              </w:rPr>
            </w:pPr>
            <w:r w:rsidRPr="00493A11">
              <w:rPr>
                <w:rFonts w:ascii="Verdana" w:hAnsi="Verdana" w:cs="Verdana"/>
                <w:b/>
                <w:bCs/>
                <w:i/>
                <w:iCs/>
                <w:spacing w:val="1"/>
                <w:sz w:val="16"/>
                <w:szCs w:val="16"/>
              </w:rPr>
              <w:t>N</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de d</w:t>
            </w:r>
            <w:r w:rsidRPr="00493A11">
              <w:rPr>
                <w:rFonts w:ascii="Verdana" w:hAnsi="Verdana" w:cs="Verdana"/>
                <w:b/>
                <w:bCs/>
                <w:i/>
                <w:iCs/>
                <w:spacing w:val="1"/>
                <w:sz w:val="16"/>
                <w:szCs w:val="16"/>
              </w:rPr>
              <w:t>uu</w:t>
            </w:r>
            <w:r w:rsidRPr="00493A11">
              <w:rPr>
                <w:rFonts w:ascii="Verdana" w:hAnsi="Verdana" w:cs="Verdana"/>
                <w:b/>
                <w:bCs/>
                <w:i/>
                <w:iCs/>
                <w:sz w:val="16"/>
                <w:szCs w:val="16"/>
              </w:rPr>
              <w:t xml:space="preserve">r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 xml:space="preserve">de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er</w:t>
            </w:r>
            <w:r w:rsidRPr="00493A11">
              <w:rPr>
                <w:rFonts w:ascii="Verdana" w:hAnsi="Verdana" w:cs="Verdana"/>
                <w:b/>
                <w:bCs/>
                <w:i/>
                <w:iCs/>
                <w:sz w:val="16"/>
                <w:szCs w:val="16"/>
              </w:rPr>
              <w:t>k- o</w:t>
            </w:r>
            <w:r w:rsidRPr="00493A11">
              <w:rPr>
                <w:rFonts w:ascii="Verdana" w:hAnsi="Verdana" w:cs="Verdana"/>
                <w:b/>
                <w:bCs/>
                <w:i/>
                <w:iCs/>
                <w:spacing w:val="1"/>
                <w:sz w:val="16"/>
                <w:szCs w:val="16"/>
              </w:rPr>
              <w:t>n</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z w:val="16"/>
                <w:szCs w:val="16"/>
              </w:rPr>
              <w:t>b</w:t>
            </w:r>
            <w:r w:rsidRPr="00493A11">
              <w:rPr>
                <w:rFonts w:ascii="Verdana" w:hAnsi="Verdana" w:cs="Verdana"/>
                <w:b/>
                <w:bCs/>
                <w:i/>
                <w:iCs/>
                <w:spacing w:val="-1"/>
                <w:sz w:val="16"/>
                <w:szCs w:val="16"/>
              </w:rPr>
              <w:t>re</w:t>
            </w:r>
            <w:r w:rsidRPr="00493A11">
              <w:rPr>
                <w:rFonts w:ascii="Verdana" w:hAnsi="Verdana" w:cs="Verdana"/>
                <w:b/>
                <w:bCs/>
                <w:i/>
                <w:iCs/>
                <w:sz w:val="16"/>
                <w:szCs w:val="16"/>
              </w:rPr>
              <w:t>ki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tcPr>
          <w:p w14:paraId="3DE9496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9B1935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C6F314C"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00C31AA3"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57E1939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640D8F82" w14:textId="77777777" w:rsidTr="00FF3AA9">
        <w:trPr>
          <w:trHeight w:hRule="exact" w:val="970"/>
        </w:trPr>
        <w:tc>
          <w:tcPr>
            <w:tcW w:w="2412" w:type="dxa"/>
            <w:tcBorders>
              <w:top w:val="single" w:sz="4" w:space="0" w:color="000000"/>
              <w:left w:val="single" w:sz="4" w:space="0" w:color="000000"/>
              <w:bottom w:val="single" w:sz="4" w:space="0" w:color="000000"/>
              <w:right w:val="single" w:sz="4" w:space="0" w:color="000000"/>
            </w:tcBorders>
          </w:tcPr>
          <w:p w14:paraId="719968FF"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L</w:t>
            </w:r>
            <w:r w:rsidRPr="00493A11">
              <w:rPr>
                <w:rFonts w:ascii="Verdana" w:hAnsi="Verdana" w:cs="Verdana"/>
                <w:b/>
                <w:bCs/>
                <w:i/>
                <w:iCs/>
                <w:position w:val="-1"/>
                <w:sz w:val="16"/>
                <w:szCs w:val="16"/>
              </w:rPr>
              <w:t>oopb</w:t>
            </w:r>
            <w:r w:rsidRPr="00493A11">
              <w:rPr>
                <w:rFonts w:ascii="Verdana" w:hAnsi="Verdana" w:cs="Verdana"/>
                <w:b/>
                <w:bCs/>
                <w:i/>
                <w:iCs/>
                <w:spacing w:val="1"/>
                <w:position w:val="-1"/>
                <w:sz w:val="16"/>
                <w:szCs w:val="16"/>
              </w:rPr>
              <w:t>aan</w:t>
            </w:r>
            <w:r w:rsidRPr="00493A11">
              <w:rPr>
                <w:rFonts w:ascii="Verdana" w:hAnsi="Verdana" w:cs="Verdana"/>
                <w:b/>
                <w:bCs/>
                <w:i/>
                <w:iCs/>
                <w:position w:val="-1"/>
                <w:sz w:val="16"/>
                <w:szCs w:val="16"/>
              </w:rPr>
              <w:t>o</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d</w:t>
            </w:r>
            <w:r w:rsidRPr="00493A11">
              <w:rPr>
                <w:rFonts w:ascii="Verdana" w:hAnsi="Verdana" w:cs="Verdana"/>
                <w:b/>
                <w:bCs/>
                <w:i/>
                <w:iCs/>
                <w:spacing w:val="-1"/>
                <w:position w:val="-1"/>
                <w:sz w:val="16"/>
                <w:szCs w:val="16"/>
              </w:rPr>
              <w:t>er</w:t>
            </w:r>
            <w:r w:rsidRPr="00493A11">
              <w:rPr>
                <w:rFonts w:ascii="Verdana" w:hAnsi="Verdana" w:cs="Verdana"/>
                <w:b/>
                <w:bCs/>
                <w:i/>
                <w:iCs/>
                <w:position w:val="-1"/>
                <w:sz w:val="16"/>
                <w:szCs w:val="16"/>
              </w:rPr>
              <w:t>b</w:t>
            </w:r>
            <w:r w:rsidRPr="00493A11">
              <w:rPr>
                <w:rFonts w:ascii="Verdana" w:hAnsi="Verdana" w:cs="Verdana"/>
                <w:b/>
                <w:bCs/>
                <w:i/>
                <w:iCs/>
                <w:spacing w:val="-1"/>
                <w:position w:val="-1"/>
                <w:sz w:val="16"/>
                <w:szCs w:val="16"/>
              </w:rPr>
              <w:t>re</w:t>
            </w:r>
            <w:r w:rsidRPr="00493A11">
              <w:rPr>
                <w:rFonts w:ascii="Verdana" w:hAnsi="Verdana" w:cs="Verdana"/>
                <w:b/>
                <w:bCs/>
                <w:i/>
                <w:iCs/>
                <w:position w:val="-1"/>
                <w:sz w:val="16"/>
                <w:szCs w:val="16"/>
              </w:rPr>
              <w:t>ki</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255DEFB5" w14:textId="77777777" w:rsidR="002747F6" w:rsidRPr="00493A11" w:rsidRDefault="002747F6" w:rsidP="00FF3AA9">
            <w:pPr>
              <w:widowControl w:val="0"/>
              <w:autoSpaceDE w:val="0"/>
              <w:autoSpaceDN w:val="0"/>
              <w:adjustRightInd w:val="0"/>
              <w:spacing w:before="3" w:line="192" w:lineRule="exact"/>
              <w:ind w:left="59" w:right="180"/>
              <w:rPr>
                <w:rFonts w:ascii="Times New Roman" w:hAnsi="Times New Roman"/>
              </w:rPr>
            </w:pPr>
            <w:r w:rsidRPr="00493A11">
              <w:rPr>
                <w:rFonts w:ascii="Verdana" w:hAnsi="Verdana" w:cs="Verdana"/>
                <w:b/>
                <w:bCs/>
                <w:i/>
                <w:iCs/>
                <w:spacing w:val="1"/>
                <w:sz w:val="16"/>
                <w:szCs w:val="16"/>
              </w:rPr>
              <w:t>D</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it </w:t>
            </w:r>
            <w:r w:rsidRPr="00493A11">
              <w:rPr>
                <w:rFonts w:ascii="Verdana" w:hAnsi="Verdana" w:cs="Verdana"/>
                <w:b/>
                <w:bCs/>
                <w:i/>
                <w:iCs/>
                <w:spacing w:val="1"/>
                <w:sz w:val="16"/>
                <w:szCs w:val="16"/>
              </w:rPr>
              <w:t>wa</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de opbo</w:t>
            </w:r>
            <w:r w:rsidRPr="00493A11">
              <w:rPr>
                <w:rFonts w:ascii="Verdana" w:hAnsi="Verdana" w:cs="Verdana"/>
                <w:b/>
                <w:bCs/>
                <w:i/>
                <w:iCs/>
                <w:spacing w:val="1"/>
                <w:sz w:val="16"/>
                <w:szCs w:val="16"/>
              </w:rPr>
              <w:t>u</w:t>
            </w:r>
            <w:r w:rsidRPr="00493A11">
              <w:rPr>
                <w:rFonts w:ascii="Verdana" w:hAnsi="Verdana" w:cs="Verdana"/>
                <w:b/>
                <w:bCs/>
                <w:i/>
                <w:iCs/>
                <w:sz w:val="16"/>
                <w:szCs w:val="16"/>
              </w:rPr>
              <w:t xml:space="preserve">w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n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ref</w:t>
            </w:r>
            <w:r w:rsidRPr="00493A11">
              <w:rPr>
                <w:rFonts w:ascii="Verdana" w:hAnsi="Verdana" w:cs="Verdana"/>
                <w:b/>
                <w:bCs/>
                <w:i/>
                <w:iCs/>
                <w:sz w:val="16"/>
                <w:szCs w:val="16"/>
              </w:rPr>
              <w:t>t</w:t>
            </w:r>
          </w:p>
        </w:tc>
        <w:tc>
          <w:tcPr>
            <w:tcW w:w="1445" w:type="dxa"/>
            <w:tcBorders>
              <w:top w:val="single" w:sz="4" w:space="0" w:color="000000"/>
              <w:left w:val="single" w:sz="4" w:space="0" w:color="000000"/>
              <w:bottom w:val="single" w:sz="4" w:space="0" w:color="000000"/>
              <w:right w:val="single" w:sz="4" w:space="0" w:color="000000"/>
            </w:tcBorders>
          </w:tcPr>
          <w:p w14:paraId="1FC1A9FA" w14:textId="77777777" w:rsidR="002747F6" w:rsidRPr="00493A11" w:rsidRDefault="002747F6" w:rsidP="00FF3AA9">
            <w:pPr>
              <w:widowControl w:val="0"/>
              <w:autoSpaceDE w:val="0"/>
              <w:autoSpaceDN w:val="0"/>
              <w:adjustRightInd w:val="0"/>
              <w:spacing w:before="3" w:line="192" w:lineRule="exact"/>
              <w:ind w:left="59" w:right="279"/>
              <w:rPr>
                <w:rFonts w:ascii="Times New Roman" w:hAnsi="Times New Roman"/>
              </w:rPr>
            </w:pPr>
            <w:r w:rsidRPr="00493A11">
              <w:rPr>
                <w:rFonts w:ascii="Verdana" w:hAnsi="Verdana" w:cs="Verdana"/>
                <w:b/>
                <w:bCs/>
                <w:i/>
                <w:iCs/>
                <w:spacing w:val="1"/>
                <w:sz w:val="16"/>
                <w:szCs w:val="16"/>
              </w:rPr>
              <w:t>N</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g </w:t>
            </w:r>
            <w:r w:rsidRPr="00493A11">
              <w:rPr>
                <w:rFonts w:ascii="Verdana" w:hAnsi="Verdana" w:cs="Verdana"/>
                <w:b/>
                <w:bCs/>
                <w:i/>
                <w:iCs/>
                <w:spacing w:val="-1"/>
                <w:sz w:val="16"/>
                <w:szCs w:val="16"/>
              </w:rPr>
              <w:t>R</w:t>
            </w:r>
            <w:r w:rsidRPr="00493A11">
              <w:rPr>
                <w:rFonts w:ascii="Verdana" w:hAnsi="Verdana" w:cs="Verdana"/>
                <w:b/>
                <w:bCs/>
                <w:i/>
                <w:iCs/>
                <w:sz w:val="16"/>
                <w:szCs w:val="16"/>
              </w:rPr>
              <w:t>VA</w:t>
            </w:r>
          </w:p>
        </w:tc>
        <w:tc>
          <w:tcPr>
            <w:tcW w:w="1644" w:type="dxa"/>
            <w:tcBorders>
              <w:top w:val="single" w:sz="4" w:space="0" w:color="000000"/>
              <w:left w:val="single" w:sz="4" w:space="0" w:color="000000"/>
              <w:bottom w:val="single" w:sz="4" w:space="0" w:color="000000"/>
              <w:right w:val="single" w:sz="4" w:space="0" w:color="000000"/>
            </w:tcBorders>
          </w:tcPr>
          <w:p w14:paraId="63A2B0A3"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735F4EBA" w14:textId="77777777" w:rsidR="002747F6" w:rsidRPr="00493A11" w:rsidRDefault="002747F6" w:rsidP="00FF3AA9">
            <w:pPr>
              <w:widowControl w:val="0"/>
              <w:autoSpaceDE w:val="0"/>
              <w:autoSpaceDN w:val="0"/>
              <w:adjustRightInd w:val="0"/>
              <w:spacing w:before="3" w:line="192" w:lineRule="exact"/>
              <w:ind w:left="59" w:right="285"/>
              <w:rPr>
                <w:rFonts w:ascii="Times New Roman" w:hAnsi="Times New Roman"/>
              </w:rPr>
            </w:pPr>
            <w:r w:rsidRPr="00493A11">
              <w:rPr>
                <w:rFonts w:ascii="Verdana" w:hAnsi="Verdana" w:cs="Verdana"/>
                <w:b/>
                <w:bCs/>
                <w:i/>
                <w:iCs/>
                <w:sz w:val="16"/>
                <w:szCs w:val="16"/>
              </w:rPr>
              <w:t>Ja</w:t>
            </w:r>
            <w:r w:rsidRPr="00493A11">
              <w:rPr>
                <w:rFonts w:ascii="Verdana" w:hAnsi="Verdana" w:cs="Verdana"/>
                <w:b/>
                <w:bCs/>
                <w:i/>
                <w:iCs/>
                <w:spacing w:val="15"/>
                <w:sz w:val="16"/>
                <w:szCs w:val="16"/>
              </w:rPr>
              <w:t xml:space="preserve"> </w:t>
            </w:r>
            <w:r w:rsidRPr="00493A11">
              <w:rPr>
                <w:rFonts w:ascii="Verdana" w:hAnsi="Verdana" w:cs="Verdana"/>
                <w:b/>
                <w:bCs/>
                <w:i/>
                <w:iCs/>
                <w:spacing w:val="-1"/>
                <w:sz w:val="16"/>
                <w:szCs w:val="16"/>
              </w:rPr>
              <w:t>(</w:t>
            </w:r>
            <w:r w:rsidRPr="00493A11">
              <w:rPr>
                <w:rFonts w:ascii="Verdana" w:hAnsi="Verdana" w:cs="Verdana"/>
                <w:b/>
                <w:bCs/>
                <w:i/>
                <w:iCs/>
                <w:sz w:val="16"/>
                <w:szCs w:val="16"/>
              </w:rPr>
              <w:t>m</w:t>
            </w:r>
            <w:r w:rsidRPr="00493A11">
              <w:rPr>
                <w:rFonts w:ascii="Verdana" w:hAnsi="Verdana" w:cs="Verdana"/>
                <w:b/>
                <w:bCs/>
                <w:i/>
                <w:iCs/>
                <w:spacing w:val="1"/>
                <w:sz w:val="16"/>
                <w:szCs w:val="16"/>
              </w:rPr>
              <w:t>a</w:t>
            </w:r>
            <w:r w:rsidRPr="00493A11">
              <w:rPr>
                <w:rFonts w:ascii="Verdana" w:hAnsi="Verdana" w:cs="Verdana"/>
                <w:b/>
                <w:bCs/>
                <w:i/>
                <w:iCs/>
                <w:sz w:val="16"/>
                <w:szCs w:val="16"/>
              </w:rPr>
              <w:t>x</w:t>
            </w:r>
            <w:r w:rsidRPr="00493A11">
              <w:rPr>
                <w:rFonts w:ascii="Verdana" w:hAnsi="Verdana" w:cs="Verdana"/>
                <w:b/>
                <w:bCs/>
                <w:i/>
                <w:iCs/>
                <w:spacing w:val="1"/>
                <w:sz w:val="16"/>
                <w:szCs w:val="16"/>
              </w:rPr>
              <w:t xml:space="preserve"> 1</w:t>
            </w:r>
            <w:r w:rsidRPr="00493A11">
              <w:rPr>
                <w:rFonts w:ascii="Verdana" w:hAnsi="Verdana" w:cs="Verdana"/>
                <w:b/>
                <w:bCs/>
                <w:i/>
                <w:iCs/>
                <w:sz w:val="16"/>
                <w:szCs w:val="16"/>
              </w:rPr>
              <w:t>2 m</w:t>
            </w:r>
            <w:r w:rsidRPr="00493A11">
              <w:rPr>
                <w:rFonts w:ascii="Verdana" w:hAnsi="Verdana" w:cs="Verdana"/>
                <w:b/>
                <w:bCs/>
                <w:i/>
                <w:iCs/>
                <w:spacing w:val="1"/>
                <w:sz w:val="16"/>
                <w:szCs w:val="16"/>
              </w:rPr>
              <w:t>aan</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w:t>
            </w:r>
            <w:r w:rsidRPr="00493A11">
              <w:rPr>
                <w:rFonts w:ascii="Verdana" w:hAnsi="Verdana" w:cs="Verdana"/>
                <w:b/>
                <w:bCs/>
                <w:i/>
                <w:iCs/>
                <w:sz w:val="16"/>
                <w:szCs w:val="16"/>
              </w:rPr>
              <w:t>)</w:t>
            </w:r>
          </w:p>
        </w:tc>
        <w:tc>
          <w:tcPr>
            <w:tcW w:w="1644" w:type="dxa"/>
            <w:tcBorders>
              <w:top w:val="single" w:sz="4" w:space="0" w:color="000000"/>
              <w:left w:val="single" w:sz="4" w:space="0" w:color="000000"/>
              <w:bottom w:val="single" w:sz="4" w:space="0" w:color="000000"/>
              <w:right w:val="single" w:sz="4" w:space="0" w:color="000000"/>
            </w:tcBorders>
          </w:tcPr>
          <w:p w14:paraId="2A5C3CE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F98D27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14CEFEB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r>
      <w:tr w:rsidR="002747F6" w:rsidRPr="00493A11" w14:paraId="2126019F" w14:textId="77777777" w:rsidTr="00FF3AA9">
        <w:trPr>
          <w:trHeight w:hRule="exact" w:val="1546"/>
        </w:trPr>
        <w:tc>
          <w:tcPr>
            <w:tcW w:w="2412" w:type="dxa"/>
            <w:tcBorders>
              <w:top w:val="single" w:sz="4" w:space="0" w:color="000000"/>
              <w:left w:val="single" w:sz="4" w:space="0" w:color="000000"/>
              <w:bottom w:val="single" w:sz="4" w:space="0" w:color="000000"/>
              <w:right w:val="single" w:sz="4" w:space="0" w:color="000000"/>
            </w:tcBorders>
          </w:tcPr>
          <w:p w14:paraId="77476BC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L</w:t>
            </w:r>
            <w:r w:rsidRPr="00493A11">
              <w:rPr>
                <w:rFonts w:ascii="Verdana" w:hAnsi="Verdana" w:cs="Verdana"/>
                <w:b/>
                <w:bCs/>
                <w:i/>
                <w:iCs/>
                <w:position w:val="-1"/>
                <w:sz w:val="16"/>
                <w:szCs w:val="16"/>
              </w:rPr>
              <w:t>oopb</w:t>
            </w:r>
            <w:r w:rsidRPr="00493A11">
              <w:rPr>
                <w:rFonts w:ascii="Verdana" w:hAnsi="Verdana" w:cs="Verdana"/>
                <w:b/>
                <w:bCs/>
                <w:i/>
                <w:iCs/>
                <w:spacing w:val="1"/>
                <w:position w:val="-1"/>
                <w:sz w:val="16"/>
                <w:szCs w:val="16"/>
              </w:rPr>
              <w:t>aan</w:t>
            </w:r>
            <w:r w:rsidRPr="00493A11">
              <w:rPr>
                <w:rFonts w:ascii="Verdana" w:hAnsi="Verdana" w:cs="Verdana"/>
                <w:b/>
                <w:bCs/>
                <w:i/>
                <w:iCs/>
                <w:spacing w:val="-1"/>
                <w:position w:val="-1"/>
                <w:sz w:val="16"/>
                <w:szCs w:val="16"/>
              </w:rPr>
              <w:t>ver</w:t>
            </w:r>
            <w:r w:rsidRPr="00493A11">
              <w:rPr>
                <w:rFonts w:ascii="Verdana" w:hAnsi="Verdana" w:cs="Verdana"/>
                <w:b/>
                <w:bCs/>
                <w:i/>
                <w:iCs/>
                <w:position w:val="-1"/>
                <w:sz w:val="16"/>
                <w:szCs w:val="16"/>
              </w:rPr>
              <w:t>mi</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d</w:t>
            </w:r>
            <w:r w:rsidRPr="00493A11">
              <w:rPr>
                <w:rFonts w:ascii="Verdana" w:hAnsi="Verdana" w:cs="Verdana"/>
                <w:b/>
                <w:bCs/>
                <w:i/>
                <w:iCs/>
                <w:spacing w:val="-1"/>
                <w:position w:val="-1"/>
                <w:sz w:val="16"/>
                <w:szCs w:val="16"/>
              </w:rPr>
              <w:t>er</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09FFA82A" w14:textId="77777777" w:rsidR="002747F6" w:rsidRPr="00493A11" w:rsidRDefault="002747F6" w:rsidP="00FF3AA9">
            <w:pPr>
              <w:widowControl w:val="0"/>
              <w:autoSpaceDE w:val="0"/>
              <w:autoSpaceDN w:val="0"/>
              <w:adjustRightInd w:val="0"/>
              <w:spacing w:before="3" w:line="192" w:lineRule="exact"/>
              <w:ind w:left="59" w:right="180"/>
              <w:rPr>
                <w:rFonts w:ascii="Times New Roman" w:hAnsi="Times New Roman"/>
              </w:rPr>
            </w:pPr>
            <w:r w:rsidRPr="00493A11">
              <w:rPr>
                <w:rFonts w:ascii="Verdana" w:hAnsi="Verdana" w:cs="Verdana"/>
                <w:b/>
                <w:bCs/>
                <w:i/>
                <w:iCs/>
                <w:spacing w:val="1"/>
                <w:sz w:val="16"/>
                <w:szCs w:val="16"/>
              </w:rPr>
              <w:t>D</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it </w:t>
            </w:r>
            <w:r w:rsidRPr="00493A11">
              <w:rPr>
                <w:rFonts w:ascii="Verdana" w:hAnsi="Verdana" w:cs="Verdana"/>
                <w:b/>
                <w:bCs/>
                <w:i/>
                <w:iCs/>
                <w:spacing w:val="1"/>
                <w:sz w:val="16"/>
                <w:szCs w:val="16"/>
              </w:rPr>
              <w:t>wa</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de opbo</w:t>
            </w:r>
            <w:r w:rsidRPr="00493A11">
              <w:rPr>
                <w:rFonts w:ascii="Verdana" w:hAnsi="Verdana" w:cs="Verdana"/>
                <w:b/>
                <w:bCs/>
                <w:i/>
                <w:iCs/>
                <w:spacing w:val="1"/>
                <w:sz w:val="16"/>
                <w:szCs w:val="16"/>
              </w:rPr>
              <w:t>u</w:t>
            </w:r>
            <w:r w:rsidRPr="00493A11">
              <w:rPr>
                <w:rFonts w:ascii="Verdana" w:hAnsi="Verdana" w:cs="Verdana"/>
                <w:b/>
                <w:bCs/>
                <w:i/>
                <w:iCs/>
                <w:sz w:val="16"/>
                <w:szCs w:val="16"/>
              </w:rPr>
              <w:t xml:space="preserve">w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n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ref</w:t>
            </w:r>
            <w:r w:rsidRPr="00493A11">
              <w:rPr>
                <w:rFonts w:ascii="Verdana" w:hAnsi="Verdana" w:cs="Verdana"/>
                <w:b/>
                <w:bCs/>
                <w:i/>
                <w:iCs/>
                <w:sz w:val="16"/>
                <w:szCs w:val="16"/>
              </w:rPr>
              <w:t>t</w:t>
            </w:r>
          </w:p>
        </w:tc>
        <w:tc>
          <w:tcPr>
            <w:tcW w:w="1445" w:type="dxa"/>
            <w:tcBorders>
              <w:top w:val="single" w:sz="4" w:space="0" w:color="000000"/>
              <w:left w:val="single" w:sz="4" w:space="0" w:color="000000"/>
              <w:bottom w:val="single" w:sz="4" w:space="0" w:color="000000"/>
              <w:right w:val="single" w:sz="4" w:space="0" w:color="000000"/>
            </w:tcBorders>
          </w:tcPr>
          <w:p w14:paraId="2FE2FD25" w14:textId="77777777" w:rsidR="002747F6" w:rsidRPr="00493A11" w:rsidRDefault="002747F6" w:rsidP="00FF3AA9">
            <w:pPr>
              <w:widowControl w:val="0"/>
              <w:autoSpaceDE w:val="0"/>
              <w:autoSpaceDN w:val="0"/>
              <w:adjustRightInd w:val="0"/>
              <w:spacing w:before="3" w:line="192" w:lineRule="exact"/>
              <w:ind w:left="59" w:right="169"/>
              <w:rPr>
                <w:rFonts w:ascii="Verdana" w:hAnsi="Verdana" w:cs="Verdana"/>
                <w:sz w:val="16"/>
                <w:szCs w:val="16"/>
              </w:rPr>
            </w:pPr>
            <w:r w:rsidRPr="00493A11">
              <w:rPr>
                <w:rFonts w:ascii="Verdana" w:hAnsi="Verdana" w:cs="Verdana"/>
                <w:b/>
                <w:bCs/>
                <w:i/>
                <w:iCs/>
                <w:spacing w:val="1"/>
                <w:sz w:val="16"/>
                <w:szCs w:val="16"/>
              </w:rPr>
              <w:t>1</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ver</w:t>
            </w:r>
            <w:r w:rsidRPr="00493A11">
              <w:rPr>
                <w:rFonts w:ascii="Verdana" w:hAnsi="Verdana" w:cs="Verdana"/>
                <w:b/>
                <w:bCs/>
                <w:i/>
                <w:iCs/>
                <w:sz w:val="16"/>
                <w:szCs w:val="16"/>
              </w:rPr>
              <w:t>lo</w:t>
            </w:r>
            <w:r w:rsidRPr="00493A11">
              <w:rPr>
                <w:rFonts w:ascii="Verdana" w:hAnsi="Verdana" w:cs="Verdana"/>
                <w:b/>
                <w:bCs/>
                <w:i/>
                <w:iCs/>
                <w:spacing w:val="-1"/>
                <w:sz w:val="16"/>
                <w:szCs w:val="16"/>
              </w:rPr>
              <w:t>f</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g </w:t>
            </w:r>
            <w:r w:rsidRPr="00493A11">
              <w:rPr>
                <w:rFonts w:ascii="Verdana" w:hAnsi="Verdana" w:cs="Verdana"/>
                <w:b/>
                <w:bCs/>
                <w:i/>
                <w:iCs/>
                <w:spacing w:val="-1"/>
                <w:sz w:val="16"/>
                <w:szCs w:val="16"/>
              </w:rPr>
              <w:t>R</w:t>
            </w:r>
            <w:r w:rsidRPr="00493A11">
              <w:rPr>
                <w:rFonts w:ascii="Verdana" w:hAnsi="Verdana" w:cs="Verdana"/>
                <w:b/>
                <w:bCs/>
                <w:i/>
                <w:iCs/>
                <w:sz w:val="16"/>
                <w:szCs w:val="16"/>
              </w:rPr>
              <w:t>VA</w:t>
            </w:r>
          </w:p>
          <w:p w14:paraId="32163C86" w14:textId="77777777" w:rsidR="002747F6" w:rsidRPr="00493A11" w:rsidRDefault="002747F6" w:rsidP="00FF3AA9">
            <w:pPr>
              <w:widowControl w:val="0"/>
              <w:autoSpaceDE w:val="0"/>
              <w:autoSpaceDN w:val="0"/>
              <w:adjustRightInd w:val="0"/>
              <w:spacing w:line="192" w:lineRule="exact"/>
              <w:ind w:left="59" w:right="229"/>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g</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ever</w:t>
            </w:r>
            <w:r w:rsidRPr="00493A11">
              <w:rPr>
                <w:rFonts w:ascii="Verdana" w:hAnsi="Verdana" w:cs="Verdana"/>
                <w:b/>
                <w:bCs/>
                <w:i/>
                <w:iCs/>
                <w:sz w:val="16"/>
                <w:szCs w:val="16"/>
              </w:rPr>
              <w:t>de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c>
          <w:tcPr>
            <w:tcW w:w="1644" w:type="dxa"/>
            <w:tcBorders>
              <w:top w:val="single" w:sz="4" w:space="0" w:color="000000"/>
              <w:left w:val="single" w:sz="4" w:space="0" w:color="000000"/>
              <w:bottom w:val="single" w:sz="4" w:space="0" w:color="000000"/>
              <w:right w:val="single" w:sz="4" w:space="0" w:color="000000"/>
            </w:tcBorders>
          </w:tcPr>
          <w:p w14:paraId="1A1CB07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59AB235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1576C2F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0821CD08" w14:textId="77777777" w:rsidR="002747F6" w:rsidRPr="00493A11" w:rsidRDefault="002747F6" w:rsidP="00FF3AA9">
            <w:pPr>
              <w:widowControl w:val="0"/>
              <w:autoSpaceDE w:val="0"/>
              <w:autoSpaceDN w:val="0"/>
              <w:adjustRightInd w:val="0"/>
              <w:spacing w:before="3" w:line="192" w:lineRule="exact"/>
              <w:ind w:left="59" w:right="287"/>
              <w:rPr>
                <w:rFonts w:ascii="Verdana" w:hAnsi="Verdana" w:cs="Verdana"/>
                <w:sz w:val="16"/>
                <w:szCs w:val="16"/>
              </w:rPr>
            </w:pPr>
            <w:r w:rsidRPr="00493A11">
              <w:rPr>
                <w:rFonts w:ascii="Verdana" w:hAnsi="Verdana" w:cs="Verdana"/>
                <w:b/>
                <w:bCs/>
                <w:i/>
                <w:iCs/>
                <w:spacing w:val="1"/>
                <w:sz w:val="16"/>
                <w:szCs w:val="16"/>
              </w:rPr>
              <w:t>1</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ver</w:t>
            </w:r>
            <w:r w:rsidRPr="00493A11">
              <w:rPr>
                <w:rFonts w:ascii="Verdana" w:hAnsi="Verdana" w:cs="Verdana"/>
                <w:b/>
                <w:bCs/>
                <w:i/>
                <w:iCs/>
                <w:sz w:val="16"/>
                <w:szCs w:val="16"/>
              </w:rPr>
              <w:t>lof</w:t>
            </w:r>
          </w:p>
          <w:p w14:paraId="13C35CD6" w14:textId="77777777" w:rsidR="002747F6" w:rsidRPr="00493A11" w:rsidRDefault="002747F6" w:rsidP="00FF3AA9">
            <w:pPr>
              <w:widowControl w:val="0"/>
              <w:autoSpaceDE w:val="0"/>
              <w:autoSpaceDN w:val="0"/>
              <w:adjustRightInd w:val="0"/>
              <w:spacing w:line="192" w:lineRule="exact"/>
              <w:ind w:left="59" w:right="346"/>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c>
          <w:tcPr>
            <w:tcW w:w="1899" w:type="dxa"/>
            <w:tcBorders>
              <w:top w:val="single" w:sz="4" w:space="0" w:color="000000"/>
              <w:left w:val="single" w:sz="4" w:space="0" w:color="000000"/>
              <w:bottom w:val="single" w:sz="4" w:space="0" w:color="000000"/>
              <w:right w:val="single" w:sz="4" w:space="0" w:color="000000"/>
            </w:tcBorders>
          </w:tcPr>
          <w:p w14:paraId="48CD48AC"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spacing w:val="1"/>
                <w:position w:val="-1"/>
                <w:sz w:val="16"/>
                <w:szCs w:val="16"/>
              </w:rPr>
              <w:t>1</w:t>
            </w:r>
            <w:r w:rsidRPr="00493A11">
              <w:rPr>
                <w:rFonts w:ascii="Verdana" w:hAnsi="Verdana" w:cs="Verdana"/>
                <w:b/>
                <w:bCs/>
                <w:i/>
                <w:iCs/>
                <w:spacing w:val="-1"/>
                <w:position w:val="-1"/>
                <w:sz w:val="16"/>
                <w:szCs w:val="16"/>
              </w:rPr>
              <w:t>)</w:t>
            </w: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 xml:space="preserve">e </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 xml:space="preserve">oor </w:t>
            </w:r>
            <w:r w:rsidRPr="00493A11">
              <w:rPr>
                <w:rFonts w:ascii="Verdana" w:hAnsi="Verdana" w:cs="Verdana"/>
                <w:b/>
                <w:bCs/>
                <w:i/>
                <w:iCs/>
                <w:spacing w:val="-1"/>
                <w:position w:val="-1"/>
                <w:sz w:val="16"/>
                <w:szCs w:val="16"/>
              </w:rPr>
              <w:t>ver</w:t>
            </w:r>
            <w:r w:rsidRPr="00493A11">
              <w:rPr>
                <w:rFonts w:ascii="Verdana" w:hAnsi="Verdana" w:cs="Verdana"/>
                <w:b/>
                <w:bCs/>
                <w:i/>
                <w:iCs/>
                <w:position w:val="-1"/>
                <w:sz w:val="16"/>
                <w:szCs w:val="16"/>
              </w:rPr>
              <w:t>lof</w:t>
            </w:r>
          </w:p>
          <w:p w14:paraId="0669BA8A" w14:textId="77777777" w:rsidR="002747F6" w:rsidRPr="00493A11" w:rsidRDefault="002747F6" w:rsidP="00FF3AA9">
            <w:pPr>
              <w:widowControl w:val="0"/>
              <w:autoSpaceDE w:val="0"/>
              <w:autoSpaceDN w:val="0"/>
              <w:adjustRightInd w:val="0"/>
              <w:spacing w:before="2" w:line="192" w:lineRule="exact"/>
              <w:ind w:left="59" w:right="492"/>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r>
      <w:tr w:rsidR="002747F6" w:rsidRPr="00493A11" w14:paraId="46934DF8" w14:textId="77777777" w:rsidTr="00FF3AA9">
        <w:trPr>
          <w:trHeight w:hRule="exact" w:val="1162"/>
        </w:trPr>
        <w:tc>
          <w:tcPr>
            <w:tcW w:w="2412" w:type="dxa"/>
            <w:tcBorders>
              <w:top w:val="single" w:sz="4" w:space="0" w:color="000000"/>
              <w:left w:val="single" w:sz="4" w:space="0" w:color="000000"/>
              <w:bottom w:val="single" w:sz="4" w:space="0" w:color="000000"/>
              <w:right w:val="single" w:sz="4" w:space="0" w:color="000000"/>
            </w:tcBorders>
          </w:tcPr>
          <w:p w14:paraId="4A190129"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position w:val="-1"/>
                <w:sz w:val="16"/>
                <w:szCs w:val="16"/>
              </w:rPr>
              <w:t>O</w:t>
            </w:r>
            <w:r w:rsidRPr="00493A11">
              <w:rPr>
                <w:rFonts w:ascii="Verdana" w:hAnsi="Verdana" w:cs="Verdana"/>
                <w:b/>
                <w:bCs/>
                <w:i/>
                <w:iCs/>
                <w:spacing w:val="1"/>
                <w:position w:val="-1"/>
                <w:sz w:val="16"/>
                <w:szCs w:val="16"/>
              </w:rPr>
              <w:t>u</w:t>
            </w:r>
            <w:r w:rsidRPr="00493A11">
              <w:rPr>
                <w:rFonts w:ascii="Verdana" w:hAnsi="Verdana" w:cs="Verdana"/>
                <w:b/>
                <w:bCs/>
                <w:i/>
                <w:iCs/>
                <w:position w:val="-1"/>
                <w:sz w:val="16"/>
                <w:szCs w:val="16"/>
              </w:rPr>
              <w:t>d</w:t>
            </w:r>
            <w:r w:rsidRPr="00493A11">
              <w:rPr>
                <w:rFonts w:ascii="Verdana" w:hAnsi="Verdana" w:cs="Verdana"/>
                <w:b/>
                <w:bCs/>
                <w:i/>
                <w:iCs/>
                <w:spacing w:val="-1"/>
                <w:position w:val="-1"/>
                <w:sz w:val="16"/>
                <w:szCs w:val="16"/>
              </w:rPr>
              <w:t>er</w:t>
            </w:r>
            <w:r w:rsidRPr="00493A11">
              <w:rPr>
                <w:rFonts w:ascii="Verdana" w:hAnsi="Verdana" w:cs="Verdana"/>
                <w:b/>
                <w:bCs/>
                <w:i/>
                <w:iCs/>
                <w:spacing w:val="1"/>
                <w:position w:val="-1"/>
                <w:sz w:val="16"/>
                <w:szCs w:val="16"/>
              </w:rPr>
              <w:t>s</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ha</w:t>
            </w:r>
            <w:r w:rsidRPr="00493A11">
              <w:rPr>
                <w:rFonts w:ascii="Verdana" w:hAnsi="Verdana" w:cs="Verdana"/>
                <w:b/>
                <w:bCs/>
                <w:i/>
                <w:iCs/>
                <w:position w:val="-1"/>
                <w:sz w:val="16"/>
                <w:szCs w:val="16"/>
              </w:rPr>
              <w:t>p</w:t>
            </w:r>
            <w:r w:rsidRPr="00493A11">
              <w:rPr>
                <w:rFonts w:ascii="Verdana" w:hAnsi="Verdana" w:cs="Verdana"/>
                <w:b/>
                <w:bCs/>
                <w:i/>
                <w:iCs/>
                <w:spacing w:val="1"/>
                <w:position w:val="-1"/>
                <w:sz w:val="16"/>
                <w:szCs w:val="16"/>
              </w:rPr>
              <w:t>s</w:t>
            </w:r>
            <w:r w:rsidRPr="00493A11">
              <w:rPr>
                <w:rFonts w:ascii="Verdana" w:hAnsi="Verdana" w:cs="Verdana"/>
                <w:b/>
                <w:bCs/>
                <w:i/>
                <w:iCs/>
                <w:spacing w:val="-1"/>
                <w:position w:val="-1"/>
                <w:sz w:val="16"/>
                <w:szCs w:val="16"/>
              </w:rPr>
              <w:t>ver</w:t>
            </w:r>
            <w:r w:rsidRPr="00493A11">
              <w:rPr>
                <w:rFonts w:ascii="Verdana" w:hAnsi="Verdana" w:cs="Verdana"/>
                <w:b/>
                <w:bCs/>
                <w:i/>
                <w:iCs/>
                <w:position w:val="-1"/>
                <w:sz w:val="16"/>
                <w:szCs w:val="16"/>
              </w:rPr>
              <w:t>lof</w:t>
            </w:r>
          </w:p>
          <w:p w14:paraId="3C4E57EA" w14:textId="77777777" w:rsidR="002747F6" w:rsidRPr="00493A11" w:rsidRDefault="002747F6" w:rsidP="00FF3AA9">
            <w:pPr>
              <w:widowControl w:val="0"/>
              <w:autoSpaceDE w:val="0"/>
              <w:autoSpaceDN w:val="0"/>
              <w:adjustRightInd w:val="0"/>
              <w:spacing w:line="192" w:lineRule="exact"/>
              <w:ind w:left="59"/>
              <w:rPr>
                <w:rFonts w:ascii="Times New Roman" w:hAnsi="Times New Roman"/>
              </w:rPr>
            </w:pPr>
            <w:r w:rsidRPr="00493A11">
              <w:rPr>
                <w:rFonts w:ascii="Verdana" w:hAnsi="Verdana" w:cs="Verdana"/>
                <w:b/>
                <w:bCs/>
                <w:i/>
                <w:iCs/>
                <w:spacing w:val="-1"/>
                <w:sz w:val="16"/>
                <w:szCs w:val="16"/>
              </w:rPr>
              <w:t>(v</w:t>
            </w:r>
            <w:r w:rsidRPr="00493A11">
              <w:rPr>
                <w:rFonts w:ascii="Verdana" w:hAnsi="Verdana" w:cs="Verdana"/>
                <w:b/>
                <w:bCs/>
                <w:i/>
                <w:iCs/>
                <w:sz w:val="16"/>
                <w:szCs w:val="16"/>
              </w:rPr>
              <w:t>ol</w:t>
            </w:r>
            <w:r w:rsidRPr="00493A11">
              <w:rPr>
                <w:rFonts w:ascii="Verdana" w:hAnsi="Verdana" w:cs="Verdana"/>
                <w:b/>
                <w:bCs/>
                <w:i/>
                <w:iCs/>
                <w:spacing w:val="1"/>
                <w:sz w:val="16"/>
                <w:szCs w:val="16"/>
              </w:rPr>
              <w:t>t</w:t>
            </w:r>
            <w:r w:rsidRPr="00493A11">
              <w:rPr>
                <w:rFonts w:ascii="Verdana" w:hAnsi="Verdana" w:cs="Verdana"/>
                <w:b/>
                <w:bCs/>
                <w:i/>
                <w:iCs/>
                <w:sz w:val="16"/>
                <w:szCs w:val="16"/>
              </w:rPr>
              <w:t>ijd</w:t>
            </w:r>
            <w:r w:rsidRPr="00493A11">
              <w:rPr>
                <w:rFonts w:ascii="Verdana" w:hAnsi="Verdana" w:cs="Verdana"/>
                <w:b/>
                <w:bCs/>
                <w:i/>
                <w:iCs/>
                <w:spacing w:val="1"/>
                <w:sz w:val="16"/>
                <w:szCs w:val="16"/>
              </w:rPr>
              <w:t>s</w:t>
            </w:r>
            <w:r w:rsidRPr="00493A11">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248F7391" w14:textId="77777777" w:rsidR="002747F6" w:rsidRPr="00493A11" w:rsidRDefault="002747F6" w:rsidP="00FF3AA9">
            <w:pPr>
              <w:widowControl w:val="0"/>
              <w:autoSpaceDE w:val="0"/>
              <w:autoSpaceDN w:val="0"/>
              <w:adjustRightInd w:val="0"/>
              <w:spacing w:before="3" w:line="192" w:lineRule="exact"/>
              <w:ind w:left="59" w:right="180"/>
              <w:rPr>
                <w:rFonts w:ascii="Times New Roman" w:hAnsi="Times New Roman"/>
              </w:rPr>
            </w:pPr>
            <w:r w:rsidRPr="00493A11">
              <w:rPr>
                <w:rFonts w:ascii="Verdana" w:hAnsi="Verdana" w:cs="Verdana"/>
                <w:b/>
                <w:bCs/>
                <w:i/>
                <w:iCs/>
                <w:spacing w:val="1"/>
                <w:sz w:val="16"/>
                <w:szCs w:val="16"/>
              </w:rPr>
              <w:t>D</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it </w:t>
            </w:r>
            <w:r w:rsidRPr="00493A11">
              <w:rPr>
                <w:rFonts w:ascii="Verdana" w:hAnsi="Verdana" w:cs="Verdana"/>
                <w:b/>
                <w:bCs/>
                <w:i/>
                <w:iCs/>
                <w:spacing w:val="1"/>
                <w:sz w:val="16"/>
                <w:szCs w:val="16"/>
              </w:rPr>
              <w:t>wa</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de opbo</w:t>
            </w:r>
            <w:r w:rsidRPr="00493A11">
              <w:rPr>
                <w:rFonts w:ascii="Verdana" w:hAnsi="Verdana" w:cs="Verdana"/>
                <w:b/>
                <w:bCs/>
                <w:i/>
                <w:iCs/>
                <w:spacing w:val="1"/>
                <w:sz w:val="16"/>
                <w:szCs w:val="16"/>
              </w:rPr>
              <w:t>u</w:t>
            </w:r>
            <w:r w:rsidRPr="00493A11">
              <w:rPr>
                <w:rFonts w:ascii="Verdana" w:hAnsi="Verdana" w:cs="Verdana"/>
                <w:b/>
                <w:bCs/>
                <w:i/>
                <w:iCs/>
                <w:sz w:val="16"/>
                <w:szCs w:val="16"/>
              </w:rPr>
              <w:t xml:space="preserve">w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n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ref</w:t>
            </w:r>
            <w:r w:rsidRPr="00493A11">
              <w:rPr>
                <w:rFonts w:ascii="Verdana" w:hAnsi="Verdana" w:cs="Verdana"/>
                <w:b/>
                <w:bCs/>
                <w:i/>
                <w:iCs/>
                <w:sz w:val="16"/>
                <w:szCs w:val="16"/>
              </w:rPr>
              <w:t>t</w:t>
            </w:r>
          </w:p>
        </w:tc>
        <w:tc>
          <w:tcPr>
            <w:tcW w:w="1445" w:type="dxa"/>
            <w:tcBorders>
              <w:top w:val="single" w:sz="4" w:space="0" w:color="000000"/>
              <w:left w:val="single" w:sz="4" w:space="0" w:color="000000"/>
              <w:bottom w:val="single" w:sz="4" w:space="0" w:color="000000"/>
              <w:right w:val="single" w:sz="4" w:space="0" w:color="000000"/>
            </w:tcBorders>
          </w:tcPr>
          <w:p w14:paraId="2E514710" w14:textId="77777777" w:rsidR="002747F6" w:rsidRPr="00493A11" w:rsidRDefault="002747F6" w:rsidP="00FF3AA9">
            <w:pPr>
              <w:widowControl w:val="0"/>
              <w:autoSpaceDE w:val="0"/>
              <w:autoSpaceDN w:val="0"/>
              <w:adjustRightInd w:val="0"/>
              <w:spacing w:before="3" w:line="192" w:lineRule="exact"/>
              <w:ind w:left="59" w:right="279"/>
              <w:rPr>
                <w:rFonts w:ascii="Times New Roman" w:hAnsi="Times New Roman"/>
              </w:rPr>
            </w:pPr>
            <w:r w:rsidRPr="00493A11">
              <w:rPr>
                <w:rFonts w:ascii="Verdana" w:hAnsi="Verdana" w:cs="Verdana"/>
                <w:b/>
                <w:bCs/>
                <w:i/>
                <w:iCs/>
                <w:spacing w:val="1"/>
                <w:sz w:val="16"/>
                <w:szCs w:val="16"/>
              </w:rPr>
              <w:t>N</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g </w:t>
            </w:r>
            <w:r w:rsidRPr="00493A11">
              <w:rPr>
                <w:rFonts w:ascii="Verdana" w:hAnsi="Verdana" w:cs="Verdana"/>
                <w:b/>
                <w:bCs/>
                <w:i/>
                <w:iCs/>
                <w:spacing w:val="-1"/>
                <w:sz w:val="16"/>
                <w:szCs w:val="16"/>
              </w:rPr>
              <w:t>R</w:t>
            </w:r>
            <w:r w:rsidRPr="00493A11">
              <w:rPr>
                <w:rFonts w:ascii="Verdana" w:hAnsi="Verdana" w:cs="Verdana"/>
                <w:b/>
                <w:bCs/>
                <w:i/>
                <w:iCs/>
                <w:sz w:val="16"/>
                <w:szCs w:val="16"/>
              </w:rPr>
              <w:t>VA</w:t>
            </w:r>
          </w:p>
        </w:tc>
        <w:tc>
          <w:tcPr>
            <w:tcW w:w="1644" w:type="dxa"/>
            <w:tcBorders>
              <w:top w:val="single" w:sz="4" w:space="0" w:color="000000"/>
              <w:left w:val="single" w:sz="4" w:space="0" w:color="000000"/>
              <w:bottom w:val="single" w:sz="4" w:space="0" w:color="000000"/>
              <w:right w:val="single" w:sz="4" w:space="0" w:color="000000"/>
            </w:tcBorders>
          </w:tcPr>
          <w:p w14:paraId="7F1FEBE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06AAEF5E" w14:textId="77777777" w:rsidR="002747F6" w:rsidRPr="00493A11" w:rsidRDefault="002747F6" w:rsidP="00FF3AA9">
            <w:pPr>
              <w:widowControl w:val="0"/>
              <w:autoSpaceDE w:val="0"/>
              <w:autoSpaceDN w:val="0"/>
              <w:adjustRightInd w:val="0"/>
              <w:spacing w:before="3" w:line="192" w:lineRule="exact"/>
              <w:ind w:left="59" w:right="285"/>
              <w:rPr>
                <w:rFonts w:ascii="Times New Roman" w:hAnsi="Times New Roman"/>
              </w:rPr>
            </w:pPr>
            <w:r w:rsidRPr="00493A11">
              <w:rPr>
                <w:rFonts w:ascii="Verdana" w:hAnsi="Verdana" w:cs="Verdana"/>
                <w:b/>
                <w:bCs/>
                <w:i/>
                <w:iCs/>
                <w:sz w:val="16"/>
                <w:szCs w:val="16"/>
              </w:rPr>
              <w:t>Ja</w:t>
            </w:r>
            <w:r w:rsidRPr="00493A11">
              <w:rPr>
                <w:rFonts w:ascii="Verdana" w:hAnsi="Verdana" w:cs="Verdana"/>
                <w:b/>
                <w:bCs/>
                <w:i/>
                <w:iCs/>
                <w:spacing w:val="15"/>
                <w:sz w:val="16"/>
                <w:szCs w:val="16"/>
              </w:rPr>
              <w:t xml:space="preserve"> </w:t>
            </w:r>
            <w:r w:rsidRPr="00493A11">
              <w:rPr>
                <w:rFonts w:ascii="Verdana" w:hAnsi="Verdana" w:cs="Verdana"/>
                <w:b/>
                <w:bCs/>
                <w:i/>
                <w:iCs/>
                <w:spacing w:val="-1"/>
                <w:sz w:val="16"/>
                <w:szCs w:val="16"/>
              </w:rPr>
              <w:t>(</w:t>
            </w:r>
            <w:r w:rsidRPr="00493A11">
              <w:rPr>
                <w:rFonts w:ascii="Verdana" w:hAnsi="Verdana" w:cs="Verdana"/>
                <w:b/>
                <w:bCs/>
                <w:i/>
                <w:iCs/>
                <w:sz w:val="16"/>
                <w:szCs w:val="16"/>
              </w:rPr>
              <w:t>m</w:t>
            </w:r>
            <w:r w:rsidRPr="00493A11">
              <w:rPr>
                <w:rFonts w:ascii="Verdana" w:hAnsi="Verdana" w:cs="Verdana"/>
                <w:b/>
                <w:bCs/>
                <w:i/>
                <w:iCs/>
                <w:spacing w:val="1"/>
                <w:sz w:val="16"/>
                <w:szCs w:val="16"/>
              </w:rPr>
              <w:t>a</w:t>
            </w:r>
            <w:r w:rsidRPr="00493A11">
              <w:rPr>
                <w:rFonts w:ascii="Verdana" w:hAnsi="Verdana" w:cs="Verdana"/>
                <w:b/>
                <w:bCs/>
                <w:i/>
                <w:iCs/>
                <w:sz w:val="16"/>
                <w:szCs w:val="16"/>
              </w:rPr>
              <w:t>x</w:t>
            </w:r>
            <w:r w:rsidRPr="00493A11">
              <w:rPr>
                <w:rFonts w:ascii="Verdana" w:hAnsi="Verdana" w:cs="Verdana"/>
                <w:b/>
                <w:bCs/>
                <w:i/>
                <w:iCs/>
                <w:spacing w:val="1"/>
                <w:sz w:val="16"/>
                <w:szCs w:val="16"/>
              </w:rPr>
              <w:t xml:space="preserve"> 1</w:t>
            </w:r>
            <w:r w:rsidRPr="00493A11">
              <w:rPr>
                <w:rFonts w:ascii="Verdana" w:hAnsi="Verdana" w:cs="Verdana"/>
                <w:b/>
                <w:bCs/>
                <w:i/>
                <w:iCs/>
                <w:sz w:val="16"/>
                <w:szCs w:val="16"/>
              </w:rPr>
              <w:t>2 m</w:t>
            </w:r>
            <w:r w:rsidRPr="00493A11">
              <w:rPr>
                <w:rFonts w:ascii="Verdana" w:hAnsi="Verdana" w:cs="Verdana"/>
                <w:b/>
                <w:bCs/>
                <w:i/>
                <w:iCs/>
                <w:spacing w:val="1"/>
                <w:sz w:val="16"/>
                <w:szCs w:val="16"/>
              </w:rPr>
              <w:t>aan</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w:t>
            </w:r>
            <w:r w:rsidRPr="00493A11">
              <w:rPr>
                <w:rFonts w:ascii="Verdana" w:hAnsi="Verdana" w:cs="Verdana"/>
                <w:b/>
                <w:bCs/>
                <w:i/>
                <w:iCs/>
                <w:sz w:val="16"/>
                <w:szCs w:val="16"/>
              </w:rPr>
              <w:t>)</w:t>
            </w:r>
          </w:p>
        </w:tc>
        <w:tc>
          <w:tcPr>
            <w:tcW w:w="1644" w:type="dxa"/>
            <w:tcBorders>
              <w:top w:val="single" w:sz="4" w:space="0" w:color="000000"/>
              <w:left w:val="single" w:sz="4" w:space="0" w:color="000000"/>
              <w:bottom w:val="single" w:sz="4" w:space="0" w:color="000000"/>
              <w:right w:val="single" w:sz="4" w:space="0" w:color="000000"/>
            </w:tcBorders>
          </w:tcPr>
          <w:p w14:paraId="66AD9DD2"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D8C75B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008D44C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r>
    </w:tbl>
    <w:p w14:paraId="1C23033B" w14:textId="77777777" w:rsidR="002747F6" w:rsidRPr="00493A11" w:rsidRDefault="002747F6" w:rsidP="002747F6"/>
    <w:p w14:paraId="063FAF1A" w14:textId="77777777" w:rsidR="002747F6" w:rsidRPr="00493A11" w:rsidRDefault="002747F6" w:rsidP="002747F6">
      <w:pPr>
        <w:jc w:val="left"/>
      </w:pPr>
      <w:r w:rsidRPr="00493A11">
        <w:br w:type="page"/>
      </w:r>
    </w:p>
    <w:tbl>
      <w:tblPr>
        <w:tblW w:w="0" w:type="auto"/>
        <w:tblInd w:w="109" w:type="dxa"/>
        <w:tblLayout w:type="fixed"/>
        <w:tblCellMar>
          <w:left w:w="0" w:type="dxa"/>
          <w:right w:w="0" w:type="dxa"/>
        </w:tblCellMar>
        <w:tblLook w:val="0000" w:firstRow="0" w:lastRow="0" w:firstColumn="0" w:lastColumn="0" w:noHBand="0" w:noVBand="0"/>
      </w:tblPr>
      <w:tblGrid>
        <w:gridCol w:w="2412"/>
        <w:gridCol w:w="1843"/>
        <w:gridCol w:w="1841"/>
        <w:gridCol w:w="1418"/>
        <w:gridCol w:w="1474"/>
        <w:gridCol w:w="1644"/>
        <w:gridCol w:w="1646"/>
        <w:gridCol w:w="1899"/>
      </w:tblGrid>
      <w:tr w:rsidR="002747F6" w:rsidRPr="00493A11" w14:paraId="0553BE3A" w14:textId="77777777" w:rsidTr="00FF3AA9">
        <w:trPr>
          <w:trHeight w:hRule="exact" w:val="1198"/>
        </w:trPr>
        <w:tc>
          <w:tcPr>
            <w:tcW w:w="2412" w:type="dxa"/>
            <w:tcBorders>
              <w:top w:val="single" w:sz="4" w:space="0" w:color="000000"/>
              <w:left w:val="single" w:sz="4" w:space="0" w:color="000000"/>
              <w:bottom w:val="single" w:sz="4" w:space="0" w:color="000000"/>
              <w:right w:val="single" w:sz="4" w:space="0" w:color="000000"/>
            </w:tcBorders>
            <w:shd w:val="clear" w:color="auto" w:fill="A6A6A6"/>
          </w:tcPr>
          <w:p w14:paraId="542D228E"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position w:val="-1"/>
                <w:sz w:val="16"/>
                <w:szCs w:val="16"/>
              </w:rPr>
              <w:t>B</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na</w:t>
            </w:r>
            <w:r w:rsidRPr="00493A11">
              <w:rPr>
                <w:rFonts w:ascii="Verdana" w:hAnsi="Verdana" w:cs="Verdana"/>
                <w:b/>
                <w:bCs/>
                <w:i/>
                <w:iCs/>
                <w:position w:val="-1"/>
                <w:sz w:val="16"/>
                <w:szCs w:val="16"/>
              </w:rPr>
              <w:t>mi</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g</w:t>
            </w:r>
            <w:r w:rsidRPr="00493A11">
              <w:rPr>
                <w:rFonts w:ascii="Verdana" w:hAnsi="Verdana" w:cs="Verdana"/>
                <w:b/>
                <w:bCs/>
                <w:i/>
                <w:iCs/>
                <w:spacing w:val="1"/>
                <w:position w:val="-1"/>
                <w:sz w:val="16"/>
                <w:szCs w:val="16"/>
              </w:rPr>
              <w:t xml:space="preserve"> </w:t>
            </w:r>
            <w:r w:rsidRPr="00493A11">
              <w:rPr>
                <w:rFonts w:ascii="Verdana" w:hAnsi="Verdana" w:cs="Verdana"/>
                <w:b/>
                <w:bCs/>
                <w:i/>
                <w:iCs/>
                <w:spacing w:val="-1"/>
                <w:position w:val="-1"/>
                <w:sz w:val="16"/>
                <w:szCs w:val="16"/>
              </w:rPr>
              <w:t>v</w:t>
            </w:r>
            <w:r w:rsidRPr="00493A11">
              <w:rPr>
                <w:rFonts w:ascii="Verdana" w:hAnsi="Verdana" w:cs="Verdana"/>
                <w:b/>
                <w:bCs/>
                <w:i/>
                <w:iCs/>
                <w:spacing w:val="1"/>
                <w:position w:val="-1"/>
                <w:sz w:val="16"/>
                <w:szCs w:val="16"/>
              </w:rPr>
              <w:t>a</w:t>
            </w:r>
            <w:r w:rsidRPr="00493A11">
              <w:rPr>
                <w:rFonts w:ascii="Verdana" w:hAnsi="Verdana" w:cs="Verdana"/>
                <w:b/>
                <w:bCs/>
                <w:i/>
                <w:iCs/>
                <w:position w:val="-1"/>
                <w:sz w:val="16"/>
                <w:szCs w:val="16"/>
              </w:rPr>
              <w:t>n</w:t>
            </w:r>
            <w:r w:rsidRPr="00493A11">
              <w:rPr>
                <w:rFonts w:ascii="Verdana" w:hAnsi="Verdana" w:cs="Verdana"/>
                <w:b/>
                <w:bCs/>
                <w:i/>
                <w:iCs/>
                <w:spacing w:val="1"/>
                <w:position w:val="-1"/>
                <w:sz w:val="16"/>
                <w:szCs w:val="16"/>
              </w:rPr>
              <w:t xml:space="preserve"> h</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t</w:t>
            </w:r>
          </w:p>
          <w:p w14:paraId="62937E92" w14:textId="77777777" w:rsidR="002747F6" w:rsidRPr="00493A11" w:rsidRDefault="002747F6" w:rsidP="00FF3AA9">
            <w:pPr>
              <w:widowControl w:val="0"/>
              <w:autoSpaceDE w:val="0"/>
              <w:autoSpaceDN w:val="0"/>
              <w:adjustRightInd w:val="0"/>
              <w:spacing w:line="192" w:lineRule="exact"/>
              <w:ind w:left="59"/>
              <w:rPr>
                <w:rFonts w:ascii="Times New Roman" w:hAnsi="Times New Roman"/>
              </w:rPr>
            </w:pP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of de </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zig</w:t>
            </w:r>
            <w:r w:rsidRPr="00493A11">
              <w:rPr>
                <w:rFonts w:ascii="Verdana" w:hAnsi="Verdana" w:cs="Verdana"/>
                <w:b/>
                <w:bCs/>
                <w:i/>
                <w:iCs/>
                <w:spacing w:val="1"/>
                <w:sz w:val="16"/>
                <w:szCs w:val="16"/>
              </w:rPr>
              <w:t>h</w:t>
            </w:r>
            <w:r w:rsidRPr="00493A11">
              <w:rPr>
                <w:rFonts w:ascii="Verdana" w:hAnsi="Verdana" w:cs="Verdana"/>
                <w:b/>
                <w:bCs/>
                <w:i/>
                <w:iCs/>
                <w:spacing w:val="-1"/>
                <w:sz w:val="16"/>
                <w:szCs w:val="16"/>
              </w:rPr>
              <w:t>e</w:t>
            </w:r>
            <w:r w:rsidRPr="00493A11">
              <w:rPr>
                <w:rFonts w:ascii="Verdana" w:hAnsi="Verdana" w:cs="Verdana"/>
                <w:b/>
                <w:bCs/>
                <w:i/>
                <w:iCs/>
                <w:sz w:val="16"/>
                <w:szCs w:val="16"/>
              </w:rPr>
              <w:t>id</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Pr>
          <w:p w14:paraId="4F6B90D6" w14:textId="77777777" w:rsidR="002747F6" w:rsidRPr="00493A11" w:rsidRDefault="002747F6" w:rsidP="00FF3AA9">
            <w:pPr>
              <w:widowControl w:val="0"/>
              <w:autoSpaceDE w:val="0"/>
              <w:autoSpaceDN w:val="0"/>
              <w:adjustRightInd w:val="0"/>
              <w:spacing w:before="3" w:line="192" w:lineRule="exact"/>
              <w:ind w:left="59" w:right="153"/>
              <w:rPr>
                <w:rFonts w:ascii="Times New Roman" w:hAnsi="Times New Roman"/>
              </w:rPr>
            </w:pPr>
            <w:r w:rsidRPr="00493A11">
              <w:rPr>
                <w:rFonts w:ascii="Verdana" w:hAnsi="Verdana" w:cs="Verdana"/>
                <w:b/>
                <w:bCs/>
                <w:i/>
                <w:iCs/>
                <w:sz w:val="16"/>
                <w:szCs w:val="16"/>
              </w:rPr>
              <w:t>Admi</w:t>
            </w:r>
            <w:r w:rsidRPr="00493A11">
              <w:rPr>
                <w:rFonts w:ascii="Verdana" w:hAnsi="Verdana" w:cs="Verdana"/>
                <w:b/>
                <w:bCs/>
                <w:i/>
                <w:iCs/>
                <w:spacing w:val="1"/>
                <w:sz w:val="16"/>
                <w:szCs w:val="16"/>
              </w:rPr>
              <w:t>n</w:t>
            </w:r>
            <w:r w:rsidRPr="00493A11">
              <w:rPr>
                <w:rFonts w:ascii="Verdana" w:hAnsi="Verdana" w:cs="Verdana"/>
                <w:b/>
                <w:bCs/>
                <w:i/>
                <w:iCs/>
                <w:sz w:val="16"/>
                <w:szCs w:val="16"/>
              </w:rPr>
              <w:t>i</w:t>
            </w:r>
            <w:r w:rsidRPr="00493A11">
              <w:rPr>
                <w:rFonts w:ascii="Verdana" w:hAnsi="Verdana" w:cs="Verdana"/>
                <w:b/>
                <w:bCs/>
                <w:i/>
                <w:iCs/>
                <w:spacing w:val="1"/>
                <w:sz w:val="16"/>
                <w:szCs w:val="16"/>
              </w:rPr>
              <w:t>st</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at</w:t>
            </w:r>
            <w:r w:rsidRPr="00493A11">
              <w:rPr>
                <w:rFonts w:ascii="Verdana" w:hAnsi="Verdana" w:cs="Verdana"/>
                <w:b/>
                <w:bCs/>
                <w:i/>
                <w:iCs/>
                <w:sz w:val="16"/>
                <w:szCs w:val="16"/>
              </w:rPr>
              <w:t>i</w:t>
            </w:r>
            <w:r w:rsidRPr="00493A11">
              <w:rPr>
                <w:rFonts w:ascii="Verdana" w:hAnsi="Verdana" w:cs="Verdana"/>
                <w:b/>
                <w:bCs/>
                <w:i/>
                <w:iCs/>
                <w:spacing w:val="-1"/>
                <w:sz w:val="16"/>
                <w:szCs w:val="16"/>
              </w:rPr>
              <w:t>ev</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t</w:t>
            </w:r>
            <w:r w:rsidRPr="00493A11">
              <w:rPr>
                <w:rFonts w:ascii="Verdana" w:hAnsi="Verdana" w:cs="Verdana"/>
                <w:b/>
                <w:bCs/>
                <w:i/>
                <w:iCs/>
                <w:sz w:val="16"/>
                <w:szCs w:val="16"/>
              </w:rPr>
              <w:t>o</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stan</w:t>
            </w:r>
            <w:r w:rsidRPr="00493A11">
              <w:rPr>
                <w:rFonts w:ascii="Verdana" w:hAnsi="Verdana" w:cs="Verdana"/>
                <w:b/>
                <w:bCs/>
                <w:i/>
                <w:iCs/>
                <w:sz w:val="16"/>
                <w:szCs w:val="16"/>
              </w:rPr>
              <w:t>d</w:t>
            </w:r>
          </w:p>
        </w:tc>
        <w:tc>
          <w:tcPr>
            <w:tcW w:w="1841" w:type="dxa"/>
            <w:tcBorders>
              <w:top w:val="single" w:sz="4" w:space="0" w:color="000000"/>
              <w:left w:val="single" w:sz="4" w:space="0" w:color="000000"/>
              <w:bottom w:val="single" w:sz="4" w:space="0" w:color="000000"/>
              <w:right w:val="single" w:sz="4" w:space="0" w:color="000000"/>
            </w:tcBorders>
            <w:shd w:val="clear" w:color="auto" w:fill="A6A6A6"/>
          </w:tcPr>
          <w:p w14:paraId="6CA04DDC"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Rec</w:t>
            </w:r>
            <w:r w:rsidRPr="00493A11">
              <w:rPr>
                <w:rFonts w:ascii="Verdana" w:hAnsi="Verdana" w:cs="Verdana"/>
                <w:b/>
                <w:bCs/>
                <w:i/>
                <w:iCs/>
                <w:spacing w:val="1"/>
                <w:position w:val="-1"/>
                <w:sz w:val="16"/>
                <w:szCs w:val="16"/>
              </w:rPr>
              <w:t>h</w:t>
            </w:r>
            <w:r w:rsidRPr="00493A11">
              <w:rPr>
                <w:rFonts w:ascii="Verdana" w:hAnsi="Verdana" w:cs="Verdana"/>
                <w:b/>
                <w:bCs/>
                <w:i/>
                <w:iCs/>
                <w:position w:val="-1"/>
                <w:sz w:val="16"/>
                <w:szCs w:val="16"/>
              </w:rPr>
              <w:t>t</w:t>
            </w:r>
            <w:r w:rsidRPr="00493A11">
              <w:rPr>
                <w:rFonts w:ascii="Verdana" w:hAnsi="Verdana" w:cs="Verdana"/>
                <w:b/>
                <w:bCs/>
                <w:i/>
                <w:iCs/>
                <w:spacing w:val="2"/>
                <w:position w:val="-1"/>
                <w:sz w:val="16"/>
                <w:szCs w:val="16"/>
              </w:rPr>
              <w:t xml:space="preserve"> </w:t>
            </w:r>
            <w:r w:rsidRPr="00493A11">
              <w:rPr>
                <w:rFonts w:ascii="Verdana" w:hAnsi="Verdana" w:cs="Verdana"/>
                <w:b/>
                <w:bCs/>
                <w:i/>
                <w:iCs/>
                <w:position w:val="-1"/>
                <w:sz w:val="16"/>
                <w:szCs w:val="16"/>
              </w:rPr>
              <w:t>op</w:t>
            </w:r>
            <w:r w:rsidRPr="00493A11">
              <w:rPr>
                <w:rFonts w:ascii="Verdana" w:hAnsi="Verdana" w:cs="Verdana"/>
                <w:b/>
                <w:bCs/>
                <w:i/>
                <w:iCs/>
                <w:spacing w:val="1"/>
                <w:position w:val="-1"/>
                <w:sz w:val="16"/>
                <w:szCs w:val="16"/>
              </w:rPr>
              <w:t xml:space="preserve"> sa</w:t>
            </w:r>
            <w:r w:rsidRPr="00493A11">
              <w:rPr>
                <w:rFonts w:ascii="Verdana" w:hAnsi="Verdana" w:cs="Verdana"/>
                <w:b/>
                <w:bCs/>
                <w:i/>
                <w:iCs/>
                <w:position w:val="-1"/>
                <w:sz w:val="16"/>
                <w:szCs w:val="16"/>
              </w:rPr>
              <w:t>l</w:t>
            </w:r>
            <w:r w:rsidRPr="00493A11">
              <w:rPr>
                <w:rFonts w:ascii="Verdana" w:hAnsi="Verdana" w:cs="Verdana"/>
                <w:b/>
                <w:bCs/>
                <w:i/>
                <w:iCs/>
                <w:spacing w:val="1"/>
                <w:position w:val="-1"/>
                <w:sz w:val="16"/>
                <w:szCs w:val="16"/>
              </w:rPr>
              <w:t>a</w:t>
            </w:r>
            <w:r w:rsidRPr="00493A11">
              <w:rPr>
                <w:rFonts w:ascii="Verdana" w:hAnsi="Verdana" w:cs="Verdana"/>
                <w:b/>
                <w:bCs/>
                <w:i/>
                <w:iCs/>
                <w:spacing w:val="-1"/>
                <w:position w:val="-1"/>
                <w:sz w:val="16"/>
                <w:szCs w:val="16"/>
              </w:rPr>
              <w:t>r</w:t>
            </w:r>
            <w:r w:rsidRPr="00493A11">
              <w:rPr>
                <w:rFonts w:ascii="Verdana" w:hAnsi="Verdana" w:cs="Verdana"/>
                <w:b/>
                <w:bCs/>
                <w:i/>
                <w:iCs/>
                <w:position w:val="-1"/>
                <w:sz w:val="16"/>
                <w:szCs w:val="16"/>
              </w:rPr>
              <w:t>is</w:t>
            </w:r>
          </w:p>
        </w:tc>
        <w:tc>
          <w:tcPr>
            <w:tcW w:w="1418" w:type="dxa"/>
            <w:tcBorders>
              <w:top w:val="single" w:sz="4" w:space="0" w:color="000000"/>
              <w:left w:val="single" w:sz="4" w:space="0" w:color="000000"/>
              <w:bottom w:val="single" w:sz="4" w:space="0" w:color="000000"/>
              <w:right w:val="single" w:sz="4" w:space="0" w:color="000000"/>
            </w:tcBorders>
            <w:shd w:val="clear" w:color="auto" w:fill="A6A6A6"/>
          </w:tcPr>
          <w:p w14:paraId="5CD7F53E" w14:textId="77777777" w:rsidR="002747F6" w:rsidRPr="00493A11" w:rsidRDefault="002747F6" w:rsidP="00FF3AA9">
            <w:pPr>
              <w:widowControl w:val="0"/>
              <w:autoSpaceDE w:val="0"/>
              <w:autoSpaceDN w:val="0"/>
              <w:adjustRightInd w:val="0"/>
              <w:spacing w:before="3" w:line="192" w:lineRule="exact"/>
              <w:ind w:left="59" w:right="183"/>
              <w:rPr>
                <w:rFonts w:ascii="Times New Roman" w:hAnsi="Times New Roman"/>
              </w:rPr>
            </w:pPr>
            <w:r w:rsidRPr="00493A11">
              <w:rPr>
                <w:rFonts w:ascii="Verdana" w:hAnsi="Verdana" w:cs="Verdana"/>
                <w:b/>
                <w:bCs/>
                <w:i/>
                <w:iCs/>
                <w:sz w:val="16"/>
                <w:szCs w:val="16"/>
              </w:rPr>
              <w:t>A</w:t>
            </w:r>
            <w:r w:rsidRPr="00493A11">
              <w:rPr>
                <w:rFonts w:ascii="Verdana" w:hAnsi="Verdana" w:cs="Verdana"/>
                <w:b/>
                <w:bCs/>
                <w:i/>
                <w:iCs/>
                <w:spacing w:val="1"/>
                <w:sz w:val="16"/>
                <w:szCs w:val="16"/>
              </w:rPr>
              <w:t>ans</w:t>
            </w:r>
            <w:r w:rsidRPr="00493A11">
              <w:rPr>
                <w:rFonts w:ascii="Verdana" w:hAnsi="Verdana" w:cs="Verdana"/>
                <w:b/>
                <w:bCs/>
                <w:i/>
                <w:iCs/>
                <w:sz w:val="16"/>
                <w:szCs w:val="16"/>
              </w:rPr>
              <w:t>p</w:t>
            </w:r>
            <w:r w:rsidRPr="00493A11">
              <w:rPr>
                <w:rFonts w:ascii="Verdana" w:hAnsi="Verdana" w:cs="Verdana"/>
                <w:b/>
                <w:bCs/>
                <w:i/>
                <w:iCs/>
                <w:spacing w:val="-1"/>
                <w:sz w:val="16"/>
                <w:szCs w:val="16"/>
              </w:rPr>
              <w:t>r</w:t>
            </w:r>
            <w:r w:rsidRPr="00493A11">
              <w:rPr>
                <w:rFonts w:ascii="Verdana" w:hAnsi="Verdana" w:cs="Verdana"/>
                <w:b/>
                <w:bCs/>
                <w:i/>
                <w:iCs/>
                <w:spacing w:val="1"/>
                <w:sz w:val="16"/>
                <w:szCs w:val="16"/>
              </w:rPr>
              <w:t>aa</w:t>
            </w:r>
            <w:r w:rsidRPr="00493A11">
              <w:rPr>
                <w:rFonts w:ascii="Verdana" w:hAnsi="Verdana" w:cs="Verdana"/>
                <w:b/>
                <w:bCs/>
                <w:i/>
                <w:iCs/>
                <w:sz w:val="16"/>
                <w:szCs w:val="16"/>
              </w:rPr>
              <w:t>k op p</w:t>
            </w:r>
            <w:r w:rsidRPr="00493A11">
              <w:rPr>
                <w:rFonts w:ascii="Verdana" w:hAnsi="Verdana" w:cs="Verdana"/>
                <w:b/>
                <w:bCs/>
                <w:i/>
                <w:iCs/>
                <w:spacing w:val="-1"/>
                <w:sz w:val="16"/>
                <w:szCs w:val="16"/>
              </w:rPr>
              <w:t>er</w:t>
            </w:r>
            <w:r w:rsidRPr="00493A11">
              <w:rPr>
                <w:rFonts w:ascii="Verdana" w:hAnsi="Verdana" w:cs="Verdana"/>
                <w:b/>
                <w:bCs/>
                <w:i/>
                <w:iCs/>
                <w:sz w:val="16"/>
                <w:szCs w:val="16"/>
              </w:rPr>
              <w:t>iodi</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ke </w:t>
            </w:r>
            <w:r w:rsidRPr="00493A11">
              <w:rPr>
                <w:rFonts w:ascii="Verdana" w:hAnsi="Verdana" w:cs="Verdana"/>
                <w:b/>
                <w:bCs/>
                <w:i/>
                <w:iCs/>
                <w:spacing w:val="1"/>
                <w:sz w:val="16"/>
                <w:szCs w:val="16"/>
              </w:rPr>
              <w:t>sa</w:t>
            </w:r>
            <w:r w:rsidRPr="00493A11">
              <w:rPr>
                <w:rFonts w:ascii="Verdana" w:hAnsi="Verdana" w:cs="Verdana"/>
                <w:b/>
                <w:bCs/>
                <w:i/>
                <w:iCs/>
                <w:sz w:val="16"/>
                <w:szCs w:val="16"/>
              </w:rPr>
              <w:t>l</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r</w:t>
            </w:r>
            <w:r w:rsidRPr="00493A11">
              <w:rPr>
                <w:rFonts w:ascii="Verdana" w:hAnsi="Verdana" w:cs="Verdana"/>
                <w:b/>
                <w:bCs/>
                <w:i/>
                <w:iCs/>
                <w:sz w:val="16"/>
                <w:szCs w:val="16"/>
              </w:rPr>
              <w:t>i</w:t>
            </w:r>
            <w:r w:rsidRPr="00493A11">
              <w:rPr>
                <w:rFonts w:ascii="Verdana" w:hAnsi="Verdana" w:cs="Verdana"/>
                <w:b/>
                <w:bCs/>
                <w:i/>
                <w:iCs/>
                <w:spacing w:val="1"/>
                <w:sz w:val="16"/>
                <w:szCs w:val="16"/>
              </w:rPr>
              <w:t>s</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ver</w:t>
            </w:r>
            <w:r w:rsidRPr="00493A11">
              <w:rPr>
                <w:rFonts w:ascii="Verdana" w:hAnsi="Verdana" w:cs="Verdana"/>
                <w:b/>
                <w:bCs/>
                <w:i/>
                <w:iCs/>
                <w:spacing w:val="1"/>
                <w:sz w:val="16"/>
                <w:szCs w:val="16"/>
              </w:rPr>
              <w:t>h</w:t>
            </w:r>
            <w:r w:rsidRPr="00493A11">
              <w:rPr>
                <w:rFonts w:ascii="Verdana" w:hAnsi="Verdana" w:cs="Verdana"/>
                <w:b/>
                <w:bCs/>
                <w:i/>
                <w:iCs/>
                <w:sz w:val="16"/>
                <w:szCs w:val="16"/>
              </w:rPr>
              <w:t>ogi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474" w:type="dxa"/>
            <w:tcBorders>
              <w:top w:val="single" w:sz="4" w:space="0" w:color="000000"/>
              <w:left w:val="single" w:sz="4" w:space="0" w:color="000000"/>
              <w:bottom w:val="single" w:sz="4" w:space="0" w:color="000000"/>
              <w:right w:val="single" w:sz="4" w:space="0" w:color="000000"/>
            </w:tcBorders>
            <w:shd w:val="clear" w:color="auto" w:fill="A6A6A6"/>
          </w:tcPr>
          <w:p w14:paraId="63E84355" w14:textId="77777777" w:rsidR="002747F6" w:rsidRPr="00493A11" w:rsidRDefault="002747F6" w:rsidP="00FF3AA9">
            <w:pPr>
              <w:widowControl w:val="0"/>
              <w:autoSpaceDE w:val="0"/>
              <w:autoSpaceDN w:val="0"/>
              <w:adjustRightInd w:val="0"/>
              <w:spacing w:before="3" w:line="192" w:lineRule="exact"/>
              <w:ind w:left="59" w:right="150"/>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haa</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it</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606BFEBA" w14:textId="77777777" w:rsidR="002747F6" w:rsidRPr="00493A11" w:rsidRDefault="002747F6" w:rsidP="00FF3AA9">
            <w:pPr>
              <w:widowControl w:val="0"/>
              <w:autoSpaceDE w:val="0"/>
              <w:autoSpaceDN w:val="0"/>
              <w:adjustRightInd w:val="0"/>
              <w:spacing w:before="3" w:line="192" w:lineRule="exact"/>
              <w:ind w:left="59" w:right="388"/>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loopb</w:t>
            </w:r>
            <w:r w:rsidRPr="00493A11">
              <w:rPr>
                <w:rFonts w:ascii="Verdana" w:hAnsi="Verdana" w:cs="Verdana"/>
                <w:b/>
                <w:bCs/>
                <w:i/>
                <w:iCs/>
                <w:spacing w:val="1"/>
                <w:sz w:val="16"/>
                <w:szCs w:val="16"/>
              </w:rPr>
              <w:t>aa</w:t>
            </w:r>
            <w:r w:rsidRPr="00493A11">
              <w:rPr>
                <w:rFonts w:ascii="Verdana" w:hAnsi="Verdana" w:cs="Verdana"/>
                <w:b/>
                <w:bCs/>
                <w:i/>
                <w:iCs/>
                <w:sz w:val="16"/>
                <w:szCs w:val="16"/>
              </w:rPr>
              <w:t>n</w:t>
            </w:r>
          </w:p>
        </w:tc>
        <w:tc>
          <w:tcPr>
            <w:tcW w:w="1646" w:type="dxa"/>
            <w:tcBorders>
              <w:top w:val="single" w:sz="4" w:space="0" w:color="000000"/>
              <w:left w:val="single" w:sz="4" w:space="0" w:color="000000"/>
              <w:bottom w:val="single" w:sz="4" w:space="0" w:color="000000"/>
              <w:right w:val="single" w:sz="4" w:space="0" w:color="000000"/>
            </w:tcBorders>
            <w:shd w:val="clear" w:color="auto" w:fill="A6A6A6"/>
          </w:tcPr>
          <w:p w14:paraId="2A180029" w14:textId="77777777" w:rsidR="002747F6" w:rsidRPr="00493A11" w:rsidRDefault="002747F6" w:rsidP="00FF3AA9">
            <w:pPr>
              <w:widowControl w:val="0"/>
              <w:autoSpaceDE w:val="0"/>
              <w:autoSpaceDN w:val="0"/>
              <w:adjustRightInd w:val="0"/>
              <w:spacing w:before="3" w:line="192" w:lineRule="exact"/>
              <w:ind w:left="59" w:right="185"/>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zi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re</w:t>
            </w:r>
            <w:r w:rsidRPr="00493A11">
              <w:rPr>
                <w:rFonts w:ascii="Verdana" w:hAnsi="Verdana" w:cs="Verdana"/>
                <w:b/>
                <w:bCs/>
                <w:i/>
                <w:iCs/>
                <w:sz w:val="16"/>
                <w:szCs w:val="16"/>
              </w:rPr>
              <w:t>di</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t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statuta</w:t>
            </w:r>
            <w:r w:rsidRPr="00493A11">
              <w:rPr>
                <w:rFonts w:ascii="Verdana" w:hAnsi="Verdana" w:cs="Verdana"/>
                <w:b/>
                <w:bCs/>
                <w:i/>
                <w:iCs/>
                <w:sz w:val="16"/>
                <w:szCs w:val="16"/>
              </w:rPr>
              <w:t>i</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n</w:t>
            </w:r>
            <w:r w:rsidRPr="00493A11">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shd w:val="clear" w:color="auto" w:fill="A6A6A6"/>
          </w:tcPr>
          <w:p w14:paraId="75CAEF85" w14:textId="77777777" w:rsidR="002747F6" w:rsidRPr="00493A11" w:rsidRDefault="002747F6" w:rsidP="00FF3AA9">
            <w:pPr>
              <w:widowControl w:val="0"/>
              <w:autoSpaceDE w:val="0"/>
              <w:autoSpaceDN w:val="0"/>
              <w:adjustRightInd w:val="0"/>
              <w:spacing w:before="3" w:line="192" w:lineRule="exact"/>
              <w:ind w:left="59" w:right="245"/>
              <w:rPr>
                <w:rFonts w:ascii="Times New Roman" w:hAnsi="Times New Roman"/>
              </w:rPr>
            </w:pP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op j</w:t>
            </w:r>
            <w:r w:rsidRPr="00493A11">
              <w:rPr>
                <w:rFonts w:ascii="Verdana" w:hAnsi="Verdana" w:cs="Verdana"/>
                <w:b/>
                <w:bCs/>
                <w:i/>
                <w:iCs/>
                <w:spacing w:val="1"/>
                <w:sz w:val="16"/>
                <w:szCs w:val="16"/>
              </w:rPr>
              <w:t>aa</w:t>
            </w:r>
            <w:r w:rsidRPr="00493A11">
              <w:rPr>
                <w:rFonts w:ascii="Verdana" w:hAnsi="Verdana" w:cs="Verdana"/>
                <w:b/>
                <w:bCs/>
                <w:i/>
                <w:iCs/>
                <w:spacing w:val="-1"/>
                <w:sz w:val="16"/>
                <w:szCs w:val="16"/>
              </w:rPr>
              <w:t>r</w:t>
            </w:r>
            <w:r w:rsidRPr="00493A11">
              <w:rPr>
                <w:rFonts w:ascii="Verdana" w:hAnsi="Verdana" w:cs="Verdana"/>
                <w:b/>
                <w:bCs/>
                <w:i/>
                <w:iCs/>
                <w:sz w:val="16"/>
                <w:szCs w:val="16"/>
              </w:rPr>
              <w:t>lijk</w:t>
            </w:r>
            <w:r w:rsidRPr="00493A11">
              <w:rPr>
                <w:rFonts w:ascii="Verdana" w:hAnsi="Verdana" w:cs="Verdana"/>
                <w:b/>
                <w:bCs/>
                <w:i/>
                <w:iCs/>
                <w:spacing w:val="1"/>
                <w:sz w:val="16"/>
                <w:szCs w:val="16"/>
              </w:rPr>
              <w:t>s</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k</w:t>
            </w:r>
            <w:r w:rsidRPr="00493A11">
              <w:rPr>
                <w:rFonts w:ascii="Verdana" w:hAnsi="Verdana" w:cs="Verdana"/>
                <w:b/>
                <w:bCs/>
                <w:i/>
                <w:iCs/>
                <w:spacing w:val="1"/>
                <w:sz w:val="16"/>
                <w:szCs w:val="16"/>
              </w:rPr>
              <w:t>ant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d</w:t>
            </w:r>
            <w:r w:rsidRPr="00493A11">
              <w:rPr>
                <w:rFonts w:ascii="Verdana" w:hAnsi="Verdana" w:cs="Verdana"/>
                <w:b/>
                <w:bCs/>
                <w:i/>
                <w:iCs/>
                <w:spacing w:val="1"/>
                <w:sz w:val="16"/>
                <w:szCs w:val="16"/>
              </w:rPr>
              <w:t>a</w:t>
            </w:r>
            <w:r w:rsidRPr="00493A11">
              <w:rPr>
                <w:rFonts w:ascii="Verdana" w:hAnsi="Verdana" w:cs="Verdana"/>
                <w:b/>
                <w:bCs/>
                <w:i/>
                <w:iCs/>
                <w:sz w:val="16"/>
                <w:szCs w:val="16"/>
              </w:rPr>
              <w:t>g</w:t>
            </w:r>
            <w:r w:rsidRPr="00493A11">
              <w:rPr>
                <w:rFonts w:ascii="Verdana" w:hAnsi="Verdana" w:cs="Verdana"/>
                <w:b/>
                <w:bCs/>
                <w:i/>
                <w:iCs/>
                <w:spacing w:val="-1"/>
                <w:sz w:val="16"/>
                <w:szCs w:val="16"/>
              </w:rPr>
              <w:t>e</w:t>
            </w:r>
            <w:r w:rsidRPr="00493A11">
              <w:rPr>
                <w:rFonts w:ascii="Verdana" w:hAnsi="Verdana" w:cs="Verdana"/>
                <w:b/>
                <w:bCs/>
                <w:i/>
                <w:iCs/>
                <w:sz w:val="16"/>
                <w:szCs w:val="16"/>
              </w:rPr>
              <w:t>n</w:t>
            </w:r>
          </w:p>
        </w:tc>
      </w:tr>
      <w:tr w:rsidR="002747F6" w:rsidRPr="00493A11" w14:paraId="78020A35" w14:textId="77777777" w:rsidTr="00FF3AA9">
        <w:trPr>
          <w:trHeight w:hRule="exact" w:val="1411"/>
        </w:trPr>
        <w:tc>
          <w:tcPr>
            <w:tcW w:w="2412" w:type="dxa"/>
            <w:tcBorders>
              <w:top w:val="single" w:sz="4" w:space="0" w:color="000000"/>
              <w:left w:val="single" w:sz="4" w:space="0" w:color="000000"/>
              <w:bottom w:val="single" w:sz="4" w:space="0" w:color="000000"/>
              <w:right w:val="single" w:sz="4" w:space="0" w:color="000000"/>
            </w:tcBorders>
          </w:tcPr>
          <w:p w14:paraId="78B562C0" w14:textId="1CA9E6E9" w:rsidR="002747F6" w:rsidRPr="00493A11" w:rsidRDefault="002747F6" w:rsidP="00FF3AA9">
            <w:pPr>
              <w:widowControl w:val="0"/>
              <w:autoSpaceDE w:val="0"/>
              <w:autoSpaceDN w:val="0"/>
              <w:adjustRightInd w:val="0"/>
              <w:spacing w:before="3" w:line="192" w:lineRule="exact"/>
              <w:ind w:left="59" w:right="55"/>
              <w:rPr>
                <w:rFonts w:ascii="Times New Roman" w:hAnsi="Times New Roman"/>
              </w:rPr>
            </w:pPr>
            <w:r w:rsidRPr="00493A11">
              <w:rPr>
                <w:rFonts w:ascii="Verdana" w:hAnsi="Verdana" w:cs="Verdana"/>
                <w:b/>
                <w:bCs/>
                <w:i/>
                <w:iCs/>
                <w:sz w:val="16"/>
                <w:szCs w:val="16"/>
              </w:rPr>
              <w:t>O</w:t>
            </w:r>
            <w:r w:rsidRPr="00493A11">
              <w:rPr>
                <w:rFonts w:ascii="Verdana" w:hAnsi="Verdana" w:cs="Verdana"/>
                <w:b/>
                <w:bCs/>
                <w:i/>
                <w:iCs/>
                <w:spacing w:val="1"/>
                <w:sz w:val="16"/>
                <w:szCs w:val="16"/>
              </w:rPr>
              <w:t>u</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ha</w:t>
            </w:r>
            <w:r w:rsidRPr="00493A11">
              <w:rPr>
                <w:rFonts w:ascii="Verdana" w:hAnsi="Verdana" w:cs="Verdana"/>
                <w:b/>
                <w:bCs/>
                <w:i/>
                <w:iCs/>
                <w:sz w:val="16"/>
                <w:szCs w:val="16"/>
              </w:rPr>
              <w:t>p</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1</w:t>
            </w:r>
            <w:r w:rsidRPr="00493A11">
              <w:rPr>
                <w:rFonts w:ascii="Verdana" w:hAnsi="Verdana" w:cs="Verdana"/>
                <w:b/>
                <w:bCs/>
                <w:i/>
                <w:iCs/>
                <w:sz w:val="16"/>
                <w:szCs w:val="16"/>
              </w:rPr>
              <w:t>/2</w:t>
            </w:r>
            <w:r w:rsidR="00AA1FAB">
              <w:rPr>
                <w:rFonts w:ascii="Verdana" w:hAnsi="Verdana" w:cs="Verdana"/>
                <w:b/>
                <w:bCs/>
                <w:i/>
                <w:iCs/>
                <w:sz w:val="16"/>
                <w:szCs w:val="16"/>
              </w:rPr>
              <w:t xml:space="preserve">, 1/5 </w:t>
            </w:r>
            <w:r w:rsidRPr="00BC6EEB">
              <w:rPr>
                <w:rFonts w:ascii="Verdana" w:hAnsi="Verdana" w:cs="Verdana"/>
                <w:b/>
                <w:bCs/>
                <w:i/>
                <w:iCs/>
                <w:sz w:val="16"/>
                <w:szCs w:val="16"/>
              </w:rPr>
              <w:t xml:space="preserve">of </w:t>
            </w:r>
            <w:r w:rsidRPr="00BC6EEB">
              <w:rPr>
                <w:rFonts w:ascii="Verdana" w:hAnsi="Verdana" w:cs="Verdana"/>
                <w:b/>
                <w:bCs/>
                <w:i/>
                <w:iCs/>
                <w:spacing w:val="1"/>
                <w:sz w:val="16"/>
                <w:szCs w:val="16"/>
              </w:rPr>
              <w:t>1</w:t>
            </w:r>
            <w:r w:rsidRPr="00BC6EEB">
              <w:rPr>
                <w:rFonts w:ascii="Verdana" w:hAnsi="Verdana" w:cs="Verdana"/>
                <w:b/>
                <w:bCs/>
                <w:i/>
                <w:iCs/>
                <w:sz w:val="16"/>
                <w:szCs w:val="16"/>
              </w:rPr>
              <w:t>/</w:t>
            </w:r>
            <w:r w:rsidR="00AA1FAB" w:rsidRPr="00BC6EEB">
              <w:rPr>
                <w:rFonts w:ascii="Verdana" w:hAnsi="Verdana" w:cs="Verdana"/>
                <w:b/>
                <w:bCs/>
                <w:i/>
                <w:iCs/>
                <w:sz w:val="16"/>
                <w:szCs w:val="16"/>
              </w:rPr>
              <w:t>10</w:t>
            </w:r>
            <w:r w:rsidRPr="00493A11">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619A5BFB" w14:textId="77777777" w:rsidR="002747F6" w:rsidRPr="00493A11" w:rsidRDefault="002747F6" w:rsidP="00FF3AA9">
            <w:pPr>
              <w:widowControl w:val="0"/>
              <w:autoSpaceDE w:val="0"/>
              <w:autoSpaceDN w:val="0"/>
              <w:adjustRightInd w:val="0"/>
              <w:spacing w:before="3" w:line="192" w:lineRule="exact"/>
              <w:ind w:left="59" w:right="180"/>
              <w:rPr>
                <w:rFonts w:ascii="Times New Roman" w:hAnsi="Times New Roman"/>
              </w:rPr>
            </w:pPr>
            <w:r w:rsidRPr="00493A11">
              <w:rPr>
                <w:rFonts w:ascii="Verdana" w:hAnsi="Verdana" w:cs="Verdana"/>
                <w:b/>
                <w:bCs/>
                <w:i/>
                <w:iCs/>
                <w:spacing w:val="1"/>
                <w:sz w:val="16"/>
                <w:szCs w:val="16"/>
              </w:rPr>
              <w:t>D</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it </w:t>
            </w:r>
            <w:r w:rsidRPr="00493A11">
              <w:rPr>
                <w:rFonts w:ascii="Verdana" w:hAnsi="Verdana" w:cs="Verdana"/>
                <w:b/>
                <w:bCs/>
                <w:i/>
                <w:iCs/>
                <w:spacing w:val="1"/>
                <w:sz w:val="16"/>
                <w:szCs w:val="16"/>
              </w:rPr>
              <w:t>wa</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de opbo</w:t>
            </w:r>
            <w:r w:rsidRPr="00493A11">
              <w:rPr>
                <w:rFonts w:ascii="Verdana" w:hAnsi="Verdana" w:cs="Verdana"/>
                <w:b/>
                <w:bCs/>
                <w:i/>
                <w:iCs/>
                <w:spacing w:val="1"/>
                <w:sz w:val="16"/>
                <w:szCs w:val="16"/>
              </w:rPr>
              <w:t>u</w:t>
            </w:r>
            <w:r w:rsidRPr="00493A11">
              <w:rPr>
                <w:rFonts w:ascii="Verdana" w:hAnsi="Verdana" w:cs="Verdana"/>
                <w:b/>
                <w:bCs/>
                <w:i/>
                <w:iCs/>
                <w:sz w:val="16"/>
                <w:szCs w:val="16"/>
              </w:rPr>
              <w:t xml:space="preserve">w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n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ref</w:t>
            </w:r>
            <w:r w:rsidRPr="00493A11">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79C78C50" w14:textId="77777777" w:rsidR="002747F6" w:rsidRPr="00493A11" w:rsidRDefault="002747F6" w:rsidP="00FF3AA9">
            <w:pPr>
              <w:widowControl w:val="0"/>
              <w:autoSpaceDE w:val="0"/>
              <w:autoSpaceDN w:val="0"/>
              <w:adjustRightInd w:val="0"/>
              <w:spacing w:before="3" w:line="192" w:lineRule="exact"/>
              <w:ind w:left="59" w:right="261"/>
              <w:rPr>
                <w:rFonts w:ascii="Verdana" w:hAnsi="Verdana" w:cs="Verdana"/>
                <w:sz w:val="16"/>
                <w:szCs w:val="16"/>
              </w:rPr>
            </w:pPr>
            <w:r w:rsidRPr="00493A11">
              <w:rPr>
                <w:rFonts w:ascii="Verdana" w:hAnsi="Verdana" w:cs="Verdana"/>
                <w:b/>
                <w:bCs/>
                <w:i/>
                <w:iCs/>
                <w:spacing w:val="1"/>
                <w:sz w:val="16"/>
                <w:szCs w:val="16"/>
              </w:rPr>
              <w:t>1</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ver</w:t>
            </w:r>
            <w:r w:rsidRPr="00493A11">
              <w:rPr>
                <w:rFonts w:ascii="Verdana" w:hAnsi="Verdana" w:cs="Verdana"/>
                <w:b/>
                <w:bCs/>
                <w:i/>
                <w:iCs/>
                <w:sz w:val="16"/>
                <w:szCs w:val="16"/>
              </w:rPr>
              <w:t>lo</w:t>
            </w:r>
            <w:r w:rsidRPr="00493A11">
              <w:rPr>
                <w:rFonts w:ascii="Verdana" w:hAnsi="Verdana" w:cs="Verdana"/>
                <w:b/>
                <w:bCs/>
                <w:i/>
                <w:iCs/>
                <w:spacing w:val="-1"/>
                <w:sz w:val="16"/>
                <w:szCs w:val="16"/>
              </w:rPr>
              <w:t>f</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w:t>
            </w:r>
            <w:r w:rsidRPr="00493A11">
              <w:rPr>
                <w:rFonts w:ascii="Verdana" w:hAnsi="Verdana" w:cs="Verdana"/>
                <w:b/>
                <w:bCs/>
                <w:i/>
                <w:iCs/>
                <w:sz w:val="16"/>
                <w:szCs w:val="16"/>
              </w:rPr>
              <w:t>VA</w:t>
            </w:r>
          </w:p>
          <w:p w14:paraId="775EDAFC" w14:textId="77777777" w:rsidR="002747F6" w:rsidRPr="00493A11" w:rsidRDefault="002747F6" w:rsidP="00FF3AA9">
            <w:pPr>
              <w:widowControl w:val="0"/>
              <w:autoSpaceDE w:val="0"/>
              <w:autoSpaceDN w:val="0"/>
              <w:adjustRightInd w:val="0"/>
              <w:spacing w:line="192" w:lineRule="exact"/>
              <w:ind w:left="59" w:right="458"/>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g</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ever</w:t>
            </w:r>
            <w:r w:rsidRPr="00493A11">
              <w:rPr>
                <w:rFonts w:ascii="Verdana" w:hAnsi="Verdana" w:cs="Verdana"/>
                <w:b/>
                <w:bCs/>
                <w:i/>
                <w:iCs/>
                <w:sz w:val="16"/>
                <w:szCs w:val="16"/>
              </w:rPr>
              <w:t>de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c>
          <w:tcPr>
            <w:tcW w:w="1418" w:type="dxa"/>
            <w:tcBorders>
              <w:top w:val="single" w:sz="4" w:space="0" w:color="000000"/>
              <w:left w:val="single" w:sz="4" w:space="0" w:color="000000"/>
              <w:bottom w:val="single" w:sz="4" w:space="0" w:color="000000"/>
              <w:right w:val="single" w:sz="4" w:space="0" w:color="000000"/>
            </w:tcBorders>
          </w:tcPr>
          <w:p w14:paraId="0D03F48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6BC99A9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03B823F"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76006F25" w14:textId="77777777" w:rsidR="002747F6" w:rsidRPr="00493A11" w:rsidRDefault="002747F6" w:rsidP="00FF3AA9">
            <w:pPr>
              <w:widowControl w:val="0"/>
              <w:autoSpaceDE w:val="0"/>
              <w:autoSpaceDN w:val="0"/>
              <w:adjustRightInd w:val="0"/>
              <w:spacing w:before="3" w:line="192" w:lineRule="exact"/>
              <w:ind w:left="59" w:right="287"/>
              <w:rPr>
                <w:rFonts w:ascii="Verdana" w:hAnsi="Verdana" w:cs="Verdana"/>
                <w:sz w:val="16"/>
                <w:szCs w:val="16"/>
              </w:rPr>
            </w:pPr>
            <w:r w:rsidRPr="00493A11">
              <w:rPr>
                <w:rFonts w:ascii="Verdana" w:hAnsi="Verdana" w:cs="Verdana"/>
                <w:b/>
                <w:bCs/>
                <w:i/>
                <w:iCs/>
                <w:spacing w:val="1"/>
                <w:sz w:val="16"/>
                <w:szCs w:val="16"/>
              </w:rPr>
              <w:t>1</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ver</w:t>
            </w:r>
            <w:r w:rsidRPr="00493A11">
              <w:rPr>
                <w:rFonts w:ascii="Verdana" w:hAnsi="Verdana" w:cs="Verdana"/>
                <w:b/>
                <w:bCs/>
                <w:i/>
                <w:iCs/>
                <w:sz w:val="16"/>
                <w:szCs w:val="16"/>
              </w:rPr>
              <w:t>lof</w:t>
            </w:r>
          </w:p>
          <w:p w14:paraId="09B4CA7E" w14:textId="77777777" w:rsidR="002747F6" w:rsidRPr="00493A11" w:rsidRDefault="002747F6" w:rsidP="00FF3AA9">
            <w:pPr>
              <w:widowControl w:val="0"/>
              <w:autoSpaceDE w:val="0"/>
              <w:autoSpaceDN w:val="0"/>
              <w:adjustRightInd w:val="0"/>
              <w:spacing w:line="192" w:lineRule="exact"/>
              <w:ind w:left="59" w:right="346"/>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c>
          <w:tcPr>
            <w:tcW w:w="1899" w:type="dxa"/>
            <w:tcBorders>
              <w:top w:val="single" w:sz="4" w:space="0" w:color="000000"/>
              <w:left w:val="single" w:sz="4" w:space="0" w:color="000000"/>
              <w:bottom w:val="single" w:sz="4" w:space="0" w:color="000000"/>
              <w:right w:val="single" w:sz="4" w:space="0" w:color="000000"/>
            </w:tcBorders>
          </w:tcPr>
          <w:p w14:paraId="77C8F48C"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spacing w:val="1"/>
                <w:position w:val="-1"/>
                <w:sz w:val="16"/>
                <w:szCs w:val="16"/>
              </w:rPr>
              <w:t>1</w:t>
            </w:r>
            <w:r w:rsidRPr="00493A11">
              <w:rPr>
                <w:rFonts w:ascii="Verdana" w:hAnsi="Verdana" w:cs="Verdana"/>
                <w:b/>
                <w:bCs/>
                <w:i/>
                <w:iCs/>
                <w:spacing w:val="-1"/>
                <w:position w:val="-1"/>
                <w:sz w:val="16"/>
                <w:szCs w:val="16"/>
              </w:rPr>
              <w:t>)</w:t>
            </w: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 xml:space="preserve">e </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 xml:space="preserve">oor </w:t>
            </w:r>
            <w:r w:rsidRPr="00493A11">
              <w:rPr>
                <w:rFonts w:ascii="Verdana" w:hAnsi="Verdana" w:cs="Verdana"/>
                <w:b/>
                <w:bCs/>
                <w:i/>
                <w:iCs/>
                <w:spacing w:val="-1"/>
                <w:position w:val="-1"/>
                <w:sz w:val="16"/>
                <w:szCs w:val="16"/>
              </w:rPr>
              <w:t>ver</w:t>
            </w:r>
            <w:r w:rsidRPr="00493A11">
              <w:rPr>
                <w:rFonts w:ascii="Verdana" w:hAnsi="Verdana" w:cs="Verdana"/>
                <w:b/>
                <w:bCs/>
                <w:i/>
                <w:iCs/>
                <w:position w:val="-1"/>
                <w:sz w:val="16"/>
                <w:szCs w:val="16"/>
              </w:rPr>
              <w:t>lof</w:t>
            </w:r>
          </w:p>
          <w:p w14:paraId="735AA893" w14:textId="77777777" w:rsidR="002747F6" w:rsidRPr="00493A11" w:rsidRDefault="002747F6" w:rsidP="00FF3AA9">
            <w:pPr>
              <w:widowControl w:val="0"/>
              <w:autoSpaceDE w:val="0"/>
              <w:autoSpaceDN w:val="0"/>
              <w:adjustRightInd w:val="0"/>
              <w:spacing w:before="2" w:line="192" w:lineRule="exact"/>
              <w:ind w:left="59" w:right="492"/>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r>
      <w:tr w:rsidR="002747F6" w:rsidRPr="00493A11" w14:paraId="0347B747" w14:textId="77777777" w:rsidTr="00FF3AA9">
        <w:trPr>
          <w:trHeight w:hRule="exact" w:val="1430"/>
        </w:trPr>
        <w:tc>
          <w:tcPr>
            <w:tcW w:w="2412" w:type="dxa"/>
            <w:tcBorders>
              <w:top w:val="single" w:sz="4" w:space="0" w:color="000000"/>
              <w:left w:val="single" w:sz="4" w:space="0" w:color="000000"/>
              <w:bottom w:val="single" w:sz="4" w:space="0" w:color="000000"/>
              <w:right w:val="single" w:sz="4" w:space="0" w:color="000000"/>
            </w:tcBorders>
          </w:tcPr>
          <w:p w14:paraId="014E885F" w14:textId="77777777" w:rsidR="002747F6" w:rsidRPr="00493A11" w:rsidRDefault="002747F6" w:rsidP="00FF3AA9">
            <w:pPr>
              <w:widowControl w:val="0"/>
              <w:autoSpaceDE w:val="0"/>
              <w:autoSpaceDN w:val="0"/>
              <w:adjustRightInd w:val="0"/>
              <w:spacing w:before="3" w:line="192" w:lineRule="exact"/>
              <w:ind w:left="59" w:right="102"/>
              <w:rPr>
                <w:rFonts w:ascii="Times New Roman" w:hAnsi="Times New Roman"/>
              </w:rPr>
            </w:pPr>
            <w:r w:rsidRPr="00493A11">
              <w:rPr>
                <w:rFonts w:ascii="Verdana" w:hAnsi="Verdana" w:cs="Verdana"/>
                <w:b/>
                <w:bCs/>
                <w:i/>
                <w:iCs/>
                <w:spacing w:val="1"/>
                <w:sz w:val="16"/>
                <w:szCs w:val="16"/>
              </w:rPr>
              <w:t>L</w:t>
            </w:r>
            <w:r w:rsidRPr="00493A11">
              <w:rPr>
                <w:rFonts w:ascii="Verdana" w:hAnsi="Verdana" w:cs="Verdana"/>
                <w:b/>
                <w:bCs/>
                <w:i/>
                <w:iCs/>
                <w:sz w:val="16"/>
                <w:szCs w:val="16"/>
              </w:rPr>
              <w:t>oopb</w:t>
            </w:r>
            <w:r w:rsidRPr="00493A11">
              <w:rPr>
                <w:rFonts w:ascii="Verdana" w:hAnsi="Verdana" w:cs="Verdana"/>
                <w:b/>
                <w:bCs/>
                <w:i/>
                <w:iCs/>
                <w:spacing w:val="1"/>
                <w:sz w:val="16"/>
                <w:szCs w:val="16"/>
              </w:rPr>
              <w:t>aan</w:t>
            </w:r>
            <w:r w:rsidRPr="00493A11">
              <w:rPr>
                <w:rFonts w:ascii="Verdana" w:hAnsi="Verdana" w:cs="Verdana"/>
                <w:b/>
                <w:bCs/>
                <w:i/>
                <w:iCs/>
                <w:sz w:val="16"/>
                <w:szCs w:val="16"/>
              </w:rPr>
              <w:t>o</w:t>
            </w:r>
            <w:r w:rsidRPr="00493A11">
              <w:rPr>
                <w:rFonts w:ascii="Verdana" w:hAnsi="Verdana" w:cs="Verdana"/>
                <w:b/>
                <w:bCs/>
                <w:i/>
                <w:iCs/>
                <w:spacing w:val="1"/>
                <w:sz w:val="16"/>
                <w:szCs w:val="16"/>
              </w:rPr>
              <w:t>n</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z w:val="16"/>
                <w:szCs w:val="16"/>
              </w:rPr>
              <w:t>b</w:t>
            </w:r>
            <w:r w:rsidRPr="00493A11">
              <w:rPr>
                <w:rFonts w:ascii="Verdana" w:hAnsi="Verdana" w:cs="Verdana"/>
                <w:b/>
                <w:bCs/>
                <w:i/>
                <w:iCs/>
                <w:spacing w:val="-1"/>
                <w:sz w:val="16"/>
                <w:szCs w:val="16"/>
              </w:rPr>
              <w:t>re</w:t>
            </w:r>
            <w:r w:rsidRPr="00493A11">
              <w:rPr>
                <w:rFonts w:ascii="Verdana" w:hAnsi="Verdana" w:cs="Verdana"/>
                <w:b/>
                <w:bCs/>
                <w:i/>
                <w:iCs/>
                <w:sz w:val="16"/>
                <w:szCs w:val="16"/>
              </w:rPr>
              <w:t>ki</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g </w:t>
            </w:r>
            <w:r w:rsidRPr="00493A11">
              <w:rPr>
                <w:rFonts w:ascii="Verdana" w:hAnsi="Verdana" w:cs="Verdana"/>
                <w:b/>
                <w:bCs/>
                <w:i/>
                <w:iCs/>
                <w:spacing w:val="-1"/>
                <w:sz w:val="16"/>
                <w:szCs w:val="16"/>
              </w:rPr>
              <w:t>v</w:t>
            </w:r>
            <w:r w:rsidRPr="00493A11">
              <w:rPr>
                <w:rFonts w:ascii="Verdana" w:hAnsi="Verdana" w:cs="Verdana"/>
                <w:b/>
                <w:bCs/>
                <w:i/>
                <w:iCs/>
                <w:sz w:val="16"/>
                <w:szCs w:val="16"/>
              </w:rPr>
              <w:t>oor bij</w:t>
            </w:r>
            <w:r w:rsidRPr="00493A11">
              <w:rPr>
                <w:rFonts w:ascii="Verdana" w:hAnsi="Verdana" w:cs="Verdana"/>
                <w:b/>
                <w:bCs/>
                <w:i/>
                <w:iCs/>
                <w:spacing w:val="1"/>
                <w:sz w:val="16"/>
                <w:szCs w:val="16"/>
              </w:rPr>
              <w:t>stan</w:t>
            </w:r>
            <w:r w:rsidRPr="00493A11">
              <w:rPr>
                <w:rFonts w:ascii="Verdana" w:hAnsi="Verdana" w:cs="Verdana"/>
                <w:b/>
                <w:bCs/>
                <w:i/>
                <w:iCs/>
                <w:sz w:val="16"/>
                <w:szCs w:val="16"/>
              </w:rPr>
              <w:t>d</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 xml:space="preserve">of </w:t>
            </w:r>
            <w:r w:rsidRPr="00493A11">
              <w:rPr>
                <w:rFonts w:ascii="Verdana" w:hAnsi="Verdana" w:cs="Verdana"/>
                <w:b/>
                <w:bCs/>
                <w:i/>
                <w:iCs/>
                <w:spacing w:val="-1"/>
                <w:sz w:val="16"/>
                <w:szCs w:val="16"/>
              </w:rPr>
              <w:t>ver</w:t>
            </w:r>
            <w:r w:rsidRPr="00493A11">
              <w:rPr>
                <w:rFonts w:ascii="Verdana" w:hAnsi="Verdana" w:cs="Verdana"/>
                <w:b/>
                <w:bCs/>
                <w:i/>
                <w:iCs/>
                <w:sz w:val="16"/>
                <w:szCs w:val="16"/>
              </w:rPr>
              <w:t>zo</w:t>
            </w:r>
            <w:r w:rsidRPr="00493A11">
              <w:rPr>
                <w:rFonts w:ascii="Verdana" w:hAnsi="Verdana" w:cs="Verdana"/>
                <w:b/>
                <w:bCs/>
                <w:i/>
                <w:iCs/>
                <w:spacing w:val="-1"/>
                <w:sz w:val="16"/>
                <w:szCs w:val="16"/>
              </w:rPr>
              <w:t>r</w:t>
            </w:r>
            <w:r w:rsidRPr="00493A11">
              <w:rPr>
                <w:rFonts w:ascii="Verdana" w:hAnsi="Verdana" w:cs="Verdana"/>
                <w:b/>
                <w:bCs/>
                <w:i/>
                <w:iCs/>
                <w:sz w:val="16"/>
                <w:szCs w:val="16"/>
              </w:rPr>
              <w:t>gi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ee</w:t>
            </w:r>
            <w:r w:rsidRPr="00493A11">
              <w:rPr>
                <w:rFonts w:ascii="Verdana" w:hAnsi="Verdana" w:cs="Verdana"/>
                <w:b/>
                <w:bCs/>
                <w:i/>
                <w:iCs/>
                <w:sz w:val="16"/>
                <w:szCs w:val="16"/>
              </w:rPr>
              <w:t>n z</w:t>
            </w:r>
            <w:r w:rsidRPr="00493A11">
              <w:rPr>
                <w:rFonts w:ascii="Verdana" w:hAnsi="Verdana" w:cs="Verdana"/>
                <w:b/>
                <w:bCs/>
                <w:i/>
                <w:iCs/>
                <w:spacing w:val="1"/>
                <w:sz w:val="16"/>
                <w:szCs w:val="16"/>
              </w:rPr>
              <w:t>waa</w:t>
            </w:r>
            <w:r w:rsidRPr="00493A11">
              <w:rPr>
                <w:rFonts w:ascii="Verdana" w:hAnsi="Verdana" w:cs="Verdana"/>
                <w:b/>
                <w:bCs/>
                <w:i/>
                <w:iCs/>
                <w:sz w:val="16"/>
                <w:szCs w:val="16"/>
              </w:rPr>
              <w:t>r zi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g</w:t>
            </w:r>
            <w:r w:rsidRPr="00493A11">
              <w:rPr>
                <w:rFonts w:ascii="Verdana" w:hAnsi="Verdana" w:cs="Verdana"/>
                <w:b/>
                <w:bCs/>
                <w:i/>
                <w:iCs/>
                <w:spacing w:val="-1"/>
                <w:sz w:val="16"/>
                <w:szCs w:val="16"/>
              </w:rPr>
              <w:t>e</w:t>
            </w:r>
            <w:r w:rsidRPr="00493A11">
              <w:rPr>
                <w:rFonts w:ascii="Verdana" w:hAnsi="Verdana" w:cs="Verdana"/>
                <w:b/>
                <w:bCs/>
                <w:i/>
                <w:iCs/>
                <w:sz w:val="16"/>
                <w:szCs w:val="16"/>
              </w:rPr>
              <w:t>zi</w:t>
            </w:r>
            <w:r w:rsidRPr="00493A11">
              <w:rPr>
                <w:rFonts w:ascii="Verdana" w:hAnsi="Verdana" w:cs="Verdana"/>
                <w:b/>
                <w:bCs/>
                <w:i/>
                <w:iCs/>
                <w:spacing w:val="1"/>
                <w:sz w:val="16"/>
                <w:szCs w:val="16"/>
              </w:rPr>
              <w:t>ns</w:t>
            </w:r>
            <w:r w:rsidRPr="00493A11">
              <w:rPr>
                <w:rFonts w:ascii="Verdana" w:hAnsi="Verdana" w:cs="Verdana"/>
                <w:b/>
                <w:bCs/>
                <w:i/>
                <w:iCs/>
                <w:sz w:val="16"/>
                <w:szCs w:val="16"/>
              </w:rPr>
              <w:t xml:space="preserve">- of </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a</w:t>
            </w:r>
            <w:r w:rsidRPr="00493A11">
              <w:rPr>
                <w:rFonts w:ascii="Verdana" w:hAnsi="Verdana" w:cs="Verdana"/>
                <w:b/>
                <w:bCs/>
                <w:i/>
                <w:iCs/>
                <w:sz w:val="16"/>
                <w:szCs w:val="16"/>
              </w:rPr>
              <w:t>mili</w:t>
            </w:r>
            <w:r w:rsidRPr="00493A11">
              <w:rPr>
                <w:rFonts w:ascii="Verdana" w:hAnsi="Verdana" w:cs="Verdana"/>
                <w:b/>
                <w:bCs/>
                <w:i/>
                <w:iCs/>
                <w:spacing w:val="-1"/>
                <w:sz w:val="16"/>
                <w:szCs w:val="16"/>
              </w:rPr>
              <w:t>e</w:t>
            </w:r>
            <w:r w:rsidRPr="00493A11">
              <w:rPr>
                <w:rFonts w:ascii="Verdana" w:hAnsi="Verdana" w:cs="Verdana"/>
                <w:b/>
                <w:bCs/>
                <w:i/>
                <w:iCs/>
                <w:sz w:val="16"/>
                <w:szCs w:val="16"/>
              </w:rPr>
              <w:t>lid</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ol</w:t>
            </w:r>
            <w:r w:rsidRPr="00493A11">
              <w:rPr>
                <w:rFonts w:ascii="Verdana" w:hAnsi="Verdana" w:cs="Verdana"/>
                <w:b/>
                <w:bCs/>
                <w:i/>
                <w:iCs/>
                <w:spacing w:val="1"/>
                <w:sz w:val="16"/>
                <w:szCs w:val="16"/>
              </w:rPr>
              <w:t>t</w:t>
            </w:r>
            <w:r w:rsidRPr="00493A11">
              <w:rPr>
                <w:rFonts w:ascii="Verdana" w:hAnsi="Verdana" w:cs="Verdana"/>
                <w:b/>
                <w:bCs/>
                <w:i/>
                <w:iCs/>
                <w:sz w:val="16"/>
                <w:szCs w:val="16"/>
              </w:rPr>
              <w:t>ijd</w:t>
            </w:r>
            <w:r w:rsidRPr="00493A11">
              <w:rPr>
                <w:rFonts w:ascii="Verdana" w:hAnsi="Verdana" w:cs="Verdana"/>
                <w:b/>
                <w:bCs/>
                <w:i/>
                <w:iCs/>
                <w:spacing w:val="1"/>
                <w:sz w:val="16"/>
                <w:szCs w:val="16"/>
              </w:rPr>
              <w:t>s</w:t>
            </w:r>
            <w:r w:rsidRPr="00493A11">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3CD25464" w14:textId="77777777" w:rsidR="002747F6" w:rsidRPr="00493A11" w:rsidRDefault="002747F6" w:rsidP="00FF3AA9">
            <w:pPr>
              <w:widowControl w:val="0"/>
              <w:autoSpaceDE w:val="0"/>
              <w:autoSpaceDN w:val="0"/>
              <w:adjustRightInd w:val="0"/>
              <w:spacing w:before="3" w:line="192" w:lineRule="exact"/>
              <w:ind w:left="59" w:right="180"/>
              <w:rPr>
                <w:rFonts w:ascii="Times New Roman" w:hAnsi="Times New Roman"/>
              </w:rPr>
            </w:pPr>
            <w:r w:rsidRPr="00493A11">
              <w:rPr>
                <w:rFonts w:ascii="Verdana" w:hAnsi="Verdana" w:cs="Verdana"/>
                <w:b/>
                <w:bCs/>
                <w:i/>
                <w:iCs/>
                <w:spacing w:val="1"/>
                <w:sz w:val="16"/>
                <w:szCs w:val="16"/>
              </w:rPr>
              <w:t>D</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it </w:t>
            </w:r>
            <w:r w:rsidRPr="00493A11">
              <w:rPr>
                <w:rFonts w:ascii="Verdana" w:hAnsi="Verdana" w:cs="Verdana"/>
                <w:b/>
                <w:bCs/>
                <w:i/>
                <w:iCs/>
                <w:spacing w:val="1"/>
                <w:sz w:val="16"/>
                <w:szCs w:val="16"/>
              </w:rPr>
              <w:t>wa</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de opbo</w:t>
            </w:r>
            <w:r w:rsidRPr="00493A11">
              <w:rPr>
                <w:rFonts w:ascii="Verdana" w:hAnsi="Verdana" w:cs="Verdana"/>
                <w:b/>
                <w:bCs/>
                <w:i/>
                <w:iCs/>
                <w:spacing w:val="1"/>
                <w:sz w:val="16"/>
                <w:szCs w:val="16"/>
              </w:rPr>
              <w:t>u</w:t>
            </w:r>
            <w:r w:rsidRPr="00493A11">
              <w:rPr>
                <w:rFonts w:ascii="Verdana" w:hAnsi="Verdana" w:cs="Verdana"/>
                <w:b/>
                <w:bCs/>
                <w:i/>
                <w:iCs/>
                <w:sz w:val="16"/>
                <w:szCs w:val="16"/>
              </w:rPr>
              <w:t xml:space="preserve">w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n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ref</w:t>
            </w:r>
            <w:r w:rsidRPr="00493A11">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6BFC5CCA" w14:textId="77777777" w:rsidR="002747F6" w:rsidRPr="00493A11" w:rsidRDefault="002747F6" w:rsidP="00FF3AA9">
            <w:pPr>
              <w:widowControl w:val="0"/>
              <w:autoSpaceDE w:val="0"/>
              <w:autoSpaceDN w:val="0"/>
              <w:adjustRightInd w:val="0"/>
              <w:spacing w:before="3" w:line="192" w:lineRule="exact"/>
              <w:ind w:left="59" w:right="67"/>
              <w:rPr>
                <w:rFonts w:ascii="Times New Roman" w:hAnsi="Times New Roman"/>
              </w:rPr>
            </w:pPr>
            <w:r w:rsidRPr="00493A11">
              <w:rPr>
                <w:rFonts w:ascii="Verdana" w:hAnsi="Verdana" w:cs="Verdana"/>
                <w:b/>
                <w:bCs/>
                <w:i/>
                <w:iCs/>
                <w:spacing w:val="1"/>
                <w:sz w:val="16"/>
                <w:szCs w:val="16"/>
              </w:rPr>
              <w:t>N</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w:t>
            </w:r>
            <w:r w:rsidRPr="00493A11">
              <w:rPr>
                <w:rFonts w:ascii="Verdana" w:hAnsi="Verdana" w:cs="Verdana"/>
                <w:b/>
                <w:bCs/>
                <w:i/>
                <w:iCs/>
                <w:sz w:val="16"/>
                <w:szCs w:val="16"/>
              </w:rPr>
              <w:t>VA</w:t>
            </w:r>
          </w:p>
        </w:tc>
        <w:tc>
          <w:tcPr>
            <w:tcW w:w="1418" w:type="dxa"/>
            <w:tcBorders>
              <w:top w:val="single" w:sz="4" w:space="0" w:color="000000"/>
              <w:left w:val="single" w:sz="4" w:space="0" w:color="000000"/>
              <w:bottom w:val="single" w:sz="4" w:space="0" w:color="000000"/>
              <w:right w:val="single" w:sz="4" w:space="0" w:color="000000"/>
            </w:tcBorders>
          </w:tcPr>
          <w:p w14:paraId="4B809C3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1FF65E2D" w14:textId="77777777" w:rsidR="002747F6" w:rsidRPr="00493A11" w:rsidRDefault="002747F6" w:rsidP="00FF3AA9">
            <w:pPr>
              <w:widowControl w:val="0"/>
              <w:autoSpaceDE w:val="0"/>
              <w:autoSpaceDN w:val="0"/>
              <w:adjustRightInd w:val="0"/>
              <w:spacing w:before="3" w:line="192" w:lineRule="exact"/>
              <w:ind w:left="59" w:right="186"/>
              <w:rPr>
                <w:rFonts w:ascii="Times New Roman" w:hAnsi="Times New Roman"/>
              </w:rPr>
            </w:pPr>
            <w:r w:rsidRPr="00493A11">
              <w:rPr>
                <w:rFonts w:ascii="Verdana" w:hAnsi="Verdana" w:cs="Verdana"/>
                <w:b/>
                <w:bCs/>
                <w:i/>
                <w:iCs/>
                <w:sz w:val="16"/>
                <w:szCs w:val="16"/>
              </w:rPr>
              <w:t>Ja</w:t>
            </w:r>
            <w:r w:rsidRPr="00493A11">
              <w:rPr>
                <w:rFonts w:ascii="Verdana" w:hAnsi="Verdana" w:cs="Verdana"/>
                <w:b/>
                <w:bCs/>
                <w:i/>
                <w:iCs/>
                <w:spacing w:val="15"/>
                <w:sz w:val="16"/>
                <w:szCs w:val="16"/>
              </w:rPr>
              <w:t xml:space="preserve"> </w:t>
            </w:r>
            <w:r w:rsidRPr="00493A11">
              <w:rPr>
                <w:rFonts w:ascii="Verdana" w:hAnsi="Verdana" w:cs="Verdana"/>
                <w:b/>
                <w:bCs/>
                <w:i/>
                <w:iCs/>
                <w:spacing w:val="-1"/>
                <w:sz w:val="16"/>
                <w:szCs w:val="16"/>
              </w:rPr>
              <w:t>(</w:t>
            </w:r>
            <w:r w:rsidRPr="00493A11">
              <w:rPr>
                <w:rFonts w:ascii="Verdana" w:hAnsi="Verdana" w:cs="Verdana"/>
                <w:b/>
                <w:bCs/>
                <w:i/>
                <w:iCs/>
                <w:sz w:val="16"/>
                <w:szCs w:val="16"/>
              </w:rPr>
              <w:t>m</w:t>
            </w:r>
            <w:r w:rsidRPr="00493A11">
              <w:rPr>
                <w:rFonts w:ascii="Verdana" w:hAnsi="Verdana" w:cs="Verdana"/>
                <w:b/>
                <w:bCs/>
                <w:i/>
                <w:iCs/>
                <w:spacing w:val="1"/>
                <w:sz w:val="16"/>
                <w:szCs w:val="16"/>
              </w:rPr>
              <w:t>a</w:t>
            </w:r>
            <w:r w:rsidRPr="00493A11">
              <w:rPr>
                <w:rFonts w:ascii="Verdana" w:hAnsi="Verdana" w:cs="Verdana"/>
                <w:b/>
                <w:bCs/>
                <w:i/>
                <w:iCs/>
                <w:sz w:val="16"/>
                <w:szCs w:val="16"/>
              </w:rPr>
              <w:t>x</w:t>
            </w:r>
            <w:r w:rsidRPr="00493A11">
              <w:rPr>
                <w:rFonts w:ascii="Verdana" w:hAnsi="Verdana" w:cs="Verdana"/>
                <w:b/>
                <w:bCs/>
                <w:i/>
                <w:iCs/>
                <w:spacing w:val="1"/>
                <w:sz w:val="16"/>
                <w:szCs w:val="16"/>
              </w:rPr>
              <w:t xml:space="preserve"> 1</w:t>
            </w:r>
            <w:r w:rsidRPr="00493A11">
              <w:rPr>
                <w:rFonts w:ascii="Verdana" w:hAnsi="Verdana" w:cs="Verdana"/>
                <w:b/>
                <w:bCs/>
                <w:i/>
                <w:iCs/>
                <w:sz w:val="16"/>
                <w:szCs w:val="16"/>
              </w:rPr>
              <w:t>2 m</w:t>
            </w:r>
            <w:r w:rsidRPr="00493A11">
              <w:rPr>
                <w:rFonts w:ascii="Verdana" w:hAnsi="Verdana" w:cs="Verdana"/>
                <w:b/>
                <w:bCs/>
                <w:i/>
                <w:iCs/>
                <w:spacing w:val="1"/>
                <w:sz w:val="16"/>
                <w:szCs w:val="16"/>
              </w:rPr>
              <w:t>aan</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w:t>
            </w:r>
            <w:r w:rsidRPr="00493A11">
              <w:rPr>
                <w:rFonts w:ascii="Verdana" w:hAnsi="Verdana" w:cs="Verdana"/>
                <w:b/>
                <w:bCs/>
                <w:i/>
                <w:iCs/>
                <w:sz w:val="16"/>
                <w:szCs w:val="16"/>
              </w:rPr>
              <w:t>)</w:t>
            </w:r>
          </w:p>
        </w:tc>
        <w:tc>
          <w:tcPr>
            <w:tcW w:w="1644" w:type="dxa"/>
            <w:tcBorders>
              <w:top w:val="single" w:sz="4" w:space="0" w:color="000000"/>
              <w:left w:val="single" w:sz="4" w:space="0" w:color="000000"/>
              <w:bottom w:val="single" w:sz="4" w:space="0" w:color="000000"/>
              <w:right w:val="single" w:sz="4" w:space="0" w:color="000000"/>
            </w:tcBorders>
          </w:tcPr>
          <w:p w14:paraId="4987968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71A76D85"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3F21806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r>
      <w:tr w:rsidR="002747F6" w:rsidRPr="00493A11" w14:paraId="04606367" w14:textId="77777777" w:rsidTr="00FF3AA9">
        <w:trPr>
          <w:trHeight w:hRule="exact" w:val="1738"/>
        </w:trPr>
        <w:tc>
          <w:tcPr>
            <w:tcW w:w="2412" w:type="dxa"/>
            <w:tcBorders>
              <w:top w:val="single" w:sz="4" w:space="0" w:color="000000"/>
              <w:left w:val="single" w:sz="4" w:space="0" w:color="000000"/>
              <w:bottom w:val="single" w:sz="4" w:space="0" w:color="000000"/>
              <w:right w:val="single" w:sz="4" w:space="0" w:color="000000"/>
            </w:tcBorders>
          </w:tcPr>
          <w:p w14:paraId="714ED9AF" w14:textId="77777777" w:rsidR="002747F6" w:rsidRPr="00493A11" w:rsidRDefault="002747F6" w:rsidP="00FF3AA9">
            <w:pPr>
              <w:widowControl w:val="0"/>
              <w:autoSpaceDE w:val="0"/>
              <w:autoSpaceDN w:val="0"/>
              <w:adjustRightInd w:val="0"/>
              <w:spacing w:before="3" w:line="192" w:lineRule="exact"/>
              <w:ind w:left="59" w:right="102"/>
              <w:rPr>
                <w:rFonts w:ascii="Times New Roman" w:hAnsi="Times New Roman"/>
              </w:rPr>
            </w:pPr>
            <w:r w:rsidRPr="00493A11">
              <w:rPr>
                <w:rFonts w:ascii="Verdana" w:hAnsi="Verdana" w:cs="Verdana"/>
                <w:b/>
                <w:bCs/>
                <w:i/>
                <w:iCs/>
                <w:spacing w:val="1"/>
                <w:sz w:val="16"/>
                <w:szCs w:val="16"/>
              </w:rPr>
              <w:t>L</w:t>
            </w:r>
            <w:r w:rsidRPr="00493A11">
              <w:rPr>
                <w:rFonts w:ascii="Verdana" w:hAnsi="Verdana" w:cs="Verdana"/>
                <w:b/>
                <w:bCs/>
                <w:i/>
                <w:iCs/>
                <w:sz w:val="16"/>
                <w:szCs w:val="16"/>
              </w:rPr>
              <w:t>oopb</w:t>
            </w:r>
            <w:r w:rsidRPr="00493A11">
              <w:rPr>
                <w:rFonts w:ascii="Verdana" w:hAnsi="Verdana" w:cs="Verdana"/>
                <w:b/>
                <w:bCs/>
                <w:i/>
                <w:iCs/>
                <w:spacing w:val="1"/>
                <w:sz w:val="16"/>
                <w:szCs w:val="16"/>
              </w:rPr>
              <w:t>aan</w:t>
            </w:r>
            <w:r w:rsidRPr="00493A11">
              <w:rPr>
                <w:rFonts w:ascii="Verdana" w:hAnsi="Verdana" w:cs="Verdana"/>
                <w:b/>
                <w:bCs/>
                <w:i/>
                <w:iCs/>
                <w:sz w:val="16"/>
                <w:szCs w:val="16"/>
              </w:rPr>
              <w:t>o</w:t>
            </w:r>
            <w:r w:rsidRPr="00493A11">
              <w:rPr>
                <w:rFonts w:ascii="Verdana" w:hAnsi="Verdana" w:cs="Verdana"/>
                <w:b/>
                <w:bCs/>
                <w:i/>
                <w:iCs/>
                <w:spacing w:val="1"/>
                <w:sz w:val="16"/>
                <w:szCs w:val="16"/>
              </w:rPr>
              <w:t>n</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z w:val="16"/>
                <w:szCs w:val="16"/>
              </w:rPr>
              <w:t>b</w:t>
            </w:r>
            <w:r w:rsidRPr="00493A11">
              <w:rPr>
                <w:rFonts w:ascii="Verdana" w:hAnsi="Verdana" w:cs="Verdana"/>
                <w:b/>
                <w:bCs/>
                <w:i/>
                <w:iCs/>
                <w:spacing w:val="-1"/>
                <w:sz w:val="16"/>
                <w:szCs w:val="16"/>
              </w:rPr>
              <w:t>re</w:t>
            </w:r>
            <w:r w:rsidRPr="00493A11">
              <w:rPr>
                <w:rFonts w:ascii="Verdana" w:hAnsi="Verdana" w:cs="Verdana"/>
                <w:b/>
                <w:bCs/>
                <w:i/>
                <w:iCs/>
                <w:sz w:val="16"/>
                <w:szCs w:val="16"/>
              </w:rPr>
              <w:t>ki</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g </w:t>
            </w:r>
            <w:r w:rsidRPr="00493A11">
              <w:rPr>
                <w:rFonts w:ascii="Verdana" w:hAnsi="Verdana" w:cs="Verdana"/>
                <w:b/>
                <w:bCs/>
                <w:i/>
                <w:iCs/>
                <w:spacing w:val="-1"/>
                <w:sz w:val="16"/>
                <w:szCs w:val="16"/>
              </w:rPr>
              <w:t>v</w:t>
            </w:r>
            <w:r w:rsidRPr="00493A11">
              <w:rPr>
                <w:rFonts w:ascii="Verdana" w:hAnsi="Verdana" w:cs="Verdana"/>
                <w:b/>
                <w:bCs/>
                <w:i/>
                <w:iCs/>
                <w:sz w:val="16"/>
                <w:szCs w:val="16"/>
              </w:rPr>
              <w:t>oor bij</w:t>
            </w:r>
            <w:r w:rsidRPr="00493A11">
              <w:rPr>
                <w:rFonts w:ascii="Verdana" w:hAnsi="Verdana" w:cs="Verdana"/>
                <w:b/>
                <w:bCs/>
                <w:i/>
                <w:iCs/>
                <w:spacing w:val="1"/>
                <w:sz w:val="16"/>
                <w:szCs w:val="16"/>
              </w:rPr>
              <w:t>stan</w:t>
            </w:r>
            <w:r w:rsidRPr="00493A11">
              <w:rPr>
                <w:rFonts w:ascii="Verdana" w:hAnsi="Verdana" w:cs="Verdana"/>
                <w:b/>
                <w:bCs/>
                <w:i/>
                <w:iCs/>
                <w:sz w:val="16"/>
                <w:szCs w:val="16"/>
              </w:rPr>
              <w:t>d</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 xml:space="preserve">of </w:t>
            </w:r>
            <w:r w:rsidRPr="00493A11">
              <w:rPr>
                <w:rFonts w:ascii="Verdana" w:hAnsi="Verdana" w:cs="Verdana"/>
                <w:b/>
                <w:bCs/>
                <w:i/>
                <w:iCs/>
                <w:spacing w:val="-1"/>
                <w:sz w:val="16"/>
                <w:szCs w:val="16"/>
              </w:rPr>
              <w:t>ver</w:t>
            </w:r>
            <w:r w:rsidRPr="00493A11">
              <w:rPr>
                <w:rFonts w:ascii="Verdana" w:hAnsi="Verdana" w:cs="Verdana"/>
                <w:b/>
                <w:bCs/>
                <w:i/>
                <w:iCs/>
                <w:sz w:val="16"/>
                <w:szCs w:val="16"/>
              </w:rPr>
              <w:t>zo</w:t>
            </w:r>
            <w:r w:rsidRPr="00493A11">
              <w:rPr>
                <w:rFonts w:ascii="Verdana" w:hAnsi="Verdana" w:cs="Verdana"/>
                <w:b/>
                <w:bCs/>
                <w:i/>
                <w:iCs/>
                <w:spacing w:val="-1"/>
                <w:sz w:val="16"/>
                <w:szCs w:val="16"/>
              </w:rPr>
              <w:t>r</w:t>
            </w:r>
            <w:r w:rsidRPr="00493A11">
              <w:rPr>
                <w:rFonts w:ascii="Verdana" w:hAnsi="Verdana" w:cs="Verdana"/>
                <w:b/>
                <w:bCs/>
                <w:i/>
                <w:iCs/>
                <w:sz w:val="16"/>
                <w:szCs w:val="16"/>
              </w:rPr>
              <w:t>gi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ee</w:t>
            </w:r>
            <w:r w:rsidRPr="00493A11">
              <w:rPr>
                <w:rFonts w:ascii="Verdana" w:hAnsi="Verdana" w:cs="Verdana"/>
                <w:b/>
                <w:bCs/>
                <w:i/>
                <w:iCs/>
                <w:sz w:val="16"/>
                <w:szCs w:val="16"/>
              </w:rPr>
              <w:t>n z</w:t>
            </w:r>
            <w:r w:rsidRPr="00493A11">
              <w:rPr>
                <w:rFonts w:ascii="Verdana" w:hAnsi="Verdana" w:cs="Verdana"/>
                <w:b/>
                <w:bCs/>
                <w:i/>
                <w:iCs/>
                <w:spacing w:val="1"/>
                <w:sz w:val="16"/>
                <w:szCs w:val="16"/>
              </w:rPr>
              <w:t>waa</w:t>
            </w:r>
            <w:r w:rsidRPr="00493A11">
              <w:rPr>
                <w:rFonts w:ascii="Verdana" w:hAnsi="Verdana" w:cs="Verdana"/>
                <w:b/>
                <w:bCs/>
                <w:i/>
                <w:iCs/>
                <w:sz w:val="16"/>
                <w:szCs w:val="16"/>
              </w:rPr>
              <w:t>r zi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g</w:t>
            </w:r>
            <w:r w:rsidRPr="00493A11">
              <w:rPr>
                <w:rFonts w:ascii="Verdana" w:hAnsi="Verdana" w:cs="Verdana"/>
                <w:b/>
                <w:bCs/>
                <w:i/>
                <w:iCs/>
                <w:spacing w:val="-1"/>
                <w:sz w:val="16"/>
                <w:szCs w:val="16"/>
              </w:rPr>
              <w:t>e</w:t>
            </w:r>
            <w:r w:rsidRPr="00493A11">
              <w:rPr>
                <w:rFonts w:ascii="Verdana" w:hAnsi="Verdana" w:cs="Verdana"/>
                <w:b/>
                <w:bCs/>
                <w:i/>
                <w:iCs/>
                <w:sz w:val="16"/>
                <w:szCs w:val="16"/>
              </w:rPr>
              <w:t>zi</w:t>
            </w:r>
            <w:r w:rsidRPr="00493A11">
              <w:rPr>
                <w:rFonts w:ascii="Verdana" w:hAnsi="Verdana" w:cs="Verdana"/>
                <w:b/>
                <w:bCs/>
                <w:i/>
                <w:iCs/>
                <w:spacing w:val="1"/>
                <w:sz w:val="16"/>
                <w:szCs w:val="16"/>
              </w:rPr>
              <w:t>ns</w:t>
            </w:r>
            <w:r w:rsidRPr="00493A11">
              <w:rPr>
                <w:rFonts w:ascii="Verdana" w:hAnsi="Verdana" w:cs="Verdana"/>
                <w:b/>
                <w:bCs/>
                <w:i/>
                <w:iCs/>
                <w:sz w:val="16"/>
                <w:szCs w:val="16"/>
              </w:rPr>
              <w:t xml:space="preserve">- of </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a</w:t>
            </w:r>
            <w:r w:rsidRPr="00493A11">
              <w:rPr>
                <w:rFonts w:ascii="Verdana" w:hAnsi="Verdana" w:cs="Verdana"/>
                <w:b/>
                <w:bCs/>
                <w:i/>
                <w:iCs/>
                <w:sz w:val="16"/>
                <w:szCs w:val="16"/>
              </w:rPr>
              <w:t>mili</w:t>
            </w:r>
            <w:r w:rsidRPr="00493A11">
              <w:rPr>
                <w:rFonts w:ascii="Verdana" w:hAnsi="Verdana" w:cs="Verdana"/>
                <w:b/>
                <w:bCs/>
                <w:i/>
                <w:iCs/>
                <w:spacing w:val="-1"/>
                <w:sz w:val="16"/>
                <w:szCs w:val="16"/>
              </w:rPr>
              <w:t>e</w:t>
            </w:r>
            <w:r w:rsidRPr="00493A11">
              <w:rPr>
                <w:rFonts w:ascii="Verdana" w:hAnsi="Verdana" w:cs="Verdana"/>
                <w:b/>
                <w:bCs/>
                <w:i/>
                <w:iCs/>
                <w:sz w:val="16"/>
                <w:szCs w:val="16"/>
              </w:rPr>
              <w:t>lid</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1</w:t>
            </w:r>
            <w:r w:rsidRPr="00493A11">
              <w:rPr>
                <w:rFonts w:ascii="Verdana" w:hAnsi="Verdana" w:cs="Verdana"/>
                <w:b/>
                <w:bCs/>
                <w:i/>
                <w:iCs/>
                <w:sz w:val="16"/>
                <w:szCs w:val="16"/>
              </w:rPr>
              <w:t>/2</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of </w:t>
            </w:r>
            <w:r w:rsidRPr="00493A11">
              <w:rPr>
                <w:rFonts w:ascii="Verdana" w:hAnsi="Verdana" w:cs="Verdana"/>
                <w:b/>
                <w:bCs/>
                <w:i/>
                <w:iCs/>
                <w:spacing w:val="1"/>
                <w:sz w:val="16"/>
                <w:szCs w:val="16"/>
              </w:rPr>
              <w:t>1</w:t>
            </w:r>
            <w:r w:rsidRPr="00493A11">
              <w:rPr>
                <w:rFonts w:ascii="Verdana" w:hAnsi="Verdana" w:cs="Verdana"/>
                <w:b/>
                <w:bCs/>
                <w:i/>
                <w:iCs/>
                <w:sz w:val="16"/>
                <w:szCs w:val="16"/>
              </w:rPr>
              <w:t>/</w:t>
            </w:r>
            <w:r w:rsidRPr="00493A11">
              <w:rPr>
                <w:rFonts w:ascii="Verdana" w:hAnsi="Verdana" w:cs="Verdana"/>
                <w:b/>
                <w:bCs/>
                <w:i/>
                <w:iCs/>
                <w:spacing w:val="1"/>
                <w:sz w:val="16"/>
                <w:szCs w:val="16"/>
              </w:rPr>
              <w:t>5</w:t>
            </w:r>
            <w:r w:rsidRPr="00493A11">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790205EF" w14:textId="77777777" w:rsidR="002747F6" w:rsidRPr="00493A11" w:rsidRDefault="002747F6" w:rsidP="00FF3AA9">
            <w:pPr>
              <w:widowControl w:val="0"/>
              <w:autoSpaceDE w:val="0"/>
              <w:autoSpaceDN w:val="0"/>
              <w:adjustRightInd w:val="0"/>
              <w:spacing w:before="3" w:line="192" w:lineRule="exact"/>
              <w:ind w:left="59" w:right="180"/>
              <w:rPr>
                <w:rFonts w:ascii="Times New Roman" w:hAnsi="Times New Roman"/>
              </w:rPr>
            </w:pPr>
            <w:r w:rsidRPr="00493A11">
              <w:rPr>
                <w:rFonts w:ascii="Verdana" w:hAnsi="Verdana" w:cs="Verdana"/>
                <w:b/>
                <w:bCs/>
                <w:i/>
                <w:iCs/>
                <w:spacing w:val="1"/>
                <w:sz w:val="16"/>
                <w:szCs w:val="16"/>
              </w:rPr>
              <w:t>D</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it </w:t>
            </w:r>
            <w:r w:rsidRPr="00493A11">
              <w:rPr>
                <w:rFonts w:ascii="Verdana" w:hAnsi="Verdana" w:cs="Verdana"/>
                <w:b/>
                <w:bCs/>
                <w:i/>
                <w:iCs/>
                <w:spacing w:val="1"/>
                <w:sz w:val="16"/>
                <w:szCs w:val="16"/>
              </w:rPr>
              <w:t>wa</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de opbo</w:t>
            </w:r>
            <w:r w:rsidRPr="00493A11">
              <w:rPr>
                <w:rFonts w:ascii="Verdana" w:hAnsi="Verdana" w:cs="Verdana"/>
                <w:b/>
                <w:bCs/>
                <w:i/>
                <w:iCs/>
                <w:spacing w:val="1"/>
                <w:sz w:val="16"/>
                <w:szCs w:val="16"/>
              </w:rPr>
              <w:t>u</w:t>
            </w:r>
            <w:r w:rsidRPr="00493A11">
              <w:rPr>
                <w:rFonts w:ascii="Verdana" w:hAnsi="Verdana" w:cs="Verdana"/>
                <w:b/>
                <w:bCs/>
                <w:i/>
                <w:iCs/>
                <w:sz w:val="16"/>
                <w:szCs w:val="16"/>
              </w:rPr>
              <w:t xml:space="preserve">w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n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ref</w:t>
            </w:r>
            <w:r w:rsidRPr="00493A11">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5DAAA03A" w14:textId="77777777" w:rsidR="002747F6" w:rsidRPr="00493A11" w:rsidRDefault="002747F6" w:rsidP="00FF3AA9">
            <w:pPr>
              <w:widowControl w:val="0"/>
              <w:autoSpaceDE w:val="0"/>
              <w:autoSpaceDN w:val="0"/>
              <w:adjustRightInd w:val="0"/>
              <w:spacing w:before="3" w:line="192" w:lineRule="exact"/>
              <w:ind w:left="59" w:right="261"/>
              <w:rPr>
                <w:rFonts w:ascii="Verdana" w:hAnsi="Verdana" w:cs="Verdana"/>
                <w:sz w:val="16"/>
                <w:szCs w:val="16"/>
              </w:rPr>
            </w:pPr>
            <w:r w:rsidRPr="00493A11">
              <w:rPr>
                <w:rFonts w:ascii="Verdana" w:hAnsi="Verdana" w:cs="Verdana"/>
                <w:b/>
                <w:bCs/>
                <w:i/>
                <w:iCs/>
                <w:spacing w:val="1"/>
                <w:sz w:val="16"/>
                <w:szCs w:val="16"/>
              </w:rPr>
              <w:t>1</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ver</w:t>
            </w:r>
            <w:r w:rsidRPr="00493A11">
              <w:rPr>
                <w:rFonts w:ascii="Verdana" w:hAnsi="Verdana" w:cs="Verdana"/>
                <w:b/>
                <w:bCs/>
                <w:i/>
                <w:iCs/>
                <w:sz w:val="16"/>
                <w:szCs w:val="16"/>
              </w:rPr>
              <w:t>lo</w:t>
            </w:r>
            <w:r w:rsidRPr="00493A11">
              <w:rPr>
                <w:rFonts w:ascii="Verdana" w:hAnsi="Verdana" w:cs="Verdana"/>
                <w:b/>
                <w:bCs/>
                <w:i/>
                <w:iCs/>
                <w:spacing w:val="-1"/>
                <w:sz w:val="16"/>
                <w:szCs w:val="16"/>
              </w:rPr>
              <w:t>f</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w:t>
            </w:r>
            <w:r w:rsidRPr="00493A11">
              <w:rPr>
                <w:rFonts w:ascii="Verdana" w:hAnsi="Verdana" w:cs="Verdana"/>
                <w:b/>
                <w:bCs/>
                <w:i/>
                <w:iCs/>
                <w:sz w:val="16"/>
                <w:szCs w:val="16"/>
              </w:rPr>
              <w:t>VA</w:t>
            </w:r>
          </w:p>
          <w:p w14:paraId="75D1BB64" w14:textId="77777777" w:rsidR="002747F6" w:rsidRPr="00493A11" w:rsidRDefault="002747F6" w:rsidP="00FF3AA9">
            <w:pPr>
              <w:widowControl w:val="0"/>
              <w:autoSpaceDE w:val="0"/>
              <w:autoSpaceDN w:val="0"/>
              <w:adjustRightInd w:val="0"/>
              <w:spacing w:line="192" w:lineRule="exact"/>
              <w:ind w:left="59" w:right="458"/>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g</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ever</w:t>
            </w:r>
            <w:r w:rsidRPr="00493A11">
              <w:rPr>
                <w:rFonts w:ascii="Verdana" w:hAnsi="Verdana" w:cs="Verdana"/>
                <w:b/>
                <w:bCs/>
                <w:i/>
                <w:iCs/>
                <w:sz w:val="16"/>
                <w:szCs w:val="16"/>
              </w:rPr>
              <w:t>de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c>
          <w:tcPr>
            <w:tcW w:w="1418" w:type="dxa"/>
            <w:tcBorders>
              <w:top w:val="single" w:sz="4" w:space="0" w:color="000000"/>
              <w:left w:val="single" w:sz="4" w:space="0" w:color="000000"/>
              <w:bottom w:val="single" w:sz="4" w:space="0" w:color="000000"/>
              <w:right w:val="single" w:sz="4" w:space="0" w:color="000000"/>
            </w:tcBorders>
          </w:tcPr>
          <w:p w14:paraId="0A0EE1D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77FBC2E8"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1071468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64AA7F07" w14:textId="77777777" w:rsidR="002747F6" w:rsidRPr="00493A11" w:rsidRDefault="002747F6" w:rsidP="00FF3AA9">
            <w:pPr>
              <w:widowControl w:val="0"/>
              <w:autoSpaceDE w:val="0"/>
              <w:autoSpaceDN w:val="0"/>
              <w:adjustRightInd w:val="0"/>
              <w:spacing w:before="3" w:line="192" w:lineRule="exact"/>
              <w:ind w:left="59" w:right="287"/>
              <w:rPr>
                <w:rFonts w:ascii="Verdana" w:hAnsi="Verdana" w:cs="Verdana"/>
                <w:sz w:val="16"/>
                <w:szCs w:val="16"/>
              </w:rPr>
            </w:pPr>
            <w:r w:rsidRPr="00493A11">
              <w:rPr>
                <w:rFonts w:ascii="Verdana" w:hAnsi="Verdana" w:cs="Verdana"/>
                <w:b/>
                <w:bCs/>
                <w:i/>
                <w:iCs/>
                <w:spacing w:val="1"/>
                <w:sz w:val="16"/>
                <w:szCs w:val="16"/>
              </w:rPr>
              <w:t>1</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ver</w:t>
            </w:r>
            <w:r w:rsidRPr="00493A11">
              <w:rPr>
                <w:rFonts w:ascii="Verdana" w:hAnsi="Verdana" w:cs="Verdana"/>
                <w:b/>
                <w:bCs/>
                <w:i/>
                <w:iCs/>
                <w:sz w:val="16"/>
                <w:szCs w:val="16"/>
              </w:rPr>
              <w:t>lof</w:t>
            </w:r>
          </w:p>
          <w:p w14:paraId="7BD82A46" w14:textId="77777777" w:rsidR="002747F6" w:rsidRPr="00493A11" w:rsidRDefault="002747F6" w:rsidP="00FF3AA9">
            <w:pPr>
              <w:widowControl w:val="0"/>
              <w:autoSpaceDE w:val="0"/>
              <w:autoSpaceDN w:val="0"/>
              <w:adjustRightInd w:val="0"/>
              <w:spacing w:line="192" w:lineRule="exact"/>
              <w:ind w:left="59" w:right="346"/>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c>
          <w:tcPr>
            <w:tcW w:w="1899" w:type="dxa"/>
            <w:tcBorders>
              <w:top w:val="single" w:sz="4" w:space="0" w:color="000000"/>
              <w:left w:val="single" w:sz="4" w:space="0" w:color="000000"/>
              <w:bottom w:val="single" w:sz="4" w:space="0" w:color="000000"/>
              <w:right w:val="single" w:sz="4" w:space="0" w:color="000000"/>
            </w:tcBorders>
          </w:tcPr>
          <w:p w14:paraId="2EDAAD80"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spacing w:val="1"/>
                <w:position w:val="-1"/>
                <w:sz w:val="16"/>
                <w:szCs w:val="16"/>
              </w:rPr>
              <w:t>1</w:t>
            </w:r>
            <w:r w:rsidRPr="00493A11">
              <w:rPr>
                <w:rFonts w:ascii="Verdana" w:hAnsi="Verdana" w:cs="Verdana"/>
                <w:b/>
                <w:bCs/>
                <w:i/>
                <w:iCs/>
                <w:spacing w:val="-1"/>
                <w:position w:val="-1"/>
                <w:sz w:val="16"/>
                <w:szCs w:val="16"/>
              </w:rPr>
              <w:t>)</w:t>
            </w: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 xml:space="preserve">e </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 xml:space="preserve">oor </w:t>
            </w:r>
            <w:r w:rsidRPr="00493A11">
              <w:rPr>
                <w:rFonts w:ascii="Verdana" w:hAnsi="Verdana" w:cs="Verdana"/>
                <w:b/>
                <w:bCs/>
                <w:i/>
                <w:iCs/>
                <w:spacing w:val="-1"/>
                <w:position w:val="-1"/>
                <w:sz w:val="16"/>
                <w:szCs w:val="16"/>
              </w:rPr>
              <w:t>ver</w:t>
            </w:r>
            <w:r w:rsidRPr="00493A11">
              <w:rPr>
                <w:rFonts w:ascii="Verdana" w:hAnsi="Verdana" w:cs="Verdana"/>
                <w:b/>
                <w:bCs/>
                <w:i/>
                <w:iCs/>
                <w:position w:val="-1"/>
                <w:sz w:val="16"/>
                <w:szCs w:val="16"/>
              </w:rPr>
              <w:t>lof</w:t>
            </w:r>
          </w:p>
          <w:p w14:paraId="163EDAE6" w14:textId="77777777" w:rsidR="002747F6" w:rsidRPr="00493A11" w:rsidRDefault="002747F6" w:rsidP="00FF3AA9">
            <w:pPr>
              <w:widowControl w:val="0"/>
              <w:autoSpaceDE w:val="0"/>
              <w:autoSpaceDN w:val="0"/>
              <w:adjustRightInd w:val="0"/>
              <w:spacing w:before="2" w:line="192" w:lineRule="exact"/>
              <w:ind w:left="59" w:right="492"/>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r>
      <w:tr w:rsidR="002747F6" w:rsidRPr="00493A11" w14:paraId="454EFF19" w14:textId="77777777" w:rsidTr="00FF3AA9">
        <w:trPr>
          <w:trHeight w:hRule="exact" w:val="970"/>
        </w:trPr>
        <w:tc>
          <w:tcPr>
            <w:tcW w:w="2412" w:type="dxa"/>
            <w:tcBorders>
              <w:top w:val="single" w:sz="4" w:space="0" w:color="000000"/>
              <w:left w:val="single" w:sz="4" w:space="0" w:color="000000"/>
              <w:bottom w:val="single" w:sz="4" w:space="0" w:color="000000"/>
              <w:right w:val="single" w:sz="4" w:space="0" w:color="000000"/>
            </w:tcBorders>
          </w:tcPr>
          <w:p w14:paraId="00D22297"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position w:val="-1"/>
                <w:sz w:val="16"/>
                <w:szCs w:val="16"/>
              </w:rPr>
              <w:t>P</w:t>
            </w:r>
            <w:r w:rsidRPr="00493A11">
              <w:rPr>
                <w:rFonts w:ascii="Verdana" w:hAnsi="Verdana" w:cs="Verdana"/>
                <w:b/>
                <w:bCs/>
                <w:i/>
                <w:iCs/>
                <w:spacing w:val="1"/>
                <w:position w:val="-1"/>
                <w:sz w:val="16"/>
                <w:szCs w:val="16"/>
              </w:rPr>
              <w:t>a</w:t>
            </w:r>
            <w:r w:rsidRPr="00493A11">
              <w:rPr>
                <w:rFonts w:ascii="Verdana" w:hAnsi="Verdana" w:cs="Verdana"/>
                <w:b/>
                <w:bCs/>
                <w:i/>
                <w:iCs/>
                <w:position w:val="-1"/>
                <w:sz w:val="16"/>
                <w:szCs w:val="16"/>
              </w:rPr>
              <w:t>lli</w:t>
            </w:r>
            <w:r w:rsidRPr="00493A11">
              <w:rPr>
                <w:rFonts w:ascii="Verdana" w:hAnsi="Verdana" w:cs="Verdana"/>
                <w:b/>
                <w:bCs/>
                <w:i/>
                <w:iCs/>
                <w:spacing w:val="1"/>
                <w:position w:val="-1"/>
                <w:sz w:val="16"/>
                <w:szCs w:val="16"/>
              </w:rPr>
              <w:t>at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ev</w:t>
            </w:r>
            <w:r w:rsidRPr="00493A11">
              <w:rPr>
                <w:rFonts w:ascii="Verdana" w:hAnsi="Verdana" w:cs="Verdana"/>
                <w:b/>
                <w:bCs/>
                <w:i/>
                <w:iCs/>
                <w:position w:val="-1"/>
                <w:sz w:val="16"/>
                <w:szCs w:val="16"/>
              </w:rPr>
              <w:t xml:space="preserve">e </w:t>
            </w:r>
            <w:r w:rsidRPr="00493A11">
              <w:rPr>
                <w:rFonts w:ascii="Verdana" w:hAnsi="Verdana" w:cs="Verdana"/>
                <w:b/>
                <w:bCs/>
                <w:i/>
                <w:iCs/>
                <w:spacing w:val="-1"/>
                <w:position w:val="-1"/>
                <w:sz w:val="16"/>
                <w:szCs w:val="16"/>
              </w:rPr>
              <w:t>ver</w:t>
            </w:r>
            <w:r w:rsidRPr="00493A11">
              <w:rPr>
                <w:rFonts w:ascii="Verdana" w:hAnsi="Verdana" w:cs="Verdana"/>
                <w:b/>
                <w:bCs/>
                <w:i/>
                <w:iCs/>
                <w:position w:val="-1"/>
                <w:sz w:val="16"/>
                <w:szCs w:val="16"/>
              </w:rPr>
              <w:t>zo</w:t>
            </w:r>
            <w:r w:rsidRPr="00493A11">
              <w:rPr>
                <w:rFonts w:ascii="Verdana" w:hAnsi="Verdana" w:cs="Verdana"/>
                <w:b/>
                <w:bCs/>
                <w:i/>
                <w:iCs/>
                <w:spacing w:val="-1"/>
                <w:position w:val="-1"/>
                <w:sz w:val="16"/>
                <w:szCs w:val="16"/>
              </w:rPr>
              <w:t>r</w:t>
            </w:r>
            <w:r w:rsidRPr="00493A11">
              <w:rPr>
                <w:rFonts w:ascii="Verdana" w:hAnsi="Verdana" w:cs="Verdana"/>
                <w:b/>
                <w:bCs/>
                <w:i/>
                <w:iCs/>
                <w:position w:val="-1"/>
                <w:sz w:val="16"/>
                <w:szCs w:val="16"/>
              </w:rPr>
              <w:t>gi</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g</w:t>
            </w:r>
          </w:p>
          <w:p w14:paraId="1885A8DD" w14:textId="77777777" w:rsidR="002747F6" w:rsidRPr="00493A11" w:rsidRDefault="002747F6" w:rsidP="00FF3AA9">
            <w:pPr>
              <w:widowControl w:val="0"/>
              <w:autoSpaceDE w:val="0"/>
              <w:autoSpaceDN w:val="0"/>
              <w:adjustRightInd w:val="0"/>
              <w:spacing w:line="192" w:lineRule="exact"/>
              <w:ind w:left="59"/>
              <w:rPr>
                <w:rFonts w:ascii="Times New Roman" w:hAnsi="Times New Roman"/>
              </w:rPr>
            </w:pPr>
            <w:r w:rsidRPr="00493A11">
              <w:rPr>
                <w:rFonts w:ascii="Verdana" w:hAnsi="Verdana" w:cs="Verdana"/>
                <w:b/>
                <w:bCs/>
                <w:i/>
                <w:iCs/>
                <w:spacing w:val="-1"/>
                <w:sz w:val="16"/>
                <w:szCs w:val="16"/>
              </w:rPr>
              <w:t>(v</w:t>
            </w:r>
            <w:r w:rsidRPr="00493A11">
              <w:rPr>
                <w:rFonts w:ascii="Verdana" w:hAnsi="Verdana" w:cs="Verdana"/>
                <w:b/>
                <w:bCs/>
                <w:i/>
                <w:iCs/>
                <w:sz w:val="16"/>
                <w:szCs w:val="16"/>
              </w:rPr>
              <w:t>ol</w:t>
            </w:r>
            <w:r w:rsidRPr="00493A11">
              <w:rPr>
                <w:rFonts w:ascii="Verdana" w:hAnsi="Verdana" w:cs="Verdana"/>
                <w:b/>
                <w:bCs/>
                <w:i/>
                <w:iCs/>
                <w:spacing w:val="1"/>
                <w:sz w:val="16"/>
                <w:szCs w:val="16"/>
              </w:rPr>
              <w:t>t</w:t>
            </w:r>
            <w:r w:rsidRPr="00493A11">
              <w:rPr>
                <w:rFonts w:ascii="Verdana" w:hAnsi="Verdana" w:cs="Verdana"/>
                <w:b/>
                <w:bCs/>
                <w:i/>
                <w:iCs/>
                <w:sz w:val="16"/>
                <w:szCs w:val="16"/>
              </w:rPr>
              <w:t>ijd</w:t>
            </w:r>
            <w:r w:rsidRPr="00493A11">
              <w:rPr>
                <w:rFonts w:ascii="Verdana" w:hAnsi="Verdana" w:cs="Verdana"/>
                <w:b/>
                <w:bCs/>
                <w:i/>
                <w:iCs/>
                <w:spacing w:val="1"/>
                <w:sz w:val="16"/>
                <w:szCs w:val="16"/>
              </w:rPr>
              <w:t>s</w:t>
            </w:r>
            <w:r w:rsidRPr="00493A11">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5AABEDFE" w14:textId="77777777" w:rsidR="002747F6" w:rsidRPr="00493A11" w:rsidRDefault="002747F6" w:rsidP="00FF3AA9">
            <w:pPr>
              <w:widowControl w:val="0"/>
              <w:autoSpaceDE w:val="0"/>
              <w:autoSpaceDN w:val="0"/>
              <w:adjustRightInd w:val="0"/>
              <w:spacing w:before="3" w:line="192" w:lineRule="exact"/>
              <w:ind w:left="59" w:right="180"/>
              <w:rPr>
                <w:rFonts w:ascii="Times New Roman" w:hAnsi="Times New Roman"/>
              </w:rPr>
            </w:pPr>
            <w:r w:rsidRPr="00493A11">
              <w:rPr>
                <w:rFonts w:ascii="Verdana" w:hAnsi="Verdana" w:cs="Verdana"/>
                <w:b/>
                <w:bCs/>
                <w:i/>
                <w:iCs/>
                <w:spacing w:val="1"/>
                <w:sz w:val="16"/>
                <w:szCs w:val="16"/>
              </w:rPr>
              <w:t>D</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it </w:t>
            </w:r>
            <w:r w:rsidRPr="00493A11">
              <w:rPr>
                <w:rFonts w:ascii="Verdana" w:hAnsi="Verdana" w:cs="Verdana"/>
                <w:b/>
                <w:bCs/>
                <w:i/>
                <w:iCs/>
                <w:spacing w:val="1"/>
                <w:sz w:val="16"/>
                <w:szCs w:val="16"/>
              </w:rPr>
              <w:t>wa</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de opbo</w:t>
            </w:r>
            <w:r w:rsidRPr="00493A11">
              <w:rPr>
                <w:rFonts w:ascii="Verdana" w:hAnsi="Verdana" w:cs="Verdana"/>
                <w:b/>
                <w:bCs/>
                <w:i/>
                <w:iCs/>
                <w:spacing w:val="1"/>
                <w:sz w:val="16"/>
                <w:szCs w:val="16"/>
              </w:rPr>
              <w:t>u</w:t>
            </w:r>
            <w:r w:rsidRPr="00493A11">
              <w:rPr>
                <w:rFonts w:ascii="Verdana" w:hAnsi="Verdana" w:cs="Verdana"/>
                <w:b/>
                <w:bCs/>
                <w:i/>
                <w:iCs/>
                <w:sz w:val="16"/>
                <w:szCs w:val="16"/>
              </w:rPr>
              <w:t xml:space="preserve">w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n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ref</w:t>
            </w:r>
            <w:r w:rsidRPr="00493A11">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10D60819" w14:textId="77777777" w:rsidR="002747F6" w:rsidRPr="00493A11" w:rsidRDefault="002747F6" w:rsidP="00FF3AA9">
            <w:pPr>
              <w:widowControl w:val="0"/>
              <w:autoSpaceDE w:val="0"/>
              <w:autoSpaceDN w:val="0"/>
              <w:adjustRightInd w:val="0"/>
              <w:spacing w:before="3" w:line="192" w:lineRule="exact"/>
              <w:ind w:left="59" w:right="67"/>
              <w:rPr>
                <w:rFonts w:ascii="Times New Roman" w:hAnsi="Times New Roman"/>
              </w:rPr>
            </w:pPr>
            <w:r w:rsidRPr="00493A11">
              <w:rPr>
                <w:rFonts w:ascii="Verdana" w:hAnsi="Verdana" w:cs="Verdana"/>
                <w:b/>
                <w:bCs/>
                <w:i/>
                <w:iCs/>
                <w:spacing w:val="1"/>
                <w:sz w:val="16"/>
                <w:szCs w:val="16"/>
              </w:rPr>
              <w:t>N</w:t>
            </w:r>
            <w:r w:rsidRPr="00493A11">
              <w:rPr>
                <w:rFonts w:ascii="Verdana" w:hAnsi="Verdana" w:cs="Verdana"/>
                <w:b/>
                <w:bCs/>
                <w:i/>
                <w:iCs/>
                <w:spacing w:val="-1"/>
                <w:sz w:val="16"/>
                <w:szCs w:val="16"/>
              </w:rPr>
              <w:t>ee</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rec</w:t>
            </w:r>
            <w:r w:rsidRPr="00493A11">
              <w:rPr>
                <w:rFonts w:ascii="Verdana" w:hAnsi="Verdana" w:cs="Verdana"/>
                <w:b/>
                <w:bCs/>
                <w:i/>
                <w:iCs/>
                <w:spacing w:val="1"/>
                <w:sz w:val="16"/>
                <w:szCs w:val="16"/>
              </w:rPr>
              <w:t>h</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op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w:t>
            </w:r>
            <w:r w:rsidRPr="00493A11">
              <w:rPr>
                <w:rFonts w:ascii="Verdana" w:hAnsi="Verdana" w:cs="Verdana"/>
                <w:b/>
                <w:bCs/>
                <w:i/>
                <w:iCs/>
                <w:sz w:val="16"/>
                <w:szCs w:val="16"/>
              </w:rPr>
              <w:t>VA</w:t>
            </w:r>
          </w:p>
        </w:tc>
        <w:tc>
          <w:tcPr>
            <w:tcW w:w="1418" w:type="dxa"/>
            <w:tcBorders>
              <w:top w:val="single" w:sz="4" w:space="0" w:color="000000"/>
              <w:left w:val="single" w:sz="4" w:space="0" w:color="000000"/>
              <w:bottom w:val="single" w:sz="4" w:space="0" w:color="000000"/>
              <w:right w:val="single" w:sz="4" w:space="0" w:color="000000"/>
            </w:tcBorders>
          </w:tcPr>
          <w:p w14:paraId="7E01689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17157971" w14:textId="77777777" w:rsidR="002747F6" w:rsidRPr="00493A11" w:rsidRDefault="002747F6" w:rsidP="00FF3AA9">
            <w:pPr>
              <w:widowControl w:val="0"/>
              <w:autoSpaceDE w:val="0"/>
              <w:autoSpaceDN w:val="0"/>
              <w:adjustRightInd w:val="0"/>
              <w:spacing w:before="3" w:line="192" w:lineRule="exact"/>
              <w:ind w:left="59" w:right="186"/>
              <w:rPr>
                <w:rFonts w:ascii="Times New Roman" w:hAnsi="Times New Roman"/>
              </w:rPr>
            </w:pPr>
            <w:r w:rsidRPr="00493A11">
              <w:rPr>
                <w:rFonts w:ascii="Verdana" w:hAnsi="Verdana" w:cs="Verdana"/>
                <w:b/>
                <w:bCs/>
                <w:i/>
                <w:iCs/>
                <w:sz w:val="16"/>
                <w:szCs w:val="16"/>
              </w:rPr>
              <w:t>Ja</w:t>
            </w:r>
            <w:r w:rsidRPr="00493A11">
              <w:rPr>
                <w:rFonts w:ascii="Verdana" w:hAnsi="Verdana" w:cs="Verdana"/>
                <w:b/>
                <w:bCs/>
                <w:i/>
                <w:iCs/>
                <w:spacing w:val="15"/>
                <w:sz w:val="16"/>
                <w:szCs w:val="16"/>
              </w:rPr>
              <w:t xml:space="preserve"> </w:t>
            </w:r>
            <w:r w:rsidRPr="00493A11">
              <w:rPr>
                <w:rFonts w:ascii="Verdana" w:hAnsi="Verdana" w:cs="Verdana"/>
                <w:b/>
                <w:bCs/>
                <w:i/>
                <w:iCs/>
                <w:spacing w:val="-1"/>
                <w:sz w:val="16"/>
                <w:szCs w:val="16"/>
              </w:rPr>
              <w:t>(</w:t>
            </w:r>
            <w:r w:rsidRPr="00493A11">
              <w:rPr>
                <w:rFonts w:ascii="Verdana" w:hAnsi="Verdana" w:cs="Verdana"/>
                <w:b/>
                <w:bCs/>
                <w:i/>
                <w:iCs/>
                <w:sz w:val="16"/>
                <w:szCs w:val="16"/>
              </w:rPr>
              <w:t>m</w:t>
            </w:r>
            <w:r w:rsidRPr="00493A11">
              <w:rPr>
                <w:rFonts w:ascii="Verdana" w:hAnsi="Verdana" w:cs="Verdana"/>
                <w:b/>
                <w:bCs/>
                <w:i/>
                <w:iCs/>
                <w:spacing w:val="1"/>
                <w:sz w:val="16"/>
                <w:szCs w:val="16"/>
              </w:rPr>
              <w:t>a</w:t>
            </w:r>
            <w:r w:rsidRPr="00493A11">
              <w:rPr>
                <w:rFonts w:ascii="Verdana" w:hAnsi="Verdana" w:cs="Verdana"/>
                <w:b/>
                <w:bCs/>
                <w:i/>
                <w:iCs/>
                <w:sz w:val="16"/>
                <w:szCs w:val="16"/>
              </w:rPr>
              <w:t>x</w:t>
            </w:r>
            <w:r w:rsidRPr="00493A11">
              <w:rPr>
                <w:rFonts w:ascii="Verdana" w:hAnsi="Verdana" w:cs="Verdana"/>
                <w:b/>
                <w:bCs/>
                <w:i/>
                <w:iCs/>
                <w:spacing w:val="1"/>
                <w:sz w:val="16"/>
                <w:szCs w:val="16"/>
              </w:rPr>
              <w:t xml:space="preserve"> 1</w:t>
            </w:r>
            <w:r w:rsidRPr="00493A11">
              <w:rPr>
                <w:rFonts w:ascii="Verdana" w:hAnsi="Verdana" w:cs="Verdana"/>
                <w:b/>
                <w:bCs/>
                <w:i/>
                <w:iCs/>
                <w:sz w:val="16"/>
                <w:szCs w:val="16"/>
              </w:rPr>
              <w:t>2 m</w:t>
            </w:r>
            <w:r w:rsidRPr="00493A11">
              <w:rPr>
                <w:rFonts w:ascii="Verdana" w:hAnsi="Verdana" w:cs="Verdana"/>
                <w:b/>
                <w:bCs/>
                <w:i/>
                <w:iCs/>
                <w:spacing w:val="1"/>
                <w:sz w:val="16"/>
                <w:szCs w:val="16"/>
              </w:rPr>
              <w:t>aan</w:t>
            </w:r>
            <w:r w:rsidRPr="00493A11">
              <w:rPr>
                <w:rFonts w:ascii="Verdana" w:hAnsi="Verdana" w:cs="Verdana"/>
                <w:b/>
                <w:bCs/>
                <w:i/>
                <w:iCs/>
                <w:sz w:val="16"/>
                <w:szCs w:val="16"/>
              </w:rPr>
              <w:t>d</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w:t>
            </w:r>
            <w:r w:rsidRPr="00493A11">
              <w:rPr>
                <w:rFonts w:ascii="Verdana" w:hAnsi="Verdana" w:cs="Verdana"/>
                <w:b/>
                <w:bCs/>
                <w:i/>
                <w:iCs/>
                <w:sz w:val="16"/>
                <w:szCs w:val="16"/>
              </w:rPr>
              <w:t>)</w:t>
            </w:r>
          </w:p>
        </w:tc>
        <w:tc>
          <w:tcPr>
            <w:tcW w:w="1644" w:type="dxa"/>
            <w:tcBorders>
              <w:top w:val="single" w:sz="4" w:space="0" w:color="000000"/>
              <w:left w:val="single" w:sz="4" w:space="0" w:color="000000"/>
              <w:bottom w:val="single" w:sz="4" w:space="0" w:color="000000"/>
              <w:right w:val="single" w:sz="4" w:space="0" w:color="000000"/>
            </w:tcBorders>
          </w:tcPr>
          <w:p w14:paraId="2DE093C8"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1B922E2F"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5202825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r>
      <w:tr w:rsidR="002747F6" w:rsidRPr="00493A11" w14:paraId="6E604B8B" w14:textId="77777777" w:rsidTr="00FF3AA9">
        <w:trPr>
          <w:trHeight w:hRule="exact" w:val="1738"/>
        </w:trPr>
        <w:tc>
          <w:tcPr>
            <w:tcW w:w="2412" w:type="dxa"/>
            <w:tcBorders>
              <w:top w:val="single" w:sz="4" w:space="0" w:color="000000"/>
              <w:left w:val="single" w:sz="4" w:space="0" w:color="000000"/>
              <w:bottom w:val="single" w:sz="4" w:space="0" w:color="000000"/>
              <w:right w:val="single" w:sz="4" w:space="0" w:color="000000"/>
            </w:tcBorders>
          </w:tcPr>
          <w:p w14:paraId="029D4478"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position w:val="-1"/>
                <w:sz w:val="16"/>
                <w:szCs w:val="16"/>
              </w:rPr>
              <w:t>P</w:t>
            </w:r>
            <w:r w:rsidRPr="00493A11">
              <w:rPr>
                <w:rFonts w:ascii="Verdana" w:hAnsi="Verdana" w:cs="Verdana"/>
                <w:b/>
                <w:bCs/>
                <w:i/>
                <w:iCs/>
                <w:spacing w:val="1"/>
                <w:position w:val="-1"/>
                <w:sz w:val="16"/>
                <w:szCs w:val="16"/>
              </w:rPr>
              <w:t>a</w:t>
            </w:r>
            <w:r w:rsidRPr="00493A11">
              <w:rPr>
                <w:rFonts w:ascii="Verdana" w:hAnsi="Verdana" w:cs="Verdana"/>
                <w:b/>
                <w:bCs/>
                <w:i/>
                <w:iCs/>
                <w:position w:val="-1"/>
                <w:sz w:val="16"/>
                <w:szCs w:val="16"/>
              </w:rPr>
              <w:t>lli</w:t>
            </w:r>
            <w:r w:rsidRPr="00493A11">
              <w:rPr>
                <w:rFonts w:ascii="Verdana" w:hAnsi="Verdana" w:cs="Verdana"/>
                <w:b/>
                <w:bCs/>
                <w:i/>
                <w:iCs/>
                <w:spacing w:val="1"/>
                <w:position w:val="-1"/>
                <w:sz w:val="16"/>
                <w:szCs w:val="16"/>
              </w:rPr>
              <w:t>at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ev</w:t>
            </w:r>
            <w:r w:rsidRPr="00493A11">
              <w:rPr>
                <w:rFonts w:ascii="Verdana" w:hAnsi="Verdana" w:cs="Verdana"/>
                <w:b/>
                <w:bCs/>
                <w:i/>
                <w:iCs/>
                <w:position w:val="-1"/>
                <w:sz w:val="16"/>
                <w:szCs w:val="16"/>
              </w:rPr>
              <w:t xml:space="preserve">e </w:t>
            </w:r>
            <w:r w:rsidRPr="00493A11">
              <w:rPr>
                <w:rFonts w:ascii="Verdana" w:hAnsi="Verdana" w:cs="Verdana"/>
                <w:b/>
                <w:bCs/>
                <w:i/>
                <w:iCs/>
                <w:spacing w:val="-1"/>
                <w:position w:val="-1"/>
                <w:sz w:val="16"/>
                <w:szCs w:val="16"/>
              </w:rPr>
              <w:t>ver</w:t>
            </w:r>
            <w:r w:rsidRPr="00493A11">
              <w:rPr>
                <w:rFonts w:ascii="Verdana" w:hAnsi="Verdana" w:cs="Verdana"/>
                <w:b/>
                <w:bCs/>
                <w:i/>
                <w:iCs/>
                <w:position w:val="-1"/>
                <w:sz w:val="16"/>
                <w:szCs w:val="16"/>
              </w:rPr>
              <w:t>zo</w:t>
            </w:r>
            <w:r w:rsidRPr="00493A11">
              <w:rPr>
                <w:rFonts w:ascii="Verdana" w:hAnsi="Verdana" w:cs="Verdana"/>
                <w:b/>
                <w:bCs/>
                <w:i/>
                <w:iCs/>
                <w:spacing w:val="-1"/>
                <w:position w:val="-1"/>
                <w:sz w:val="16"/>
                <w:szCs w:val="16"/>
              </w:rPr>
              <w:t>r</w:t>
            </w:r>
            <w:r w:rsidRPr="00493A11">
              <w:rPr>
                <w:rFonts w:ascii="Verdana" w:hAnsi="Verdana" w:cs="Verdana"/>
                <w:b/>
                <w:bCs/>
                <w:i/>
                <w:iCs/>
                <w:position w:val="-1"/>
                <w:sz w:val="16"/>
                <w:szCs w:val="16"/>
              </w:rPr>
              <w:t>gi</w:t>
            </w:r>
            <w:r w:rsidRPr="00493A11">
              <w:rPr>
                <w:rFonts w:ascii="Verdana" w:hAnsi="Verdana" w:cs="Verdana"/>
                <w:b/>
                <w:bCs/>
                <w:i/>
                <w:iCs/>
                <w:spacing w:val="1"/>
                <w:position w:val="-1"/>
                <w:sz w:val="16"/>
                <w:szCs w:val="16"/>
              </w:rPr>
              <w:t>n</w:t>
            </w:r>
            <w:r w:rsidRPr="00493A11">
              <w:rPr>
                <w:rFonts w:ascii="Verdana" w:hAnsi="Verdana" w:cs="Verdana"/>
                <w:b/>
                <w:bCs/>
                <w:i/>
                <w:iCs/>
                <w:position w:val="-1"/>
                <w:sz w:val="16"/>
                <w:szCs w:val="16"/>
              </w:rPr>
              <w:t>g</w:t>
            </w:r>
          </w:p>
          <w:p w14:paraId="66584FA9" w14:textId="77777777" w:rsidR="002747F6" w:rsidRPr="00493A11" w:rsidRDefault="002747F6" w:rsidP="00FF3AA9">
            <w:pPr>
              <w:widowControl w:val="0"/>
              <w:autoSpaceDE w:val="0"/>
              <w:autoSpaceDN w:val="0"/>
              <w:adjustRightInd w:val="0"/>
              <w:spacing w:line="192" w:lineRule="exact"/>
              <w:ind w:left="59"/>
              <w:rPr>
                <w:rFonts w:ascii="Times New Roman" w:hAnsi="Times New Roman"/>
              </w:rPr>
            </w:pPr>
            <w:r w:rsidRPr="00493A11">
              <w:rPr>
                <w:rFonts w:ascii="Verdana" w:hAnsi="Verdana" w:cs="Verdana"/>
                <w:b/>
                <w:bCs/>
                <w:i/>
                <w:iCs/>
                <w:spacing w:val="-1"/>
                <w:sz w:val="16"/>
                <w:szCs w:val="16"/>
              </w:rPr>
              <w:t>(</w:t>
            </w:r>
            <w:r w:rsidRPr="00493A11">
              <w:rPr>
                <w:rFonts w:ascii="Verdana" w:hAnsi="Verdana" w:cs="Verdana"/>
                <w:b/>
                <w:bCs/>
                <w:i/>
                <w:iCs/>
                <w:spacing w:val="1"/>
                <w:sz w:val="16"/>
                <w:szCs w:val="16"/>
              </w:rPr>
              <w:t>1</w:t>
            </w:r>
            <w:r w:rsidRPr="00493A11">
              <w:rPr>
                <w:rFonts w:ascii="Verdana" w:hAnsi="Verdana" w:cs="Verdana"/>
                <w:b/>
                <w:bCs/>
                <w:i/>
                <w:iCs/>
                <w:sz w:val="16"/>
                <w:szCs w:val="16"/>
              </w:rPr>
              <w:t>/2</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of </w:t>
            </w:r>
            <w:r w:rsidRPr="00493A11">
              <w:rPr>
                <w:rFonts w:ascii="Verdana" w:hAnsi="Verdana" w:cs="Verdana"/>
                <w:b/>
                <w:bCs/>
                <w:i/>
                <w:iCs/>
                <w:spacing w:val="1"/>
                <w:sz w:val="16"/>
                <w:szCs w:val="16"/>
              </w:rPr>
              <w:t>1</w:t>
            </w:r>
            <w:r w:rsidRPr="00493A11">
              <w:rPr>
                <w:rFonts w:ascii="Verdana" w:hAnsi="Verdana" w:cs="Verdana"/>
                <w:b/>
                <w:bCs/>
                <w:i/>
                <w:iCs/>
                <w:sz w:val="16"/>
                <w:szCs w:val="16"/>
              </w:rPr>
              <w:t>/</w:t>
            </w:r>
            <w:r w:rsidRPr="00493A11">
              <w:rPr>
                <w:rFonts w:ascii="Verdana" w:hAnsi="Verdana" w:cs="Verdana"/>
                <w:b/>
                <w:bCs/>
                <w:i/>
                <w:iCs/>
                <w:spacing w:val="1"/>
                <w:sz w:val="16"/>
                <w:szCs w:val="16"/>
              </w:rPr>
              <w:t>5</w:t>
            </w:r>
            <w:r w:rsidRPr="00493A11">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64F4FCB5" w14:textId="77777777" w:rsidR="002747F6" w:rsidRPr="00493A11" w:rsidRDefault="002747F6" w:rsidP="00FF3AA9">
            <w:pPr>
              <w:widowControl w:val="0"/>
              <w:autoSpaceDE w:val="0"/>
              <w:autoSpaceDN w:val="0"/>
              <w:adjustRightInd w:val="0"/>
              <w:spacing w:before="3" w:line="192" w:lineRule="exact"/>
              <w:ind w:left="59" w:right="180"/>
              <w:rPr>
                <w:rFonts w:ascii="Times New Roman" w:hAnsi="Times New Roman"/>
              </w:rPr>
            </w:pPr>
            <w:r w:rsidRPr="00493A11">
              <w:rPr>
                <w:rFonts w:ascii="Verdana" w:hAnsi="Verdana" w:cs="Verdana"/>
                <w:b/>
                <w:bCs/>
                <w:i/>
                <w:iCs/>
                <w:spacing w:val="1"/>
                <w:sz w:val="16"/>
                <w:szCs w:val="16"/>
              </w:rPr>
              <w:t>D</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it </w:t>
            </w:r>
            <w:r w:rsidRPr="00493A11">
              <w:rPr>
                <w:rFonts w:ascii="Verdana" w:hAnsi="Verdana" w:cs="Verdana"/>
                <w:b/>
                <w:bCs/>
                <w:i/>
                <w:iCs/>
                <w:spacing w:val="1"/>
                <w:sz w:val="16"/>
                <w:szCs w:val="16"/>
              </w:rPr>
              <w:t>wa</w:t>
            </w:r>
            <w:r w:rsidRPr="00493A11">
              <w:rPr>
                <w:rFonts w:ascii="Verdana" w:hAnsi="Verdana" w:cs="Verdana"/>
                <w:b/>
                <w:bCs/>
                <w:i/>
                <w:iCs/>
                <w:sz w:val="16"/>
                <w:szCs w:val="16"/>
              </w:rPr>
              <w:t>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de opbo</w:t>
            </w:r>
            <w:r w:rsidRPr="00493A11">
              <w:rPr>
                <w:rFonts w:ascii="Verdana" w:hAnsi="Verdana" w:cs="Verdana"/>
                <w:b/>
                <w:bCs/>
                <w:i/>
                <w:iCs/>
                <w:spacing w:val="1"/>
                <w:sz w:val="16"/>
                <w:szCs w:val="16"/>
              </w:rPr>
              <w:t>u</w:t>
            </w:r>
            <w:r w:rsidRPr="00493A11">
              <w:rPr>
                <w:rFonts w:ascii="Verdana" w:hAnsi="Verdana" w:cs="Verdana"/>
                <w:b/>
                <w:bCs/>
                <w:i/>
                <w:iCs/>
                <w:sz w:val="16"/>
                <w:szCs w:val="16"/>
              </w:rPr>
              <w:t xml:space="preserve">w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n b</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ref</w:t>
            </w:r>
            <w:r w:rsidRPr="00493A11">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258F9554" w14:textId="77777777" w:rsidR="002747F6" w:rsidRPr="00493A11" w:rsidRDefault="002747F6" w:rsidP="00FF3AA9">
            <w:pPr>
              <w:widowControl w:val="0"/>
              <w:autoSpaceDE w:val="0"/>
              <w:autoSpaceDN w:val="0"/>
              <w:adjustRightInd w:val="0"/>
              <w:spacing w:before="3" w:line="192" w:lineRule="exact"/>
              <w:ind w:left="59" w:right="261"/>
              <w:rPr>
                <w:rFonts w:ascii="Verdana" w:hAnsi="Verdana" w:cs="Verdana"/>
                <w:sz w:val="16"/>
                <w:szCs w:val="16"/>
              </w:rPr>
            </w:pPr>
            <w:r w:rsidRPr="00493A11">
              <w:rPr>
                <w:rFonts w:ascii="Verdana" w:hAnsi="Verdana" w:cs="Verdana"/>
                <w:b/>
                <w:bCs/>
                <w:i/>
                <w:iCs/>
                <w:spacing w:val="1"/>
                <w:sz w:val="16"/>
                <w:szCs w:val="16"/>
              </w:rPr>
              <w:t>1</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ver</w:t>
            </w:r>
            <w:r w:rsidRPr="00493A11">
              <w:rPr>
                <w:rFonts w:ascii="Verdana" w:hAnsi="Verdana" w:cs="Verdana"/>
                <w:b/>
                <w:bCs/>
                <w:i/>
                <w:iCs/>
                <w:sz w:val="16"/>
                <w:szCs w:val="16"/>
              </w:rPr>
              <w:t>lo</w:t>
            </w:r>
            <w:r w:rsidRPr="00493A11">
              <w:rPr>
                <w:rFonts w:ascii="Verdana" w:hAnsi="Verdana" w:cs="Verdana"/>
                <w:b/>
                <w:bCs/>
                <w:i/>
                <w:iCs/>
                <w:spacing w:val="-1"/>
                <w:sz w:val="16"/>
                <w:szCs w:val="16"/>
              </w:rPr>
              <w:t>f</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l </w:t>
            </w:r>
            <w:r w:rsidRPr="00493A11">
              <w:rPr>
                <w:rFonts w:ascii="Verdana" w:hAnsi="Verdana" w:cs="Verdana"/>
                <w:b/>
                <w:bCs/>
                <w:i/>
                <w:iCs/>
                <w:spacing w:val="1"/>
                <w:sz w:val="16"/>
                <w:szCs w:val="16"/>
              </w:rPr>
              <w:t>u</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k</w:t>
            </w:r>
            <w:r w:rsidRPr="00493A11">
              <w:rPr>
                <w:rFonts w:ascii="Verdana" w:hAnsi="Verdana" w:cs="Verdana"/>
                <w:b/>
                <w:bCs/>
                <w:i/>
                <w:iCs/>
                <w:spacing w:val="-1"/>
                <w:sz w:val="16"/>
                <w:szCs w:val="16"/>
              </w:rPr>
              <w:t>er</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g</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R</w:t>
            </w:r>
            <w:r w:rsidRPr="00493A11">
              <w:rPr>
                <w:rFonts w:ascii="Verdana" w:hAnsi="Verdana" w:cs="Verdana"/>
                <w:b/>
                <w:bCs/>
                <w:i/>
                <w:iCs/>
                <w:sz w:val="16"/>
                <w:szCs w:val="16"/>
              </w:rPr>
              <w:t>VA</w:t>
            </w:r>
          </w:p>
          <w:p w14:paraId="10608EBC" w14:textId="77777777" w:rsidR="002747F6" w:rsidRPr="00493A11" w:rsidRDefault="002747F6" w:rsidP="00FF3AA9">
            <w:pPr>
              <w:widowControl w:val="0"/>
              <w:autoSpaceDE w:val="0"/>
              <w:autoSpaceDN w:val="0"/>
              <w:adjustRightInd w:val="0"/>
              <w:spacing w:line="192" w:lineRule="exact"/>
              <w:ind w:left="59" w:right="458"/>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g</w:t>
            </w:r>
            <w:r w:rsidRPr="00493A11">
              <w:rPr>
                <w:rFonts w:ascii="Verdana" w:hAnsi="Verdana" w:cs="Verdana"/>
                <w:b/>
                <w:bCs/>
                <w:i/>
                <w:iCs/>
                <w:spacing w:val="-1"/>
                <w:sz w:val="16"/>
                <w:szCs w:val="16"/>
              </w:rPr>
              <w:t>e</w:t>
            </w:r>
            <w:r w:rsidRPr="00493A11">
              <w:rPr>
                <w:rFonts w:ascii="Verdana" w:hAnsi="Verdana" w:cs="Verdana"/>
                <w:b/>
                <w:bCs/>
                <w:i/>
                <w:iCs/>
                <w:sz w:val="16"/>
                <w:szCs w:val="16"/>
              </w:rPr>
              <w:t>l</w:t>
            </w:r>
            <w:r w:rsidRPr="00493A11">
              <w:rPr>
                <w:rFonts w:ascii="Verdana" w:hAnsi="Verdana" w:cs="Verdana"/>
                <w:b/>
                <w:bCs/>
                <w:i/>
                <w:iCs/>
                <w:spacing w:val="-1"/>
                <w:sz w:val="16"/>
                <w:szCs w:val="16"/>
              </w:rPr>
              <w:t>ever</w:t>
            </w:r>
            <w:r w:rsidRPr="00493A11">
              <w:rPr>
                <w:rFonts w:ascii="Verdana" w:hAnsi="Verdana" w:cs="Verdana"/>
                <w:b/>
                <w:bCs/>
                <w:i/>
                <w:iCs/>
                <w:sz w:val="16"/>
                <w:szCs w:val="16"/>
              </w:rPr>
              <w:t>de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c>
          <w:tcPr>
            <w:tcW w:w="1418" w:type="dxa"/>
            <w:tcBorders>
              <w:top w:val="single" w:sz="4" w:space="0" w:color="000000"/>
              <w:left w:val="single" w:sz="4" w:space="0" w:color="000000"/>
              <w:bottom w:val="single" w:sz="4" w:space="0" w:color="000000"/>
              <w:right w:val="single" w:sz="4" w:space="0" w:color="000000"/>
            </w:tcBorders>
          </w:tcPr>
          <w:p w14:paraId="63508641"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233B6227"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8313348"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52892513" w14:textId="77777777" w:rsidR="002747F6" w:rsidRPr="00493A11" w:rsidRDefault="002747F6" w:rsidP="00FF3AA9">
            <w:pPr>
              <w:widowControl w:val="0"/>
              <w:autoSpaceDE w:val="0"/>
              <w:autoSpaceDN w:val="0"/>
              <w:adjustRightInd w:val="0"/>
              <w:spacing w:before="3" w:line="192" w:lineRule="exact"/>
              <w:ind w:left="59" w:right="287"/>
              <w:rPr>
                <w:rFonts w:ascii="Verdana" w:hAnsi="Verdana" w:cs="Verdana"/>
                <w:sz w:val="16"/>
                <w:szCs w:val="16"/>
              </w:rPr>
            </w:pPr>
            <w:r w:rsidRPr="00493A11">
              <w:rPr>
                <w:rFonts w:ascii="Verdana" w:hAnsi="Verdana" w:cs="Verdana"/>
                <w:b/>
                <w:bCs/>
                <w:i/>
                <w:iCs/>
                <w:spacing w:val="1"/>
                <w:sz w:val="16"/>
                <w:szCs w:val="16"/>
              </w:rPr>
              <w:t>1</w:t>
            </w:r>
            <w:r w:rsidRPr="00493A11">
              <w:rPr>
                <w:rFonts w:ascii="Verdana" w:hAnsi="Verdana" w:cs="Verdana"/>
                <w:b/>
                <w:bCs/>
                <w:i/>
                <w:iCs/>
                <w:spacing w:val="-1"/>
                <w:sz w:val="16"/>
                <w:szCs w:val="16"/>
              </w:rPr>
              <w:t>)</w:t>
            </w:r>
            <w:r w:rsidRPr="00493A11">
              <w:rPr>
                <w:rFonts w:ascii="Verdana" w:hAnsi="Verdana" w:cs="Verdana"/>
                <w:b/>
                <w:bCs/>
                <w:i/>
                <w:iCs/>
                <w:spacing w:val="1"/>
                <w:sz w:val="16"/>
                <w:szCs w:val="16"/>
              </w:rPr>
              <w:t>N</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v</w:t>
            </w:r>
            <w:r w:rsidRPr="00493A11">
              <w:rPr>
                <w:rFonts w:ascii="Verdana" w:hAnsi="Verdana" w:cs="Verdana"/>
                <w:b/>
                <w:bCs/>
                <w:i/>
                <w:iCs/>
                <w:sz w:val="16"/>
                <w:szCs w:val="16"/>
              </w:rPr>
              <w:t xml:space="preserve">oor </w:t>
            </w:r>
            <w:r w:rsidRPr="00493A11">
              <w:rPr>
                <w:rFonts w:ascii="Verdana" w:hAnsi="Verdana" w:cs="Verdana"/>
                <w:b/>
                <w:bCs/>
                <w:i/>
                <w:iCs/>
                <w:spacing w:val="-1"/>
                <w:sz w:val="16"/>
                <w:szCs w:val="16"/>
              </w:rPr>
              <w:t>ver</w:t>
            </w:r>
            <w:r w:rsidRPr="00493A11">
              <w:rPr>
                <w:rFonts w:ascii="Verdana" w:hAnsi="Verdana" w:cs="Verdana"/>
                <w:b/>
                <w:bCs/>
                <w:i/>
                <w:iCs/>
                <w:sz w:val="16"/>
                <w:szCs w:val="16"/>
              </w:rPr>
              <w:t>lof</w:t>
            </w:r>
          </w:p>
          <w:p w14:paraId="72603486" w14:textId="77777777" w:rsidR="002747F6" w:rsidRPr="00493A11" w:rsidRDefault="002747F6" w:rsidP="00FF3AA9">
            <w:pPr>
              <w:widowControl w:val="0"/>
              <w:autoSpaceDE w:val="0"/>
              <w:autoSpaceDN w:val="0"/>
              <w:adjustRightInd w:val="0"/>
              <w:spacing w:line="192" w:lineRule="exact"/>
              <w:ind w:left="59" w:right="346"/>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c>
          <w:tcPr>
            <w:tcW w:w="1899" w:type="dxa"/>
            <w:tcBorders>
              <w:top w:val="single" w:sz="4" w:space="0" w:color="000000"/>
              <w:left w:val="single" w:sz="4" w:space="0" w:color="000000"/>
              <w:bottom w:val="single" w:sz="4" w:space="0" w:color="000000"/>
              <w:right w:val="single" w:sz="4" w:space="0" w:color="000000"/>
            </w:tcBorders>
          </w:tcPr>
          <w:p w14:paraId="6FCBE4B9" w14:textId="77777777" w:rsidR="002747F6" w:rsidRPr="00493A11" w:rsidRDefault="002747F6" w:rsidP="00FF3AA9">
            <w:pPr>
              <w:widowControl w:val="0"/>
              <w:autoSpaceDE w:val="0"/>
              <w:autoSpaceDN w:val="0"/>
              <w:adjustRightInd w:val="0"/>
              <w:spacing w:line="193" w:lineRule="exact"/>
              <w:ind w:left="59"/>
              <w:rPr>
                <w:rFonts w:ascii="Verdana" w:hAnsi="Verdana" w:cs="Verdana"/>
                <w:sz w:val="16"/>
                <w:szCs w:val="16"/>
              </w:rPr>
            </w:pPr>
            <w:r w:rsidRPr="00493A11">
              <w:rPr>
                <w:rFonts w:ascii="Verdana" w:hAnsi="Verdana" w:cs="Verdana"/>
                <w:b/>
                <w:bCs/>
                <w:i/>
                <w:iCs/>
                <w:spacing w:val="1"/>
                <w:position w:val="-1"/>
                <w:sz w:val="16"/>
                <w:szCs w:val="16"/>
              </w:rPr>
              <w:t>1</w:t>
            </w:r>
            <w:r w:rsidRPr="00493A11">
              <w:rPr>
                <w:rFonts w:ascii="Verdana" w:hAnsi="Verdana" w:cs="Verdana"/>
                <w:b/>
                <w:bCs/>
                <w:i/>
                <w:iCs/>
                <w:spacing w:val="-1"/>
                <w:position w:val="-1"/>
                <w:sz w:val="16"/>
                <w:szCs w:val="16"/>
              </w:rPr>
              <w:t>)</w:t>
            </w: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 xml:space="preserve">e </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 xml:space="preserve">oor </w:t>
            </w:r>
            <w:r w:rsidRPr="00493A11">
              <w:rPr>
                <w:rFonts w:ascii="Verdana" w:hAnsi="Verdana" w:cs="Verdana"/>
                <w:b/>
                <w:bCs/>
                <w:i/>
                <w:iCs/>
                <w:spacing w:val="-1"/>
                <w:position w:val="-1"/>
                <w:sz w:val="16"/>
                <w:szCs w:val="16"/>
              </w:rPr>
              <w:t>ver</w:t>
            </w:r>
            <w:r w:rsidRPr="00493A11">
              <w:rPr>
                <w:rFonts w:ascii="Verdana" w:hAnsi="Verdana" w:cs="Verdana"/>
                <w:b/>
                <w:bCs/>
                <w:i/>
                <w:iCs/>
                <w:position w:val="-1"/>
                <w:sz w:val="16"/>
                <w:szCs w:val="16"/>
              </w:rPr>
              <w:t>lof</w:t>
            </w:r>
          </w:p>
          <w:p w14:paraId="7C128AB5" w14:textId="77777777" w:rsidR="002747F6" w:rsidRPr="00493A11" w:rsidRDefault="002747F6" w:rsidP="00FF3AA9">
            <w:pPr>
              <w:widowControl w:val="0"/>
              <w:autoSpaceDE w:val="0"/>
              <w:autoSpaceDN w:val="0"/>
              <w:adjustRightInd w:val="0"/>
              <w:spacing w:before="2" w:line="192" w:lineRule="exact"/>
              <w:ind w:left="59" w:right="492"/>
              <w:rPr>
                <w:rFonts w:ascii="Times New Roman" w:hAnsi="Times New Roman"/>
              </w:rPr>
            </w:pPr>
            <w:r w:rsidRPr="00493A11">
              <w:rPr>
                <w:rFonts w:ascii="Verdana" w:hAnsi="Verdana" w:cs="Verdana"/>
                <w:b/>
                <w:bCs/>
                <w:i/>
                <w:iCs/>
                <w:spacing w:val="1"/>
                <w:sz w:val="16"/>
                <w:szCs w:val="16"/>
              </w:rPr>
              <w:t>2</w:t>
            </w:r>
            <w:r w:rsidRPr="00493A11">
              <w:rPr>
                <w:rFonts w:ascii="Verdana" w:hAnsi="Verdana" w:cs="Verdana"/>
                <w:b/>
                <w:bCs/>
                <w:i/>
                <w:iCs/>
                <w:spacing w:val="-1"/>
                <w:sz w:val="16"/>
                <w:szCs w:val="16"/>
              </w:rPr>
              <w:t>)</w:t>
            </w:r>
            <w:r w:rsidRPr="00493A11">
              <w:rPr>
                <w:rFonts w:ascii="Verdana" w:hAnsi="Verdana" w:cs="Verdana"/>
                <w:b/>
                <w:bCs/>
                <w:i/>
                <w:iCs/>
                <w:sz w:val="16"/>
                <w:szCs w:val="16"/>
              </w:rPr>
              <w:t>Ja</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oor p</w:t>
            </w:r>
            <w:r w:rsidRPr="00493A11">
              <w:rPr>
                <w:rFonts w:ascii="Verdana" w:hAnsi="Verdana" w:cs="Verdana"/>
                <w:b/>
                <w:bCs/>
                <w:i/>
                <w:iCs/>
                <w:spacing w:val="-1"/>
                <w:sz w:val="16"/>
                <w:szCs w:val="16"/>
              </w:rPr>
              <w:t>re</w:t>
            </w:r>
            <w:r w:rsidRPr="00493A11">
              <w:rPr>
                <w:rFonts w:ascii="Verdana" w:hAnsi="Verdana" w:cs="Verdana"/>
                <w:b/>
                <w:bCs/>
                <w:i/>
                <w:iCs/>
                <w:spacing w:val="1"/>
                <w:sz w:val="16"/>
                <w:szCs w:val="16"/>
              </w:rPr>
              <w:t>stat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s</w:t>
            </w:r>
          </w:p>
        </w:tc>
      </w:tr>
    </w:tbl>
    <w:p w14:paraId="7F3F1532" w14:textId="77777777" w:rsidR="002747F6" w:rsidRPr="00493A11" w:rsidRDefault="002747F6" w:rsidP="002747F6"/>
    <w:tbl>
      <w:tblPr>
        <w:tblW w:w="14177" w:type="dxa"/>
        <w:tblInd w:w="109" w:type="dxa"/>
        <w:tblLayout w:type="fixed"/>
        <w:tblCellMar>
          <w:left w:w="0" w:type="dxa"/>
          <w:right w:w="0" w:type="dxa"/>
        </w:tblCellMar>
        <w:tblLook w:val="0000" w:firstRow="0" w:lastRow="0" w:firstColumn="0" w:lastColumn="0" w:noHBand="0" w:noVBand="0"/>
      </w:tblPr>
      <w:tblGrid>
        <w:gridCol w:w="2412"/>
        <w:gridCol w:w="1843"/>
        <w:gridCol w:w="1445"/>
        <w:gridCol w:w="1644"/>
        <w:gridCol w:w="1644"/>
        <w:gridCol w:w="1644"/>
        <w:gridCol w:w="1646"/>
        <w:gridCol w:w="1899"/>
      </w:tblGrid>
      <w:tr w:rsidR="002747F6" w:rsidRPr="00493A11" w14:paraId="60B8EEA6" w14:textId="77777777" w:rsidTr="003D54AF">
        <w:trPr>
          <w:trHeight w:hRule="exact" w:val="778"/>
        </w:trPr>
        <w:tc>
          <w:tcPr>
            <w:tcW w:w="2412" w:type="dxa"/>
            <w:tcBorders>
              <w:top w:val="single" w:sz="4" w:space="0" w:color="000000"/>
              <w:left w:val="single" w:sz="4" w:space="0" w:color="000000"/>
              <w:bottom w:val="single" w:sz="4" w:space="0" w:color="000000"/>
              <w:right w:val="single" w:sz="4" w:space="0" w:color="000000"/>
            </w:tcBorders>
            <w:shd w:val="clear" w:color="auto" w:fill="A6A6A6"/>
          </w:tcPr>
          <w:p w14:paraId="321D0930" w14:textId="77777777" w:rsidR="002747F6" w:rsidRPr="00D57ED2" w:rsidRDefault="002747F6" w:rsidP="00FF3AA9">
            <w:pPr>
              <w:widowControl w:val="0"/>
              <w:autoSpaceDE w:val="0"/>
              <w:autoSpaceDN w:val="0"/>
              <w:adjustRightInd w:val="0"/>
              <w:spacing w:line="193" w:lineRule="exact"/>
              <w:ind w:left="59"/>
              <w:rPr>
                <w:rFonts w:ascii="Verdana" w:hAnsi="Verdana" w:cs="Verdana"/>
                <w:sz w:val="16"/>
                <w:szCs w:val="16"/>
              </w:rPr>
            </w:pPr>
            <w:r w:rsidRPr="00D57ED2">
              <w:rPr>
                <w:rFonts w:ascii="Verdana" w:hAnsi="Verdana" w:cs="Verdana"/>
                <w:b/>
                <w:bCs/>
                <w:i/>
                <w:iCs/>
                <w:position w:val="-1"/>
                <w:sz w:val="16"/>
                <w:szCs w:val="16"/>
              </w:rPr>
              <w:t>B</w:t>
            </w:r>
            <w:r w:rsidRPr="00D57ED2">
              <w:rPr>
                <w:rFonts w:ascii="Verdana" w:hAnsi="Verdana" w:cs="Verdana"/>
                <w:b/>
                <w:bCs/>
                <w:i/>
                <w:iCs/>
                <w:spacing w:val="-1"/>
                <w:position w:val="-1"/>
                <w:sz w:val="16"/>
                <w:szCs w:val="16"/>
              </w:rPr>
              <w:t>e</w:t>
            </w:r>
            <w:r w:rsidRPr="00D57ED2">
              <w:rPr>
                <w:rFonts w:ascii="Verdana" w:hAnsi="Verdana" w:cs="Verdana"/>
                <w:b/>
                <w:bCs/>
                <w:i/>
                <w:iCs/>
                <w:spacing w:val="1"/>
                <w:position w:val="-1"/>
                <w:sz w:val="16"/>
                <w:szCs w:val="16"/>
              </w:rPr>
              <w:t>na</w:t>
            </w:r>
            <w:r w:rsidRPr="00D57ED2">
              <w:rPr>
                <w:rFonts w:ascii="Verdana" w:hAnsi="Verdana" w:cs="Verdana"/>
                <w:b/>
                <w:bCs/>
                <w:i/>
                <w:iCs/>
                <w:position w:val="-1"/>
                <w:sz w:val="16"/>
                <w:szCs w:val="16"/>
              </w:rPr>
              <w:t>mi</w:t>
            </w:r>
            <w:r w:rsidRPr="00D57ED2">
              <w:rPr>
                <w:rFonts w:ascii="Verdana" w:hAnsi="Verdana" w:cs="Verdana"/>
                <w:b/>
                <w:bCs/>
                <w:i/>
                <w:iCs/>
                <w:spacing w:val="1"/>
                <w:position w:val="-1"/>
                <w:sz w:val="16"/>
                <w:szCs w:val="16"/>
              </w:rPr>
              <w:t>n</w:t>
            </w:r>
            <w:r w:rsidRPr="00D57ED2">
              <w:rPr>
                <w:rFonts w:ascii="Verdana" w:hAnsi="Verdana" w:cs="Verdana"/>
                <w:b/>
                <w:bCs/>
                <w:i/>
                <w:iCs/>
                <w:position w:val="-1"/>
                <w:sz w:val="16"/>
                <w:szCs w:val="16"/>
              </w:rPr>
              <w:t>g</w:t>
            </w:r>
            <w:r w:rsidRPr="00D57ED2">
              <w:rPr>
                <w:rFonts w:ascii="Verdana" w:hAnsi="Verdana" w:cs="Verdana"/>
                <w:b/>
                <w:bCs/>
                <w:i/>
                <w:iCs/>
                <w:spacing w:val="1"/>
                <w:position w:val="-1"/>
                <w:sz w:val="16"/>
                <w:szCs w:val="16"/>
              </w:rPr>
              <w:t xml:space="preserve"> </w:t>
            </w:r>
            <w:r w:rsidRPr="00D57ED2">
              <w:rPr>
                <w:rFonts w:ascii="Verdana" w:hAnsi="Verdana" w:cs="Verdana"/>
                <w:b/>
                <w:bCs/>
                <w:i/>
                <w:iCs/>
                <w:spacing w:val="-1"/>
                <w:position w:val="-1"/>
                <w:sz w:val="16"/>
                <w:szCs w:val="16"/>
              </w:rPr>
              <w:t>v</w:t>
            </w:r>
            <w:r w:rsidRPr="00D57ED2">
              <w:rPr>
                <w:rFonts w:ascii="Verdana" w:hAnsi="Verdana" w:cs="Verdana"/>
                <w:b/>
                <w:bCs/>
                <w:i/>
                <w:iCs/>
                <w:spacing w:val="1"/>
                <w:position w:val="-1"/>
                <w:sz w:val="16"/>
                <w:szCs w:val="16"/>
              </w:rPr>
              <w:t>a</w:t>
            </w:r>
            <w:r w:rsidRPr="00D57ED2">
              <w:rPr>
                <w:rFonts w:ascii="Verdana" w:hAnsi="Verdana" w:cs="Verdana"/>
                <w:b/>
                <w:bCs/>
                <w:i/>
                <w:iCs/>
                <w:position w:val="-1"/>
                <w:sz w:val="16"/>
                <w:szCs w:val="16"/>
              </w:rPr>
              <w:t>n</w:t>
            </w:r>
            <w:r w:rsidRPr="00D57ED2">
              <w:rPr>
                <w:rFonts w:ascii="Verdana" w:hAnsi="Verdana" w:cs="Verdana"/>
                <w:b/>
                <w:bCs/>
                <w:i/>
                <w:iCs/>
                <w:spacing w:val="1"/>
                <w:position w:val="-1"/>
                <w:sz w:val="16"/>
                <w:szCs w:val="16"/>
              </w:rPr>
              <w:t xml:space="preserve"> h</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t</w:t>
            </w:r>
          </w:p>
          <w:p w14:paraId="1EF6512E" w14:textId="77777777" w:rsidR="002747F6" w:rsidRPr="00D57ED2" w:rsidRDefault="002747F6" w:rsidP="00FF3AA9">
            <w:pPr>
              <w:widowControl w:val="0"/>
              <w:autoSpaceDE w:val="0"/>
              <w:autoSpaceDN w:val="0"/>
              <w:adjustRightInd w:val="0"/>
              <w:spacing w:line="192" w:lineRule="exact"/>
              <w:ind w:left="59"/>
              <w:rPr>
                <w:rFonts w:ascii="Times New Roman" w:hAnsi="Times New Roman"/>
              </w:rPr>
            </w:pPr>
            <w:r w:rsidRPr="00D57ED2">
              <w:rPr>
                <w:rFonts w:ascii="Verdana" w:hAnsi="Verdana" w:cs="Verdana"/>
                <w:b/>
                <w:bCs/>
                <w:i/>
                <w:iCs/>
                <w:spacing w:val="-1"/>
                <w:sz w:val="16"/>
                <w:szCs w:val="16"/>
              </w:rPr>
              <w:t>ver</w:t>
            </w:r>
            <w:r w:rsidRPr="00D57ED2">
              <w:rPr>
                <w:rFonts w:ascii="Verdana" w:hAnsi="Verdana" w:cs="Verdana"/>
                <w:b/>
                <w:bCs/>
                <w:i/>
                <w:iCs/>
                <w:sz w:val="16"/>
                <w:szCs w:val="16"/>
              </w:rPr>
              <w:t xml:space="preserve">lof of de </w:t>
            </w:r>
            <w:r w:rsidRPr="00D57ED2">
              <w:rPr>
                <w:rFonts w:ascii="Verdana" w:hAnsi="Verdana" w:cs="Verdana"/>
                <w:b/>
                <w:bCs/>
                <w:i/>
                <w:iCs/>
                <w:spacing w:val="1"/>
                <w:sz w:val="16"/>
                <w:szCs w:val="16"/>
              </w:rPr>
              <w:t>a</w:t>
            </w:r>
            <w:r w:rsidRPr="00D57ED2">
              <w:rPr>
                <w:rFonts w:ascii="Verdana" w:hAnsi="Verdana" w:cs="Verdana"/>
                <w:b/>
                <w:bCs/>
                <w:i/>
                <w:iCs/>
                <w:spacing w:val="-1"/>
                <w:sz w:val="16"/>
                <w:szCs w:val="16"/>
              </w:rPr>
              <w:t>f</w:t>
            </w:r>
            <w:r w:rsidRPr="00D57ED2">
              <w:rPr>
                <w:rFonts w:ascii="Verdana" w:hAnsi="Verdana" w:cs="Verdana"/>
                <w:b/>
                <w:bCs/>
                <w:i/>
                <w:iCs/>
                <w:spacing w:val="1"/>
                <w:sz w:val="16"/>
                <w:szCs w:val="16"/>
              </w:rPr>
              <w:t>w</w:t>
            </w:r>
            <w:r w:rsidRPr="00D57ED2">
              <w:rPr>
                <w:rFonts w:ascii="Verdana" w:hAnsi="Verdana" w:cs="Verdana"/>
                <w:b/>
                <w:bCs/>
                <w:i/>
                <w:iCs/>
                <w:spacing w:val="-1"/>
                <w:sz w:val="16"/>
                <w:szCs w:val="16"/>
              </w:rPr>
              <w:t>e</w:t>
            </w:r>
            <w:r w:rsidRPr="00D57ED2">
              <w:rPr>
                <w:rFonts w:ascii="Verdana" w:hAnsi="Verdana" w:cs="Verdana"/>
                <w:b/>
                <w:bCs/>
                <w:i/>
                <w:iCs/>
                <w:sz w:val="16"/>
                <w:szCs w:val="16"/>
              </w:rPr>
              <w:t>zig</w:t>
            </w:r>
            <w:r w:rsidRPr="00D57ED2">
              <w:rPr>
                <w:rFonts w:ascii="Verdana" w:hAnsi="Verdana" w:cs="Verdana"/>
                <w:b/>
                <w:bCs/>
                <w:i/>
                <w:iCs/>
                <w:spacing w:val="1"/>
                <w:sz w:val="16"/>
                <w:szCs w:val="16"/>
              </w:rPr>
              <w:t>h</w:t>
            </w:r>
            <w:r w:rsidRPr="00D57ED2">
              <w:rPr>
                <w:rFonts w:ascii="Verdana" w:hAnsi="Verdana" w:cs="Verdana"/>
                <w:b/>
                <w:bCs/>
                <w:i/>
                <w:iCs/>
                <w:spacing w:val="-1"/>
                <w:sz w:val="16"/>
                <w:szCs w:val="16"/>
              </w:rPr>
              <w:t>e</w:t>
            </w:r>
            <w:r w:rsidRPr="00D57ED2">
              <w:rPr>
                <w:rFonts w:ascii="Verdana" w:hAnsi="Verdana" w:cs="Verdana"/>
                <w:b/>
                <w:bCs/>
                <w:i/>
                <w:iCs/>
                <w:sz w:val="16"/>
                <w:szCs w:val="16"/>
              </w:rPr>
              <w:t>id</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Pr>
          <w:p w14:paraId="6A9503E9" w14:textId="77777777" w:rsidR="002747F6" w:rsidRPr="00D57ED2" w:rsidRDefault="002747F6" w:rsidP="00FF3AA9">
            <w:pPr>
              <w:widowControl w:val="0"/>
              <w:autoSpaceDE w:val="0"/>
              <w:autoSpaceDN w:val="0"/>
              <w:adjustRightInd w:val="0"/>
              <w:spacing w:before="3" w:line="192" w:lineRule="exact"/>
              <w:ind w:left="59" w:right="153"/>
              <w:rPr>
                <w:rFonts w:ascii="Times New Roman" w:hAnsi="Times New Roman"/>
              </w:rPr>
            </w:pPr>
            <w:r w:rsidRPr="00D57ED2">
              <w:rPr>
                <w:rFonts w:ascii="Verdana" w:hAnsi="Verdana" w:cs="Verdana"/>
                <w:b/>
                <w:bCs/>
                <w:i/>
                <w:iCs/>
                <w:sz w:val="16"/>
                <w:szCs w:val="16"/>
              </w:rPr>
              <w:t>Admi</w:t>
            </w:r>
            <w:r w:rsidRPr="00D57ED2">
              <w:rPr>
                <w:rFonts w:ascii="Verdana" w:hAnsi="Verdana" w:cs="Verdana"/>
                <w:b/>
                <w:bCs/>
                <w:i/>
                <w:iCs/>
                <w:spacing w:val="1"/>
                <w:sz w:val="16"/>
                <w:szCs w:val="16"/>
              </w:rPr>
              <w:t>n</w:t>
            </w:r>
            <w:r w:rsidRPr="00D57ED2">
              <w:rPr>
                <w:rFonts w:ascii="Verdana" w:hAnsi="Verdana" w:cs="Verdana"/>
                <w:b/>
                <w:bCs/>
                <w:i/>
                <w:iCs/>
                <w:sz w:val="16"/>
                <w:szCs w:val="16"/>
              </w:rPr>
              <w:t>i</w:t>
            </w:r>
            <w:r w:rsidRPr="00D57ED2">
              <w:rPr>
                <w:rFonts w:ascii="Verdana" w:hAnsi="Verdana" w:cs="Verdana"/>
                <w:b/>
                <w:bCs/>
                <w:i/>
                <w:iCs/>
                <w:spacing w:val="1"/>
                <w:sz w:val="16"/>
                <w:szCs w:val="16"/>
              </w:rPr>
              <w:t>st</w:t>
            </w:r>
            <w:r w:rsidRPr="00D57ED2">
              <w:rPr>
                <w:rFonts w:ascii="Verdana" w:hAnsi="Verdana" w:cs="Verdana"/>
                <w:b/>
                <w:bCs/>
                <w:i/>
                <w:iCs/>
                <w:spacing w:val="-1"/>
                <w:sz w:val="16"/>
                <w:szCs w:val="16"/>
              </w:rPr>
              <w:t>r</w:t>
            </w:r>
            <w:r w:rsidRPr="00D57ED2">
              <w:rPr>
                <w:rFonts w:ascii="Verdana" w:hAnsi="Verdana" w:cs="Verdana"/>
                <w:b/>
                <w:bCs/>
                <w:i/>
                <w:iCs/>
                <w:spacing w:val="1"/>
                <w:sz w:val="16"/>
                <w:szCs w:val="16"/>
              </w:rPr>
              <w:t>at</w:t>
            </w:r>
            <w:r w:rsidRPr="00D57ED2">
              <w:rPr>
                <w:rFonts w:ascii="Verdana" w:hAnsi="Verdana" w:cs="Verdana"/>
                <w:b/>
                <w:bCs/>
                <w:i/>
                <w:iCs/>
                <w:sz w:val="16"/>
                <w:szCs w:val="16"/>
              </w:rPr>
              <w:t>i</w:t>
            </w:r>
            <w:r w:rsidRPr="00D57ED2">
              <w:rPr>
                <w:rFonts w:ascii="Verdana" w:hAnsi="Verdana" w:cs="Verdana"/>
                <w:b/>
                <w:bCs/>
                <w:i/>
                <w:iCs/>
                <w:spacing w:val="-1"/>
                <w:sz w:val="16"/>
                <w:szCs w:val="16"/>
              </w:rPr>
              <w:t>ev</w:t>
            </w:r>
            <w:r w:rsidRPr="00D57ED2">
              <w:rPr>
                <w:rFonts w:ascii="Verdana" w:hAnsi="Verdana" w:cs="Verdana"/>
                <w:b/>
                <w:bCs/>
                <w:i/>
                <w:iCs/>
                <w:sz w:val="16"/>
                <w:szCs w:val="16"/>
              </w:rPr>
              <w:t xml:space="preserve">e </w:t>
            </w:r>
            <w:r w:rsidRPr="00D57ED2">
              <w:rPr>
                <w:rFonts w:ascii="Verdana" w:hAnsi="Verdana" w:cs="Verdana"/>
                <w:b/>
                <w:bCs/>
                <w:i/>
                <w:iCs/>
                <w:spacing w:val="1"/>
                <w:sz w:val="16"/>
                <w:szCs w:val="16"/>
              </w:rPr>
              <w:t>t</w:t>
            </w:r>
            <w:r w:rsidRPr="00D57ED2">
              <w:rPr>
                <w:rFonts w:ascii="Verdana" w:hAnsi="Verdana" w:cs="Verdana"/>
                <w:b/>
                <w:bCs/>
                <w:i/>
                <w:iCs/>
                <w:sz w:val="16"/>
                <w:szCs w:val="16"/>
              </w:rPr>
              <w:t>o</w:t>
            </w:r>
            <w:r w:rsidRPr="00D57ED2">
              <w:rPr>
                <w:rFonts w:ascii="Verdana" w:hAnsi="Verdana" w:cs="Verdana"/>
                <w:b/>
                <w:bCs/>
                <w:i/>
                <w:iCs/>
                <w:spacing w:val="-1"/>
                <w:sz w:val="16"/>
                <w:szCs w:val="16"/>
              </w:rPr>
              <w:t>e</w:t>
            </w:r>
            <w:r w:rsidRPr="00D57ED2">
              <w:rPr>
                <w:rFonts w:ascii="Verdana" w:hAnsi="Verdana" w:cs="Verdana"/>
                <w:b/>
                <w:bCs/>
                <w:i/>
                <w:iCs/>
                <w:spacing w:val="1"/>
                <w:sz w:val="16"/>
                <w:szCs w:val="16"/>
              </w:rPr>
              <w:t>stan</w:t>
            </w:r>
            <w:r w:rsidRPr="00D57ED2">
              <w:rPr>
                <w:rFonts w:ascii="Verdana" w:hAnsi="Verdana" w:cs="Verdana"/>
                <w:b/>
                <w:bCs/>
                <w:i/>
                <w:iCs/>
                <w:sz w:val="16"/>
                <w:szCs w:val="16"/>
              </w:rPr>
              <w:t>d</w:t>
            </w:r>
          </w:p>
        </w:tc>
        <w:tc>
          <w:tcPr>
            <w:tcW w:w="1445" w:type="dxa"/>
            <w:tcBorders>
              <w:top w:val="single" w:sz="4" w:space="0" w:color="000000"/>
              <w:left w:val="single" w:sz="4" w:space="0" w:color="000000"/>
              <w:bottom w:val="single" w:sz="4" w:space="0" w:color="000000"/>
              <w:right w:val="single" w:sz="4" w:space="0" w:color="000000"/>
            </w:tcBorders>
            <w:shd w:val="clear" w:color="auto" w:fill="A6A6A6"/>
          </w:tcPr>
          <w:p w14:paraId="71C3F64E" w14:textId="77777777" w:rsidR="002747F6" w:rsidRPr="00D57ED2" w:rsidRDefault="002747F6" w:rsidP="00FF3AA9">
            <w:pPr>
              <w:widowControl w:val="0"/>
              <w:autoSpaceDE w:val="0"/>
              <w:autoSpaceDN w:val="0"/>
              <w:adjustRightInd w:val="0"/>
              <w:spacing w:before="3" w:line="192" w:lineRule="exact"/>
              <w:ind w:left="59" w:right="295"/>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 xml:space="preserve">op </w:t>
            </w:r>
            <w:r w:rsidRPr="00D57ED2">
              <w:rPr>
                <w:rFonts w:ascii="Verdana" w:hAnsi="Verdana" w:cs="Verdana"/>
                <w:b/>
                <w:bCs/>
                <w:i/>
                <w:iCs/>
                <w:spacing w:val="1"/>
                <w:sz w:val="16"/>
                <w:szCs w:val="16"/>
              </w:rPr>
              <w:t>sa</w:t>
            </w:r>
            <w:r w:rsidRPr="00D57ED2">
              <w:rPr>
                <w:rFonts w:ascii="Verdana" w:hAnsi="Verdana" w:cs="Verdana"/>
                <w:b/>
                <w:bCs/>
                <w:i/>
                <w:iCs/>
                <w:sz w:val="16"/>
                <w:szCs w:val="16"/>
              </w:rPr>
              <w:t>l</w:t>
            </w:r>
            <w:r w:rsidRPr="00D57ED2">
              <w:rPr>
                <w:rFonts w:ascii="Verdana" w:hAnsi="Verdana" w:cs="Verdana"/>
                <w:b/>
                <w:bCs/>
                <w:i/>
                <w:iCs/>
                <w:spacing w:val="1"/>
                <w:sz w:val="16"/>
                <w:szCs w:val="16"/>
              </w:rPr>
              <w:t>a</w:t>
            </w:r>
            <w:r w:rsidRPr="00D57ED2">
              <w:rPr>
                <w:rFonts w:ascii="Verdana" w:hAnsi="Verdana" w:cs="Verdana"/>
                <w:b/>
                <w:bCs/>
                <w:i/>
                <w:iCs/>
                <w:spacing w:val="-1"/>
                <w:sz w:val="16"/>
                <w:szCs w:val="16"/>
              </w:rPr>
              <w:t>r</w:t>
            </w:r>
            <w:r w:rsidRPr="00D57ED2">
              <w:rPr>
                <w:rFonts w:ascii="Verdana" w:hAnsi="Verdana" w:cs="Verdana"/>
                <w:b/>
                <w:bCs/>
                <w:i/>
                <w:iCs/>
                <w:sz w:val="16"/>
                <w:szCs w:val="16"/>
              </w:rPr>
              <w:t>is</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05CD076D" w14:textId="77777777" w:rsidR="002747F6" w:rsidRPr="00D57ED2" w:rsidRDefault="002747F6" w:rsidP="00FF3AA9">
            <w:pPr>
              <w:widowControl w:val="0"/>
              <w:autoSpaceDE w:val="0"/>
              <w:autoSpaceDN w:val="0"/>
              <w:adjustRightInd w:val="0"/>
              <w:spacing w:before="3" w:line="192" w:lineRule="exact"/>
              <w:ind w:left="59" w:right="152"/>
              <w:rPr>
                <w:rFonts w:ascii="Times New Roman" w:hAnsi="Times New Roman"/>
              </w:rPr>
            </w:pPr>
            <w:r w:rsidRPr="00D57ED2">
              <w:rPr>
                <w:rFonts w:ascii="Verdana" w:hAnsi="Verdana" w:cs="Verdana"/>
                <w:b/>
                <w:bCs/>
                <w:i/>
                <w:iCs/>
                <w:sz w:val="16"/>
                <w:szCs w:val="16"/>
              </w:rPr>
              <w:t>A</w:t>
            </w:r>
            <w:r w:rsidRPr="00D57ED2">
              <w:rPr>
                <w:rFonts w:ascii="Verdana" w:hAnsi="Verdana" w:cs="Verdana"/>
                <w:b/>
                <w:bCs/>
                <w:i/>
                <w:iCs/>
                <w:spacing w:val="1"/>
                <w:sz w:val="16"/>
                <w:szCs w:val="16"/>
              </w:rPr>
              <w:t>ans</w:t>
            </w:r>
            <w:r w:rsidRPr="00D57ED2">
              <w:rPr>
                <w:rFonts w:ascii="Verdana" w:hAnsi="Verdana" w:cs="Verdana"/>
                <w:b/>
                <w:bCs/>
                <w:i/>
                <w:iCs/>
                <w:sz w:val="16"/>
                <w:szCs w:val="16"/>
              </w:rPr>
              <w:t>p</w:t>
            </w:r>
            <w:r w:rsidRPr="00D57ED2">
              <w:rPr>
                <w:rFonts w:ascii="Verdana" w:hAnsi="Verdana" w:cs="Verdana"/>
                <w:b/>
                <w:bCs/>
                <w:i/>
                <w:iCs/>
                <w:spacing w:val="-1"/>
                <w:sz w:val="16"/>
                <w:szCs w:val="16"/>
              </w:rPr>
              <w:t>r</w:t>
            </w:r>
            <w:r w:rsidRPr="00D57ED2">
              <w:rPr>
                <w:rFonts w:ascii="Verdana" w:hAnsi="Verdana" w:cs="Verdana"/>
                <w:b/>
                <w:bCs/>
                <w:i/>
                <w:iCs/>
                <w:spacing w:val="1"/>
                <w:sz w:val="16"/>
                <w:szCs w:val="16"/>
              </w:rPr>
              <w:t>aa</w:t>
            </w:r>
            <w:r w:rsidRPr="00D57ED2">
              <w:rPr>
                <w:rFonts w:ascii="Verdana" w:hAnsi="Verdana" w:cs="Verdana"/>
                <w:b/>
                <w:bCs/>
                <w:i/>
                <w:iCs/>
                <w:sz w:val="16"/>
                <w:szCs w:val="16"/>
              </w:rPr>
              <w:t>k</w:t>
            </w:r>
            <w:r w:rsidRPr="00D57ED2">
              <w:rPr>
                <w:rFonts w:ascii="Verdana" w:hAnsi="Verdana" w:cs="Verdana"/>
                <w:b/>
                <w:bCs/>
                <w:i/>
                <w:iCs/>
                <w:spacing w:val="1"/>
                <w:sz w:val="16"/>
                <w:szCs w:val="16"/>
              </w:rPr>
              <w:t xml:space="preserve"> </w:t>
            </w:r>
            <w:r w:rsidRPr="00D57ED2">
              <w:rPr>
                <w:rFonts w:ascii="Verdana" w:hAnsi="Verdana" w:cs="Verdana"/>
                <w:b/>
                <w:bCs/>
                <w:i/>
                <w:iCs/>
                <w:sz w:val="16"/>
                <w:szCs w:val="16"/>
              </w:rPr>
              <w:t>op p</w:t>
            </w:r>
            <w:r w:rsidRPr="00D57ED2">
              <w:rPr>
                <w:rFonts w:ascii="Verdana" w:hAnsi="Verdana" w:cs="Verdana"/>
                <w:b/>
                <w:bCs/>
                <w:i/>
                <w:iCs/>
                <w:spacing w:val="-1"/>
                <w:sz w:val="16"/>
                <w:szCs w:val="16"/>
              </w:rPr>
              <w:t>er</w:t>
            </w:r>
            <w:r w:rsidRPr="00D57ED2">
              <w:rPr>
                <w:rFonts w:ascii="Verdana" w:hAnsi="Verdana" w:cs="Verdana"/>
                <w:b/>
                <w:bCs/>
                <w:i/>
                <w:iCs/>
                <w:sz w:val="16"/>
                <w:szCs w:val="16"/>
              </w:rPr>
              <w:t>iodi</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ke </w:t>
            </w:r>
            <w:r w:rsidRPr="00D57ED2">
              <w:rPr>
                <w:rFonts w:ascii="Verdana" w:hAnsi="Verdana" w:cs="Verdana"/>
                <w:b/>
                <w:bCs/>
                <w:i/>
                <w:iCs/>
                <w:spacing w:val="1"/>
                <w:sz w:val="16"/>
                <w:szCs w:val="16"/>
              </w:rPr>
              <w:t>sa</w:t>
            </w:r>
            <w:r w:rsidRPr="00D57ED2">
              <w:rPr>
                <w:rFonts w:ascii="Verdana" w:hAnsi="Verdana" w:cs="Verdana"/>
                <w:b/>
                <w:bCs/>
                <w:i/>
                <w:iCs/>
                <w:sz w:val="16"/>
                <w:szCs w:val="16"/>
              </w:rPr>
              <w:t>l</w:t>
            </w:r>
            <w:r w:rsidRPr="00D57ED2">
              <w:rPr>
                <w:rFonts w:ascii="Verdana" w:hAnsi="Verdana" w:cs="Verdana"/>
                <w:b/>
                <w:bCs/>
                <w:i/>
                <w:iCs/>
                <w:spacing w:val="1"/>
                <w:sz w:val="16"/>
                <w:szCs w:val="16"/>
              </w:rPr>
              <w:t>a</w:t>
            </w:r>
            <w:r w:rsidRPr="00D57ED2">
              <w:rPr>
                <w:rFonts w:ascii="Verdana" w:hAnsi="Verdana" w:cs="Verdana"/>
                <w:b/>
                <w:bCs/>
                <w:i/>
                <w:iCs/>
                <w:spacing w:val="-1"/>
                <w:sz w:val="16"/>
                <w:szCs w:val="16"/>
              </w:rPr>
              <w:t>r</w:t>
            </w:r>
            <w:r w:rsidRPr="00D57ED2">
              <w:rPr>
                <w:rFonts w:ascii="Verdana" w:hAnsi="Verdana" w:cs="Verdana"/>
                <w:b/>
                <w:bCs/>
                <w:i/>
                <w:iCs/>
                <w:sz w:val="16"/>
                <w:szCs w:val="16"/>
              </w:rPr>
              <w:t>i</w:t>
            </w:r>
            <w:r w:rsidRPr="00D57ED2">
              <w:rPr>
                <w:rFonts w:ascii="Verdana" w:hAnsi="Verdana" w:cs="Verdana"/>
                <w:b/>
                <w:bCs/>
                <w:i/>
                <w:iCs/>
                <w:spacing w:val="1"/>
                <w:sz w:val="16"/>
                <w:szCs w:val="16"/>
              </w:rPr>
              <w:t>s</w:t>
            </w:r>
            <w:r w:rsidRPr="00D57ED2">
              <w:rPr>
                <w:rFonts w:ascii="Verdana" w:hAnsi="Verdana" w:cs="Verdana"/>
                <w:b/>
                <w:bCs/>
                <w:i/>
                <w:iCs/>
                <w:sz w:val="16"/>
                <w:szCs w:val="16"/>
              </w:rPr>
              <w:t xml:space="preserve">- </w:t>
            </w:r>
            <w:r w:rsidRPr="00D57ED2">
              <w:rPr>
                <w:rFonts w:ascii="Verdana" w:hAnsi="Verdana" w:cs="Verdana"/>
                <w:b/>
                <w:bCs/>
                <w:i/>
                <w:iCs/>
                <w:spacing w:val="-1"/>
                <w:sz w:val="16"/>
                <w:szCs w:val="16"/>
              </w:rPr>
              <w:t>ver</w:t>
            </w:r>
            <w:r w:rsidRPr="00D57ED2">
              <w:rPr>
                <w:rFonts w:ascii="Verdana" w:hAnsi="Verdana" w:cs="Verdana"/>
                <w:b/>
                <w:bCs/>
                <w:i/>
                <w:iCs/>
                <w:spacing w:val="1"/>
                <w:sz w:val="16"/>
                <w:szCs w:val="16"/>
              </w:rPr>
              <w:t>h</w:t>
            </w:r>
            <w:r w:rsidRPr="00D57ED2">
              <w:rPr>
                <w:rFonts w:ascii="Verdana" w:hAnsi="Verdana" w:cs="Verdana"/>
                <w:b/>
                <w:bCs/>
                <w:i/>
                <w:iCs/>
                <w:sz w:val="16"/>
                <w:szCs w:val="16"/>
              </w:rPr>
              <w:t>ogi</w:t>
            </w:r>
            <w:r w:rsidRPr="00D57ED2">
              <w:rPr>
                <w:rFonts w:ascii="Verdana" w:hAnsi="Verdana" w:cs="Verdana"/>
                <w:b/>
                <w:bCs/>
                <w:i/>
                <w:iCs/>
                <w:spacing w:val="1"/>
                <w:sz w:val="16"/>
                <w:szCs w:val="16"/>
              </w:rPr>
              <w:t>n</w:t>
            </w:r>
            <w:r w:rsidRPr="00D57ED2">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25A28218" w14:textId="77777777" w:rsidR="002747F6" w:rsidRPr="00D57ED2" w:rsidRDefault="002747F6" w:rsidP="00FF3AA9">
            <w:pPr>
              <w:widowControl w:val="0"/>
              <w:autoSpaceDE w:val="0"/>
              <w:autoSpaceDN w:val="0"/>
              <w:adjustRightInd w:val="0"/>
              <w:spacing w:before="3" w:line="192" w:lineRule="exact"/>
              <w:ind w:left="59" w:right="249"/>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 xml:space="preserve">op </w:t>
            </w:r>
            <w:r w:rsidRPr="00D57ED2">
              <w:rPr>
                <w:rFonts w:ascii="Verdana" w:hAnsi="Verdana" w:cs="Verdana"/>
                <w:b/>
                <w:bCs/>
                <w:i/>
                <w:iCs/>
                <w:spacing w:val="1"/>
                <w:sz w:val="16"/>
                <w:szCs w:val="16"/>
              </w:rPr>
              <w:t>s</w:t>
            </w:r>
            <w:r w:rsidRPr="00D57ED2">
              <w:rPr>
                <w:rFonts w:ascii="Verdana" w:hAnsi="Verdana" w:cs="Verdana"/>
                <w:b/>
                <w:bCs/>
                <w:i/>
                <w:iCs/>
                <w:spacing w:val="-1"/>
                <w:sz w:val="16"/>
                <w:szCs w:val="16"/>
              </w:rPr>
              <w:t>c</w:t>
            </w:r>
            <w:r w:rsidRPr="00D57ED2">
              <w:rPr>
                <w:rFonts w:ascii="Verdana" w:hAnsi="Verdana" w:cs="Verdana"/>
                <w:b/>
                <w:bCs/>
                <w:i/>
                <w:iCs/>
                <w:spacing w:val="1"/>
                <w:sz w:val="16"/>
                <w:szCs w:val="16"/>
              </w:rPr>
              <w:t>haa</w:t>
            </w:r>
            <w:r w:rsidRPr="00D57ED2">
              <w:rPr>
                <w:rFonts w:ascii="Verdana" w:hAnsi="Verdana" w:cs="Verdana"/>
                <w:b/>
                <w:bCs/>
                <w:i/>
                <w:iCs/>
                <w:sz w:val="16"/>
                <w:szCs w:val="16"/>
              </w:rPr>
              <w:t xml:space="preserve">l- </w:t>
            </w:r>
            <w:r w:rsidRPr="00D57ED2">
              <w:rPr>
                <w:rFonts w:ascii="Verdana" w:hAnsi="Verdana" w:cs="Verdana"/>
                <w:b/>
                <w:bCs/>
                <w:i/>
                <w:iCs/>
                <w:spacing w:val="1"/>
                <w:sz w:val="16"/>
                <w:szCs w:val="16"/>
              </w:rPr>
              <w:t>an</w:t>
            </w:r>
            <w:r w:rsidRPr="00D57ED2">
              <w:rPr>
                <w:rFonts w:ascii="Verdana" w:hAnsi="Verdana" w:cs="Verdana"/>
                <w:b/>
                <w:bCs/>
                <w:i/>
                <w:iCs/>
                <w:spacing w:val="-1"/>
                <w:sz w:val="16"/>
                <w:szCs w:val="16"/>
              </w:rPr>
              <w:t>c</w:t>
            </w:r>
            <w:r w:rsidRPr="00D57ED2">
              <w:rPr>
                <w:rFonts w:ascii="Verdana" w:hAnsi="Verdana" w:cs="Verdana"/>
                <w:b/>
                <w:bCs/>
                <w:i/>
                <w:iCs/>
                <w:sz w:val="16"/>
                <w:szCs w:val="16"/>
              </w:rPr>
              <w:t>i</w:t>
            </w:r>
            <w:r w:rsidRPr="00D57ED2">
              <w:rPr>
                <w:rFonts w:ascii="Verdana" w:hAnsi="Verdana" w:cs="Verdana"/>
                <w:b/>
                <w:bCs/>
                <w:i/>
                <w:iCs/>
                <w:spacing w:val="-1"/>
                <w:sz w:val="16"/>
                <w:szCs w:val="16"/>
              </w:rPr>
              <w:t>ë</w:t>
            </w:r>
            <w:r w:rsidRPr="00D57ED2">
              <w:rPr>
                <w:rFonts w:ascii="Verdana" w:hAnsi="Verdana" w:cs="Verdana"/>
                <w:b/>
                <w:bCs/>
                <w:i/>
                <w:iCs/>
                <w:spacing w:val="1"/>
                <w:sz w:val="16"/>
                <w:szCs w:val="16"/>
              </w:rPr>
              <w:t>nn</w:t>
            </w:r>
            <w:r w:rsidRPr="00D57ED2">
              <w:rPr>
                <w:rFonts w:ascii="Verdana" w:hAnsi="Verdana" w:cs="Verdana"/>
                <w:b/>
                <w:bCs/>
                <w:i/>
                <w:iCs/>
                <w:sz w:val="16"/>
                <w:szCs w:val="16"/>
              </w:rPr>
              <w:t>i</w:t>
            </w:r>
            <w:r w:rsidRPr="00D57ED2">
              <w:rPr>
                <w:rFonts w:ascii="Verdana" w:hAnsi="Verdana" w:cs="Verdana"/>
                <w:b/>
                <w:bCs/>
                <w:i/>
                <w:iCs/>
                <w:spacing w:val="1"/>
                <w:sz w:val="16"/>
                <w:szCs w:val="16"/>
              </w:rPr>
              <w:t>t</w:t>
            </w:r>
            <w:r w:rsidRPr="00D57ED2">
              <w:rPr>
                <w:rFonts w:ascii="Verdana" w:hAnsi="Verdana" w:cs="Verdana"/>
                <w:b/>
                <w:bCs/>
                <w:i/>
                <w:iCs/>
                <w:spacing w:val="-1"/>
                <w:sz w:val="16"/>
                <w:szCs w:val="16"/>
              </w:rPr>
              <w:t>e</w:t>
            </w:r>
            <w:r w:rsidRPr="00D57ED2">
              <w:rPr>
                <w:rFonts w:ascii="Verdana" w:hAnsi="Verdana" w:cs="Verdana"/>
                <w:b/>
                <w:bCs/>
                <w:i/>
                <w:iCs/>
                <w:sz w:val="16"/>
                <w:szCs w:val="16"/>
              </w:rPr>
              <w:t>it</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66658D9C" w14:textId="77777777" w:rsidR="002747F6" w:rsidRPr="00D57ED2" w:rsidRDefault="002747F6" w:rsidP="00FF3AA9">
            <w:pPr>
              <w:widowControl w:val="0"/>
              <w:autoSpaceDE w:val="0"/>
              <w:autoSpaceDN w:val="0"/>
              <w:adjustRightInd w:val="0"/>
              <w:spacing w:before="3" w:line="192" w:lineRule="exact"/>
              <w:ind w:left="59" w:right="388"/>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op loopb</w:t>
            </w:r>
            <w:r w:rsidRPr="00D57ED2">
              <w:rPr>
                <w:rFonts w:ascii="Verdana" w:hAnsi="Verdana" w:cs="Verdana"/>
                <w:b/>
                <w:bCs/>
                <w:i/>
                <w:iCs/>
                <w:spacing w:val="1"/>
                <w:sz w:val="16"/>
                <w:szCs w:val="16"/>
              </w:rPr>
              <w:t>aa</w:t>
            </w:r>
            <w:r w:rsidRPr="00D57ED2">
              <w:rPr>
                <w:rFonts w:ascii="Verdana" w:hAnsi="Verdana" w:cs="Verdana"/>
                <w:b/>
                <w:bCs/>
                <w:i/>
                <w:iCs/>
                <w:sz w:val="16"/>
                <w:szCs w:val="16"/>
              </w:rPr>
              <w:t>n</w:t>
            </w:r>
          </w:p>
        </w:tc>
        <w:tc>
          <w:tcPr>
            <w:tcW w:w="1646" w:type="dxa"/>
            <w:tcBorders>
              <w:top w:val="single" w:sz="4" w:space="0" w:color="000000"/>
              <w:left w:val="single" w:sz="4" w:space="0" w:color="000000"/>
              <w:bottom w:val="single" w:sz="4" w:space="0" w:color="000000"/>
              <w:right w:val="single" w:sz="4" w:space="0" w:color="000000"/>
            </w:tcBorders>
            <w:shd w:val="clear" w:color="auto" w:fill="A6A6A6"/>
          </w:tcPr>
          <w:p w14:paraId="60F69108" w14:textId="77777777" w:rsidR="002747F6" w:rsidRPr="00D57ED2" w:rsidRDefault="002747F6" w:rsidP="00FF3AA9">
            <w:pPr>
              <w:widowControl w:val="0"/>
              <w:autoSpaceDE w:val="0"/>
              <w:autoSpaceDN w:val="0"/>
              <w:adjustRightInd w:val="0"/>
              <w:spacing w:before="3" w:line="192" w:lineRule="exact"/>
              <w:ind w:left="59" w:right="185"/>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op zi</w:t>
            </w:r>
            <w:r w:rsidRPr="00D57ED2">
              <w:rPr>
                <w:rFonts w:ascii="Verdana" w:hAnsi="Verdana" w:cs="Verdana"/>
                <w:b/>
                <w:bCs/>
                <w:i/>
                <w:iCs/>
                <w:spacing w:val="-1"/>
                <w:sz w:val="16"/>
                <w:szCs w:val="16"/>
              </w:rPr>
              <w:t>e</w:t>
            </w:r>
            <w:r w:rsidRPr="00D57ED2">
              <w:rPr>
                <w:rFonts w:ascii="Verdana" w:hAnsi="Verdana" w:cs="Verdana"/>
                <w:b/>
                <w:bCs/>
                <w:i/>
                <w:iCs/>
                <w:sz w:val="16"/>
                <w:szCs w:val="16"/>
              </w:rPr>
              <w:t>k</w:t>
            </w:r>
            <w:r w:rsidRPr="00D57ED2">
              <w:rPr>
                <w:rFonts w:ascii="Verdana" w:hAnsi="Verdana" w:cs="Verdana"/>
                <w:b/>
                <w:bCs/>
                <w:i/>
                <w:iCs/>
                <w:spacing w:val="1"/>
                <w:sz w:val="16"/>
                <w:szCs w:val="16"/>
              </w:rPr>
              <w:t>t</w:t>
            </w:r>
            <w:r w:rsidRPr="00D57ED2">
              <w:rPr>
                <w:rFonts w:ascii="Verdana" w:hAnsi="Verdana" w:cs="Verdana"/>
                <w:b/>
                <w:bCs/>
                <w:i/>
                <w:iCs/>
                <w:spacing w:val="-1"/>
                <w:sz w:val="16"/>
                <w:szCs w:val="16"/>
              </w:rPr>
              <w:t>e</w:t>
            </w:r>
            <w:r w:rsidRPr="00D57ED2">
              <w:rPr>
                <w:rFonts w:ascii="Verdana" w:hAnsi="Verdana" w:cs="Verdana"/>
                <w:b/>
                <w:bCs/>
                <w:i/>
                <w:iCs/>
                <w:sz w:val="16"/>
                <w:szCs w:val="16"/>
              </w:rPr>
              <w:t>k</w:t>
            </w:r>
            <w:r w:rsidRPr="00D57ED2">
              <w:rPr>
                <w:rFonts w:ascii="Verdana" w:hAnsi="Verdana" w:cs="Verdana"/>
                <w:b/>
                <w:bCs/>
                <w:i/>
                <w:iCs/>
                <w:spacing w:val="-1"/>
                <w:sz w:val="16"/>
                <w:szCs w:val="16"/>
              </w:rPr>
              <w:t>re</w:t>
            </w:r>
            <w:r w:rsidRPr="00D57ED2">
              <w:rPr>
                <w:rFonts w:ascii="Verdana" w:hAnsi="Verdana" w:cs="Verdana"/>
                <w:b/>
                <w:bCs/>
                <w:i/>
                <w:iCs/>
                <w:sz w:val="16"/>
                <w:szCs w:val="16"/>
              </w:rPr>
              <w:t>di</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t </w:t>
            </w:r>
            <w:r w:rsidRPr="00D57ED2">
              <w:rPr>
                <w:rFonts w:ascii="Verdana" w:hAnsi="Verdana" w:cs="Verdana"/>
                <w:b/>
                <w:bCs/>
                <w:i/>
                <w:iCs/>
                <w:spacing w:val="-1"/>
                <w:sz w:val="16"/>
                <w:szCs w:val="16"/>
              </w:rPr>
              <w:t>(v</w:t>
            </w:r>
            <w:r w:rsidRPr="00D57ED2">
              <w:rPr>
                <w:rFonts w:ascii="Verdana" w:hAnsi="Verdana" w:cs="Verdana"/>
                <w:b/>
                <w:bCs/>
                <w:i/>
                <w:iCs/>
                <w:sz w:val="16"/>
                <w:szCs w:val="16"/>
              </w:rPr>
              <w:t xml:space="preserve">oor </w:t>
            </w:r>
            <w:r w:rsidRPr="00D57ED2">
              <w:rPr>
                <w:rFonts w:ascii="Verdana" w:hAnsi="Verdana" w:cs="Verdana"/>
                <w:b/>
                <w:bCs/>
                <w:i/>
                <w:iCs/>
                <w:spacing w:val="1"/>
                <w:sz w:val="16"/>
                <w:szCs w:val="16"/>
              </w:rPr>
              <w:t>statuta</w:t>
            </w:r>
            <w:r w:rsidRPr="00D57ED2">
              <w:rPr>
                <w:rFonts w:ascii="Verdana" w:hAnsi="Verdana" w:cs="Verdana"/>
                <w:b/>
                <w:bCs/>
                <w:i/>
                <w:iCs/>
                <w:sz w:val="16"/>
                <w:szCs w:val="16"/>
              </w:rPr>
              <w:t>i</w:t>
            </w:r>
            <w:r w:rsidRPr="00D57ED2">
              <w:rPr>
                <w:rFonts w:ascii="Verdana" w:hAnsi="Verdana" w:cs="Verdana"/>
                <w:b/>
                <w:bCs/>
                <w:i/>
                <w:iCs/>
                <w:spacing w:val="-1"/>
                <w:sz w:val="16"/>
                <w:szCs w:val="16"/>
              </w:rPr>
              <w:t>re</w:t>
            </w:r>
            <w:r w:rsidRPr="00D57ED2">
              <w:rPr>
                <w:rFonts w:ascii="Verdana" w:hAnsi="Verdana" w:cs="Verdana"/>
                <w:b/>
                <w:bCs/>
                <w:i/>
                <w:iCs/>
                <w:spacing w:val="1"/>
                <w:sz w:val="16"/>
                <w:szCs w:val="16"/>
              </w:rPr>
              <w:t>n</w:t>
            </w:r>
            <w:r w:rsidRPr="00D57ED2">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shd w:val="clear" w:color="auto" w:fill="A6A6A6"/>
          </w:tcPr>
          <w:p w14:paraId="6E26C74E" w14:textId="77777777" w:rsidR="002747F6" w:rsidRPr="00D57ED2" w:rsidRDefault="002747F6" w:rsidP="00FF3AA9">
            <w:pPr>
              <w:widowControl w:val="0"/>
              <w:autoSpaceDE w:val="0"/>
              <w:autoSpaceDN w:val="0"/>
              <w:adjustRightInd w:val="0"/>
              <w:spacing w:before="3" w:line="192" w:lineRule="exact"/>
              <w:ind w:left="59" w:right="245"/>
              <w:rPr>
                <w:rFonts w:ascii="Times New Roman" w:hAnsi="Times New Roman"/>
              </w:rPr>
            </w:pP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op j</w:t>
            </w:r>
            <w:r w:rsidRPr="00D57ED2">
              <w:rPr>
                <w:rFonts w:ascii="Verdana" w:hAnsi="Verdana" w:cs="Verdana"/>
                <w:b/>
                <w:bCs/>
                <w:i/>
                <w:iCs/>
                <w:spacing w:val="1"/>
                <w:sz w:val="16"/>
                <w:szCs w:val="16"/>
              </w:rPr>
              <w:t>aa</w:t>
            </w:r>
            <w:r w:rsidRPr="00D57ED2">
              <w:rPr>
                <w:rFonts w:ascii="Verdana" w:hAnsi="Verdana" w:cs="Verdana"/>
                <w:b/>
                <w:bCs/>
                <w:i/>
                <w:iCs/>
                <w:spacing w:val="-1"/>
                <w:sz w:val="16"/>
                <w:szCs w:val="16"/>
              </w:rPr>
              <w:t>r</w:t>
            </w:r>
            <w:r w:rsidRPr="00D57ED2">
              <w:rPr>
                <w:rFonts w:ascii="Verdana" w:hAnsi="Verdana" w:cs="Verdana"/>
                <w:b/>
                <w:bCs/>
                <w:i/>
                <w:iCs/>
                <w:sz w:val="16"/>
                <w:szCs w:val="16"/>
              </w:rPr>
              <w:t>lijk</w:t>
            </w:r>
            <w:r w:rsidRPr="00D57ED2">
              <w:rPr>
                <w:rFonts w:ascii="Verdana" w:hAnsi="Verdana" w:cs="Verdana"/>
                <w:b/>
                <w:bCs/>
                <w:i/>
                <w:iCs/>
                <w:spacing w:val="1"/>
                <w:sz w:val="16"/>
                <w:szCs w:val="16"/>
              </w:rPr>
              <w:t>s</w:t>
            </w:r>
            <w:r w:rsidRPr="00D57ED2">
              <w:rPr>
                <w:rFonts w:ascii="Verdana" w:hAnsi="Verdana" w:cs="Verdana"/>
                <w:b/>
                <w:bCs/>
                <w:i/>
                <w:iCs/>
                <w:sz w:val="16"/>
                <w:szCs w:val="16"/>
              </w:rPr>
              <w:t xml:space="preserve">e </w:t>
            </w:r>
            <w:r w:rsidRPr="00D57ED2">
              <w:rPr>
                <w:rFonts w:ascii="Verdana" w:hAnsi="Verdana" w:cs="Verdana"/>
                <w:b/>
                <w:bCs/>
                <w:i/>
                <w:iCs/>
                <w:spacing w:val="-1"/>
                <w:sz w:val="16"/>
                <w:szCs w:val="16"/>
              </w:rPr>
              <w:t>v</w:t>
            </w:r>
            <w:r w:rsidRPr="00D57ED2">
              <w:rPr>
                <w:rFonts w:ascii="Verdana" w:hAnsi="Verdana" w:cs="Verdana"/>
                <w:b/>
                <w:bCs/>
                <w:i/>
                <w:iCs/>
                <w:spacing w:val="1"/>
                <w:sz w:val="16"/>
                <w:szCs w:val="16"/>
              </w:rPr>
              <w:t>a</w:t>
            </w:r>
            <w:r w:rsidRPr="00D57ED2">
              <w:rPr>
                <w:rFonts w:ascii="Verdana" w:hAnsi="Verdana" w:cs="Verdana"/>
                <w:b/>
                <w:bCs/>
                <w:i/>
                <w:iCs/>
                <w:sz w:val="16"/>
                <w:szCs w:val="16"/>
              </w:rPr>
              <w:t>k</w:t>
            </w:r>
            <w:r w:rsidRPr="00D57ED2">
              <w:rPr>
                <w:rFonts w:ascii="Verdana" w:hAnsi="Verdana" w:cs="Verdana"/>
                <w:b/>
                <w:bCs/>
                <w:i/>
                <w:iCs/>
                <w:spacing w:val="1"/>
                <w:sz w:val="16"/>
                <w:szCs w:val="16"/>
              </w:rPr>
              <w:t>ant</w:t>
            </w:r>
            <w:r w:rsidRPr="00D57ED2">
              <w:rPr>
                <w:rFonts w:ascii="Verdana" w:hAnsi="Verdana" w:cs="Verdana"/>
                <w:b/>
                <w:bCs/>
                <w:i/>
                <w:iCs/>
                <w:sz w:val="16"/>
                <w:szCs w:val="16"/>
              </w:rPr>
              <w:t>i</w:t>
            </w:r>
            <w:r w:rsidRPr="00D57ED2">
              <w:rPr>
                <w:rFonts w:ascii="Verdana" w:hAnsi="Verdana" w:cs="Verdana"/>
                <w:b/>
                <w:bCs/>
                <w:i/>
                <w:iCs/>
                <w:spacing w:val="-1"/>
                <w:sz w:val="16"/>
                <w:szCs w:val="16"/>
              </w:rPr>
              <w:t>e</w:t>
            </w:r>
            <w:r w:rsidRPr="00D57ED2">
              <w:rPr>
                <w:rFonts w:ascii="Verdana" w:hAnsi="Verdana" w:cs="Verdana"/>
                <w:b/>
                <w:bCs/>
                <w:i/>
                <w:iCs/>
                <w:sz w:val="16"/>
                <w:szCs w:val="16"/>
              </w:rPr>
              <w:t>d</w:t>
            </w:r>
            <w:r w:rsidRPr="00D57ED2">
              <w:rPr>
                <w:rFonts w:ascii="Verdana" w:hAnsi="Verdana" w:cs="Verdana"/>
                <w:b/>
                <w:bCs/>
                <w:i/>
                <w:iCs/>
                <w:spacing w:val="1"/>
                <w:sz w:val="16"/>
                <w:szCs w:val="16"/>
              </w:rPr>
              <w:t>a</w:t>
            </w:r>
            <w:r w:rsidRPr="00D57ED2">
              <w:rPr>
                <w:rFonts w:ascii="Verdana" w:hAnsi="Verdana" w:cs="Verdana"/>
                <w:b/>
                <w:bCs/>
                <w:i/>
                <w:iCs/>
                <w:sz w:val="16"/>
                <w:szCs w:val="16"/>
              </w:rPr>
              <w:t>g</w:t>
            </w:r>
            <w:r w:rsidRPr="00D57ED2">
              <w:rPr>
                <w:rFonts w:ascii="Verdana" w:hAnsi="Verdana" w:cs="Verdana"/>
                <w:b/>
                <w:bCs/>
                <w:i/>
                <w:iCs/>
                <w:spacing w:val="-1"/>
                <w:sz w:val="16"/>
                <w:szCs w:val="16"/>
              </w:rPr>
              <w:t>e</w:t>
            </w:r>
            <w:r w:rsidRPr="00D57ED2">
              <w:rPr>
                <w:rFonts w:ascii="Verdana" w:hAnsi="Verdana" w:cs="Verdana"/>
                <w:b/>
                <w:bCs/>
                <w:i/>
                <w:iCs/>
                <w:sz w:val="16"/>
                <w:szCs w:val="16"/>
              </w:rPr>
              <w:t>n</w:t>
            </w:r>
          </w:p>
        </w:tc>
      </w:tr>
      <w:tr w:rsidR="003D54AF" w:rsidRPr="00493A11" w14:paraId="6EE89B15" w14:textId="77777777" w:rsidTr="003D54AF">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31A84520" w14:textId="77777777" w:rsidR="003D54AF" w:rsidRPr="00D57ED2" w:rsidRDefault="003D54AF" w:rsidP="003D54AF">
            <w:pPr>
              <w:widowControl w:val="0"/>
              <w:autoSpaceDE w:val="0"/>
              <w:autoSpaceDN w:val="0"/>
              <w:adjustRightInd w:val="0"/>
              <w:spacing w:before="3" w:line="192" w:lineRule="exact"/>
              <w:ind w:left="59" w:right="404"/>
              <w:rPr>
                <w:rFonts w:ascii="Verdana" w:hAnsi="Verdana" w:cs="Verdana"/>
                <w:b/>
                <w:bCs/>
                <w:i/>
                <w:iCs/>
                <w:sz w:val="16"/>
                <w:szCs w:val="16"/>
              </w:rPr>
            </w:pPr>
            <w:r w:rsidRPr="00D57ED2">
              <w:rPr>
                <w:rFonts w:ascii="Verdana" w:hAnsi="Verdana" w:cs="Verdana"/>
                <w:b/>
                <w:bCs/>
                <w:i/>
                <w:iCs/>
                <w:sz w:val="16"/>
                <w:szCs w:val="16"/>
              </w:rPr>
              <w:t>Zorgkrediet voltijds</w:t>
            </w:r>
          </w:p>
        </w:tc>
        <w:tc>
          <w:tcPr>
            <w:tcW w:w="1843" w:type="dxa"/>
            <w:tcBorders>
              <w:top w:val="single" w:sz="4" w:space="0" w:color="000000"/>
              <w:left w:val="single" w:sz="4" w:space="0" w:color="000000"/>
              <w:bottom w:val="single" w:sz="4" w:space="0" w:color="000000"/>
              <w:right w:val="single" w:sz="4" w:space="0" w:color="000000"/>
            </w:tcBorders>
          </w:tcPr>
          <w:p w14:paraId="1F70A8E8"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spacing w:val="1"/>
                <w:position w:val="-1"/>
                <w:sz w:val="16"/>
                <w:szCs w:val="16"/>
              </w:rPr>
            </w:pPr>
            <w:r w:rsidRPr="00D57ED2">
              <w:rPr>
                <w:rFonts w:ascii="Verdana" w:hAnsi="Verdana" w:cs="Verdana"/>
                <w:b/>
                <w:bCs/>
                <w:i/>
                <w:iCs/>
                <w:spacing w:val="1"/>
                <w:position w:val="-1"/>
                <w:sz w:val="16"/>
                <w:szCs w:val="16"/>
              </w:rPr>
              <w:t xml:space="preserve">Dienstactiviteit </w:t>
            </w:r>
          </w:p>
        </w:tc>
        <w:tc>
          <w:tcPr>
            <w:tcW w:w="1445" w:type="dxa"/>
            <w:tcBorders>
              <w:top w:val="single" w:sz="4" w:space="0" w:color="000000"/>
              <w:left w:val="single" w:sz="4" w:space="0" w:color="000000"/>
              <w:bottom w:val="single" w:sz="4" w:space="0" w:color="000000"/>
              <w:right w:val="single" w:sz="4" w:space="0" w:color="000000"/>
            </w:tcBorders>
          </w:tcPr>
          <w:p w14:paraId="400C7C50"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position w:val="-1"/>
                <w:sz w:val="16"/>
                <w:szCs w:val="16"/>
              </w:rPr>
            </w:pPr>
            <w:r w:rsidRPr="00D57ED2">
              <w:rPr>
                <w:rFonts w:ascii="Verdana" w:hAnsi="Verdana" w:cs="Verdana"/>
                <w:b/>
                <w:bCs/>
                <w:i/>
                <w:iCs/>
                <w:position w:val="-1"/>
                <w:sz w:val="16"/>
                <w:szCs w:val="16"/>
              </w:rPr>
              <w:t xml:space="preserve">Nee, </w:t>
            </w:r>
            <w:r w:rsidRPr="00D57ED2">
              <w:rPr>
                <w:rFonts w:ascii="Verdana" w:hAnsi="Verdana" w:cs="Verdana"/>
                <w:b/>
                <w:bCs/>
                <w:i/>
                <w:iCs/>
                <w:spacing w:val="1"/>
                <w:sz w:val="16"/>
                <w:szCs w:val="16"/>
              </w:rPr>
              <w:t>w</w:t>
            </w:r>
            <w:r w:rsidRPr="00D57ED2">
              <w:rPr>
                <w:rFonts w:ascii="Verdana" w:hAnsi="Verdana" w:cs="Verdana"/>
                <w:b/>
                <w:bCs/>
                <w:i/>
                <w:iCs/>
                <w:spacing w:val="-1"/>
                <w:sz w:val="16"/>
                <w:szCs w:val="16"/>
              </w:rPr>
              <w:t>e</w:t>
            </w:r>
            <w:r w:rsidRPr="00D57ED2">
              <w:rPr>
                <w:rFonts w:ascii="Verdana" w:hAnsi="Verdana" w:cs="Verdana"/>
                <w:b/>
                <w:bCs/>
                <w:i/>
                <w:iCs/>
                <w:sz w:val="16"/>
                <w:szCs w:val="16"/>
              </w:rPr>
              <w:t>l</w:t>
            </w:r>
            <w:r w:rsidRPr="00D57ED2">
              <w:rPr>
                <w:rFonts w:ascii="Verdana" w:hAnsi="Verdana" w:cs="Verdana"/>
                <w:b/>
                <w:bCs/>
                <w:i/>
                <w:iCs/>
                <w:spacing w:val="1"/>
                <w:sz w:val="16"/>
                <w:szCs w:val="16"/>
              </w:rPr>
              <w:t xml:space="preserve"> </w:t>
            </w:r>
            <w:r w:rsidRPr="00D57ED2">
              <w:rPr>
                <w:rFonts w:ascii="Verdana" w:hAnsi="Verdana" w:cs="Verdana"/>
                <w:b/>
                <w:bCs/>
                <w:i/>
                <w:iCs/>
                <w:spacing w:val="-1"/>
                <w:sz w:val="16"/>
                <w:szCs w:val="16"/>
              </w:rPr>
              <w:t>rec</w:t>
            </w:r>
            <w:r w:rsidRPr="00D57ED2">
              <w:rPr>
                <w:rFonts w:ascii="Verdana" w:hAnsi="Verdana" w:cs="Verdana"/>
                <w:b/>
                <w:bCs/>
                <w:i/>
                <w:iCs/>
                <w:spacing w:val="1"/>
                <w:sz w:val="16"/>
                <w:szCs w:val="16"/>
              </w:rPr>
              <w:t>h</w:t>
            </w:r>
            <w:r w:rsidRPr="00D57ED2">
              <w:rPr>
                <w:rFonts w:ascii="Verdana" w:hAnsi="Verdana" w:cs="Verdana"/>
                <w:b/>
                <w:bCs/>
                <w:i/>
                <w:iCs/>
                <w:sz w:val="16"/>
                <w:szCs w:val="16"/>
              </w:rPr>
              <w:t>t</w:t>
            </w:r>
            <w:r w:rsidRPr="00D57ED2">
              <w:rPr>
                <w:rFonts w:ascii="Verdana" w:hAnsi="Verdana" w:cs="Verdana"/>
                <w:b/>
                <w:bCs/>
                <w:i/>
                <w:iCs/>
                <w:spacing w:val="2"/>
                <w:sz w:val="16"/>
                <w:szCs w:val="16"/>
              </w:rPr>
              <w:t xml:space="preserve"> </w:t>
            </w:r>
            <w:r w:rsidRPr="00D57ED2">
              <w:rPr>
                <w:rFonts w:ascii="Verdana" w:hAnsi="Verdana" w:cs="Verdana"/>
                <w:b/>
                <w:bCs/>
                <w:i/>
                <w:iCs/>
                <w:sz w:val="16"/>
                <w:szCs w:val="16"/>
              </w:rPr>
              <w:t xml:space="preserve">op </w:t>
            </w:r>
            <w:r w:rsidRPr="00D57ED2">
              <w:rPr>
                <w:rFonts w:ascii="Verdana" w:hAnsi="Verdana" w:cs="Verdana"/>
                <w:b/>
                <w:bCs/>
                <w:i/>
                <w:iCs/>
                <w:spacing w:val="1"/>
                <w:sz w:val="16"/>
                <w:szCs w:val="16"/>
              </w:rPr>
              <w:t>u</w:t>
            </w:r>
            <w:r w:rsidRPr="00D57ED2">
              <w:rPr>
                <w:rFonts w:ascii="Verdana" w:hAnsi="Verdana" w:cs="Verdana"/>
                <w:b/>
                <w:bCs/>
                <w:i/>
                <w:iCs/>
                <w:sz w:val="16"/>
                <w:szCs w:val="16"/>
              </w:rPr>
              <w:t>i</w:t>
            </w:r>
            <w:r w:rsidRPr="00D57ED2">
              <w:rPr>
                <w:rFonts w:ascii="Verdana" w:hAnsi="Verdana" w:cs="Verdana"/>
                <w:b/>
                <w:bCs/>
                <w:i/>
                <w:iCs/>
                <w:spacing w:val="1"/>
                <w:sz w:val="16"/>
                <w:szCs w:val="16"/>
              </w:rPr>
              <w:t>t</w:t>
            </w:r>
            <w:r w:rsidRPr="00D57ED2">
              <w:rPr>
                <w:rFonts w:ascii="Verdana" w:hAnsi="Verdana" w:cs="Verdana"/>
                <w:b/>
                <w:bCs/>
                <w:i/>
                <w:iCs/>
                <w:sz w:val="16"/>
                <w:szCs w:val="16"/>
              </w:rPr>
              <w:t>k</w:t>
            </w:r>
            <w:r w:rsidRPr="00D57ED2">
              <w:rPr>
                <w:rFonts w:ascii="Verdana" w:hAnsi="Verdana" w:cs="Verdana"/>
                <w:b/>
                <w:bCs/>
                <w:i/>
                <w:iCs/>
                <w:spacing w:val="-1"/>
                <w:sz w:val="16"/>
                <w:szCs w:val="16"/>
              </w:rPr>
              <w:t>er</w:t>
            </w:r>
            <w:r w:rsidRPr="00D57ED2">
              <w:rPr>
                <w:rFonts w:ascii="Verdana" w:hAnsi="Verdana" w:cs="Verdana"/>
                <w:b/>
                <w:bCs/>
                <w:i/>
                <w:iCs/>
                <w:sz w:val="16"/>
                <w:szCs w:val="16"/>
              </w:rPr>
              <w:t>i</w:t>
            </w:r>
            <w:r w:rsidRPr="00D57ED2">
              <w:rPr>
                <w:rFonts w:ascii="Verdana" w:hAnsi="Verdana" w:cs="Verdana"/>
                <w:b/>
                <w:bCs/>
                <w:i/>
                <w:iCs/>
                <w:spacing w:val="1"/>
                <w:sz w:val="16"/>
                <w:szCs w:val="16"/>
              </w:rPr>
              <w:t>n</w:t>
            </w:r>
            <w:r w:rsidRPr="00D57ED2">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tcPr>
          <w:p w14:paraId="3A09CD19"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position w:val="-1"/>
                <w:sz w:val="16"/>
                <w:szCs w:val="16"/>
              </w:rPr>
            </w:pPr>
            <w:r w:rsidRPr="00D57ED2">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250E0F3A" w14:textId="77777777" w:rsidR="003D54AF" w:rsidRPr="00D57ED2" w:rsidRDefault="003D54AF" w:rsidP="003D54AF">
            <w:pPr>
              <w:widowControl w:val="0"/>
              <w:autoSpaceDE w:val="0"/>
              <w:autoSpaceDN w:val="0"/>
              <w:adjustRightInd w:val="0"/>
              <w:spacing w:line="193" w:lineRule="exact"/>
              <w:ind w:left="59"/>
              <w:jc w:val="left"/>
              <w:rPr>
                <w:rFonts w:ascii="Verdana" w:hAnsi="Verdana" w:cs="Verdana"/>
                <w:b/>
                <w:bCs/>
                <w:i/>
                <w:iCs/>
                <w:position w:val="-1"/>
                <w:sz w:val="16"/>
                <w:szCs w:val="16"/>
              </w:rPr>
            </w:pPr>
            <w:r w:rsidRPr="00D57ED2">
              <w:rPr>
                <w:rFonts w:ascii="Verdana" w:hAnsi="Verdana" w:cs="Verdana"/>
                <w:b/>
                <w:bCs/>
                <w:i/>
                <w:iCs/>
                <w:position w:val="-1"/>
                <w:sz w:val="16"/>
                <w:szCs w:val="16"/>
              </w:rPr>
              <w:t>Ja (max 12 maanden)</w:t>
            </w:r>
          </w:p>
        </w:tc>
        <w:tc>
          <w:tcPr>
            <w:tcW w:w="1644" w:type="dxa"/>
            <w:tcBorders>
              <w:top w:val="single" w:sz="4" w:space="0" w:color="000000"/>
              <w:left w:val="single" w:sz="4" w:space="0" w:color="000000"/>
              <w:bottom w:val="single" w:sz="4" w:space="0" w:color="000000"/>
              <w:right w:val="single" w:sz="4" w:space="0" w:color="000000"/>
            </w:tcBorders>
          </w:tcPr>
          <w:p w14:paraId="276AE110"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position w:val="-1"/>
                <w:sz w:val="16"/>
                <w:szCs w:val="16"/>
              </w:rPr>
            </w:pPr>
            <w:r w:rsidRPr="00D57ED2">
              <w:rPr>
                <w:rFonts w:ascii="Verdana" w:hAnsi="Verdana" w:cs="Verdana"/>
                <w:b/>
                <w:bCs/>
                <w:i/>
                <w:iCs/>
                <w:position w:val="-1"/>
                <w:sz w:val="16"/>
                <w:szCs w:val="16"/>
              </w:rPr>
              <w:t xml:space="preserve">Ja </w:t>
            </w:r>
          </w:p>
        </w:tc>
        <w:tc>
          <w:tcPr>
            <w:tcW w:w="1646" w:type="dxa"/>
            <w:tcBorders>
              <w:top w:val="single" w:sz="4" w:space="0" w:color="000000"/>
              <w:left w:val="single" w:sz="4" w:space="0" w:color="000000"/>
              <w:bottom w:val="single" w:sz="4" w:space="0" w:color="000000"/>
              <w:right w:val="single" w:sz="4" w:space="0" w:color="000000"/>
            </w:tcBorders>
          </w:tcPr>
          <w:p w14:paraId="4A48F71B" w14:textId="77777777" w:rsidR="003D54AF" w:rsidRPr="00D57ED2" w:rsidRDefault="002461D3" w:rsidP="003D54AF">
            <w:pPr>
              <w:widowControl w:val="0"/>
              <w:autoSpaceDE w:val="0"/>
              <w:autoSpaceDN w:val="0"/>
              <w:adjustRightInd w:val="0"/>
              <w:spacing w:line="193" w:lineRule="exact"/>
              <w:ind w:left="59"/>
              <w:rPr>
                <w:rFonts w:ascii="Verdana" w:hAnsi="Verdana" w:cs="Verdana"/>
                <w:b/>
                <w:bCs/>
                <w:i/>
                <w:iCs/>
                <w:position w:val="-1"/>
                <w:sz w:val="16"/>
                <w:szCs w:val="16"/>
              </w:rPr>
            </w:pPr>
            <w:r w:rsidRPr="00D57ED2">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6C3CADE8"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position w:val="-1"/>
                <w:sz w:val="16"/>
                <w:szCs w:val="16"/>
              </w:rPr>
            </w:pPr>
            <w:r w:rsidRPr="00D57ED2">
              <w:rPr>
                <w:rFonts w:ascii="Verdana" w:hAnsi="Verdana" w:cs="Verdana"/>
                <w:b/>
                <w:bCs/>
                <w:i/>
                <w:iCs/>
                <w:position w:val="-1"/>
                <w:sz w:val="16"/>
                <w:szCs w:val="16"/>
              </w:rPr>
              <w:t>Nee</w:t>
            </w:r>
          </w:p>
        </w:tc>
      </w:tr>
      <w:tr w:rsidR="003D54AF" w:rsidRPr="00493A11" w14:paraId="394A2E4E" w14:textId="77777777" w:rsidTr="003D54AF">
        <w:trPr>
          <w:trHeight w:hRule="exact" w:val="1317"/>
        </w:trPr>
        <w:tc>
          <w:tcPr>
            <w:tcW w:w="2412" w:type="dxa"/>
            <w:tcBorders>
              <w:top w:val="single" w:sz="4" w:space="0" w:color="000000"/>
              <w:left w:val="single" w:sz="4" w:space="0" w:color="000000"/>
              <w:bottom w:val="single" w:sz="4" w:space="0" w:color="000000"/>
              <w:right w:val="single" w:sz="4" w:space="0" w:color="000000"/>
            </w:tcBorders>
          </w:tcPr>
          <w:p w14:paraId="6C9273EE" w14:textId="77777777" w:rsidR="003D54AF" w:rsidRPr="00D57ED2" w:rsidRDefault="003D54AF" w:rsidP="003D54AF">
            <w:pPr>
              <w:widowControl w:val="0"/>
              <w:autoSpaceDE w:val="0"/>
              <w:autoSpaceDN w:val="0"/>
              <w:adjustRightInd w:val="0"/>
              <w:spacing w:before="3" w:line="192" w:lineRule="exact"/>
              <w:ind w:left="59" w:right="404"/>
              <w:rPr>
                <w:rFonts w:ascii="Verdana" w:hAnsi="Verdana" w:cs="Verdana"/>
                <w:b/>
                <w:bCs/>
                <w:i/>
                <w:iCs/>
                <w:sz w:val="16"/>
                <w:szCs w:val="16"/>
              </w:rPr>
            </w:pPr>
            <w:r w:rsidRPr="00D57ED2">
              <w:rPr>
                <w:rFonts w:ascii="Verdana" w:hAnsi="Verdana" w:cs="Verdana"/>
                <w:b/>
                <w:bCs/>
                <w:i/>
                <w:iCs/>
                <w:sz w:val="16"/>
                <w:szCs w:val="16"/>
              </w:rPr>
              <w:t>Zorgkrediet deeltijds</w:t>
            </w:r>
          </w:p>
        </w:tc>
        <w:tc>
          <w:tcPr>
            <w:tcW w:w="1843" w:type="dxa"/>
            <w:tcBorders>
              <w:top w:val="single" w:sz="4" w:space="0" w:color="000000"/>
              <w:left w:val="single" w:sz="4" w:space="0" w:color="000000"/>
              <w:bottom w:val="single" w:sz="4" w:space="0" w:color="000000"/>
              <w:right w:val="single" w:sz="4" w:space="0" w:color="000000"/>
            </w:tcBorders>
          </w:tcPr>
          <w:p w14:paraId="497662AD"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spacing w:val="1"/>
                <w:position w:val="-1"/>
                <w:sz w:val="16"/>
                <w:szCs w:val="16"/>
              </w:rPr>
            </w:pPr>
            <w:r w:rsidRPr="00D57ED2">
              <w:rPr>
                <w:rFonts w:ascii="Verdana" w:hAnsi="Verdana" w:cs="Verdana"/>
                <w:b/>
                <w:bCs/>
                <w:i/>
                <w:iCs/>
                <w:spacing w:val="1"/>
                <w:position w:val="-1"/>
                <w:sz w:val="16"/>
                <w:szCs w:val="16"/>
              </w:rPr>
              <w:t>Dienstactiviteit</w:t>
            </w:r>
          </w:p>
        </w:tc>
        <w:tc>
          <w:tcPr>
            <w:tcW w:w="1445" w:type="dxa"/>
            <w:tcBorders>
              <w:top w:val="single" w:sz="4" w:space="0" w:color="000000"/>
              <w:left w:val="single" w:sz="4" w:space="0" w:color="000000"/>
              <w:bottom w:val="single" w:sz="4" w:space="0" w:color="000000"/>
              <w:right w:val="single" w:sz="4" w:space="0" w:color="000000"/>
            </w:tcBorders>
          </w:tcPr>
          <w:p w14:paraId="5DB4725E" w14:textId="77777777" w:rsidR="003D54AF" w:rsidRPr="00D57ED2" w:rsidRDefault="003D54AF" w:rsidP="003D54AF">
            <w:pPr>
              <w:widowControl w:val="0"/>
              <w:autoSpaceDE w:val="0"/>
              <w:autoSpaceDN w:val="0"/>
              <w:adjustRightInd w:val="0"/>
              <w:spacing w:before="3" w:line="192" w:lineRule="exact"/>
              <w:ind w:left="59"/>
              <w:jc w:val="left"/>
              <w:rPr>
                <w:rFonts w:ascii="Verdana" w:hAnsi="Verdana" w:cs="Verdana"/>
                <w:sz w:val="16"/>
                <w:szCs w:val="16"/>
              </w:rPr>
            </w:pPr>
            <w:r w:rsidRPr="00D57ED2">
              <w:rPr>
                <w:rFonts w:ascii="Verdana" w:hAnsi="Verdana" w:cs="Verdana"/>
                <w:b/>
                <w:bCs/>
                <w:i/>
                <w:iCs/>
                <w:spacing w:val="1"/>
                <w:sz w:val="16"/>
                <w:szCs w:val="16"/>
              </w:rPr>
              <w:t>1</w:t>
            </w:r>
            <w:r w:rsidRPr="00D57ED2">
              <w:rPr>
                <w:rFonts w:ascii="Verdana" w:hAnsi="Verdana" w:cs="Verdana"/>
                <w:b/>
                <w:bCs/>
                <w:i/>
                <w:iCs/>
                <w:spacing w:val="-1"/>
                <w:sz w:val="16"/>
                <w:szCs w:val="16"/>
              </w:rPr>
              <w:t>)</w:t>
            </w:r>
            <w:r w:rsidRPr="00D57ED2">
              <w:rPr>
                <w:rFonts w:ascii="Verdana" w:hAnsi="Verdana" w:cs="Verdana"/>
                <w:b/>
                <w:bCs/>
                <w:i/>
                <w:iCs/>
                <w:spacing w:val="1"/>
                <w:sz w:val="16"/>
                <w:szCs w:val="16"/>
              </w:rPr>
              <w:t>N</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e </w:t>
            </w:r>
            <w:r w:rsidRPr="00D57ED2">
              <w:rPr>
                <w:rFonts w:ascii="Verdana" w:hAnsi="Verdana" w:cs="Verdana"/>
                <w:b/>
                <w:bCs/>
                <w:i/>
                <w:iCs/>
                <w:spacing w:val="-1"/>
                <w:sz w:val="16"/>
                <w:szCs w:val="16"/>
              </w:rPr>
              <w:t>v</w:t>
            </w:r>
            <w:r w:rsidRPr="00D57ED2">
              <w:rPr>
                <w:rFonts w:ascii="Verdana" w:hAnsi="Verdana" w:cs="Verdana"/>
                <w:b/>
                <w:bCs/>
                <w:i/>
                <w:iCs/>
                <w:sz w:val="16"/>
                <w:szCs w:val="16"/>
              </w:rPr>
              <w:t xml:space="preserve">oor </w:t>
            </w:r>
            <w:r w:rsidRPr="00D57ED2">
              <w:rPr>
                <w:rFonts w:ascii="Verdana" w:hAnsi="Verdana" w:cs="Verdana"/>
                <w:b/>
                <w:bCs/>
                <w:i/>
                <w:iCs/>
                <w:spacing w:val="-1"/>
                <w:sz w:val="16"/>
                <w:szCs w:val="16"/>
              </w:rPr>
              <w:t>ver</w:t>
            </w:r>
            <w:r w:rsidRPr="00D57ED2">
              <w:rPr>
                <w:rFonts w:ascii="Verdana" w:hAnsi="Verdana" w:cs="Verdana"/>
                <w:b/>
                <w:bCs/>
                <w:i/>
                <w:iCs/>
                <w:sz w:val="16"/>
                <w:szCs w:val="16"/>
              </w:rPr>
              <w:t>lo</w:t>
            </w:r>
            <w:r w:rsidRPr="00D57ED2">
              <w:rPr>
                <w:rFonts w:ascii="Verdana" w:hAnsi="Verdana" w:cs="Verdana"/>
                <w:b/>
                <w:bCs/>
                <w:i/>
                <w:iCs/>
                <w:spacing w:val="-1"/>
                <w:sz w:val="16"/>
                <w:szCs w:val="16"/>
              </w:rPr>
              <w:t>f</w:t>
            </w:r>
            <w:r w:rsidRPr="00D57ED2">
              <w:rPr>
                <w:rFonts w:ascii="Verdana" w:hAnsi="Verdana" w:cs="Verdana"/>
                <w:b/>
                <w:bCs/>
                <w:i/>
                <w:iCs/>
                <w:sz w:val="16"/>
                <w:szCs w:val="16"/>
              </w:rPr>
              <w:t xml:space="preserve">, </w:t>
            </w:r>
            <w:r w:rsidRPr="00D57ED2">
              <w:rPr>
                <w:rFonts w:ascii="Verdana" w:hAnsi="Verdana" w:cs="Verdana"/>
                <w:b/>
                <w:bCs/>
                <w:i/>
                <w:iCs/>
                <w:spacing w:val="1"/>
                <w:sz w:val="16"/>
                <w:szCs w:val="16"/>
              </w:rPr>
              <w:t>w</w:t>
            </w:r>
            <w:r w:rsidRPr="00D57ED2">
              <w:rPr>
                <w:rFonts w:ascii="Verdana" w:hAnsi="Verdana" w:cs="Verdana"/>
                <w:b/>
                <w:bCs/>
                <w:i/>
                <w:iCs/>
                <w:spacing w:val="-1"/>
                <w:sz w:val="16"/>
                <w:szCs w:val="16"/>
              </w:rPr>
              <w:t>e</w:t>
            </w:r>
            <w:r w:rsidRPr="00D57ED2">
              <w:rPr>
                <w:rFonts w:ascii="Verdana" w:hAnsi="Verdana" w:cs="Verdana"/>
                <w:b/>
                <w:bCs/>
                <w:i/>
                <w:iCs/>
                <w:sz w:val="16"/>
                <w:szCs w:val="16"/>
              </w:rPr>
              <w:t xml:space="preserve">l </w:t>
            </w:r>
            <w:r w:rsidRPr="00D57ED2">
              <w:rPr>
                <w:rFonts w:ascii="Verdana" w:hAnsi="Verdana" w:cs="Verdana"/>
                <w:b/>
                <w:bCs/>
                <w:i/>
                <w:iCs/>
                <w:spacing w:val="1"/>
                <w:sz w:val="16"/>
                <w:szCs w:val="16"/>
              </w:rPr>
              <w:t>u</w:t>
            </w:r>
            <w:r w:rsidRPr="00D57ED2">
              <w:rPr>
                <w:rFonts w:ascii="Verdana" w:hAnsi="Verdana" w:cs="Verdana"/>
                <w:b/>
                <w:bCs/>
                <w:i/>
                <w:iCs/>
                <w:sz w:val="16"/>
                <w:szCs w:val="16"/>
              </w:rPr>
              <w:t>i</w:t>
            </w:r>
            <w:r w:rsidRPr="00D57ED2">
              <w:rPr>
                <w:rFonts w:ascii="Verdana" w:hAnsi="Verdana" w:cs="Verdana"/>
                <w:b/>
                <w:bCs/>
                <w:i/>
                <w:iCs/>
                <w:spacing w:val="1"/>
                <w:sz w:val="16"/>
                <w:szCs w:val="16"/>
              </w:rPr>
              <w:t>t</w:t>
            </w:r>
            <w:r w:rsidRPr="00D57ED2">
              <w:rPr>
                <w:rFonts w:ascii="Verdana" w:hAnsi="Verdana" w:cs="Verdana"/>
                <w:b/>
                <w:bCs/>
                <w:i/>
                <w:iCs/>
                <w:sz w:val="16"/>
                <w:szCs w:val="16"/>
              </w:rPr>
              <w:t>k</w:t>
            </w:r>
            <w:r w:rsidRPr="00D57ED2">
              <w:rPr>
                <w:rFonts w:ascii="Verdana" w:hAnsi="Verdana" w:cs="Verdana"/>
                <w:b/>
                <w:bCs/>
                <w:i/>
                <w:iCs/>
                <w:spacing w:val="-1"/>
                <w:sz w:val="16"/>
                <w:szCs w:val="16"/>
              </w:rPr>
              <w:t>er</w:t>
            </w:r>
            <w:r w:rsidRPr="00D57ED2">
              <w:rPr>
                <w:rFonts w:ascii="Verdana" w:hAnsi="Verdana" w:cs="Verdana"/>
                <w:b/>
                <w:bCs/>
                <w:i/>
                <w:iCs/>
                <w:sz w:val="16"/>
                <w:szCs w:val="16"/>
              </w:rPr>
              <w:t>i</w:t>
            </w:r>
            <w:r w:rsidRPr="00D57ED2">
              <w:rPr>
                <w:rFonts w:ascii="Verdana" w:hAnsi="Verdana" w:cs="Verdana"/>
                <w:b/>
                <w:bCs/>
                <w:i/>
                <w:iCs/>
                <w:spacing w:val="1"/>
                <w:sz w:val="16"/>
                <w:szCs w:val="16"/>
              </w:rPr>
              <w:t>n</w:t>
            </w:r>
            <w:r w:rsidRPr="00D57ED2">
              <w:rPr>
                <w:rFonts w:ascii="Verdana" w:hAnsi="Verdana" w:cs="Verdana"/>
                <w:b/>
                <w:bCs/>
                <w:i/>
                <w:iCs/>
                <w:sz w:val="16"/>
                <w:szCs w:val="16"/>
              </w:rPr>
              <w:t>g</w:t>
            </w:r>
          </w:p>
          <w:p w14:paraId="6E947316" w14:textId="77777777" w:rsidR="003D54AF" w:rsidRPr="00D57ED2" w:rsidRDefault="003D54AF" w:rsidP="003D54AF">
            <w:pPr>
              <w:widowControl w:val="0"/>
              <w:autoSpaceDE w:val="0"/>
              <w:autoSpaceDN w:val="0"/>
              <w:adjustRightInd w:val="0"/>
              <w:spacing w:before="3" w:line="192" w:lineRule="exact"/>
              <w:ind w:left="59"/>
              <w:jc w:val="left"/>
              <w:rPr>
                <w:rFonts w:ascii="Verdana" w:hAnsi="Verdana" w:cs="Verdana"/>
                <w:b/>
                <w:bCs/>
                <w:i/>
                <w:iCs/>
                <w:position w:val="-1"/>
                <w:sz w:val="16"/>
                <w:szCs w:val="16"/>
              </w:rPr>
            </w:pPr>
            <w:r w:rsidRPr="00D57ED2">
              <w:rPr>
                <w:rFonts w:ascii="Verdana" w:hAnsi="Verdana" w:cs="Verdana"/>
                <w:b/>
                <w:bCs/>
                <w:i/>
                <w:iCs/>
                <w:sz w:val="16"/>
                <w:szCs w:val="16"/>
              </w:rPr>
              <w:t>2)Ja voor geleverde prestaties</w:t>
            </w:r>
          </w:p>
        </w:tc>
        <w:tc>
          <w:tcPr>
            <w:tcW w:w="1644" w:type="dxa"/>
            <w:tcBorders>
              <w:top w:val="single" w:sz="4" w:space="0" w:color="000000"/>
              <w:left w:val="single" w:sz="4" w:space="0" w:color="000000"/>
              <w:bottom w:val="single" w:sz="4" w:space="0" w:color="000000"/>
              <w:right w:val="single" w:sz="4" w:space="0" w:color="000000"/>
            </w:tcBorders>
          </w:tcPr>
          <w:p w14:paraId="50100542"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position w:val="-1"/>
                <w:sz w:val="16"/>
                <w:szCs w:val="16"/>
              </w:rPr>
            </w:pPr>
            <w:r w:rsidRPr="00D57ED2">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11A68EF8"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position w:val="-1"/>
                <w:sz w:val="16"/>
                <w:szCs w:val="16"/>
              </w:rPr>
            </w:pPr>
            <w:r w:rsidRPr="00D57ED2">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DC77957" w14:textId="77777777" w:rsidR="003D54AF" w:rsidRPr="00D57ED2" w:rsidRDefault="003D54AF" w:rsidP="003D54AF">
            <w:pPr>
              <w:widowControl w:val="0"/>
              <w:autoSpaceDE w:val="0"/>
              <w:autoSpaceDN w:val="0"/>
              <w:adjustRightInd w:val="0"/>
              <w:spacing w:line="193" w:lineRule="exact"/>
              <w:ind w:left="59"/>
              <w:rPr>
                <w:rFonts w:ascii="Verdana" w:hAnsi="Verdana" w:cs="Verdana"/>
                <w:b/>
                <w:bCs/>
                <w:i/>
                <w:iCs/>
                <w:position w:val="-1"/>
                <w:sz w:val="16"/>
                <w:szCs w:val="16"/>
              </w:rPr>
            </w:pPr>
            <w:r w:rsidRPr="00D57ED2">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886CFC1" w14:textId="77777777" w:rsidR="003D54AF" w:rsidRPr="00D57ED2" w:rsidRDefault="002461D3" w:rsidP="003D54AF">
            <w:pPr>
              <w:widowControl w:val="0"/>
              <w:autoSpaceDE w:val="0"/>
              <w:autoSpaceDN w:val="0"/>
              <w:adjustRightInd w:val="0"/>
              <w:spacing w:line="193" w:lineRule="exact"/>
              <w:ind w:left="59"/>
              <w:jc w:val="left"/>
              <w:rPr>
                <w:rFonts w:ascii="Verdana" w:hAnsi="Verdana" w:cs="Verdana"/>
                <w:b/>
                <w:bCs/>
                <w:i/>
                <w:iCs/>
                <w:position w:val="-1"/>
                <w:sz w:val="16"/>
                <w:szCs w:val="16"/>
              </w:rPr>
            </w:pPr>
            <w:r w:rsidRPr="00D57ED2">
              <w:rPr>
                <w:rFonts w:ascii="Verdana" w:hAnsi="Verdana" w:cs="Verdana"/>
                <w:b/>
                <w:bCs/>
                <w:i/>
                <w:iCs/>
                <w:spacing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56DCEE16" w14:textId="77777777" w:rsidR="003D54AF" w:rsidRPr="00D57ED2" w:rsidRDefault="003D54AF" w:rsidP="003D54AF">
            <w:pPr>
              <w:widowControl w:val="0"/>
              <w:autoSpaceDE w:val="0"/>
              <w:autoSpaceDN w:val="0"/>
              <w:adjustRightInd w:val="0"/>
              <w:spacing w:line="193" w:lineRule="exact"/>
              <w:ind w:left="59"/>
              <w:rPr>
                <w:rFonts w:ascii="Verdana" w:hAnsi="Verdana" w:cs="Verdana"/>
                <w:sz w:val="16"/>
                <w:szCs w:val="16"/>
              </w:rPr>
            </w:pPr>
            <w:r w:rsidRPr="00D57ED2">
              <w:rPr>
                <w:rFonts w:ascii="Verdana" w:hAnsi="Verdana" w:cs="Verdana"/>
                <w:b/>
                <w:bCs/>
                <w:i/>
                <w:iCs/>
                <w:spacing w:val="1"/>
                <w:position w:val="-1"/>
                <w:sz w:val="16"/>
                <w:szCs w:val="16"/>
              </w:rPr>
              <w:t>1</w:t>
            </w:r>
            <w:r w:rsidRPr="00D57ED2">
              <w:rPr>
                <w:rFonts w:ascii="Verdana" w:hAnsi="Verdana" w:cs="Verdana"/>
                <w:b/>
                <w:bCs/>
                <w:i/>
                <w:iCs/>
                <w:spacing w:val="-1"/>
                <w:position w:val="-1"/>
                <w:sz w:val="16"/>
                <w:szCs w:val="16"/>
              </w:rPr>
              <w:t>)</w:t>
            </w:r>
            <w:r w:rsidRPr="00D57ED2">
              <w:rPr>
                <w:rFonts w:ascii="Verdana" w:hAnsi="Verdana" w:cs="Verdana"/>
                <w:b/>
                <w:bCs/>
                <w:i/>
                <w:iCs/>
                <w:spacing w:val="1"/>
                <w:position w:val="-1"/>
                <w:sz w:val="16"/>
                <w:szCs w:val="16"/>
              </w:rPr>
              <w:t>N</w:t>
            </w:r>
            <w:r w:rsidRPr="00D57ED2">
              <w:rPr>
                <w:rFonts w:ascii="Verdana" w:hAnsi="Verdana" w:cs="Verdana"/>
                <w:b/>
                <w:bCs/>
                <w:i/>
                <w:iCs/>
                <w:spacing w:val="-1"/>
                <w:position w:val="-1"/>
                <w:sz w:val="16"/>
                <w:szCs w:val="16"/>
              </w:rPr>
              <w:t>e</w:t>
            </w:r>
            <w:r w:rsidRPr="00D57ED2">
              <w:rPr>
                <w:rFonts w:ascii="Verdana" w:hAnsi="Verdana" w:cs="Verdana"/>
                <w:b/>
                <w:bCs/>
                <w:i/>
                <w:iCs/>
                <w:position w:val="-1"/>
                <w:sz w:val="16"/>
                <w:szCs w:val="16"/>
              </w:rPr>
              <w:t xml:space="preserve">e </w:t>
            </w:r>
            <w:r w:rsidRPr="00D57ED2">
              <w:rPr>
                <w:rFonts w:ascii="Verdana" w:hAnsi="Verdana" w:cs="Verdana"/>
                <w:b/>
                <w:bCs/>
                <w:i/>
                <w:iCs/>
                <w:spacing w:val="-1"/>
                <w:position w:val="-1"/>
                <w:sz w:val="16"/>
                <w:szCs w:val="16"/>
              </w:rPr>
              <w:t>v</w:t>
            </w:r>
            <w:r w:rsidRPr="00D57ED2">
              <w:rPr>
                <w:rFonts w:ascii="Verdana" w:hAnsi="Verdana" w:cs="Verdana"/>
                <w:b/>
                <w:bCs/>
                <w:i/>
                <w:iCs/>
                <w:position w:val="-1"/>
                <w:sz w:val="16"/>
                <w:szCs w:val="16"/>
              </w:rPr>
              <w:t xml:space="preserve">oor </w:t>
            </w:r>
            <w:r w:rsidRPr="00D57ED2">
              <w:rPr>
                <w:rFonts w:ascii="Verdana" w:hAnsi="Verdana" w:cs="Verdana"/>
                <w:b/>
                <w:bCs/>
                <w:i/>
                <w:iCs/>
                <w:spacing w:val="-1"/>
                <w:position w:val="-1"/>
                <w:sz w:val="16"/>
                <w:szCs w:val="16"/>
              </w:rPr>
              <w:t>ver</w:t>
            </w:r>
            <w:r w:rsidRPr="00D57ED2">
              <w:rPr>
                <w:rFonts w:ascii="Verdana" w:hAnsi="Verdana" w:cs="Verdana"/>
                <w:b/>
                <w:bCs/>
                <w:i/>
                <w:iCs/>
                <w:position w:val="-1"/>
                <w:sz w:val="16"/>
                <w:szCs w:val="16"/>
              </w:rPr>
              <w:t>lof</w:t>
            </w:r>
          </w:p>
          <w:p w14:paraId="74A6AD10" w14:textId="77777777" w:rsidR="003D54AF" w:rsidRPr="00D57ED2" w:rsidRDefault="003D54AF" w:rsidP="003D54AF">
            <w:pPr>
              <w:widowControl w:val="0"/>
              <w:autoSpaceDE w:val="0"/>
              <w:autoSpaceDN w:val="0"/>
              <w:adjustRightInd w:val="0"/>
              <w:spacing w:line="193" w:lineRule="exact"/>
              <w:ind w:left="59"/>
              <w:jc w:val="left"/>
              <w:rPr>
                <w:rFonts w:ascii="Verdana" w:hAnsi="Verdana" w:cs="Verdana"/>
                <w:b/>
                <w:bCs/>
                <w:i/>
                <w:iCs/>
                <w:position w:val="-1"/>
                <w:sz w:val="16"/>
                <w:szCs w:val="16"/>
              </w:rPr>
            </w:pPr>
            <w:r w:rsidRPr="00D57ED2">
              <w:rPr>
                <w:rFonts w:ascii="Verdana" w:hAnsi="Verdana" w:cs="Verdana"/>
                <w:b/>
                <w:bCs/>
                <w:i/>
                <w:iCs/>
                <w:spacing w:val="1"/>
                <w:sz w:val="16"/>
                <w:szCs w:val="16"/>
              </w:rPr>
              <w:t>2</w:t>
            </w:r>
            <w:r w:rsidRPr="00D57ED2">
              <w:rPr>
                <w:rFonts w:ascii="Verdana" w:hAnsi="Verdana" w:cs="Verdana"/>
                <w:b/>
                <w:bCs/>
                <w:i/>
                <w:iCs/>
                <w:spacing w:val="-1"/>
                <w:sz w:val="16"/>
                <w:szCs w:val="16"/>
              </w:rPr>
              <w:t>)</w:t>
            </w:r>
            <w:r w:rsidRPr="00D57ED2">
              <w:rPr>
                <w:rFonts w:ascii="Verdana" w:hAnsi="Verdana" w:cs="Verdana"/>
                <w:b/>
                <w:bCs/>
                <w:i/>
                <w:iCs/>
                <w:sz w:val="16"/>
                <w:szCs w:val="16"/>
              </w:rPr>
              <w:t>Ja</w:t>
            </w:r>
            <w:r w:rsidRPr="00D57ED2">
              <w:rPr>
                <w:rFonts w:ascii="Verdana" w:hAnsi="Verdana" w:cs="Verdana"/>
                <w:b/>
                <w:bCs/>
                <w:i/>
                <w:iCs/>
                <w:spacing w:val="1"/>
                <w:sz w:val="16"/>
                <w:szCs w:val="16"/>
              </w:rPr>
              <w:t xml:space="preserve"> </w:t>
            </w:r>
            <w:r w:rsidRPr="00D57ED2">
              <w:rPr>
                <w:rFonts w:ascii="Verdana" w:hAnsi="Verdana" w:cs="Verdana"/>
                <w:b/>
                <w:bCs/>
                <w:i/>
                <w:iCs/>
                <w:spacing w:val="-1"/>
                <w:sz w:val="16"/>
                <w:szCs w:val="16"/>
              </w:rPr>
              <w:t>v</w:t>
            </w:r>
            <w:r w:rsidRPr="00D57ED2">
              <w:rPr>
                <w:rFonts w:ascii="Verdana" w:hAnsi="Verdana" w:cs="Verdana"/>
                <w:b/>
                <w:bCs/>
                <w:i/>
                <w:iCs/>
                <w:sz w:val="16"/>
                <w:szCs w:val="16"/>
              </w:rPr>
              <w:t>oor p</w:t>
            </w:r>
            <w:r w:rsidRPr="00D57ED2">
              <w:rPr>
                <w:rFonts w:ascii="Verdana" w:hAnsi="Verdana" w:cs="Verdana"/>
                <w:b/>
                <w:bCs/>
                <w:i/>
                <w:iCs/>
                <w:spacing w:val="-1"/>
                <w:sz w:val="16"/>
                <w:szCs w:val="16"/>
              </w:rPr>
              <w:t>re</w:t>
            </w:r>
            <w:r w:rsidRPr="00D57ED2">
              <w:rPr>
                <w:rFonts w:ascii="Verdana" w:hAnsi="Verdana" w:cs="Verdana"/>
                <w:b/>
                <w:bCs/>
                <w:i/>
                <w:iCs/>
                <w:spacing w:val="1"/>
                <w:sz w:val="16"/>
                <w:szCs w:val="16"/>
              </w:rPr>
              <w:t>stat</w:t>
            </w:r>
            <w:r w:rsidRPr="00D57ED2">
              <w:rPr>
                <w:rFonts w:ascii="Verdana" w:hAnsi="Verdana" w:cs="Verdana"/>
                <w:b/>
                <w:bCs/>
                <w:i/>
                <w:iCs/>
                <w:sz w:val="16"/>
                <w:szCs w:val="16"/>
              </w:rPr>
              <w:t>i</w:t>
            </w:r>
            <w:r w:rsidRPr="00D57ED2">
              <w:rPr>
                <w:rFonts w:ascii="Verdana" w:hAnsi="Verdana" w:cs="Verdana"/>
                <w:b/>
                <w:bCs/>
                <w:i/>
                <w:iCs/>
                <w:spacing w:val="-1"/>
                <w:sz w:val="16"/>
                <w:szCs w:val="16"/>
              </w:rPr>
              <w:t>e</w:t>
            </w:r>
            <w:r w:rsidRPr="00D57ED2">
              <w:rPr>
                <w:rFonts w:ascii="Verdana" w:hAnsi="Verdana" w:cs="Verdana"/>
                <w:b/>
                <w:bCs/>
                <w:i/>
                <w:iCs/>
                <w:sz w:val="16"/>
                <w:szCs w:val="16"/>
              </w:rPr>
              <w:t>s</w:t>
            </w:r>
          </w:p>
        </w:tc>
      </w:tr>
      <w:tr w:rsidR="002747F6" w:rsidRPr="00493A11" w14:paraId="52A7DBEC" w14:textId="77777777" w:rsidTr="003D54AF">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6DDF4AF6" w14:textId="77777777" w:rsidR="002747F6" w:rsidRPr="00493A11" w:rsidRDefault="002747F6" w:rsidP="00FF3AA9">
            <w:pPr>
              <w:widowControl w:val="0"/>
              <w:autoSpaceDE w:val="0"/>
              <w:autoSpaceDN w:val="0"/>
              <w:adjustRightInd w:val="0"/>
              <w:spacing w:before="3" w:line="192" w:lineRule="exact"/>
              <w:ind w:left="59" w:right="404"/>
              <w:rPr>
                <w:rFonts w:ascii="Times New Roman" w:hAnsi="Times New Roman"/>
              </w:rPr>
            </w:pPr>
            <w:r w:rsidRPr="00493A11">
              <w:rPr>
                <w:rFonts w:ascii="Verdana" w:hAnsi="Verdana" w:cs="Verdana"/>
                <w:b/>
                <w:bCs/>
                <w:i/>
                <w:iCs/>
                <w:sz w:val="16"/>
                <w:szCs w:val="16"/>
              </w:rPr>
              <w:t>Poli</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a</w:t>
            </w:r>
            <w:r w:rsidRPr="00493A11">
              <w:rPr>
                <w:rFonts w:ascii="Verdana" w:hAnsi="Verdana" w:cs="Verdana"/>
                <w:b/>
                <w:bCs/>
                <w:i/>
                <w:iCs/>
                <w:sz w:val="16"/>
                <w:szCs w:val="16"/>
              </w:rPr>
              <w:t>ls di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w:t>
            </w:r>
            <w:r w:rsidRPr="00493A11">
              <w:rPr>
                <w:rFonts w:ascii="Verdana" w:hAnsi="Verdana" w:cs="Verdana"/>
                <w:b/>
                <w:bCs/>
                <w:i/>
                <w:iCs/>
                <w:spacing w:val="-1"/>
                <w:sz w:val="16"/>
                <w:szCs w:val="16"/>
              </w:rPr>
              <w:t>vr</w:t>
            </w:r>
            <w:r w:rsidRPr="00493A11">
              <w:rPr>
                <w:rFonts w:ascii="Verdana" w:hAnsi="Verdana" w:cs="Verdana"/>
                <w:b/>
                <w:bCs/>
                <w:i/>
                <w:iCs/>
                <w:sz w:val="16"/>
                <w:szCs w:val="16"/>
              </w:rPr>
              <w:t>ij</w:t>
            </w:r>
            <w:r w:rsidRPr="00493A11">
              <w:rPr>
                <w:rFonts w:ascii="Verdana" w:hAnsi="Verdana" w:cs="Verdana"/>
                <w:b/>
                <w:bCs/>
                <w:i/>
                <w:iCs/>
                <w:spacing w:val="1"/>
                <w:sz w:val="16"/>
                <w:szCs w:val="16"/>
              </w:rPr>
              <w:t>st</w:t>
            </w:r>
            <w:r w:rsidRPr="00493A11">
              <w:rPr>
                <w:rFonts w:ascii="Verdana" w:hAnsi="Verdana" w:cs="Verdana"/>
                <w:b/>
                <w:bCs/>
                <w:i/>
                <w:iCs/>
                <w:spacing w:val="-1"/>
                <w:sz w:val="16"/>
                <w:szCs w:val="16"/>
              </w:rPr>
              <w:t>e</w:t>
            </w:r>
            <w:r w:rsidRPr="00493A11">
              <w:rPr>
                <w:rFonts w:ascii="Verdana" w:hAnsi="Verdana" w:cs="Verdana"/>
                <w:b/>
                <w:bCs/>
                <w:i/>
                <w:iCs/>
                <w:sz w:val="16"/>
                <w:szCs w:val="16"/>
              </w:rPr>
              <w:t>lli</w:t>
            </w:r>
            <w:r w:rsidRPr="00493A11">
              <w:rPr>
                <w:rFonts w:ascii="Verdana" w:hAnsi="Verdana" w:cs="Verdana"/>
                <w:b/>
                <w:bCs/>
                <w:i/>
                <w:iCs/>
                <w:spacing w:val="1"/>
                <w:sz w:val="16"/>
                <w:szCs w:val="16"/>
              </w:rPr>
              <w:t>n</w:t>
            </w:r>
            <w:r w:rsidRPr="00493A11">
              <w:rPr>
                <w:rFonts w:ascii="Verdana" w:hAnsi="Verdana" w:cs="Verdana"/>
                <w:b/>
                <w:bCs/>
                <w:i/>
                <w:iCs/>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2A4BBD6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36ADB99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41B6816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118FC75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53DFAD99"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4713A19F"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572C1ED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r>
      <w:tr w:rsidR="002747F6" w:rsidRPr="00493A11" w14:paraId="4F69C5ED" w14:textId="77777777" w:rsidTr="003D54AF">
        <w:trPr>
          <w:trHeight w:hRule="exact" w:val="1930"/>
        </w:trPr>
        <w:tc>
          <w:tcPr>
            <w:tcW w:w="2412" w:type="dxa"/>
            <w:tcBorders>
              <w:top w:val="single" w:sz="4" w:space="0" w:color="000000"/>
              <w:left w:val="single" w:sz="4" w:space="0" w:color="000000"/>
              <w:bottom w:val="single" w:sz="4" w:space="0" w:color="000000"/>
              <w:right w:val="single" w:sz="4" w:space="0" w:color="000000"/>
            </w:tcBorders>
          </w:tcPr>
          <w:p w14:paraId="0CACC0F5" w14:textId="77777777" w:rsidR="002747F6" w:rsidRPr="00493A11" w:rsidRDefault="002747F6" w:rsidP="00FF3AA9">
            <w:pPr>
              <w:widowControl w:val="0"/>
              <w:autoSpaceDE w:val="0"/>
              <w:autoSpaceDN w:val="0"/>
              <w:adjustRightInd w:val="0"/>
              <w:spacing w:before="3" w:line="192" w:lineRule="exact"/>
              <w:ind w:left="59" w:right="333"/>
              <w:rPr>
                <w:rFonts w:ascii="Times New Roman" w:hAnsi="Times New Roman"/>
              </w:rPr>
            </w:pPr>
            <w:r w:rsidRPr="00493A11">
              <w:rPr>
                <w:rFonts w:ascii="Verdana" w:hAnsi="Verdana" w:cs="Verdana"/>
                <w:b/>
                <w:bCs/>
                <w:i/>
                <w:iCs/>
                <w:spacing w:val="1"/>
                <w:sz w:val="16"/>
                <w:szCs w:val="16"/>
              </w:rPr>
              <w:t>Fa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u</w:t>
            </w:r>
            <w:r w:rsidRPr="00493A11">
              <w:rPr>
                <w:rFonts w:ascii="Verdana" w:hAnsi="Verdana" w:cs="Verdana"/>
                <w:b/>
                <w:bCs/>
                <w:i/>
                <w:iCs/>
                <w:sz w:val="16"/>
                <w:szCs w:val="16"/>
              </w:rPr>
              <w:t>l</w:t>
            </w:r>
            <w:r w:rsidRPr="00493A11">
              <w:rPr>
                <w:rFonts w:ascii="Verdana" w:hAnsi="Verdana" w:cs="Verdana"/>
                <w:b/>
                <w:bCs/>
                <w:i/>
                <w:iCs/>
                <w:spacing w:val="1"/>
                <w:sz w:val="16"/>
                <w:szCs w:val="16"/>
              </w:rPr>
              <w:t>tat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f poli</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 xml:space="preserve">k </w:t>
            </w:r>
            <w:r w:rsidRPr="00493A11">
              <w:rPr>
                <w:rFonts w:ascii="Verdana" w:hAnsi="Verdana" w:cs="Verdana"/>
                <w:b/>
                <w:bCs/>
                <w:i/>
                <w:iCs/>
                <w:spacing w:val="-1"/>
                <w:sz w:val="16"/>
                <w:szCs w:val="16"/>
              </w:rPr>
              <w:t>ver</w:t>
            </w:r>
            <w:r w:rsidRPr="00493A11">
              <w:rPr>
                <w:rFonts w:ascii="Verdana" w:hAnsi="Verdana" w:cs="Verdana"/>
                <w:b/>
                <w:bCs/>
                <w:i/>
                <w:iCs/>
                <w:sz w:val="16"/>
                <w:szCs w:val="16"/>
              </w:rPr>
              <w:t>lof</w:t>
            </w:r>
          </w:p>
        </w:tc>
        <w:tc>
          <w:tcPr>
            <w:tcW w:w="1843" w:type="dxa"/>
            <w:tcBorders>
              <w:top w:val="single" w:sz="4" w:space="0" w:color="000000"/>
              <w:left w:val="single" w:sz="4" w:space="0" w:color="000000"/>
              <w:bottom w:val="single" w:sz="4" w:space="0" w:color="000000"/>
              <w:right w:val="single" w:sz="4" w:space="0" w:color="000000"/>
            </w:tcBorders>
          </w:tcPr>
          <w:p w14:paraId="5A7330C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D</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e</w:t>
            </w:r>
            <w:r w:rsidRPr="00493A11">
              <w:rPr>
                <w:rFonts w:ascii="Verdana" w:hAnsi="Verdana" w:cs="Verdana"/>
                <w:b/>
                <w:bCs/>
                <w:i/>
                <w:iCs/>
                <w:spacing w:val="1"/>
                <w:position w:val="-1"/>
                <w:sz w:val="16"/>
                <w:szCs w:val="16"/>
              </w:rPr>
              <w:t>nsta</w:t>
            </w:r>
            <w:r w:rsidRPr="00493A11">
              <w:rPr>
                <w:rFonts w:ascii="Verdana" w:hAnsi="Verdana" w:cs="Verdana"/>
                <w:b/>
                <w:bCs/>
                <w:i/>
                <w:iCs/>
                <w:spacing w:val="-1"/>
                <w:position w:val="-1"/>
                <w:sz w:val="16"/>
                <w:szCs w:val="16"/>
              </w:rPr>
              <w:t>c</w:t>
            </w:r>
            <w:r w:rsidRPr="00493A11">
              <w:rPr>
                <w:rFonts w:ascii="Verdana" w:hAnsi="Verdana" w:cs="Verdana"/>
                <w:b/>
                <w:bCs/>
                <w:i/>
                <w:iCs/>
                <w:spacing w:val="1"/>
                <w:position w:val="-1"/>
                <w:sz w:val="16"/>
                <w:szCs w:val="16"/>
              </w:rPr>
              <w:t>t</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v</w:t>
            </w:r>
            <w:r w:rsidRPr="00493A11">
              <w:rPr>
                <w:rFonts w:ascii="Verdana" w:hAnsi="Verdana" w:cs="Verdana"/>
                <w:b/>
                <w:bCs/>
                <w:i/>
                <w:iCs/>
                <w:position w:val="-1"/>
                <w:sz w:val="16"/>
                <w:szCs w:val="16"/>
              </w:rPr>
              <w:t>i</w:t>
            </w:r>
            <w:r w:rsidRPr="00493A11">
              <w:rPr>
                <w:rFonts w:ascii="Verdana" w:hAnsi="Verdana" w:cs="Verdana"/>
                <w:b/>
                <w:bCs/>
                <w:i/>
                <w:iCs/>
                <w:spacing w:val="1"/>
                <w:position w:val="-1"/>
                <w:sz w:val="16"/>
                <w:szCs w:val="16"/>
              </w:rPr>
              <w:t>t</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1022F77F"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287D7544"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70087908" w14:textId="77777777" w:rsidR="002747F6" w:rsidRPr="00493A11" w:rsidRDefault="002747F6" w:rsidP="00FF3AA9">
            <w:pPr>
              <w:widowControl w:val="0"/>
              <w:autoSpaceDE w:val="0"/>
              <w:autoSpaceDN w:val="0"/>
              <w:adjustRightInd w:val="0"/>
              <w:spacing w:before="3" w:line="192" w:lineRule="exact"/>
              <w:ind w:left="59" w:right="51"/>
              <w:rPr>
                <w:rFonts w:ascii="Times New Roman" w:hAnsi="Times New Roman"/>
              </w:rPr>
            </w:pPr>
            <w:r w:rsidRPr="00493A11">
              <w:rPr>
                <w:rFonts w:ascii="Verdana" w:hAnsi="Verdana" w:cs="Verdana"/>
                <w:b/>
                <w:bCs/>
                <w:i/>
                <w:iCs/>
                <w:spacing w:val="1"/>
                <w:sz w:val="16"/>
                <w:szCs w:val="16"/>
              </w:rPr>
              <w:t>In</w:t>
            </w:r>
            <w:r w:rsidRPr="00493A11">
              <w:rPr>
                <w:rFonts w:ascii="Verdana" w:hAnsi="Verdana" w:cs="Verdana"/>
                <w:b/>
                <w:bCs/>
                <w:i/>
                <w:iCs/>
                <w:sz w:val="16"/>
                <w:szCs w:val="16"/>
              </w:rPr>
              <w:t>di</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ol</w:t>
            </w:r>
            <w:r w:rsidRPr="00493A11">
              <w:rPr>
                <w:rFonts w:ascii="Verdana" w:hAnsi="Verdana" w:cs="Verdana"/>
                <w:b/>
                <w:bCs/>
                <w:i/>
                <w:iCs/>
                <w:spacing w:val="1"/>
                <w:sz w:val="16"/>
                <w:szCs w:val="16"/>
              </w:rPr>
              <w:t>t</w:t>
            </w:r>
            <w:r w:rsidRPr="00493A11">
              <w:rPr>
                <w:rFonts w:ascii="Verdana" w:hAnsi="Verdana" w:cs="Verdana"/>
                <w:b/>
                <w:bCs/>
                <w:i/>
                <w:iCs/>
                <w:sz w:val="16"/>
                <w:szCs w:val="16"/>
              </w:rPr>
              <w:t>ijds d</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n</w:t>
            </w:r>
            <w:r w:rsidRPr="00493A11">
              <w:rPr>
                <w:rFonts w:ascii="Verdana" w:hAnsi="Verdana" w:cs="Verdana"/>
                <w:b/>
                <w:bCs/>
                <w:i/>
                <w:iCs/>
                <w:spacing w:val="-1"/>
                <w:sz w:val="16"/>
                <w:szCs w:val="16"/>
              </w:rPr>
              <w:t>ee</w:t>
            </w:r>
            <w:r w:rsidRPr="00493A11">
              <w:rPr>
                <w:rFonts w:ascii="Verdana" w:hAnsi="Verdana" w:cs="Verdana"/>
                <w:b/>
                <w:bCs/>
                <w:i/>
                <w:iCs/>
                <w:sz w:val="16"/>
                <w:szCs w:val="16"/>
              </w:rPr>
              <w:t>;</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di</w:t>
            </w:r>
            <w:r w:rsidRPr="00493A11">
              <w:rPr>
                <w:rFonts w:ascii="Verdana" w:hAnsi="Verdana" w:cs="Verdana"/>
                <w:b/>
                <w:bCs/>
                <w:i/>
                <w:iCs/>
                <w:spacing w:val="-1"/>
                <w:sz w:val="16"/>
                <w:szCs w:val="16"/>
              </w:rPr>
              <w:t>e</w:t>
            </w:r>
            <w:r w:rsidRPr="00493A11">
              <w:rPr>
                <w:rFonts w:ascii="Verdana" w:hAnsi="Verdana" w:cs="Verdana"/>
                <w:b/>
                <w:bCs/>
                <w:i/>
                <w:iCs/>
                <w:sz w:val="16"/>
                <w:szCs w:val="16"/>
              </w:rPr>
              <w:t>n d</w:t>
            </w:r>
            <w:r w:rsidRPr="00493A11">
              <w:rPr>
                <w:rFonts w:ascii="Verdana" w:hAnsi="Verdana" w:cs="Verdana"/>
                <w:b/>
                <w:bCs/>
                <w:i/>
                <w:iCs/>
                <w:spacing w:val="-1"/>
                <w:sz w:val="16"/>
                <w:szCs w:val="16"/>
              </w:rPr>
              <w:t>ee</w:t>
            </w:r>
            <w:r w:rsidRPr="00493A11">
              <w:rPr>
                <w:rFonts w:ascii="Verdana" w:hAnsi="Verdana" w:cs="Verdana"/>
                <w:b/>
                <w:bCs/>
                <w:i/>
                <w:iCs/>
                <w:sz w:val="16"/>
                <w:szCs w:val="16"/>
              </w:rPr>
              <w:t>l</w:t>
            </w:r>
            <w:r w:rsidRPr="00493A11">
              <w:rPr>
                <w:rFonts w:ascii="Verdana" w:hAnsi="Verdana" w:cs="Verdana"/>
                <w:b/>
                <w:bCs/>
                <w:i/>
                <w:iCs/>
                <w:spacing w:val="1"/>
                <w:sz w:val="16"/>
                <w:szCs w:val="16"/>
              </w:rPr>
              <w:t>t</w:t>
            </w:r>
            <w:r w:rsidRPr="00493A11">
              <w:rPr>
                <w:rFonts w:ascii="Verdana" w:hAnsi="Verdana" w:cs="Verdana"/>
                <w:b/>
                <w:bCs/>
                <w:i/>
                <w:iCs/>
                <w:sz w:val="16"/>
                <w:szCs w:val="16"/>
              </w:rPr>
              <w:t>ijds</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d</w:t>
            </w:r>
            <w:r w:rsidRPr="00493A11">
              <w:rPr>
                <w:rFonts w:ascii="Verdana" w:hAnsi="Verdana" w:cs="Verdana"/>
                <w:b/>
                <w:bCs/>
                <w:i/>
                <w:iCs/>
                <w:spacing w:val="1"/>
                <w:sz w:val="16"/>
                <w:szCs w:val="16"/>
              </w:rPr>
              <w:t>a</w:t>
            </w:r>
            <w:r w:rsidRPr="00493A11">
              <w:rPr>
                <w:rFonts w:ascii="Verdana" w:hAnsi="Verdana" w:cs="Verdana"/>
                <w:b/>
                <w:bCs/>
                <w:i/>
                <w:iCs/>
                <w:sz w:val="16"/>
                <w:szCs w:val="16"/>
              </w:rPr>
              <w:t>n loopt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de </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haa</w:t>
            </w:r>
            <w:r w:rsidRPr="00493A11">
              <w:rPr>
                <w:rFonts w:ascii="Verdana" w:hAnsi="Verdana" w:cs="Verdana"/>
                <w:b/>
                <w:bCs/>
                <w:i/>
                <w:iCs/>
                <w:sz w:val="16"/>
                <w:szCs w:val="16"/>
              </w:rPr>
              <w:t>l</w:t>
            </w:r>
            <w:r w:rsidR="00143F46">
              <w:rPr>
                <w:rFonts w:ascii="Verdana" w:hAnsi="Verdana" w:cs="Verdana"/>
                <w:b/>
                <w:bCs/>
                <w:i/>
                <w:iCs/>
                <w:sz w:val="16"/>
                <w:szCs w:val="16"/>
              </w:rPr>
              <w:t>-</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it</w:t>
            </w:r>
            <w:r w:rsidRPr="00493A11">
              <w:rPr>
                <w:rFonts w:ascii="Verdana" w:hAnsi="Verdana" w:cs="Verdana"/>
                <w:b/>
                <w:bCs/>
                <w:i/>
                <w:iCs/>
                <w:spacing w:val="-1"/>
                <w:sz w:val="16"/>
                <w:szCs w:val="16"/>
              </w:rPr>
              <w:t>e</w:t>
            </w:r>
            <w:r w:rsidRPr="00493A11">
              <w:rPr>
                <w:rFonts w:ascii="Verdana" w:hAnsi="Verdana" w:cs="Verdana"/>
                <w:b/>
                <w:bCs/>
                <w:i/>
                <w:iCs/>
                <w:sz w:val="16"/>
                <w:szCs w:val="16"/>
              </w:rPr>
              <w:t>it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door op b</w:t>
            </w:r>
            <w:r w:rsidRPr="00493A11">
              <w:rPr>
                <w:rFonts w:ascii="Verdana" w:hAnsi="Verdana" w:cs="Verdana"/>
                <w:b/>
                <w:bCs/>
                <w:i/>
                <w:iCs/>
                <w:spacing w:val="1"/>
                <w:sz w:val="16"/>
                <w:szCs w:val="16"/>
              </w:rPr>
              <w:t>as</w:t>
            </w:r>
            <w:r w:rsidRPr="00493A11">
              <w:rPr>
                <w:rFonts w:ascii="Verdana" w:hAnsi="Verdana" w:cs="Verdana"/>
                <w:b/>
                <w:bCs/>
                <w:i/>
                <w:iCs/>
                <w:sz w:val="16"/>
                <w:szCs w:val="16"/>
              </w:rPr>
              <w:t>is</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de d</w:t>
            </w:r>
            <w:r w:rsidRPr="00493A11">
              <w:rPr>
                <w:rFonts w:ascii="Verdana" w:hAnsi="Verdana" w:cs="Verdana"/>
                <w:b/>
                <w:bCs/>
                <w:i/>
                <w:iCs/>
                <w:spacing w:val="-1"/>
                <w:sz w:val="16"/>
                <w:szCs w:val="16"/>
              </w:rPr>
              <w:t>ee</w:t>
            </w:r>
            <w:r w:rsidRPr="00493A11">
              <w:rPr>
                <w:rFonts w:ascii="Verdana" w:hAnsi="Verdana" w:cs="Verdana"/>
                <w:b/>
                <w:bCs/>
                <w:i/>
                <w:iCs/>
                <w:sz w:val="16"/>
                <w:szCs w:val="16"/>
              </w:rPr>
              <w:t>l</w:t>
            </w:r>
            <w:r w:rsidRPr="00493A11">
              <w:rPr>
                <w:rFonts w:ascii="Verdana" w:hAnsi="Verdana" w:cs="Verdana"/>
                <w:b/>
                <w:bCs/>
                <w:i/>
                <w:iCs/>
                <w:spacing w:val="1"/>
                <w:sz w:val="16"/>
                <w:szCs w:val="16"/>
              </w:rPr>
              <w:t>t</w:t>
            </w:r>
            <w:r w:rsidRPr="00493A11">
              <w:rPr>
                <w:rFonts w:ascii="Verdana" w:hAnsi="Verdana" w:cs="Verdana"/>
                <w:b/>
                <w:bCs/>
                <w:i/>
                <w:iCs/>
                <w:sz w:val="16"/>
                <w:szCs w:val="16"/>
              </w:rPr>
              <w:t>ijd</w:t>
            </w:r>
            <w:r w:rsidRPr="00493A11">
              <w:rPr>
                <w:rFonts w:ascii="Verdana" w:hAnsi="Verdana" w:cs="Verdana"/>
                <w:b/>
                <w:bCs/>
                <w:i/>
                <w:iCs/>
                <w:spacing w:val="1"/>
                <w:sz w:val="16"/>
                <w:szCs w:val="16"/>
              </w:rPr>
              <w:t>s</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zig</w:t>
            </w:r>
            <w:r w:rsidRPr="00493A11">
              <w:rPr>
                <w:rFonts w:ascii="Verdana" w:hAnsi="Verdana" w:cs="Verdana"/>
                <w:b/>
                <w:bCs/>
                <w:i/>
                <w:iCs/>
                <w:spacing w:val="1"/>
                <w:sz w:val="16"/>
                <w:szCs w:val="16"/>
              </w:rPr>
              <w:t>h</w:t>
            </w:r>
            <w:r w:rsidRPr="00493A11">
              <w:rPr>
                <w:rFonts w:ascii="Verdana" w:hAnsi="Verdana" w:cs="Verdana"/>
                <w:b/>
                <w:bCs/>
                <w:i/>
                <w:iCs/>
                <w:spacing w:val="-1"/>
                <w:sz w:val="16"/>
                <w:szCs w:val="16"/>
              </w:rPr>
              <w:t>e</w:t>
            </w:r>
            <w:r w:rsidRPr="00493A11">
              <w:rPr>
                <w:rFonts w:ascii="Verdana" w:hAnsi="Verdana" w:cs="Verdana"/>
                <w:b/>
                <w:bCs/>
                <w:i/>
                <w:iCs/>
                <w:sz w:val="16"/>
                <w:szCs w:val="16"/>
              </w:rPr>
              <w:t>id</w:t>
            </w:r>
          </w:p>
        </w:tc>
        <w:tc>
          <w:tcPr>
            <w:tcW w:w="1644" w:type="dxa"/>
            <w:tcBorders>
              <w:top w:val="single" w:sz="4" w:space="0" w:color="000000"/>
              <w:left w:val="single" w:sz="4" w:space="0" w:color="000000"/>
              <w:bottom w:val="single" w:sz="4" w:space="0" w:color="000000"/>
              <w:right w:val="single" w:sz="4" w:space="0" w:color="000000"/>
            </w:tcBorders>
          </w:tcPr>
          <w:p w14:paraId="1018251D"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09549118"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0C4F0B1B"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r>
      <w:tr w:rsidR="002747F6" w:rsidRPr="00B4067F" w14:paraId="176F1868" w14:textId="77777777" w:rsidTr="003D54AF">
        <w:trPr>
          <w:trHeight w:hRule="exact" w:val="1930"/>
        </w:trPr>
        <w:tc>
          <w:tcPr>
            <w:tcW w:w="2412" w:type="dxa"/>
            <w:tcBorders>
              <w:top w:val="single" w:sz="4" w:space="0" w:color="000000"/>
              <w:left w:val="single" w:sz="4" w:space="0" w:color="000000"/>
              <w:bottom w:val="single" w:sz="4" w:space="0" w:color="000000"/>
              <w:right w:val="single" w:sz="4" w:space="0" w:color="000000"/>
            </w:tcBorders>
          </w:tcPr>
          <w:p w14:paraId="27DAFB00" w14:textId="77777777" w:rsidR="002747F6" w:rsidRPr="00493A11" w:rsidRDefault="002747F6" w:rsidP="00FF3AA9">
            <w:pPr>
              <w:widowControl w:val="0"/>
              <w:autoSpaceDE w:val="0"/>
              <w:autoSpaceDN w:val="0"/>
              <w:adjustRightInd w:val="0"/>
              <w:spacing w:before="3" w:line="192" w:lineRule="exact"/>
              <w:ind w:left="59" w:right="365"/>
              <w:rPr>
                <w:rFonts w:ascii="Times New Roman" w:hAnsi="Times New Roman"/>
              </w:rPr>
            </w:pPr>
            <w:r w:rsidRPr="00493A11">
              <w:rPr>
                <w:rFonts w:ascii="Verdana" w:hAnsi="Verdana" w:cs="Verdana"/>
                <w:b/>
                <w:bCs/>
                <w:i/>
                <w:iCs/>
                <w:sz w:val="16"/>
                <w:szCs w:val="16"/>
              </w:rPr>
              <w:t>Poli</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e</w:t>
            </w:r>
            <w:r w:rsidRPr="00493A11">
              <w:rPr>
                <w:rFonts w:ascii="Verdana" w:hAnsi="Verdana" w:cs="Verdana"/>
                <w:b/>
                <w:bCs/>
                <w:i/>
                <w:iCs/>
                <w:sz w:val="16"/>
                <w:szCs w:val="16"/>
              </w:rPr>
              <w:t>k</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ver</w:t>
            </w:r>
            <w:r w:rsidRPr="00493A11">
              <w:rPr>
                <w:rFonts w:ascii="Verdana" w:hAnsi="Verdana" w:cs="Verdana"/>
                <w:b/>
                <w:bCs/>
                <w:i/>
                <w:iCs/>
                <w:sz w:val="16"/>
                <w:szCs w:val="16"/>
              </w:rPr>
              <w:t xml:space="preserve">lof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 xml:space="preserve">n </w:t>
            </w:r>
            <w:r w:rsidRPr="00493A11">
              <w:rPr>
                <w:rFonts w:ascii="Verdana" w:hAnsi="Verdana" w:cs="Verdana"/>
                <w:b/>
                <w:bCs/>
                <w:i/>
                <w:iCs/>
                <w:spacing w:val="1"/>
                <w:sz w:val="16"/>
                <w:szCs w:val="16"/>
              </w:rPr>
              <w:t>a</w:t>
            </w:r>
            <w:r w:rsidRPr="00493A11">
              <w:rPr>
                <w:rFonts w:ascii="Verdana" w:hAnsi="Verdana" w:cs="Verdana"/>
                <w:b/>
                <w:bCs/>
                <w:i/>
                <w:iCs/>
                <w:sz w:val="16"/>
                <w:szCs w:val="16"/>
              </w:rPr>
              <w:t>mb</w:t>
            </w:r>
            <w:r w:rsidRPr="00493A11">
              <w:rPr>
                <w:rFonts w:ascii="Verdana" w:hAnsi="Verdana" w:cs="Verdana"/>
                <w:b/>
                <w:bCs/>
                <w:i/>
                <w:iCs/>
                <w:spacing w:val="1"/>
                <w:sz w:val="16"/>
                <w:szCs w:val="16"/>
              </w:rPr>
              <w:t>tsw</w:t>
            </w:r>
            <w:r w:rsidRPr="00493A11">
              <w:rPr>
                <w:rFonts w:ascii="Verdana" w:hAnsi="Verdana" w:cs="Verdana"/>
                <w:b/>
                <w:bCs/>
                <w:i/>
                <w:iCs/>
                <w:spacing w:val="-1"/>
                <w:sz w:val="16"/>
                <w:szCs w:val="16"/>
              </w:rPr>
              <w:t>e</w:t>
            </w:r>
            <w:r w:rsidRPr="00493A11">
              <w:rPr>
                <w:rFonts w:ascii="Verdana" w:hAnsi="Verdana" w:cs="Verdana"/>
                <w:b/>
                <w:bCs/>
                <w:i/>
                <w:iCs/>
                <w:sz w:val="16"/>
                <w:szCs w:val="16"/>
              </w:rPr>
              <w:t>ge</w:t>
            </w:r>
          </w:p>
        </w:tc>
        <w:tc>
          <w:tcPr>
            <w:tcW w:w="1843" w:type="dxa"/>
            <w:tcBorders>
              <w:top w:val="single" w:sz="4" w:space="0" w:color="000000"/>
              <w:left w:val="single" w:sz="4" w:space="0" w:color="000000"/>
              <w:bottom w:val="single" w:sz="4" w:space="0" w:color="000000"/>
              <w:right w:val="single" w:sz="4" w:space="0" w:color="000000"/>
            </w:tcBorders>
          </w:tcPr>
          <w:p w14:paraId="16DC0A0A" w14:textId="77777777" w:rsidR="002747F6" w:rsidRPr="00493A11" w:rsidRDefault="002747F6" w:rsidP="00FF3AA9">
            <w:pPr>
              <w:widowControl w:val="0"/>
              <w:autoSpaceDE w:val="0"/>
              <w:autoSpaceDN w:val="0"/>
              <w:adjustRightInd w:val="0"/>
              <w:spacing w:before="3" w:line="192" w:lineRule="exact"/>
              <w:ind w:left="59" w:right="150"/>
              <w:rPr>
                <w:rFonts w:ascii="Times New Roman" w:hAnsi="Times New Roman"/>
              </w:rPr>
            </w:pPr>
            <w:r w:rsidRPr="00493A11">
              <w:rPr>
                <w:rFonts w:ascii="Verdana" w:hAnsi="Verdana" w:cs="Verdana"/>
                <w:b/>
                <w:bCs/>
                <w:i/>
                <w:iCs/>
                <w:spacing w:val="-1"/>
                <w:sz w:val="16"/>
                <w:szCs w:val="16"/>
              </w:rPr>
              <w:t>Z</w:t>
            </w:r>
            <w:r w:rsidRPr="00493A11">
              <w:rPr>
                <w:rFonts w:ascii="Verdana" w:hAnsi="Verdana" w:cs="Verdana"/>
                <w:b/>
                <w:bCs/>
                <w:i/>
                <w:iCs/>
                <w:sz w:val="16"/>
                <w:szCs w:val="16"/>
              </w:rPr>
              <w:t>o</w:t>
            </w:r>
            <w:r w:rsidRPr="00493A11">
              <w:rPr>
                <w:rFonts w:ascii="Verdana" w:hAnsi="Verdana" w:cs="Verdana"/>
                <w:b/>
                <w:bCs/>
                <w:i/>
                <w:iCs/>
                <w:spacing w:val="1"/>
                <w:sz w:val="16"/>
                <w:szCs w:val="16"/>
              </w:rPr>
              <w:t>a</w:t>
            </w:r>
            <w:r w:rsidRPr="00493A11">
              <w:rPr>
                <w:rFonts w:ascii="Verdana" w:hAnsi="Verdana" w:cs="Verdana"/>
                <w:b/>
                <w:bCs/>
                <w:i/>
                <w:iCs/>
                <w:sz w:val="16"/>
                <w:szCs w:val="16"/>
              </w:rPr>
              <w:t>ls</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d</w:t>
            </w:r>
            <w:r w:rsidRPr="00493A11">
              <w:rPr>
                <w:rFonts w:ascii="Verdana" w:hAnsi="Verdana" w:cs="Verdana"/>
                <w:b/>
                <w:bCs/>
                <w:i/>
                <w:iCs/>
                <w:spacing w:val="-1"/>
                <w:sz w:val="16"/>
                <w:szCs w:val="16"/>
              </w:rPr>
              <w:t>ecre</w:t>
            </w:r>
            <w:r w:rsidRPr="00493A11">
              <w:rPr>
                <w:rFonts w:ascii="Verdana" w:hAnsi="Verdana" w:cs="Verdana"/>
                <w:b/>
                <w:bCs/>
                <w:i/>
                <w:iCs/>
                <w:spacing w:val="1"/>
                <w:sz w:val="16"/>
                <w:szCs w:val="16"/>
              </w:rPr>
              <w:t>taa</w:t>
            </w:r>
            <w:r w:rsidRPr="00493A11">
              <w:rPr>
                <w:rFonts w:ascii="Verdana" w:hAnsi="Verdana" w:cs="Verdana"/>
                <w:b/>
                <w:bCs/>
                <w:i/>
                <w:iCs/>
                <w:sz w:val="16"/>
                <w:szCs w:val="16"/>
              </w:rPr>
              <w:t>l b</w:t>
            </w:r>
            <w:r w:rsidRPr="00493A11">
              <w:rPr>
                <w:rFonts w:ascii="Verdana" w:hAnsi="Verdana" w:cs="Verdana"/>
                <w:b/>
                <w:bCs/>
                <w:i/>
                <w:iCs/>
                <w:spacing w:val="-1"/>
                <w:sz w:val="16"/>
                <w:szCs w:val="16"/>
              </w:rPr>
              <w:t>e</w:t>
            </w:r>
            <w:r w:rsidRPr="00493A11">
              <w:rPr>
                <w:rFonts w:ascii="Verdana" w:hAnsi="Verdana" w:cs="Verdana"/>
                <w:b/>
                <w:bCs/>
                <w:i/>
                <w:iCs/>
                <w:sz w:val="16"/>
                <w:szCs w:val="16"/>
              </w:rPr>
              <w:t>p</w:t>
            </w:r>
            <w:r w:rsidRPr="00493A11">
              <w:rPr>
                <w:rFonts w:ascii="Verdana" w:hAnsi="Verdana" w:cs="Verdana"/>
                <w:b/>
                <w:bCs/>
                <w:i/>
                <w:iCs/>
                <w:spacing w:val="1"/>
                <w:sz w:val="16"/>
                <w:szCs w:val="16"/>
              </w:rPr>
              <w:t>aa</w:t>
            </w:r>
            <w:r w:rsidRPr="00493A11">
              <w:rPr>
                <w:rFonts w:ascii="Verdana" w:hAnsi="Verdana" w:cs="Verdana"/>
                <w:b/>
                <w:bCs/>
                <w:i/>
                <w:iCs/>
                <w:sz w:val="16"/>
                <w:szCs w:val="16"/>
              </w:rPr>
              <w:t>ld:</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 xml:space="preserve">in </w:t>
            </w:r>
            <w:r w:rsidRPr="00493A11">
              <w:rPr>
                <w:rFonts w:ascii="Verdana" w:hAnsi="Verdana" w:cs="Verdana"/>
                <w:b/>
                <w:bCs/>
                <w:i/>
                <w:iCs/>
                <w:spacing w:val="1"/>
                <w:sz w:val="16"/>
                <w:szCs w:val="16"/>
              </w:rPr>
              <w:t>s</w:t>
            </w:r>
            <w:r w:rsidRPr="00493A11">
              <w:rPr>
                <w:rFonts w:ascii="Verdana" w:hAnsi="Verdana" w:cs="Verdana"/>
                <w:b/>
                <w:bCs/>
                <w:i/>
                <w:iCs/>
                <w:sz w:val="16"/>
                <w:szCs w:val="16"/>
              </w:rPr>
              <w:t>ommige g</w:t>
            </w:r>
            <w:r w:rsidRPr="00493A11">
              <w:rPr>
                <w:rFonts w:ascii="Verdana" w:hAnsi="Verdana" w:cs="Verdana"/>
                <w:b/>
                <w:bCs/>
                <w:i/>
                <w:iCs/>
                <w:spacing w:val="-1"/>
                <w:sz w:val="16"/>
                <w:szCs w:val="16"/>
              </w:rPr>
              <w:t>ev</w:t>
            </w:r>
            <w:r w:rsidRPr="00493A11">
              <w:rPr>
                <w:rFonts w:ascii="Verdana" w:hAnsi="Verdana" w:cs="Verdana"/>
                <w:b/>
                <w:bCs/>
                <w:i/>
                <w:iCs/>
                <w:spacing w:val="1"/>
                <w:sz w:val="16"/>
                <w:szCs w:val="16"/>
              </w:rPr>
              <w:t>a</w:t>
            </w:r>
            <w:r w:rsidRPr="00493A11">
              <w:rPr>
                <w:rFonts w:ascii="Verdana" w:hAnsi="Verdana" w:cs="Verdana"/>
                <w:b/>
                <w:bCs/>
                <w:i/>
                <w:iCs/>
                <w:sz w:val="16"/>
                <w:szCs w:val="16"/>
              </w:rPr>
              <w:t>ll</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n</w:t>
            </w:r>
            <w:r w:rsidRPr="00493A11">
              <w:rPr>
                <w:rFonts w:ascii="Verdana" w:hAnsi="Verdana" w:cs="Verdana"/>
                <w:b/>
                <w:bCs/>
                <w:i/>
                <w:iCs/>
                <w:sz w:val="16"/>
                <w:szCs w:val="16"/>
              </w:rPr>
              <w:t>o</w:t>
            </w:r>
            <w:r w:rsidRPr="00493A11">
              <w:rPr>
                <w:rFonts w:ascii="Verdana" w:hAnsi="Verdana" w:cs="Verdana"/>
                <w:b/>
                <w:bCs/>
                <w:i/>
                <w:iCs/>
                <w:spacing w:val="1"/>
                <w:sz w:val="16"/>
                <w:szCs w:val="16"/>
              </w:rPr>
              <w:t>n</w:t>
            </w:r>
            <w:r w:rsidRPr="00493A11">
              <w:rPr>
                <w:rFonts w:ascii="Verdana" w:hAnsi="Verdana" w:cs="Verdana"/>
                <w:b/>
                <w:bCs/>
                <w:i/>
                <w:iCs/>
                <w:sz w:val="16"/>
                <w:szCs w:val="16"/>
              </w:rPr>
              <w:t xml:space="preserve">- </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z w:val="16"/>
                <w:szCs w:val="16"/>
              </w:rPr>
              <w:t xml:space="preserve">, in </w:t>
            </w:r>
            <w:r w:rsidRPr="00493A11">
              <w:rPr>
                <w:rFonts w:ascii="Verdana" w:hAnsi="Verdana" w:cs="Verdana"/>
                <w:b/>
                <w:bCs/>
                <w:i/>
                <w:iCs/>
                <w:spacing w:val="1"/>
                <w:sz w:val="16"/>
                <w:szCs w:val="16"/>
              </w:rPr>
              <w:t>an</w:t>
            </w:r>
            <w:r w:rsidRPr="00493A11">
              <w:rPr>
                <w:rFonts w:ascii="Verdana" w:hAnsi="Verdana" w:cs="Verdana"/>
                <w:b/>
                <w:bCs/>
                <w:i/>
                <w:iCs/>
                <w:sz w:val="16"/>
                <w:szCs w:val="16"/>
              </w:rPr>
              <w:t>d</w:t>
            </w:r>
            <w:r w:rsidRPr="00493A11">
              <w:rPr>
                <w:rFonts w:ascii="Verdana" w:hAnsi="Verdana" w:cs="Verdana"/>
                <w:b/>
                <w:bCs/>
                <w:i/>
                <w:iCs/>
                <w:spacing w:val="-1"/>
                <w:sz w:val="16"/>
                <w:szCs w:val="16"/>
              </w:rPr>
              <w:t>er</w:t>
            </w:r>
            <w:r w:rsidRPr="00493A11">
              <w:rPr>
                <w:rFonts w:ascii="Verdana" w:hAnsi="Verdana" w:cs="Verdana"/>
                <w:b/>
                <w:bCs/>
                <w:i/>
                <w:iCs/>
                <w:sz w:val="16"/>
                <w:szCs w:val="16"/>
              </w:rPr>
              <w:t>e g</w:t>
            </w:r>
            <w:r w:rsidRPr="00493A11">
              <w:rPr>
                <w:rFonts w:ascii="Verdana" w:hAnsi="Verdana" w:cs="Verdana"/>
                <w:b/>
                <w:bCs/>
                <w:i/>
                <w:iCs/>
                <w:spacing w:val="-1"/>
                <w:sz w:val="16"/>
                <w:szCs w:val="16"/>
              </w:rPr>
              <w:t>ev</w:t>
            </w:r>
            <w:r w:rsidRPr="00493A11">
              <w:rPr>
                <w:rFonts w:ascii="Verdana" w:hAnsi="Verdana" w:cs="Verdana"/>
                <w:b/>
                <w:bCs/>
                <w:i/>
                <w:iCs/>
                <w:spacing w:val="1"/>
                <w:sz w:val="16"/>
                <w:szCs w:val="16"/>
              </w:rPr>
              <w:t>a</w:t>
            </w:r>
            <w:r w:rsidRPr="00493A11">
              <w:rPr>
                <w:rFonts w:ascii="Verdana" w:hAnsi="Verdana" w:cs="Verdana"/>
                <w:b/>
                <w:bCs/>
                <w:i/>
                <w:iCs/>
                <w:sz w:val="16"/>
                <w:szCs w:val="16"/>
              </w:rPr>
              <w:t>ll</w:t>
            </w:r>
            <w:r w:rsidRPr="00493A11">
              <w:rPr>
                <w:rFonts w:ascii="Verdana" w:hAnsi="Verdana" w:cs="Verdana"/>
                <w:b/>
                <w:bCs/>
                <w:i/>
                <w:iCs/>
                <w:spacing w:val="-1"/>
                <w:sz w:val="16"/>
                <w:szCs w:val="16"/>
              </w:rPr>
              <w:t>e</w:t>
            </w:r>
            <w:r w:rsidRPr="00493A11">
              <w:rPr>
                <w:rFonts w:ascii="Verdana" w:hAnsi="Verdana" w:cs="Verdana"/>
                <w:b/>
                <w:bCs/>
                <w:i/>
                <w:iCs/>
                <w:sz w:val="16"/>
                <w:szCs w:val="16"/>
              </w:rPr>
              <w:t>n di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1279EFB6"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6AEDD6EE"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415B630B" w14:textId="77777777" w:rsidR="002747F6" w:rsidRPr="00493A11" w:rsidRDefault="002747F6" w:rsidP="00FF3AA9">
            <w:pPr>
              <w:widowControl w:val="0"/>
              <w:autoSpaceDE w:val="0"/>
              <w:autoSpaceDN w:val="0"/>
              <w:adjustRightInd w:val="0"/>
              <w:spacing w:before="3" w:line="192" w:lineRule="exact"/>
              <w:ind w:left="59" w:right="51"/>
              <w:rPr>
                <w:rFonts w:ascii="Times New Roman" w:hAnsi="Times New Roman"/>
              </w:rPr>
            </w:pPr>
            <w:r w:rsidRPr="00493A11">
              <w:rPr>
                <w:rFonts w:ascii="Verdana" w:hAnsi="Verdana" w:cs="Verdana"/>
                <w:b/>
                <w:bCs/>
                <w:i/>
                <w:iCs/>
                <w:spacing w:val="1"/>
                <w:sz w:val="16"/>
                <w:szCs w:val="16"/>
              </w:rPr>
              <w:t>In</w:t>
            </w:r>
            <w:r w:rsidRPr="00493A11">
              <w:rPr>
                <w:rFonts w:ascii="Verdana" w:hAnsi="Verdana" w:cs="Verdana"/>
                <w:b/>
                <w:bCs/>
                <w:i/>
                <w:iCs/>
                <w:sz w:val="16"/>
                <w:szCs w:val="16"/>
              </w:rPr>
              <w:t>di</w:t>
            </w:r>
            <w:r w:rsidRPr="00493A11">
              <w:rPr>
                <w:rFonts w:ascii="Verdana" w:hAnsi="Verdana" w:cs="Verdana"/>
                <w:b/>
                <w:bCs/>
                <w:i/>
                <w:iCs/>
                <w:spacing w:val="-1"/>
                <w:sz w:val="16"/>
                <w:szCs w:val="16"/>
              </w:rPr>
              <w:t>e</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z w:val="16"/>
                <w:szCs w:val="16"/>
              </w:rPr>
              <w:t>ol</w:t>
            </w:r>
            <w:r w:rsidRPr="00493A11">
              <w:rPr>
                <w:rFonts w:ascii="Verdana" w:hAnsi="Verdana" w:cs="Verdana"/>
                <w:b/>
                <w:bCs/>
                <w:i/>
                <w:iCs/>
                <w:spacing w:val="1"/>
                <w:sz w:val="16"/>
                <w:szCs w:val="16"/>
              </w:rPr>
              <w:t>t</w:t>
            </w:r>
            <w:r w:rsidRPr="00493A11">
              <w:rPr>
                <w:rFonts w:ascii="Verdana" w:hAnsi="Verdana" w:cs="Verdana"/>
                <w:b/>
                <w:bCs/>
                <w:i/>
                <w:iCs/>
                <w:sz w:val="16"/>
                <w:szCs w:val="16"/>
              </w:rPr>
              <w:t>ijds d</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n</w:t>
            </w:r>
            <w:r w:rsidRPr="00493A11">
              <w:rPr>
                <w:rFonts w:ascii="Verdana" w:hAnsi="Verdana" w:cs="Verdana"/>
                <w:b/>
                <w:bCs/>
                <w:i/>
                <w:iCs/>
                <w:spacing w:val="-1"/>
                <w:sz w:val="16"/>
                <w:szCs w:val="16"/>
              </w:rPr>
              <w:t>ee</w:t>
            </w:r>
            <w:r w:rsidRPr="00493A11">
              <w:rPr>
                <w:rFonts w:ascii="Verdana" w:hAnsi="Verdana" w:cs="Verdana"/>
                <w:b/>
                <w:bCs/>
                <w:i/>
                <w:iCs/>
                <w:sz w:val="16"/>
                <w:szCs w:val="16"/>
              </w:rPr>
              <w:t>;</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i</w:t>
            </w:r>
            <w:r w:rsidRPr="00493A11">
              <w:rPr>
                <w:rFonts w:ascii="Verdana" w:hAnsi="Verdana" w:cs="Verdana"/>
                <w:b/>
                <w:bCs/>
                <w:i/>
                <w:iCs/>
                <w:spacing w:val="1"/>
                <w:sz w:val="16"/>
                <w:szCs w:val="16"/>
              </w:rPr>
              <w:t>n</w:t>
            </w:r>
            <w:r w:rsidRPr="00493A11">
              <w:rPr>
                <w:rFonts w:ascii="Verdana" w:hAnsi="Verdana" w:cs="Verdana"/>
                <w:b/>
                <w:bCs/>
                <w:i/>
                <w:iCs/>
                <w:sz w:val="16"/>
                <w:szCs w:val="16"/>
              </w:rPr>
              <w:t>di</w:t>
            </w:r>
            <w:r w:rsidRPr="00493A11">
              <w:rPr>
                <w:rFonts w:ascii="Verdana" w:hAnsi="Verdana" w:cs="Verdana"/>
                <w:b/>
                <w:bCs/>
                <w:i/>
                <w:iCs/>
                <w:spacing w:val="-1"/>
                <w:sz w:val="16"/>
                <w:szCs w:val="16"/>
              </w:rPr>
              <w:t>e</w:t>
            </w:r>
            <w:r w:rsidRPr="00493A11">
              <w:rPr>
                <w:rFonts w:ascii="Verdana" w:hAnsi="Verdana" w:cs="Verdana"/>
                <w:b/>
                <w:bCs/>
                <w:i/>
                <w:iCs/>
                <w:sz w:val="16"/>
                <w:szCs w:val="16"/>
              </w:rPr>
              <w:t>n d</w:t>
            </w:r>
            <w:r w:rsidRPr="00493A11">
              <w:rPr>
                <w:rFonts w:ascii="Verdana" w:hAnsi="Verdana" w:cs="Verdana"/>
                <w:b/>
                <w:bCs/>
                <w:i/>
                <w:iCs/>
                <w:spacing w:val="-1"/>
                <w:sz w:val="16"/>
                <w:szCs w:val="16"/>
              </w:rPr>
              <w:t>ee</w:t>
            </w:r>
            <w:r w:rsidRPr="00493A11">
              <w:rPr>
                <w:rFonts w:ascii="Verdana" w:hAnsi="Verdana" w:cs="Verdana"/>
                <w:b/>
                <w:bCs/>
                <w:i/>
                <w:iCs/>
                <w:sz w:val="16"/>
                <w:szCs w:val="16"/>
              </w:rPr>
              <w:t>l</w:t>
            </w:r>
            <w:r w:rsidRPr="00493A11">
              <w:rPr>
                <w:rFonts w:ascii="Verdana" w:hAnsi="Verdana" w:cs="Verdana"/>
                <w:b/>
                <w:bCs/>
                <w:i/>
                <w:iCs/>
                <w:spacing w:val="1"/>
                <w:sz w:val="16"/>
                <w:szCs w:val="16"/>
              </w:rPr>
              <w:t>t</w:t>
            </w:r>
            <w:r w:rsidRPr="00493A11">
              <w:rPr>
                <w:rFonts w:ascii="Verdana" w:hAnsi="Verdana" w:cs="Verdana"/>
                <w:b/>
                <w:bCs/>
                <w:i/>
                <w:iCs/>
                <w:sz w:val="16"/>
                <w:szCs w:val="16"/>
              </w:rPr>
              <w:t>ijds</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d</w:t>
            </w:r>
            <w:r w:rsidRPr="00493A11">
              <w:rPr>
                <w:rFonts w:ascii="Verdana" w:hAnsi="Verdana" w:cs="Verdana"/>
                <w:b/>
                <w:bCs/>
                <w:i/>
                <w:iCs/>
                <w:spacing w:val="1"/>
                <w:sz w:val="16"/>
                <w:szCs w:val="16"/>
              </w:rPr>
              <w:t>a</w:t>
            </w:r>
            <w:r w:rsidRPr="00493A11">
              <w:rPr>
                <w:rFonts w:ascii="Verdana" w:hAnsi="Verdana" w:cs="Verdana"/>
                <w:b/>
                <w:bCs/>
                <w:i/>
                <w:iCs/>
                <w:sz w:val="16"/>
                <w:szCs w:val="16"/>
              </w:rPr>
              <w:t>n loopt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 xml:space="preserve">de </w:t>
            </w:r>
            <w:r w:rsidRPr="00493A11">
              <w:rPr>
                <w:rFonts w:ascii="Verdana" w:hAnsi="Verdana" w:cs="Verdana"/>
                <w:b/>
                <w:bCs/>
                <w:i/>
                <w:iCs/>
                <w:spacing w:val="1"/>
                <w:sz w:val="16"/>
                <w:szCs w:val="16"/>
              </w:rPr>
              <w:t>s</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haa</w:t>
            </w:r>
            <w:r w:rsidRPr="00493A11">
              <w:rPr>
                <w:rFonts w:ascii="Verdana" w:hAnsi="Verdana" w:cs="Verdana"/>
                <w:b/>
                <w:bCs/>
                <w:i/>
                <w:iCs/>
                <w:sz w:val="16"/>
                <w:szCs w:val="16"/>
              </w:rPr>
              <w:t>l</w:t>
            </w:r>
            <w:r w:rsidR="00143F46">
              <w:rPr>
                <w:rFonts w:ascii="Verdana" w:hAnsi="Verdana" w:cs="Verdana"/>
                <w:b/>
                <w:bCs/>
                <w:i/>
                <w:iCs/>
                <w:sz w:val="16"/>
                <w:szCs w:val="16"/>
              </w:rPr>
              <w:t>-</w:t>
            </w:r>
            <w:r w:rsidRPr="00493A11">
              <w:rPr>
                <w:rFonts w:ascii="Verdana" w:hAnsi="Verdana" w:cs="Verdana"/>
                <w:b/>
                <w:bCs/>
                <w:i/>
                <w:iCs/>
                <w:spacing w:val="1"/>
                <w:sz w:val="16"/>
                <w:szCs w:val="16"/>
              </w:rPr>
              <w:t>an</w:t>
            </w:r>
            <w:r w:rsidRPr="00493A11">
              <w:rPr>
                <w:rFonts w:ascii="Verdana" w:hAnsi="Verdana" w:cs="Verdana"/>
                <w:b/>
                <w:bCs/>
                <w:i/>
                <w:iCs/>
                <w:spacing w:val="-1"/>
                <w:sz w:val="16"/>
                <w:szCs w:val="16"/>
              </w:rPr>
              <w:t>c</w:t>
            </w:r>
            <w:r w:rsidRPr="00493A11">
              <w:rPr>
                <w:rFonts w:ascii="Verdana" w:hAnsi="Verdana" w:cs="Verdana"/>
                <w:b/>
                <w:bCs/>
                <w:i/>
                <w:iCs/>
                <w:sz w:val="16"/>
                <w:szCs w:val="16"/>
              </w:rPr>
              <w:t>i</w:t>
            </w:r>
            <w:r w:rsidRPr="00493A11">
              <w:rPr>
                <w:rFonts w:ascii="Verdana" w:hAnsi="Verdana" w:cs="Verdana"/>
                <w:b/>
                <w:bCs/>
                <w:i/>
                <w:iCs/>
                <w:spacing w:val="-1"/>
                <w:sz w:val="16"/>
                <w:szCs w:val="16"/>
              </w:rPr>
              <w:t>ë</w:t>
            </w:r>
            <w:r w:rsidRPr="00493A11">
              <w:rPr>
                <w:rFonts w:ascii="Verdana" w:hAnsi="Verdana" w:cs="Verdana"/>
                <w:b/>
                <w:bCs/>
                <w:i/>
                <w:iCs/>
                <w:spacing w:val="1"/>
                <w:sz w:val="16"/>
                <w:szCs w:val="16"/>
              </w:rPr>
              <w:t>nn</w:t>
            </w:r>
            <w:r w:rsidRPr="00493A11">
              <w:rPr>
                <w:rFonts w:ascii="Verdana" w:hAnsi="Verdana" w:cs="Verdana"/>
                <w:b/>
                <w:bCs/>
                <w:i/>
                <w:iCs/>
                <w:sz w:val="16"/>
                <w:szCs w:val="16"/>
              </w:rPr>
              <w:t>it</w:t>
            </w:r>
            <w:r w:rsidRPr="00493A11">
              <w:rPr>
                <w:rFonts w:ascii="Verdana" w:hAnsi="Verdana" w:cs="Verdana"/>
                <w:b/>
                <w:bCs/>
                <w:i/>
                <w:iCs/>
                <w:spacing w:val="-1"/>
                <w:sz w:val="16"/>
                <w:szCs w:val="16"/>
              </w:rPr>
              <w:t>e</w:t>
            </w:r>
            <w:r w:rsidRPr="00493A11">
              <w:rPr>
                <w:rFonts w:ascii="Verdana" w:hAnsi="Verdana" w:cs="Verdana"/>
                <w:b/>
                <w:bCs/>
                <w:i/>
                <w:iCs/>
                <w:sz w:val="16"/>
                <w:szCs w:val="16"/>
              </w:rPr>
              <w:t>it</w:t>
            </w:r>
            <w:r w:rsidRPr="00493A11">
              <w:rPr>
                <w:rFonts w:ascii="Verdana" w:hAnsi="Verdana" w:cs="Verdana"/>
                <w:b/>
                <w:bCs/>
                <w:i/>
                <w:iCs/>
                <w:spacing w:val="2"/>
                <w:sz w:val="16"/>
                <w:szCs w:val="16"/>
              </w:rPr>
              <w:t xml:space="preserve"> </w:t>
            </w:r>
            <w:r w:rsidRPr="00493A11">
              <w:rPr>
                <w:rFonts w:ascii="Verdana" w:hAnsi="Verdana" w:cs="Verdana"/>
                <w:b/>
                <w:bCs/>
                <w:i/>
                <w:iCs/>
                <w:sz w:val="16"/>
                <w:szCs w:val="16"/>
              </w:rPr>
              <w:t>door op b</w:t>
            </w:r>
            <w:r w:rsidRPr="00493A11">
              <w:rPr>
                <w:rFonts w:ascii="Verdana" w:hAnsi="Verdana" w:cs="Verdana"/>
                <w:b/>
                <w:bCs/>
                <w:i/>
                <w:iCs/>
                <w:spacing w:val="1"/>
                <w:sz w:val="16"/>
                <w:szCs w:val="16"/>
              </w:rPr>
              <w:t>as</w:t>
            </w:r>
            <w:r w:rsidRPr="00493A11">
              <w:rPr>
                <w:rFonts w:ascii="Verdana" w:hAnsi="Verdana" w:cs="Verdana"/>
                <w:b/>
                <w:bCs/>
                <w:i/>
                <w:iCs/>
                <w:sz w:val="16"/>
                <w:szCs w:val="16"/>
              </w:rPr>
              <w:t>is</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w:t>
            </w:r>
            <w:r w:rsidRPr="00493A11">
              <w:rPr>
                <w:rFonts w:ascii="Verdana" w:hAnsi="Verdana" w:cs="Verdana"/>
                <w:b/>
                <w:bCs/>
                <w:i/>
                <w:iCs/>
                <w:spacing w:val="1"/>
                <w:sz w:val="16"/>
                <w:szCs w:val="16"/>
              </w:rPr>
              <w:t xml:space="preserve"> </w:t>
            </w:r>
            <w:r w:rsidRPr="00493A11">
              <w:rPr>
                <w:rFonts w:ascii="Verdana" w:hAnsi="Verdana" w:cs="Verdana"/>
                <w:b/>
                <w:bCs/>
                <w:i/>
                <w:iCs/>
                <w:sz w:val="16"/>
                <w:szCs w:val="16"/>
              </w:rPr>
              <w:t>de d</w:t>
            </w:r>
            <w:r w:rsidRPr="00493A11">
              <w:rPr>
                <w:rFonts w:ascii="Verdana" w:hAnsi="Verdana" w:cs="Verdana"/>
                <w:b/>
                <w:bCs/>
                <w:i/>
                <w:iCs/>
                <w:spacing w:val="-1"/>
                <w:sz w:val="16"/>
                <w:szCs w:val="16"/>
              </w:rPr>
              <w:t>ee</w:t>
            </w:r>
            <w:r w:rsidRPr="00493A11">
              <w:rPr>
                <w:rFonts w:ascii="Verdana" w:hAnsi="Verdana" w:cs="Verdana"/>
                <w:b/>
                <w:bCs/>
                <w:i/>
                <w:iCs/>
                <w:sz w:val="16"/>
                <w:szCs w:val="16"/>
              </w:rPr>
              <w:t>l</w:t>
            </w:r>
            <w:r w:rsidRPr="00493A11">
              <w:rPr>
                <w:rFonts w:ascii="Verdana" w:hAnsi="Verdana" w:cs="Verdana"/>
                <w:b/>
                <w:bCs/>
                <w:i/>
                <w:iCs/>
                <w:spacing w:val="1"/>
                <w:sz w:val="16"/>
                <w:szCs w:val="16"/>
              </w:rPr>
              <w:t>t</w:t>
            </w:r>
            <w:r w:rsidRPr="00493A11">
              <w:rPr>
                <w:rFonts w:ascii="Verdana" w:hAnsi="Verdana" w:cs="Verdana"/>
                <w:b/>
                <w:bCs/>
                <w:i/>
                <w:iCs/>
                <w:sz w:val="16"/>
                <w:szCs w:val="16"/>
              </w:rPr>
              <w:t>ijd</w:t>
            </w:r>
            <w:r w:rsidRPr="00493A11">
              <w:rPr>
                <w:rFonts w:ascii="Verdana" w:hAnsi="Verdana" w:cs="Verdana"/>
                <w:b/>
                <w:bCs/>
                <w:i/>
                <w:iCs/>
                <w:spacing w:val="1"/>
                <w:sz w:val="16"/>
                <w:szCs w:val="16"/>
              </w:rPr>
              <w:t>s</w:t>
            </w:r>
            <w:r w:rsidRPr="00493A11">
              <w:rPr>
                <w:rFonts w:ascii="Verdana" w:hAnsi="Verdana" w:cs="Verdana"/>
                <w:b/>
                <w:bCs/>
                <w:i/>
                <w:iCs/>
                <w:sz w:val="16"/>
                <w:szCs w:val="16"/>
              </w:rPr>
              <w:t xml:space="preserve">e </w:t>
            </w:r>
            <w:r w:rsidRPr="00493A11">
              <w:rPr>
                <w:rFonts w:ascii="Verdana" w:hAnsi="Verdana" w:cs="Verdana"/>
                <w:b/>
                <w:bCs/>
                <w:i/>
                <w:iCs/>
                <w:spacing w:val="1"/>
                <w:sz w:val="16"/>
                <w:szCs w:val="16"/>
              </w:rPr>
              <w:t>a</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w</w:t>
            </w:r>
            <w:r w:rsidRPr="00493A11">
              <w:rPr>
                <w:rFonts w:ascii="Verdana" w:hAnsi="Verdana" w:cs="Verdana"/>
                <w:b/>
                <w:bCs/>
                <w:i/>
                <w:iCs/>
                <w:spacing w:val="-1"/>
                <w:sz w:val="16"/>
                <w:szCs w:val="16"/>
              </w:rPr>
              <w:t>e</w:t>
            </w:r>
            <w:r w:rsidRPr="00493A11">
              <w:rPr>
                <w:rFonts w:ascii="Verdana" w:hAnsi="Verdana" w:cs="Verdana"/>
                <w:b/>
                <w:bCs/>
                <w:i/>
                <w:iCs/>
                <w:sz w:val="16"/>
                <w:szCs w:val="16"/>
              </w:rPr>
              <w:t>zig</w:t>
            </w:r>
            <w:r w:rsidRPr="00493A11">
              <w:rPr>
                <w:rFonts w:ascii="Verdana" w:hAnsi="Verdana" w:cs="Verdana"/>
                <w:b/>
                <w:bCs/>
                <w:i/>
                <w:iCs/>
                <w:spacing w:val="1"/>
                <w:sz w:val="16"/>
                <w:szCs w:val="16"/>
              </w:rPr>
              <w:t>h</w:t>
            </w:r>
            <w:r w:rsidRPr="00493A11">
              <w:rPr>
                <w:rFonts w:ascii="Verdana" w:hAnsi="Verdana" w:cs="Verdana"/>
                <w:b/>
                <w:bCs/>
                <w:i/>
                <w:iCs/>
                <w:spacing w:val="-1"/>
                <w:sz w:val="16"/>
                <w:szCs w:val="16"/>
              </w:rPr>
              <w:t>e</w:t>
            </w:r>
            <w:r w:rsidRPr="00493A11">
              <w:rPr>
                <w:rFonts w:ascii="Verdana" w:hAnsi="Verdana" w:cs="Verdana"/>
                <w:b/>
                <w:bCs/>
                <w:i/>
                <w:iCs/>
                <w:sz w:val="16"/>
                <w:szCs w:val="16"/>
              </w:rPr>
              <w:t>id</w:t>
            </w:r>
          </w:p>
        </w:tc>
        <w:tc>
          <w:tcPr>
            <w:tcW w:w="1644" w:type="dxa"/>
            <w:tcBorders>
              <w:top w:val="single" w:sz="4" w:space="0" w:color="000000"/>
              <w:left w:val="single" w:sz="4" w:space="0" w:color="000000"/>
              <w:bottom w:val="single" w:sz="4" w:space="0" w:color="000000"/>
              <w:right w:val="single" w:sz="4" w:space="0" w:color="000000"/>
            </w:tcBorders>
          </w:tcPr>
          <w:p w14:paraId="69F37D20" w14:textId="77777777" w:rsidR="002747F6" w:rsidRPr="00493A11"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3D14368D" w14:textId="77777777" w:rsidR="002747F6" w:rsidRPr="00493A11" w:rsidRDefault="002747F6" w:rsidP="00FF3AA9">
            <w:pPr>
              <w:widowControl w:val="0"/>
              <w:autoSpaceDE w:val="0"/>
              <w:autoSpaceDN w:val="0"/>
              <w:adjustRightInd w:val="0"/>
              <w:spacing w:before="3" w:line="192" w:lineRule="exact"/>
              <w:ind w:left="59" w:right="55"/>
              <w:rPr>
                <w:rFonts w:ascii="Verdana" w:hAnsi="Verdana" w:cs="Verdana"/>
                <w:sz w:val="16"/>
                <w:szCs w:val="16"/>
              </w:rPr>
            </w:pPr>
            <w:r w:rsidRPr="00493A11">
              <w:rPr>
                <w:rFonts w:ascii="Verdana" w:hAnsi="Verdana" w:cs="Verdana"/>
                <w:b/>
                <w:bCs/>
                <w:i/>
                <w:iCs/>
                <w:sz w:val="16"/>
                <w:szCs w:val="16"/>
              </w:rPr>
              <w:t>A</w:t>
            </w:r>
            <w:r w:rsidRPr="00493A11">
              <w:rPr>
                <w:rFonts w:ascii="Verdana" w:hAnsi="Verdana" w:cs="Verdana"/>
                <w:b/>
                <w:bCs/>
                <w:i/>
                <w:iCs/>
                <w:spacing w:val="-1"/>
                <w:sz w:val="16"/>
                <w:szCs w:val="16"/>
              </w:rPr>
              <w:t>f</w:t>
            </w:r>
            <w:r w:rsidRPr="00493A11">
              <w:rPr>
                <w:rFonts w:ascii="Verdana" w:hAnsi="Verdana" w:cs="Verdana"/>
                <w:b/>
                <w:bCs/>
                <w:i/>
                <w:iCs/>
                <w:spacing w:val="1"/>
                <w:sz w:val="16"/>
                <w:szCs w:val="16"/>
              </w:rPr>
              <w:t>han</w:t>
            </w:r>
            <w:r w:rsidRPr="00493A11">
              <w:rPr>
                <w:rFonts w:ascii="Verdana" w:hAnsi="Verdana" w:cs="Verdana"/>
                <w:b/>
                <w:bCs/>
                <w:i/>
                <w:iCs/>
                <w:sz w:val="16"/>
                <w:szCs w:val="16"/>
              </w:rPr>
              <w:t>k</w:t>
            </w:r>
            <w:r w:rsidRPr="00493A11">
              <w:rPr>
                <w:rFonts w:ascii="Verdana" w:hAnsi="Verdana" w:cs="Verdana"/>
                <w:b/>
                <w:bCs/>
                <w:i/>
                <w:iCs/>
                <w:spacing w:val="-1"/>
                <w:sz w:val="16"/>
                <w:szCs w:val="16"/>
              </w:rPr>
              <w:t>e</w:t>
            </w:r>
            <w:r w:rsidRPr="00493A11">
              <w:rPr>
                <w:rFonts w:ascii="Verdana" w:hAnsi="Verdana" w:cs="Verdana"/>
                <w:b/>
                <w:bCs/>
                <w:i/>
                <w:iCs/>
                <w:sz w:val="16"/>
                <w:szCs w:val="16"/>
              </w:rPr>
              <w:t>lijk</w:t>
            </w:r>
            <w:r w:rsidRPr="00493A11">
              <w:rPr>
                <w:rFonts w:ascii="Verdana" w:hAnsi="Verdana" w:cs="Verdana"/>
                <w:b/>
                <w:bCs/>
                <w:i/>
                <w:iCs/>
                <w:spacing w:val="1"/>
                <w:sz w:val="16"/>
                <w:szCs w:val="16"/>
              </w:rPr>
              <w:t xml:space="preserve"> </w:t>
            </w:r>
            <w:r w:rsidRPr="00493A11">
              <w:rPr>
                <w:rFonts w:ascii="Verdana" w:hAnsi="Verdana" w:cs="Verdana"/>
                <w:b/>
                <w:bCs/>
                <w:i/>
                <w:iCs/>
                <w:spacing w:val="-1"/>
                <w:sz w:val="16"/>
                <w:szCs w:val="16"/>
              </w:rPr>
              <w:t>v</w:t>
            </w:r>
            <w:r w:rsidRPr="00493A11">
              <w:rPr>
                <w:rFonts w:ascii="Verdana" w:hAnsi="Verdana" w:cs="Verdana"/>
                <w:b/>
                <w:bCs/>
                <w:i/>
                <w:iCs/>
                <w:spacing w:val="1"/>
                <w:sz w:val="16"/>
                <w:szCs w:val="16"/>
              </w:rPr>
              <w:t>a</w:t>
            </w:r>
            <w:r w:rsidRPr="00493A11">
              <w:rPr>
                <w:rFonts w:ascii="Verdana" w:hAnsi="Verdana" w:cs="Verdana"/>
                <w:b/>
                <w:bCs/>
                <w:i/>
                <w:iCs/>
                <w:sz w:val="16"/>
                <w:szCs w:val="16"/>
              </w:rPr>
              <w:t>n de</w:t>
            </w:r>
          </w:p>
          <w:p w14:paraId="4B7D97B6" w14:textId="77777777" w:rsidR="002747F6" w:rsidRPr="00493A11" w:rsidRDefault="002747F6" w:rsidP="00FF3AA9">
            <w:pPr>
              <w:widowControl w:val="0"/>
              <w:autoSpaceDE w:val="0"/>
              <w:autoSpaceDN w:val="0"/>
              <w:adjustRightInd w:val="0"/>
              <w:spacing w:line="192" w:lineRule="exact"/>
              <w:ind w:left="59" w:right="84"/>
              <w:rPr>
                <w:rFonts w:ascii="Times New Roman" w:hAnsi="Times New Roman"/>
              </w:rPr>
            </w:pPr>
            <w:r w:rsidRPr="00493A11">
              <w:rPr>
                <w:rFonts w:ascii="Verdana" w:hAnsi="Verdana" w:cs="Verdana"/>
                <w:b/>
                <w:bCs/>
                <w:i/>
                <w:iCs/>
                <w:sz w:val="16"/>
                <w:szCs w:val="16"/>
              </w:rPr>
              <w:t>g</w:t>
            </w:r>
            <w:r w:rsidRPr="00493A11">
              <w:rPr>
                <w:rFonts w:ascii="Verdana" w:hAnsi="Verdana" w:cs="Verdana"/>
                <w:b/>
                <w:bCs/>
                <w:i/>
                <w:iCs/>
                <w:spacing w:val="-1"/>
                <w:sz w:val="16"/>
                <w:szCs w:val="16"/>
              </w:rPr>
              <w:t>e</w:t>
            </w:r>
            <w:r w:rsidRPr="00493A11">
              <w:rPr>
                <w:rFonts w:ascii="Verdana" w:hAnsi="Verdana" w:cs="Verdana"/>
                <w:b/>
                <w:bCs/>
                <w:i/>
                <w:iCs/>
                <w:sz w:val="16"/>
                <w:szCs w:val="16"/>
              </w:rPr>
              <w:t>lijk</w:t>
            </w:r>
            <w:r w:rsidRPr="00493A11">
              <w:rPr>
                <w:rFonts w:ascii="Verdana" w:hAnsi="Verdana" w:cs="Verdana"/>
                <w:b/>
                <w:bCs/>
                <w:i/>
                <w:iCs/>
                <w:spacing w:val="1"/>
                <w:sz w:val="16"/>
                <w:szCs w:val="16"/>
              </w:rPr>
              <w:t>st</w:t>
            </w:r>
            <w:r w:rsidRPr="00493A11">
              <w:rPr>
                <w:rFonts w:ascii="Verdana" w:hAnsi="Verdana" w:cs="Verdana"/>
                <w:b/>
                <w:bCs/>
                <w:i/>
                <w:iCs/>
                <w:spacing w:val="-1"/>
                <w:sz w:val="16"/>
                <w:szCs w:val="16"/>
              </w:rPr>
              <w:t>e</w:t>
            </w:r>
            <w:r w:rsidRPr="00493A11">
              <w:rPr>
                <w:rFonts w:ascii="Verdana" w:hAnsi="Verdana" w:cs="Verdana"/>
                <w:b/>
                <w:bCs/>
                <w:i/>
                <w:iCs/>
                <w:sz w:val="16"/>
                <w:szCs w:val="16"/>
              </w:rPr>
              <w:t>lli</w:t>
            </w:r>
            <w:r w:rsidRPr="00493A11">
              <w:rPr>
                <w:rFonts w:ascii="Verdana" w:hAnsi="Verdana" w:cs="Verdana"/>
                <w:b/>
                <w:bCs/>
                <w:i/>
                <w:iCs/>
                <w:spacing w:val="1"/>
                <w:sz w:val="16"/>
                <w:szCs w:val="16"/>
              </w:rPr>
              <w:t>n</w:t>
            </w:r>
            <w:r w:rsidRPr="00493A11">
              <w:rPr>
                <w:rFonts w:ascii="Verdana" w:hAnsi="Verdana" w:cs="Verdana"/>
                <w:b/>
                <w:bCs/>
                <w:i/>
                <w:iCs/>
                <w:sz w:val="16"/>
                <w:szCs w:val="16"/>
              </w:rPr>
              <w:t>g m</w:t>
            </w:r>
            <w:r w:rsidRPr="00493A11">
              <w:rPr>
                <w:rFonts w:ascii="Verdana" w:hAnsi="Verdana" w:cs="Verdana"/>
                <w:b/>
                <w:bCs/>
                <w:i/>
                <w:iCs/>
                <w:spacing w:val="-1"/>
                <w:sz w:val="16"/>
                <w:szCs w:val="16"/>
              </w:rPr>
              <w:t>e</w:t>
            </w:r>
            <w:r w:rsidRPr="00493A11">
              <w:rPr>
                <w:rFonts w:ascii="Verdana" w:hAnsi="Verdana" w:cs="Verdana"/>
                <w:b/>
                <w:bCs/>
                <w:i/>
                <w:iCs/>
                <w:sz w:val="16"/>
                <w:szCs w:val="16"/>
              </w:rPr>
              <w:t>t di</w:t>
            </w:r>
            <w:r w:rsidRPr="00493A11">
              <w:rPr>
                <w:rFonts w:ascii="Verdana" w:hAnsi="Verdana" w:cs="Verdana"/>
                <w:b/>
                <w:bCs/>
                <w:i/>
                <w:iCs/>
                <w:spacing w:val="-1"/>
                <w:sz w:val="16"/>
                <w:szCs w:val="16"/>
              </w:rPr>
              <w:t>e</w:t>
            </w:r>
            <w:r w:rsidRPr="00493A11">
              <w:rPr>
                <w:rFonts w:ascii="Verdana" w:hAnsi="Verdana" w:cs="Verdana"/>
                <w:b/>
                <w:bCs/>
                <w:i/>
                <w:iCs/>
                <w:spacing w:val="1"/>
                <w:sz w:val="16"/>
                <w:szCs w:val="16"/>
              </w:rPr>
              <w:t>nsta</w:t>
            </w:r>
            <w:r w:rsidRPr="00493A11">
              <w:rPr>
                <w:rFonts w:ascii="Verdana" w:hAnsi="Verdana" w:cs="Verdana"/>
                <w:b/>
                <w:bCs/>
                <w:i/>
                <w:iCs/>
                <w:spacing w:val="-1"/>
                <w:sz w:val="16"/>
                <w:szCs w:val="16"/>
              </w:rPr>
              <w:t>c</w:t>
            </w:r>
            <w:r w:rsidRPr="00493A11">
              <w:rPr>
                <w:rFonts w:ascii="Verdana" w:hAnsi="Verdana" w:cs="Verdana"/>
                <w:b/>
                <w:bCs/>
                <w:i/>
                <w:iCs/>
                <w:spacing w:val="1"/>
                <w:sz w:val="16"/>
                <w:szCs w:val="16"/>
              </w:rPr>
              <w:t>t</w:t>
            </w:r>
            <w:r w:rsidRPr="00493A11">
              <w:rPr>
                <w:rFonts w:ascii="Verdana" w:hAnsi="Verdana" w:cs="Verdana"/>
                <w:b/>
                <w:bCs/>
                <w:i/>
                <w:iCs/>
                <w:sz w:val="16"/>
                <w:szCs w:val="16"/>
              </w:rPr>
              <w:t>i</w:t>
            </w:r>
            <w:r w:rsidRPr="00493A11">
              <w:rPr>
                <w:rFonts w:ascii="Verdana" w:hAnsi="Verdana" w:cs="Verdana"/>
                <w:b/>
                <w:bCs/>
                <w:i/>
                <w:iCs/>
                <w:spacing w:val="-1"/>
                <w:sz w:val="16"/>
                <w:szCs w:val="16"/>
              </w:rPr>
              <w:t>v</w:t>
            </w:r>
            <w:r w:rsidRPr="00493A11">
              <w:rPr>
                <w:rFonts w:ascii="Verdana" w:hAnsi="Verdana" w:cs="Verdana"/>
                <w:b/>
                <w:bCs/>
                <w:i/>
                <w:iCs/>
                <w:sz w:val="16"/>
                <w:szCs w:val="16"/>
              </w:rPr>
              <w:t>i</w:t>
            </w:r>
            <w:r w:rsidRPr="00493A11">
              <w:rPr>
                <w:rFonts w:ascii="Verdana" w:hAnsi="Verdana" w:cs="Verdana"/>
                <w:b/>
                <w:bCs/>
                <w:i/>
                <w:iCs/>
                <w:spacing w:val="1"/>
                <w:sz w:val="16"/>
                <w:szCs w:val="16"/>
              </w:rPr>
              <w:t>t</w:t>
            </w:r>
            <w:r w:rsidRPr="00493A11">
              <w:rPr>
                <w:rFonts w:ascii="Verdana" w:hAnsi="Verdana" w:cs="Verdana"/>
                <w:b/>
                <w:bCs/>
                <w:i/>
                <w:iCs/>
                <w:spacing w:val="-1"/>
                <w:sz w:val="16"/>
                <w:szCs w:val="16"/>
              </w:rPr>
              <w:t>e</w:t>
            </w:r>
            <w:r w:rsidRPr="00493A11">
              <w:rPr>
                <w:rFonts w:ascii="Verdana" w:hAnsi="Verdana" w:cs="Verdana"/>
                <w:b/>
                <w:bCs/>
                <w:i/>
                <w:iCs/>
                <w:sz w:val="16"/>
                <w:szCs w:val="16"/>
              </w:rPr>
              <w:t>it</w:t>
            </w:r>
          </w:p>
        </w:tc>
        <w:tc>
          <w:tcPr>
            <w:tcW w:w="1899" w:type="dxa"/>
            <w:tcBorders>
              <w:top w:val="single" w:sz="4" w:space="0" w:color="000000"/>
              <w:left w:val="single" w:sz="4" w:space="0" w:color="000000"/>
              <w:bottom w:val="single" w:sz="4" w:space="0" w:color="000000"/>
              <w:right w:val="single" w:sz="4" w:space="0" w:color="000000"/>
            </w:tcBorders>
          </w:tcPr>
          <w:p w14:paraId="2C320ED0" w14:textId="77777777" w:rsidR="002747F6" w:rsidRPr="00B4067F" w:rsidRDefault="002747F6" w:rsidP="00FF3AA9">
            <w:pPr>
              <w:widowControl w:val="0"/>
              <w:autoSpaceDE w:val="0"/>
              <w:autoSpaceDN w:val="0"/>
              <w:adjustRightInd w:val="0"/>
              <w:spacing w:line="193" w:lineRule="exact"/>
              <w:ind w:left="59"/>
              <w:rPr>
                <w:rFonts w:ascii="Times New Roman" w:hAnsi="Times New Roman"/>
              </w:rPr>
            </w:pPr>
            <w:r w:rsidRPr="00493A11">
              <w:rPr>
                <w:rFonts w:ascii="Verdana" w:hAnsi="Verdana" w:cs="Verdana"/>
                <w:b/>
                <w:bCs/>
                <w:i/>
                <w:iCs/>
                <w:spacing w:val="1"/>
                <w:position w:val="-1"/>
                <w:sz w:val="16"/>
                <w:szCs w:val="16"/>
              </w:rPr>
              <w:t>N</w:t>
            </w:r>
            <w:r w:rsidRPr="00493A11">
              <w:rPr>
                <w:rFonts w:ascii="Verdana" w:hAnsi="Verdana" w:cs="Verdana"/>
                <w:b/>
                <w:bCs/>
                <w:i/>
                <w:iCs/>
                <w:spacing w:val="-1"/>
                <w:position w:val="-1"/>
                <w:sz w:val="16"/>
                <w:szCs w:val="16"/>
              </w:rPr>
              <w:t>e</w:t>
            </w:r>
            <w:r w:rsidRPr="00493A11">
              <w:rPr>
                <w:rFonts w:ascii="Verdana" w:hAnsi="Verdana" w:cs="Verdana"/>
                <w:b/>
                <w:bCs/>
                <w:i/>
                <w:iCs/>
                <w:position w:val="-1"/>
                <w:sz w:val="16"/>
                <w:szCs w:val="16"/>
              </w:rPr>
              <w:t>e</w:t>
            </w:r>
          </w:p>
        </w:tc>
      </w:tr>
      <w:tr w:rsidR="00AA1FAB" w:rsidRPr="00B4067F" w14:paraId="318EDA36" w14:textId="77777777" w:rsidTr="00AA1FAB">
        <w:trPr>
          <w:trHeight w:hRule="exact" w:val="1539"/>
        </w:trPr>
        <w:tc>
          <w:tcPr>
            <w:tcW w:w="2412" w:type="dxa"/>
            <w:tcBorders>
              <w:top w:val="single" w:sz="4" w:space="0" w:color="000000"/>
              <w:left w:val="single" w:sz="4" w:space="0" w:color="000000"/>
              <w:bottom w:val="single" w:sz="4" w:space="0" w:color="000000"/>
              <w:right w:val="single" w:sz="4" w:space="0" w:color="000000"/>
            </w:tcBorders>
          </w:tcPr>
          <w:p w14:paraId="1BF3AB9D" w14:textId="77777777" w:rsidR="00AA1FAB" w:rsidRPr="00BC6EEB" w:rsidRDefault="00AA1FAB" w:rsidP="00AA1FAB">
            <w:pPr>
              <w:widowControl w:val="0"/>
              <w:autoSpaceDE w:val="0"/>
              <w:autoSpaceDN w:val="0"/>
              <w:adjustRightInd w:val="0"/>
              <w:spacing w:before="3" w:line="192" w:lineRule="exact"/>
              <w:ind w:left="59" w:right="365"/>
              <w:rPr>
                <w:rFonts w:ascii="Verdana" w:hAnsi="Verdana" w:cs="Verdana"/>
                <w:b/>
                <w:bCs/>
                <w:i/>
                <w:iCs/>
                <w:sz w:val="16"/>
                <w:szCs w:val="16"/>
              </w:rPr>
            </w:pPr>
            <w:r w:rsidRPr="00BC6EEB">
              <w:rPr>
                <w:rFonts w:ascii="Verdana" w:hAnsi="Verdana" w:cs="Verdana"/>
                <w:b/>
                <w:bCs/>
                <w:i/>
                <w:iCs/>
                <w:sz w:val="16"/>
                <w:szCs w:val="16"/>
              </w:rPr>
              <w:t>Tijdelijke werkloosheid wegens overmacht COVID-19</w:t>
            </w:r>
          </w:p>
          <w:p w14:paraId="6E0B6473" w14:textId="77777777" w:rsidR="00AA1FAB" w:rsidRPr="00BC6EEB" w:rsidRDefault="00AA1FAB" w:rsidP="00AA1FAB">
            <w:pPr>
              <w:rPr>
                <w:rFonts w:ascii="Verdana" w:hAnsi="Verdana" w:cs="Verdana"/>
                <w:sz w:val="16"/>
                <w:szCs w:val="16"/>
              </w:rPr>
            </w:pPr>
          </w:p>
          <w:p w14:paraId="46197561" w14:textId="77777777" w:rsidR="00AA1FAB" w:rsidRPr="00BC6EEB" w:rsidRDefault="00AA1FAB" w:rsidP="00AA1FAB">
            <w:pPr>
              <w:rPr>
                <w:rFonts w:ascii="Verdana" w:hAnsi="Verdana" w:cs="Verdana"/>
                <w:sz w:val="16"/>
                <w:szCs w:val="16"/>
              </w:rPr>
            </w:pPr>
          </w:p>
          <w:p w14:paraId="59B8EFC4" w14:textId="77777777" w:rsidR="00AA1FAB" w:rsidRPr="00BC6EEB" w:rsidRDefault="00AA1FAB" w:rsidP="00AA1FAB">
            <w:pPr>
              <w:rPr>
                <w:rFonts w:ascii="Verdana" w:hAnsi="Verdana" w:cs="Verdana"/>
                <w:sz w:val="16"/>
                <w:szCs w:val="16"/>
              </w:rPr>
            </w:pPr>
          </w:p>
          <w:p w14:paraId="26D310C4" w14:textId="77777777" w:rsidR="00AA1FAB" w:rsidRPr="00BC6EEB" w:rsidRDefault="00AA1FAB" w:rsidP="00AA1FAB">
            <w:pPr>
              <w:rPr>
                <w:rFonts w:ascii="Verdana" w:hAnsi="Verdana" w:cs="Verdana"/>
                <w:sz w:val="16"/>
                <w:szCs w:val="16"/>
              </w:rPr>
            </w:pPr>
          </w:p>
          <w:p w14:paraId="0A36EB86" w14:textId="77777777" w:rsidR="00AA1FAB" w:rsidRPr="00BC6EEB" w:rsidRDefault="00AA1FAB" w:rsidP="00AA1FAB">
            <w:pPr>
              <w:rPr>
                <w:rFonts w:ascii="Verdana" w:hAnsi="Verdana" w:cs="Verdana"/>
                <w:sz w:val="16"/>
                <w:szCs w:val="16"/>
              </w:rPr>
            </w:pPr>
          </w:p>
          <w:p w14:paraId="03C1E970" w14:textId="77777777" w:rsidR="00AA1FAB" w:rsidRPr="00BC6EEB" w:rsidRDefault="00AA1FAB" w:rsidP="00AA1FAB">
            <w:pPr>
              <w:widowControl w:val="0"/>
              <w:autoSpaceDE w:val="0"/>
              <w:autoSpaceDN w:val="0"/>
              <w:adjustRightInd w:val="0"/>
              <w:spacing w:before="3" w:line="192" w:lineRule="exact"/>
              <w:ind w:left="59" w:right="365"/>
              <w:rPr>
                <w:rFonts w:ascii="Verdana" w:hAnsi="Verdana" w:cs="Verdana"/>
                <w:b/>
                <w:bCs/>
                <w:i/>
                <w:iCs/>
                <w:sz w:val="16"/>
                <w:szCs w:val="16"/>
              </w:rPr>
            </w:pPr>
          </w:p>
        </w:tc>
        <w:tc>
          <w:tcPr>
            <w:tcW w:w="1843" w:type="dxa"/>
            <w:tcBorders>
              <w:top w:val="single" w:sz="4" w:space="0" w:color="000000"/>
              <w:left w:val="single" w:sz="4" w:space="0" w:color="000000"/>
              <w:bottom w:val="single" w:sz="4" w:space="0" w:color="000000"/>
              <w:right w:val="single" w:sz="4" w:space="0" w:color="000000"/>
            </w:tcBorders>
          </w:tcPr>
          <w:p w14:paraId="412529C8" w14:textId="77F62F9F" w:rsidR="00AA1FAB" w:rsidRPr="00BC6EEB" w:rsidRDefault="00AA1FAB" w:rsidP="00AA1FAB">
            <w:pPr>
              <w:widowControl w:val="0"/>
              <w:autoSpaceDE w:val="0"/>
              <w:autoSpaceDN w:val="0"/>
              <w:adjustRightInd w:val="0"/>
              <w:spacing w:before="3" w:line="192" w:lineRule="exact"/>
              <w:ind w:left="59" w:right="150"/>
              <w:rPr>
                <w:rFonts w:ascii="Verdana" w:hAnsi="Verdana" w:cs="Verdana"/>
                <w:b/>
                <w:bCs/>
                <w:i/>
                <w:iCs/>
                <w:spacing w:val="-1"/>
                <w:sz w:val="16"/>
                <w:szCs w:val="16"/>
              </w:rPr>
            </w:pPr>
            <w:r w:rsidRPr="00BC6EEB">
              <w:rPr>
                <w:rFonts w:ascii="Verdana" w:hAnsi="Verdana" w:cs="Verdana"/>
                <w:b/>
                <w:bCs/>
                <w:i/>
                <w:iCs/>
                <w:spacing w:val="-1"/>
                <w:sz w:val="16"/>
                <w:szCs w:val="16"/>
              </w:rPr>
              <w:t>/</w:t>
            </w:r>
          </w:p>
        </w:tc>
        <w:tc>
          <w:tcPr>
            <w:tcW w:w="1445" w:type="dxa"/>
            <w:tcBorders>
              <w:top w:val="single" w:sz="4" w:space="0" w:color="000000"/>
              <w:left w:val="single" w:sz="4" w:space="0" w:color="000000"/>
              <w:bottom w:val="single" w:sz="4" w:space="0" w:color="000000"/>
              <w:right w:val="single" w:sz="4" w:space="0" w:color="000000"/>
            </w:tcBorders>
          </w:tcPr>
          <w:p w14:paraId="49C0AB0F" w14:textId="3A8DCC97" w:rsidR="00AA1FAB" w:rsidRPr="00BC6EEB" w:rsidRDefault="00AA1FAB" w:rsidP="00AA1FAB">
            <w:pPr>
              <w:widowControl w:val="0"/>
              <w:autoSpaceDE w:val="0"/>
              <w:autoSpaceDN w:val="0"/>
              <w:adjustRightInd w:val="0"/>
              <w:spacing w:line="193" w:lineRule="exact"/>
              <w:ind w:left="59"/>
              <w:rPr>
                <w:rFonts w:ascii="Verdana" w:hAnsi="Verdana" w:cs="Verdana"/>
                <w:b/>
                <w:bCs/>
                <w:i/>
                <w:iCs/>
                <w:spacing w:val="1"/>
                <w:position w:val="-1"/>
                <w:sz w:val="16"/>
                <w:szCs w:val="16"/>
              </w:rPr>
            </w:pPr>
            <w:r w:rsidRPr="00BC6EEB">
              <w:rPr>
                <w:rFonts w:ascii="Verdana" w:hAnsi="Verdana" w:cs="Verdana"/>
                <w:b/>
                <w:bCs/>
                <w:i/>
                <w:iCs/>
                <w:spacing w:val="1"/>
                <w:position w:val="-1"/>
                <w:sz w:val="16"/>
                <w:szCs w:val="16"/>
              </w:rPr>
              <w:t>Nee</w:t>
            </w:r>
          </w:p>
        </w:tc>
        <w:tc>
          <w:tcPr>
            <w:tcW w:w="1644" w:type="dxa"/>
            <w:tcBorders>
              <w:top w:val="single" w:sz="4" w:space="0" w:color="000000"/>
              <w:left w:val="single" w:sz="4" w:space="0" w:color="000000"/>
              <w:bottom w:val="single" w:sz="4" w:space="0" w:color="000000"/>
              <w:right w:val="single" w:sz="4" w:space="0" w:color="000000"/>
            </w:tcBorders>
          </w:tcPr>
          <w:p w14:paraId="7F6F2A46" w14:textId="6CEE90FF" w:rsidR="00AA1FAB" w:rsidRPr="00BC6EEB" w:rsidRDefault="00AA1FAB" w:rsidP="00AA1FAB">
            <w:pPr>
              <w:widowControl w:val="0"/>
              <w:autoSpaceDE w:val="0"/>
              <w:autoSpaceDN w:val="0"/>
              <w:adjustRightInd w:val="0"/>
              <w:spacing w:line="193" w:lineRule="exact"/>
              <w:ind w:left="59"/>
              <w:rPr>
                <w:rFonts w:ascii="Verdana" w:hAnsi="Verdana" w:cs="Verdana"/>
                <w:b/>
                <w:bCs/>
                <w:i/>
                <w:iCs/>
                <w:position w:val="-1"/>
                <w:sz w:val="16"/>
                <w:szCs w:val="16"/>
              </w:rPr>
            </w:pPr>
            <w:r w:rsidRPr="00BC6EEB">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6B5B8BD" w14:textId="173D862B" w:rsidR="00AA1FAB" w:rsidRPr="00BC6EEB" w:rsidRDefault="00AA1FAB" w:rsidP="00AA1FAB">
            <w:pPr>
              <w:widowControl w:val="0"/>
              <w:autoSpaceDE w:val="0"/>
              <w:autoSpaceDN w:val="0"/>
              <w:adjustRightInd w:val="0"/>
              <w:spacing w:before="3" w:line="192" w:lineRule="exact"/>
              <w:ind w:left="59" w:right="51"/>
              <w:rPr>
                <w:rFonts w:ascii="Verdana" w:hAnsi="Verdana" w:cs="Verdana"/>
                <w:b/>
                <w:bCs/>
                <w:i/>
                <w:iCs/>
                <w:spacing w:val="1"/>
                <w:sz w:val="16"/>
                <w:szCs w:val="16"/>
              </w:rPr>
            </w:pPr>
            <w:r w:rsidRPr="00BC6EEB">
              <w:rPr>
                <w:rFonts w:ascii="Verdana" w:hAnsi="Verdana" w:cs="Verdana"/>
                <w:b/>
                <w:bCs/>
                <w:i/>
                <w:iCs/>
                <w:spacing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47D077F" w14:textId="2E50D918" w:rsidR="00AA1FAB" w:rsidRPr="00BC6EEB" w:rsidRDefault="00AA1FAB" w:rsidP="00AA1FAB">
            <w:pPr>
              <w:widowControl w:val="0"/>
              <w:autoSpaceDE w:val="0"/>
              <w:autoSpaceDN w:val="0"/>
              <w:adjustRightInd w:val="0"/>
              <w:spacing w:line="193" w:lineRule="exact"/>
              <w:ind w:left="59"/>
              <w:rPr>
                <w:rFonts w:ascii="Verdana" w:hAnsi="Verdana" w:cs="Verdana"/>
                <w:b/>
                <w:bCs/>
                <w:i/>
                <w:iCs/>
                <w:position w:val="-1"/>
                <w:sz w:val="16"/>
                <w:szCs w:val="16"/>
              </w:rPr>
            </w:pPr>
            <w:r w:rsidRPr="00BC6EEB">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B956F00" w14:textId="6EA52D68" w:rsidR="00AA1FAB" w:rsidRPr="00BC6EEB" w:rsidRDefault="00AA1FAB" w:rsidP="00AA1FAB">
            <w:pPr>
              <w:widowControl w:val="0"/>
              <w:autoSpaceDE w:val="0"/>
              <w:autoSpaceDN w:val="0"/>
              <w:adjustRightInd w:val="0"/>
              <w:spacing w:before="3" w:line="192" w:lineRule="exact"/>
              <w:ind w:left="59" w:right="55"/>
              <w:rPr>
                <w:rFonts w:ascii="Verdana" w:hAnsi="Verdana" w:cs="Verdana"/>
                <w:b/>
                <w:bCs/>
                <w:i/>
                <w:iCs/>
                <w:sz w:val="16"/>
                <w:szCs w:val="16"/>
              </w:rPr>
            </w:pPr>
            <w:r w:rsidRPr="00BC6EEB">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tcPr>
          <w:p w14:paraId="1ED02101" w14:textId="51CBD7C1" w:rsidR="00AA1FAB" w:rsidRPr="00BC6EEB" w:rsidRDefault="00AA1FAB" w:rsidP="00AA1FAB">
            <w:pPr>
              <w:widowControl w:val="0"/>
              <w:autoSpaceDE w:val="0"/>
              <w:autoSpaceDN w:val="0"/>
              <w:adjustRightInd w:val="0"/>
              <w:spacing w:line="193" w:lineRule="exact"/>
              <w:ind w:left="59"/>
              <w:rPr>
                <w:rFonts w:ascii="Verdana" w:hAnsi="Verdana" w:cs="Verdana"/>
                <w:b/>
                <w:bCs/>
                <w:i/>
                <w:iCs/>
                <w:spacing w:val="1"/>
                <w:position w:val="-1"/>
                <w:sz w:val="16"/>
                <w:szCs w:val="16"/>
              </w:rPr>
            </w:pPr>
            <w:r w:rsidRPr="00BC6EEB">
              <w:rPr>
                <w:rFonts w:ascii="Verdana" w:hAnsi="Verdana" w:cs="Verdana"/>
                <w:b/>
                <w:bCs/>
                <w:i/>
                <w:iCs/>
                <w:spacing w:val="1"/>
                <w:position w:val="-1"/>
                <w:sz w:val="16"/>
                <w:szCs w:val="16"/>
              </w:rPr>
              <w:t>Ja</w:t>
            </w:r>
          </w:p>
        </w:tc>
      </w:tr>
    </w:tbl>
    <w:p w14:paraId="7D24901D" w14:textId="7311927B" w:rsidR="001A08FF" w:rsidRDefault="001A08FF" w:rsidP="00BB2F88"/>
    <w:sectPr w:rsidR="001A08FF" w:rsidSect="002747F6">
      <w:pgSz w:w="16838" w:h="11906" w:orient="landscape"/>
      <w:pgMar w:top="1417" w:right="215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55DEA" w14:textId="77777777" w:rsidR="00A50B5A" w:rsidRDefault="00A50B5A" w:rsidP="009F4431">
      <w:r>
        <w:separator/>
      </w:r>
    </w:p>
  </w:endnote>
  <w:endnote w:type="continuationSeparator" w:id="0">
    <w:p w14:paraId="1664F2E7" w14:textId="77777777" w:rsidR="00A50B5A" w:rsidRDefault="00A50B5A" w:rsidP="009F4431">
      <w:r>
        <w:continuationSeparator/>
      </w:r>
    </w:p>
  </w:endnote>
  <w:endnote w:type="continuationNotice" w:id="1">
    <w:p w14:paraId="2F6313A5" w14:textId="77777777" w:rsidR="00A50B5A" w:rsidRDefault="00A50B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Book">
    <w:altName w:val="Segoe Script"/>
    <w:charset w:val="00"/>
    <w:family w:val="swiss"/>
    <w:pitch w:val="variable"/>
    <w:sig w:usb0="80000027" w:usb1="00000040" w:usb2="00000000" w:usb3="00000000" w:csb0="00000011"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MDIOM+Georgia">
    <w:altName w:val="Georg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Pro-Bold">
    <w:panose1 w:val="00000000000000000000"/>
    <w:charset w:val="00"/>
    <w:family w:val="swiss"/>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Verdana,BoldItalic">
    <w:altName w:val="Verdana"/>
    <w:panose1 w:val="00000000000000000000"/>
    <w:charset w:val="00"/>
    <w:family w:val="auto"/>
    <w:notTrueType/>
    <w:pitch w:val="default"/>
    <w:sig w:usb0="00000003" w:usb1="00000000" w:usb2="00000000" w:usb3="00000000" w:csb0="00000001" w:csb1="00000000"/>
  </w:font>
  <w:font w:name="BMCLCH+Garamond">
    <w:altName w:val="Garamond"/>
    <w:panose1 w:val="00000000000000000000"/>
    <w:charset w:val="00"/>
    <w:family w:val="roman"/>
    <w:notTrueType/>
    <w:pitch w:val="default"/>
    <w:sig w:usb0="00000003" w:usb1="00000000" w:usb2="00000000" w:usb3="00000000" w:csb0="00000001" w:csb1="00000000"/>
  </w:font>
  <w:font w:name="TTFF31F978t00">
    <w:altName w:val="Calibri"/>
    <w:panose1 w:val="00000000000000000000"/>
    <w:charset w:val="00"/>
    <w:family w:val="auto"/>
    <w:notTrueType/>
    <w:pitch w:val="default"/>
    <w:sig w:usb0="00000003" w:usb1="00000000" w:usb2="00000000" w:usb3="00000000" w:csb0="00000001" w:csb1="00000000"/>
  </w:font>
  <w:font w:name="TTFF2E5508t00">
    <w:panose1 w:val="00000000000000000000"/>
    <w:charset w:val="00"/>
    <w:family w:val="auto"/>
    <w:notTrueType/>
    <w:pitch w:val="default"/>
    <w:sig w:usb0="00000003" w:usb1="00000000" w:usb2="00000000" w:usb3="00000000" w:csb0="00000001" w:csb1="00000000"/>
  </w:font>
  <w:font w:name="TTFF31DF90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1C08A" w14:textId="12E91C71" w:rsidR="00E90717" w:rsidRDefault="00E90717">
    <w:pPr>
      <w:pStyle w:val="Voettekst"/>
      <w:pBdr>
        <w:top w:val="single" w:sz="4" w:space="1" w:color="auto"/>
      </w:pBdr>
      <w:rPr>
        <w:rStyle w:val="Paginanummer"/>
        <w:sz w:val="18"/>
        <w:szCs w:val="18"/>
      </w:rPr>
    </w:pPr>
    <w:r>
      <w:rPr>
        <w:sz w:val="18"/>
        <w:szCs w:val="18"/>
      </w:rPr>
      <w:tab/>
    </w:r>
    <w:r>
      <w:rPr>
        <w:rStyle w:val="Paginanummer"/>
      </w:rPr>
      <w:fldChar w:fldCharType="begin"/>
    </w:r>
    <w:r>
      <w:rPr>
        <w:rStyle w:val="Paginanummer"/>
      </w:rPr>
      <w:instrText xml:space="preserve"> PAGE </w:instrText>
    </w:r>
    <w:r>
      <w:rPr>
        <w:rStyle w:val="Paginanummer"/>
      </w:rPr>
      <w:fldChar w:fldCharType="separate"/>
    </w:r>
    <w:r w:rsidR="00A0411C">
      <w:rPr>
        <w:rStyle w:val="Paginanummer"/>
        <w:noProof/>
      </w:rPr>
      <w:t>1</w:t>
    </w:r>
    <w:r>
      <w:rPr>
        <w:rStyle w:val="Paginanummer"/>
      </w:rPr>
      <w:fldChar w:fldCharType="end"/>
    </w:r>
    <w:r>
      <w:rPr>
        <w:rStyle w:val="Paginanummer"/>
        <w:sz w:val="18"/>
        <w:szCs w:val="18"/>
      </w:rPr>
      <w:tab/>
      <w:t xml:space="preserve">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3B578B">
      <w:rPr>
        <w:rStyle w:val="Paginanummer"/>
        <w:noProof/>
        <w:sz w:val="18"/>
        <w:szCs w:val="18"/>
      </w:rPr>
      <w:t>8/12/2023</w:t>
    </w:r>
    <w:r>
      <w:rPr>
        <w:rStyle w:val="Paginanummer"/>
        <w:sz w:val="18"/>
        <w:szCs w:val="18"/>
      </w:rPr>
      <w:fldChar w:fldCharType="end"/>
    </w:r>
  </w:p>
  <w:p w14:paraId="67C43BC2" w14:textId="77777777" w:rsidR="00E90717" w:rsidRPr="000D7E0D" w:rsidRDefault="00E90717" w:rsidP="0089652D">
    <w:pPr>
      <w:pBdr>
        <w:top w:val="single" w:sz="4" w:space="1" w:color="auto"/>
      </w:pBd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D5A2A" w14:textId="4E784282" w:rsidR="00E90717" w:rsidRDefault="00E90717" w:rsidP="00266F84">
    <w:pPr>
      <w:pStyle w:val="Voettekst"/>
      <w:pBdr>
        <w:top w:val="single" w:sz="4" w:space="1" w:color="auto"/>
      </w:pBdr>
      <w:tabs>
        <w:tab w:val="clear" w:pos="4536"/>
        <w:tab w:val="clear" w:pos="9072"/>
        <w:tab w:val="center" w:pos="4320"/>
        <w:tab w:val="right" w:pos="9120"/>
      </w:tabs>
      <w:rPr>
        <w:rStyle w:val="Paginanummer"/>
        <w:sz w:val="18"/>
        <w:szCs w:val="18"/>
      </w:rPr>
    </w:pPr>
    <w:r w:rsidRPr="00DD69CA">
      <w:rPr>
        <w:sz w:val="18"/>
        <w:szCs w:val="18"/>
      </w:rPr>
      <w:t>Versie 0</w:t>
    </w:r>
    <w:r w:rsidR="00536EB6">
      <w:rPr>
        <w:sz w:val="18"/>
        <w:szCs w:val="18"/>
      </w:rPr>
      <w:t>7</w:t>
    </w:r>
    <w:r w:rsidRPr="00DD69CA">
      <w:rPr>
        <w:sz w:val="18"/>
        <w:szCs w:val="18"/>
      </w:rPr>
      <w:t>-20</w:t>
    </w:r>
    <w:r>
      <w:rPr>
        <w:sz w:val="18"/>
        <w:szCs w:val="18"/>
      </w:rPr>
      <w:t>2</w:t>
    </w:r>
    <w:r w:rsidR="00536EB6">
      <w:rPr>
        <w:sz w:val="18"/>
        <w:szCs w:val="18"/>
      </w:rPr>
      <w:t>2</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A0411C">
      <w:rPr>
        <w:rStyle w:val="Paginanummer"/>
        <w:noProof/>
        <w:sz w:val="18"/>
        <w:szCs w:val="18"/>
      </w:rPr>
      <w:t>107</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A0411C">
      <w:rPr>
        <w:rStyle w:val="Paginanummer"/>
        <w:noProof/>
        <w:sz w:val="18"/>
        <w:szCs w:val="18"/>
      </w:rPr>
      <w:t>144</w:t>
    </w:r>
    <w:r>
      <w:rPr>
        <w:rStyle w:val="Paginanummer"/>
        <w:sz w:val="18"/>
        <w:szCs w:val="18"/>
      </w:rPr>
      <w:fldChar w:fldCharType="end"/>
    </w:r>
    <w:r>
      <w:rPr>
        <w:rStyle w:val="Paginanummer"/>
        <w:sz w:val="18"/>
        <w:szCs w:val="18"/>
      </w:rPr>
      <w:tab/>
      <w:t xml:space="preserve"> 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3B578B">
      <w:rPr>
        <w:rStyle w:val="Paginanummer"/>
        <w:noProof/>
        <w:sz w:val="18"/>
        <w:szCs w:val="18"/>
      </w:rPr>
      <w:t>8/12/2023</w:t>
    </w:r>
    <w:r>
      <w:rPr>
        <w:rStyle w:val="Paginanummer"/>
        <w:sz w:val="18"/>
        <w:szCs w:val="18"/>
      </w:rPr>
      <w:fldChar w:fldCharType="end"/>
    </w:r>
  </w:p>
  <w:p w14:paraId="21A90076" w14:textId="77777777" w:rsidR="00E90717" w:rsidRDefault="00E90717" w:rsidP="00266F84">
    <w:pPr>
      <w:pStyle w:val="Voettekst"/>
      <w:pBdr>
        <w:top w:val="single" w:sz="4" w:space="1" w:color="auto"/>
      </w:pBdr>
      <w:rPr>
        <w:rStyle w:val="Paginanummer"/>
        <w:sz w:val="18"/>
        <w:szCs w:val="18"/>
      </w:rPr>
    </w:pPr>
  </w:p>
  <w:p w14:paraId="6B836470" w14:textId="77777777" w:rsidR="00E90717" w:rsidRPr="00687993" w:rsidRDefault="00E90717" w:rsidP="00266F84">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E9243" w14:textId="77777777" w:rsidR="00E90717" w:rsidRDefault="00E90717" w:rsidP="0089652D">
    <w:pPr>
      <w:pStyle w:val="Voettekst"/>
      <w:tabs>
        <w:tab w:val="left" w:pos="8355"/>
      </w:tabs>
      <w:rPr>
        <w:rFonts w:ascii="Courier New" w:hAnsi="Courier New"/>
      </w:rPr>
    </w:pPr>
    <w:r>
      <w:rPr>
        <w:rFonts w:ascii="Courier New" w:hAnsi="Courier New"/>
      </w:rPr>
      <w:tab/>
    </w:r>
    <w:r>
      <w:rPr>
        <w:rFonts w:ascii="Courier New" w:hAnsi="Courier New"/>
      </w:rPr>
      <w:tab/>
    </w:r>
    <w:r>
      <w:rPr>
        <w:rFonts w:ascii="Courier New" w:hAnsi="Courier New"/>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B50CD" w14:textId="157C298F" w:rsidR="00E90717" w:rsidRDefault="00E90717" w:rsidP="00FA1F54">
    <w:pPr>
      <w:pStyle w:val="Voettekst"/>
      <w:pBdr>
        <w:top w:val="single" w:sz="4" w:space="1" w:color="auto"/>
      </w:pBdr>
      <w:tabs>
        <w:tab w:val="clear" w:pos="4536"/>
        <w:tab w:val="clear" w:pos="9072"/>
        <w:tab w:val="center" w:pos="4320"/>
        <w:tab w:val="right" w:pos="9120"/>
      </w:tabs>
      <w:rPr>
        <w:rStyle w:val="Paginanummer"/>
        <w:sz w:val="18"/>
        <w:szCs w:val="18"/>
      </w:rPr>
    </w:pPr>
    <w:r w:rsidRPr="00DD69CA">
      <w:rPr>
        <w:sz w:val="18"/>
        <w:szCs w:val="18"/>
      </w:rPr>
      <w:t>Versie 0</w:t>
    </w:r>
    <w:r>
      <w:rPr>
        <w:sz w:val="18"/>
        <w:szCs w:val="18"/>
      </w:rPr>
      <w:t>5</w:t>
    </w:r>
    <w:r w:rsidRPr="00DD69CA">
      <w:rPr>
        <w:sz w:val="18"/>
        <w:szCs w:val="18"/>
      </w:rPr>
      <w:t>-20</w:t>
    </w:r>
    <w:r>
      <w:rPr>
        <w:sz w:val="18"/>
        <w:szCs w:val="18"/>
      </w:rPr>
      <w:t>21</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A0411C">
      <w:rPr>
        <w:rStyle w:val="Paginanummer"/>
        <w:noProof/>
        <w:sz w:val="18"/>
        <w:szCs w:val="18"/>
      </w:rPr>
      <w:t>143</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A0411C">
      <w:rPr>
        <w:rStyle w:val="Paginanummer"/>
        <w:noProof/>
        <w:sz w:val="18"/>
        <w:szCs w:val="18"/>
      </w:rPr>
      <w:t>143</w:t>
    </w:r>
    <w:r>
      <w:rPr>
        <w:rStyle w:val="Paginanummer"/>
        <w:sz w:val="18"/>
        <w:szCs w:val="18"/>
      </w:rPr>
      <w:fldChar w:fldCharType="end"/>
    </w:r>
    <w:r>
      <w:rPr>
        <w:rStyle w:val="Paginanummer"/>
        <w:sz w:val="18"/>
        <w:szCs w:val="18"/>
      </w:rPr>
      <w:tab/>
      <w:t xml:space="preserve"> 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3B578B">
      <w:rPr>
        <w:rStyle w:val="Paginanummer"/>
        <w:noProof/>
        <w:sz w:val="18"/>
        <w:szCs w:val="18"/>
      </w:rPr>
      <w:t>8/12/2023</w:t>
    </w:r>
    <w:r>
      <w:rPr>
        <w:rStyle w:val="Paginanummer"/>
        <w:sz w:val="18"/>
        <w:szCs w:val="18"/>
      </w:rPr>
      <w:fldChar w:fldCharType="end"/>
    </w:r>
  </w:p>
  <w:p w14:paraId="7277B0B2" w14:textId="77777777" w:rsidR="00E90717" w:rsidRDefault="00E90717">
    <w:pPr>
      <w:pStyle w:val="Voettekst"/>
      <w:pBdr>
        <w:top w:val="single" w:sz="4" w:space="1" w:color="auto"/>
      </w:pBdr>
      <w:rPr>
        <w:rStyle w:val="Paginanummer"/>
        <w:sz w:val="18"/>
        <w:szCs w:val="18"/>
      </w:rPr>
    </w:pPr>
  </w:p>
  <w:p w14:paraId="74C28FE7" w14:textId="77777777" w:rsidR="00E90717" w:rsidRPr="00687993" w:rsidRDefault="00E90717" w:rsidP="00FA1F54">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13167" w14:textId="728C9671" w:rsidR="00E90717" w:rsidRDefault="00E90717" w:rsidP="00755B7F">
    <w:pPr>
      <w:pStyle w:val="Voettekst"/>
      <w:pBdr>
        <w:top w:val="single" w:sz="4" w:space="1" w:color="auto"/>
      </w:pBdr>
      <w:tabs>
        <w:tab w:val="clear" w:pos="4536"/>
        <w:tab w:val="clear" w:pos="9072"/>
        <w:tab w:val="center" w:pos="4320"/>
        <w:tab w:val="right" w:pos="8364"/>
      </w:tabs>
      <w:rPr>
        <w:rStyle w:val="Paginanummer"/>
        <w:sz w:val="18"/>
        <w:szCs w:val="18"/>
      </w:rPr>
    </w:pPr>
    <w:r>
      <w:rPr>
        <w:sz w:val="18"/>
        <w:szCs w:val="18"/>
      </w:rPr>
      <w:t>Versie 04-2019</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4769A0">
      <w:rPr>
        <w:rStyle w:val="Paginanummer"/>
        <w:noProof/>
        <w:sz w:val="18"/>
        <w:szCs w:val="18"/>
      </w:rPr>
      <w:t>246</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4769A0">
      <w:rPr>
        <w:rStyle w:val="Paginanummer"/>
        <w:noProof/>
        <w:sz w:val="18"/>
        <w:szCs w:val="18"/>
      </w:rPr>
      <w:t>246</w:t>
    </w:r>
    <w:r>
      <w:rPr>
        <w:rStyle w:val="Paginanummer"/>
        <w:sz w:val="18"/>
        <w:szCs w:val="18"/>
      </w:rPr>
      <w:fldChar w:fldCharType="end"/>
    </w:r>
    <w:r>
      <w:rPr>
        <w:rStyle w:val="Paginanummer"/>
        <w:sz w:val="18"/>
        <w:szCs w:val="18"/>
      </w:rPr>
      <w:tab/>
      <w:t xml:space="preserve"> 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3B578B">
      <w:rPr>
        <w:rStyle w:val="Paginanummer"/>
        <w:noProof/>
        <w:sz w:val="18"/>
        <w:szCs w:val="18"/>
      </w:rPr>
      <w:t>8/12/2023</w:t>
    </w:r>
    <w:r>
      <w:rPr>
        <w:rStyle w:val="Paginanummer"/>
        <w:sz w:val="18"/>
        <w:szCs w:val="18"/>
      </w:rPr>
      <w:fldChar w:fldCharType="end"/>
    </w:r>
  </w:p>
  <w:p w14:paraId="0110FEBC" w14:textId="77777777" w:rsidR="00E90717" w:rsidRDefault="00E90717">
    <w:pPr>
      <w:pStyle w:val="Voettekst"/>
      <w:pBdr>
        <w:top w:val="single" w:sz="4" w:space="1" w:color="auto"/>
      </w:pBdr>
      <w:rPr>
        <w:rStyle w:val="Paginanummer"/>
        <w:sz w:val="18"/>
        <w:szCs w:val="18"/>
      </w:rPr>
    </w:pPr>
  </w:p>
  <w:p w14:paraId="04091C43" w14:textId="77777777" w:rsidR="00E90717" w:rsidRPr="00687993" w:rsidRDefault="00E90717" w:rsidP="00755B7F">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A33B6" w14:textId="409A9D29" w:rsidR="00E90717" w:rsidRDefault="00E90717">
    <w:pPr>
      <w:pStyle w:val="Voettekst"/>
      <w:pBdr>
        <w:top w:val="single" w:sz="4" w:space="1" w:color="auto"/>
      </w:pBdr>
      <w:rPr>
        <w:rStyle w:val="Paginanummer"/>
        <w:sz w:val="18"/>
        <w:szCs w:val="18"/>
      </w:rPr>
    </w:pPr>
    <w:r>
      <w:rPr>
        <w:sz w:val="18"/>
        <w:szCs w:val="18"/>
      </w:rPr>
      <w:t>Versie 05-2021</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4769A0">
      <w:rPr>
        <w:rStyle w:val="Paginanummer"/>
        <w:noProof/>
        <w:sz w:val="18"/>
        <w:szCs w:val="18"/>
      </w:rPr>
      <w:t>258</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4769A0">
      <w:rPr>
        <w:rStyle w:val="Paginanummer"/>
        <w:noProof/>
        <w:sz w:val="18"/>
        <w:szCs w:val="18"/>
      </w:rPr>
      <w:t>258</w:t>
    </w:r>
    <w:r>
      <w:rPr>
        <w:rStyle w:val="Paginanummer"/>
        <w:sz w:val="18"/>
        <w:szCs w:val="18"/>
      </w:rPr>
      <w:fldChar w:fldCharType="end"/>
    </w:r>
    <w:r>
      <w:rPr>
        <w:rStyle w:val="Paginanummer"/>
        <w:sz w:val="18"/>
        <w:szCs w:val="18"/>
      </w:rPr>
      <w:tab/>
      <w:t xml:space="preserve">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3B578B">
      <w:rPr>
        <w:rStyle w:val="Paginanummer"/>
        <w:noProof/>
        <w:sz w:val="18"/>
        <w:szCs w:val="18"/>
      </w:rPr>
      <w:t>8/12/2023</w:t>
    </w:r>
    <w:r>
      <w:rPr>
        <w:rStyle w:val="Paginanummer"/>
        <w:sz w:val="18"/>
        <w:szCs w:val="18"/>
      </w:rPr>
      <w:fldChar w:fldCharType="end"/>
    </w:r>
  </w:p>
  <w:p w14:paraId="646E94AC" w14:textId="77777777" w:rsidR="00E90717" w:rsidRDefault="00E90717">
    <w:pPr>
      <w:pStyle w:val="Voettekst"/>
      <w:pBdr>
        <w:top w:val="single" w:sz="4" w:space="1" w:color="auto"/>
      </w:pBdr>
      <w:rPr>
        <w:rStyle w:val="Paginanummer"/>
        <w:sz w:val="18"/>
        <w:szCs w:val="18"/>
      </w:rPr>
    </w:pPr>
  </w:p>
  <w:p w14:paraId="014A763C" w14:textId="77777777" w:rsidR="00E90717" w:rsidRPr="00687993" w:rsidRDefault="00E90717" w:rsidP="00755B7F">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B7C29" w14:textId="77777777" w:rsidR="00A50B5A" w:rsidRDefault="00A50B5A" w:rsidP="009F4431">
      <w:r>
        <w:separator/>
      </w:r>
    </w:p>
  </w:footnote>
  <w:footnote w:type="continuationSeparator" w:id="0">
    <w:p w14:paraId="3B5E26B2" w14:textId="77777777" w:rsidR="00A50B5A" w:rsidRDefault="00A50B5A" w:rsidP="009F4431">
      <w:r>
        <w:continuationSeparator/>
      </w:r>
    </w:p>
  </w:footnote>
  <w:footnote w:type="continuationNotice" w:id="1">
    <w:p w14:paraId="4CE706BA" w14:textId="77777777" w:rsidR="00A50B5A" w:rsidRDefault="00A50B5A"/>
  </w:footnote>
  <w:footnote w:id="2">
    <w:p w14:paraId="0C417AB0" w14:textId="77777777" w:rsidR="00E90717" w:rsidRDefault="00E90717" w:rsidP="009F4431">
      <w:pPr>
        <w:pStyle w:val="Voetnoottekst"/>
      </w:pPr>
      <w:r w:rsidRPr="00B97B9B">
        <w:rPr>
          <w:rStyle w:val="Voetnootmarkering"/>
        </w:rPr>
        <w:footnoteRef/>
      </w:r>
      <w:r w:rsidRPr="00B97B9B">
        <w:t xml:space="preserve"> de codex over het welzijn op het werk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5B7A8" w14:textId="77777777" w:rsidR="00E90717" w:rsidRDefault="003B578B">
    <w:pPr>
      <w:pStyle w:val="Koptekst"/>
    </w:pPr>
    <w:r>
      <w:rPr>
        <w:noProof/>
        <w:lang w:eastAsia="nl-BE"/>
      </w:rPr>
      <w:pict w14:anchorId="2B02BE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left:0;text-align:left;margin-left:0;margin-top:0;width:703.2pt;height:728.6pt;z-index:-251658238;mso-position-horizontal:center;mso-position-horizontal-relative:margin;mso-position-vertical:center;mso-position-vertical-relative:margin" wrapcoords="-23 0 -23 21578 21600 21578 21600 0 -23 0">
          <v:imagedata r:id="rId1" o:title="boog logo a&amp;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57834" w14:textId="77777777" w:rsidR="00E90717" w:rsidRDefault="00E90717">
    <w:pPr>
      <w:pStyle w:val="Koptekst"/>
    </w:pPr>
    <w:r>
      <w:rPr>
        <w:noProof/>
        <w:lang w:eastAsia="nl-BE"/>
      </w:rPr>
      <w:drawing>
        <wp:inline distT="0" distB="0" distL="0" distR="0" wp14:anchorId="235AC06E" wp14:editId="6B9508E9">
          <wp:extent cx="923925" cy="552450"/>
          <wp:effectExtent l="19050" t="0" r="9525" b="0"/>
          <wp:docPr id="82780412" name="Afbeelding 8278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23925" cy="552450"/>
                  </a:xfrm>
                  <a:prstGeom prst="rect">
                    <a:avLst/>
                  </a:prstGeom>
                  <a:noFill/>
                  <a:ln w="9525">
                    <a:noFill/>
                    <a:miter lim="800000"/>
                    <a:headEnd/>
                    <a:tailEnd/>
                  </a:ln>
                </pic:spPr>
              </pic:pic>
            </a:graphicData>
          </a:graphic>
        </wp:inline>
      </w:drawing>
    </w:r>
    <w:r w:rsidR="003B578B">
      <w:rPr>
        <w:noProof/>
        <w:lang w:eastAsia="nl-BE"/>
      </w:rPr>
      <w:pict w14:anchorId="4F83C1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0;margin-top:0;width:703.2pt;height:728.6pt;z-index:-251658239;mso-position-horizontal:center;mso-position-horizontal-relative:margin;mso-position-vertical:center;mso-position-vertical-relative:margin" wrapcoords="-23 0 -23 21578 21600 21578 21600 0 -23 0">
          <v:imagedata r:id="rId2" o:title="boog logo a&amp;s"/>
          <w10:wrap anchorx="margin" anchory="margin"/>
        </v:shape>
      </w:pict>
    </w:r>
    <w:r>
      <w:tab/>
    </w:r>
    <w:r>
      <w:tab/>
      <w:t>Ontwerp nieuwe rechtspositieregeling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4DE93" w14:textId="77777777" w:rsidR="00E90717" w:rsidRDefault="00E90717">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A9BAC8D" w14:textId="77777777" w:rsidR="00E90717" w:rsidRDefault="00E90717">
    <w:pPr>
      <w:pStyle w:val="Koptekst"/>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600D" w14:textId="3EDE9C15" w:rsidR="00E90717" w:rsidRDefault="003B578B" w:rsidP="00BC075C">
    <w:pPr>
      <w:pStyle w:val="Koptekst"/>
      <w:tabs>
        <w:tab w:val="clear" w:pos="4536"/>
        <w:tab w:val="center" w:pos="3969"/>
      </w:tabs>
      <w:jc w:val="left"/>
      <w:rPr>
        <w:noProof/>
        <w:lang w:eastAsia="nl-BE"/>
      </w:rPr>
    </w:pPr>
    <w:r>
      <w:rPr>
        <w:noProof/>
        <w:lang w:eastAsia="nl-BE"/>
      </w:rPr>
      <w:pict w14:anchorId="0C9ED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703.2pt;height:728.6pt;z-index:-251658236;mso-position-horizontal:center;mso-position-horizontal-relative:margin;mso-position-vertical:center;mso-position-vertical-relative:margin" wrapcoords="-23 0 -23 21578 21600 21578 21600 0 -23 0">
          <v:imagedata r:id="rId1" o:title="boog logo a&amp;s"/>
          <w10:wrap anchorx="margin" anchory="margin"/>
        </v:shape>
      </w:pict>
    </w:r>
    <w:r w:rsidR="001875CA">
      <w:rPr>
        <w:rFonts w:ascii="Calibri" w:hAnsi="Calibri"/>
        <w:noProof/>
        <w:szCs w:val="22"/>
      </w:rPr>
      <w:drawing>
        <wp:anchor distT="0" distB="0" distL="114300" distR="114300" simplePos="0" relativeHeight="251660297" behindDoc="0" locked="0" layoutInCell="1" allowOverlap="1" wp14:anchorId="359828C5" wp14:editId="2960DF51">
          <wp:simplePos x="0" y="0"/>
          <wp:positionH relativeFrom="column">
            <wp:posOffset>0</wp:posOffset>
          </wp:positionH>
          <wp:positionV relativeFrom="paragraph">
            <wp:posOffset>172085</wp:posOffset>
          </wp:positionV>
          <wp:extent cx="2010410" cy="401955"/>
          <wp:effectExtent l="0" t="0" r="8890" b="0"/>
          <wp:wrapSquare wrapText="bothSides"/>
          <wp:docPr id="353781958"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81958" name="Afbeelding 1" descr="Afbeelding met tekst, Lettertype, Graphics, logo&#10;&#10;Automatisch gegenereerde beschrijvi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0410" cy="401955"/>
                  </a:xfrm>
                  <a:prstGeom prst="rect">
                    <a:avLst/>
                  </a:prstGeom>
                  <a:noFill/>
                </pic:spPr>
              </pic:pic>
            </a:graphicData>
          </a:graphic>
          <wp14:sizeRelH relativeFrom="page">
            <wp14:pctWidth>0</wp14:pctWidth>
          </wp14:sizeRelH>
          <wp14:sizeRelV relativeFrom="page">
            <wp14:pctHeight>0</wp14:pctHeight>
          </wp14:sizeRelV>
        </wp:anchor>
      </w:drawing>
    </w:r>
    <w:r w:rsidR="00E90717">
      <w:rPr>
        <w:noProof/>
        <w:lang w:eastAsia="nl-BE"/>
      </w:rPr>
      <w:tab/>
      <w:t xml:space="preserve">                                 </w:t>
    </w:r>
  </w:p>
  <w:p w14:paraId="41CDF281" w14:textId="77777777" w:rsidR="001875CA" w:rsidRDefault="001875CA" w:rsidP="00BC075C">
    <w:pPr>
      <w:pStyle w:val="Koptekst"/>
      <w:tabs>
        <w:tab w:val="clear" w:pos="4536"/>
        <w:tab w:val="center" w:pos="3969"/>
      </w:tabs>
      <w:jc w:val="left"/>
      <w:rPr>
        <w:noProof/>
        <w:lang w:eastAsia="nl-BE"/>
      </w:rPr>
    </w:pPr>
  </w:p>
  <w:p w14:paraId="48D91B19" w14:textId="4DCC6C9E" w:rsidR="001875CA" w:rsidRDefault="001875CA" w:rsidP="00BC075C">
    <w:pPr>
      <w:pStyle w:val="Koptekst"/>
      <w:tabs>
        <w:tab w:val="clear" w:pos="4536"/>
        <w:tab w:val="center" w:pos="3969"/>
      </w:tabs>
      <w:jc w:val="left"/>
      <w:rPr>
        <w:noProof/>
        <w:lang w:eastAsia="nl-BE"/>
      </w:rPr>
    </w:pPr>
    <w:r>
      <w:rPr>
        <w:noProof/>
        <w:lang w:eastAsia="nl-BE"/>
      </w:rPr>
      <w:t xml:space="preserve"> </w:t>
    </w:r>
    <w:r>
      <w:rPr>
        <w:noProof/>
        <w:lang w:eastAsia="nl-BE"/>
      </w:rPr>
      <w:tab/>
    </w:r>
    <w:r>
      <w:rPr>
        <w:noProof/>
        <w:lang w:eastAsia="nl-BE"/>
      </w:rPr>
      <w:tab/>
      <w:t xml:space="preserve"> rechtspositieregeling personeel</w:t>
    </w:r>
  </w:p>
  <w:p w14:paraId="39964E37" w14:textId="7AB594E7" w:rsidR="001875CA" w:rsidRDefault="001875CA" w:rsidP="00BC075C">
    <w:pPr>
      <w:pStyle w:val="Koptekst"/>
      <w:tabs>
        <w:tab w:val="clear" w:pos="4536"/>
        <w:tab w:val="center" w:pos="3969"/>
      </w:tabs>
      <w:jc w:val="left"/>
      <w:rPr>
        <w:noProof/>
        <w:lang w:eastAsia="nl-BE"/>
      </w:rPr>
    </w:pPr>
    <w:r>
      <w:rPr>
        <w:noProof/>
        <w:lang w:eastAsia="nl-BE"/>
      </w:rPr>
      <w:tab/>
    </w:r>
    <w:r>
      <w:rPr>
        <w:noProof/>
        <w:lang w:eastAsia="nl-BE"/>
      </w:rPr>
      <w:tab/>
    </w:r>
    <w:r w:rsidRPr="00B97B9B">
      <w:rPr>
        <w:noProof/>
        <w:lang w:eastAsia="nl-BE"/>
      </w:rPr>
      <w:t>art. 186 §2 3° DLB De Pinte</w:t>
    </w:r>
  </w:p>
  <w:p w14:paraId="7240B553" w14:textId="37791449" w:rsidR="001875CA" w:rsidRDefault="001875CA" w:rsidP="00BC075C">
    <w:pPr>
      <w:pStyle w:val="Koptekst"/>
      <w:tabs>
        <w:tab w:val="clear" w:pos="4536"/>
        <w:tab w:val="center" w:pos="3969"/>
      </w:tabs>
      <w:jc w:val="left"/>
    </w:pPr>
    <w:r w:rsidRPr="00F43106">
      <w:rPr>
        <w:b/>
        <w:color w:val="8064A2" w:themeColor="accent4"/>
      </w:rPr>
      <w:t>JURIDISCH KENNISCENTRUM</w:t>
    </w:r>
    <w:r w:rsidRPr="00F43106">
      <w:rPr>
        <w:sz w:val="20"/>
        <w:szCs w:val="20"/>
      </w:rPr>
      <w:t xml:space="preserve"> </w:t>
    </w:r>
    <w:r>
      <w:rPr>
        <w:sz w:val="20"/>
        <w:szCs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3510E" w14:textId="77777777" w:rsidR="00E90717" w:rsidRDefault="00E90717">
    <w:pPr>
      <w:pStyle w:val="Koptekst"/>
      <w:framePr w:wrap="around" w:vAnchor="text" w:hAnchor="margin" w:xAlign="right" w:y="1"/>
      <w:rPr>
        <w:rStyle w:val="Paginanummer"/>
      </w:rPr>
    </w:pPr>
  </w:p>
  <w:p w14:paraId="1F796CBD" w14:textId="77777777" w:rsidR="00E90717" w:rsidRDefault="00E90717">
    <w:pPr>
      <w:pStyle w:val="Koptekst"/>
      <w:tabs>
        <w:tab w:val="clear" w:pos="9072"/>
        <w:tab w:val="left" w:pos="0"/>
        <w:tab w:val="right" w:pos="8222"/>
      </w:tabs>
      <w:ind w:right="-2"/>
      <w:jc w:val="right"/>
      <w:rPr>
        <w:rFonts w:ascii="Courier New" w:hAnsi="Courier New"/>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3D649" w14:textId="77777777" w:rsidR="00E90717" w:rsidRPr="003956D8" w:rsidRDefault="003B578B" w:rsidP="009F6120">
    <w:pPr>
      <w:pStyle w:val="Koptekst"/>
      <w:tabs>
        <w:tab w:val="clear" w:pos="4536"/>
        <w:tab w:val="center" w:pos="3969"/>
      </w:tabs>
      <w:rPr>
        <w:strike/>
      </w:rPr>
    </w:pPr>
    <w:r>
      <w:rPr>
        <w:noProof/>
        <w:lang w:val="nl-NL" w:eastAsia="nl-NL"/>
      </w:rPr>
      <w:pict w14:anchorId="329D5C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 o:spid="_x0000_s1038" type="#_x0000_t75" style="position:absolute;left:0;text-align:left;margin-left:0;margin-top:0;width:703.2pt;height:728.6pt;z-index:-251658231;mso-position-horizontal:center;mso-position-horizontal-relative:margin;mso-position-vertical:center;mso-position-vertical-relative:margin" o:allowincell="f">
          <v:imagedata r:id="rId1" o:title="boog logo a&amp;s"/>
          <w10:wrap anchorx="margin" anchory="margin"/>
        </v:shape>
      </w:pict>
    </w:r>
    <w:r w:rsidR="00E90717">
      <w:rPr>
        <w:noProof/>
        <w:lang w:eastAsia="nl-BE"/>
      </w:rPr>
      <w:drawing>
        <wp:anchor distT="0" distB="0" distL="114300" distR="114300" simplePos="0" relativeHeight="251658245" behindDoc="1" locked="0" layoutInCell="1" allowOverlap="1" wp14:anchorId="59EA4D6F" wp14:editId="0CA99144">
          <wp:simplePos x="0" y="0"/>
          <wp:positionH relativeFrom="margin">
            <wp:align>center</wp:align>
          </wp:positionH>
          <wp:positionV relativeFrom="margin">
            <wp:align>center</wp:align>
          </wp:positionV>
          <wp:extent cx="8930640" cy="9253220"/>
          <wp:effectExtent l="0" t="0" r="3810" b="5080"/>
          <wp:wrapNone/>
          <wp:docPr id="13" name="Afbeelding 13"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og logo a&amp;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r w:rsidR="00E90717">
      <w:rPr>
        <w:noProof/>
        <w:lang w:eastAsia="nl-BE"/>
      </w:rPr>
      <w:drawing>
        <wp:inline distT="0" distB="0" distL="0" distR="0" wp14:anchorId="60368D6E" wp14:editId="27DCA9DA">
          <wp:extent cx="923925" cy="552450"/>
          <wp:effectExtent l="19050" t="0" r="9525"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srcRect/>
                  <a:stretch>
                    <a:fillRect/>
                  </a:stretch>
                </pic:blipFill>
                <pic:spPr bwMode="auto">
                  <a:xfrm>
                    <a:off x="0" y="0"/>
                    <a:ext cx="923925" cy="552450"/>
                  </a:xfrm>
                  <a:prstGeom prst="rect">
                    <a:avLst/>
                  </a:prstGeom>
                  <a:noFill/>
                  <a:ln w="9525">
                    <a:noFill/>
                    <a:miter lim="800000"/>
                    <a:headEnd/>
                    <a:tailEnd/>
                  </a:ln>
                </pic:spPr>
              </pic:pic>
            </a:graphicData>
          </a:graphic>
        </wp:inline>
      </w:drawing>
    </w:r>
    <w:r w:rsidR="00E90717">
      <w:tab/>
    </w:r>
    <w:r w:rsidR="00E90717">
      <w:tab/>
    </w:r>
    <w:r w:rsidR="00E90717">
      <w:rPr>
        <w:noProof/>
        <w:lang w:eastAsia="nl-BE"/>
      </w:rPr>
      <w:t xml:space="preserve">rechtspositieregeling personeel </w:t>
    </w:r>
    <w:r w:rsidR="00E90717" w:rsidRPr="00301DA7">
      <w:rPr>
        <w:noProof/>
        <w:lang w:eastAsia="nl-BE"/>
      </w:rPr>
      <w:t>art. 186 §2 3° DLB</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3CDEA" w14:textId="77777777" w:rsidR="00E90717" w:rsidRDefault="00E90717" w:rsidP="00755B7F">
    <w:pPr>
      <w:pStyle w:val="Koptekst"/>
    </w:pPr>
    <w:r>
      <w:rPr>
        <w:noProof/>
        <w:lang w:eastAsia="nl-BE"/>
      </w:rPr>
      <w:drawing>
        <wp:anchor distT="0" distB="0" distL="114300" distR="114300" simplePos="0" relativeHeight="251658243" behindDoc="1" locked="0" layoutInCell="0" allowOverlap="1" wp14:anchorId="576CD175" wp14:editId="04AC575D">
          <wp:simplePos x="0" y="0"/>
          <wp:positionH relativeFrom="margin">
            <wp:align>center</wp:align>
          </wp:positionH>
          <wp:positionV relativeFrom="margin">
            <wp:align>center</wp:align>
          </wp:positionV>
          <wp:extent cx="8930640" cy="9253220"/>
          <wp:effectExtent l="0" t="0" r="3810" b="5080"/>
          <wp:wrapNone/>
          <wp:docPr id="11" name="Afbeelding 11"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nl-BE"/>
      </w:rPr>
      <w:drawing>
        <wp:anchor distT="0" distB="0" distL="114300" distR="114300" simplePos="0" relativeHeight="251658240" behindDoc="1" locked="0" layoutInCell="1" allowOverlap="1" wp14:anchorId="62A046CD" wp14:editId="39C91345">
          <wp:simplePos x="0" y="0"/>
          <wp:positionH relativeFrom="margin">
            <wp:align>center</wp:align>
          </wp:positionH>
          <wp:positionV relativeFrom="margin">
            <wp:align>center</wp:align>
          </wp:positionV>
          <wp:extent cx="8930640" cy="9253220"/>
          <wp:effectExtent l="0" t="0" r="3810" b="5080"/>
          <wp:wrapNone/>
          <wp:docPr id="10" name="Afbeelding 10"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nl-BE"/>
      </w:rPr>
      <w:drawing>
        <wp:inline distT="0" distB="0" distL="0" distR="0" wp14:anchorId="71F50E03" wp14:editId="61278206">
          <wp:extent cx="933450" cy="55372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553720"/>
                  </a:xfrm>
                  <a:prstGeom prst="rect">
                    <a:avLst/>
                  </a:prstGeom>
                  <a:noFill/>
                  <a:ln>
                    <a:noFill/>
                  </a:ln>
                </pic:spPr>
              </pic:pic>
            </a:graphicData>
          </a:graphic>
        </wp:inline>
      </w:drawing>
    </w:r>
    <w:r>
      <w:tab/>
    </w:r>
    <w: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1E6B8" w14:textId="77777777" w:rsidR="00E90717" w:rsidRDefault="00E90717">
    <w:pPr>
      <w:pStyle w:val="Koptekst"/>
    </w:pPr>
    <w:r>
      <w:rPr>
        <w:noProof/>
        <w:lang w:eastAsia="nl-BE"/>
      </w:rPr>
      <w:drawing>
        <wp:anchor distT="0" distB="0" distL="114300" distR="114300" simplePos="0" relativeHeight="251658247" behindDoc="1" locked="0" layoutInCell="1" allowOverlap="1" wp14:anchorId="43B4009D" wp14:editId="6B88581B">
          <wp:simplePos x="0" y="0"/>
          <wp:positionH relativeFrom="margin">
            <wp:align>center</wp:align>
          </wp:positionH>
          <wp:positionV relativeFrom="margin">
            <wp:align>center</wp:align>
          </wp:positionV>
          <wp:extent cx="8930640" cy="9253220"/>
          <wp:effectExtent l="0" t="0" r="3810" b="5080"/>
          <wp:wrapNone/>
          <wp:docPr id="9" name="Afbeelding 9"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8F50C" w14:textId="77777777" w:rsidR="00E90717" w:rsidRDefault="00E90717">
    <w:pPr>
      <w:pStyle w:val="Koptekst"/>
    </w:pPr>
    <w:r>
      <w:rPr>
        <w:noProof/>
        <w:lang w:eastAsia="nl-BE"/>
      </w:rPr>
      <w:drawing>
        <wp:anchor distT="0" distB="0" distL="114300" distR="114300" simplePos="0" relativeHeight="251658248" behindDoc="1" locked="0" layoutInCell="1" allowOverlap="1" wp14:anchorId="68A8F22D" wp14:editId="345F979E">
          <wp:simplePos x="0" y="0"/>
          <wp:positionH relativeFrom="margin">
            <wp:align>center</wp:align>
          </wp:positionH>
          <wp:positionV relativeFrom="margin">
            <wp:align>center</wp:align>
          </wp:positionV>
          <wp:extent cx="8930640" cy="9253220"/>
          <wp:effectExtent l="0" t="0" r="3810" b="5080"/>
          <wp:wrapNone/>
          <wp:docPr id="8" name="Afbeelding 8"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nl-BE"/>
      </w:rPr>
      <w:drawing>
        <wp:inline distT="0" distB="0" distL="0" distR="0" wp14:anchorId="5248581F" wp14:editId="3C69814B">
          <wp:extent cx="933450" cy="55372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553720"/>
                  </a:xfrm>
                  <a:prstGeom prst="rect">
                    <a:avLst/>
                  </a:prstGeom>
                  <a:noFill/>
                  <a:ln>
                    <a:noFill/>
                  </a:ln>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874EA" w14:textId="77777777" w:rsidR="00E90717" w:rsidRDefault="00E90717">
    <w:pPr>
      <w:pStyle w:val="Koptekst"/>
    </w:pPr>
    <w:r>
      <w:rPr>
        <w:noProof/>
        <w:lang w:eastAsia="nl-BE"/>
      </w:rPr>
      <w:drawing>
        <wp:anchor distT="0" distB="0" distL="114300" distR="114300" simplePos="0" relativeHeight="251658246" behindDoc="1" locked="0" layoutInCell="1" allowOverlap="1" wp14:anchorId="3691E088" wp14:editId="155F836C">
          <wp:simplePos x="0" y="0"/>
          <wp:positionH relativeFrom="margin">
            <wp:align>center</wp:align>
          </wp:positionH>
          <wp:positionV relativeFrom="margin">
            <wp:align>center</wp:align>
          </wp:positionV>
          <wp:extent cx="8930640" cy="9253220"/>
          <wp:effectExtent l="0" t="0" r="3810" b="5080"/>
          <wp:wrapNone/>
          <wp:docPr id="7" name="Afbeelding 7"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011772DE"/>
    <w:multiLevelType w:val="hybridMultilevel"/>
    <w:tmpl w:val="7F6E3E6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16820E2"/>
    <w:multiLevelType w:val="hybridMultilevel"/>
    <w:tmpl w:val="78280EC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483B38"/>
    <w:multiLevelType w:val="hybridMultilevel"/>
    <w:tmpl w:val="4178F6A8"/>
    <w:lvl w:ilvl="0" w:tplc="DD0E16B2">
      <w:start w:val="3"/>
      <w:numFmt w:val="decimal"/>
      <w:lvlText w:val="%1°"/>
      <w:lvlJc w:val="left"/>
      <w:pPr>
        <w:ind w:left="1440" w:hanging="360"/>
      </w:pPr>
      <w:rPr>
        <w:rFonts w:ascii="Garamond" w:hAnsi="Garamond" w:hint="default"/>
        <w:b w:val="0"/>
        <w:sz w:val="24"/>
        <w:szCs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A614A3C"/>
    <w:multiLevelType w:val="hybridMultilevel"/>
    <w:tmpl w:val="B2AAC804"/>
    <w:lvl w:ilvl="0" w:tplc="EAAC8D98">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4" w15:restartNumberingAfterBreak="0">
    <w:nsid w:val="11B578D3"/>
    <w:multiLevelType w:val="hybridMultilevel"/>
    <w:tmpl w:val="0EF2CC02"/>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5" w15:restartNumberingAfterBreak="0">
    <w:nsid w:val="12003735"/>
    <w:multiLevelType w:val="hybridMultilevel"/>
    <w:tmpl w:val="292CFDE6"/>
    <w:lvl w:ilvl="0" w:tplc="702A93BC">
      <w:start w:val="1"/>
      <w:numFmt w:val="lowerLetter"/>
      <w:lvlText w:val="%1)"/>
      <w:lvlJc w:val="left"/>
      <w:pPr>
        <w:tabs>
          <w:tab w:val="num" w:pos="2160"/>
        </w:tabs>
        <w:ind w:left="2160" w:hanging="360"/>
      </w:pPr>
      <w:rPr>
        <w:rFonts w:hint="default"/>
      </w:rPr>
    </w:lvl>
    <w:lvl w:ilvl="1" w:tplc="04130019" w:tentative="1">
      <w:start w:val="1"/>
      <w:numFmt w:val="lowerLetter"/>
      <w:lvlText w:val="%2."/>
      <w:lvlJc w:val="left"/>
      <w:pPr>
        <w:tabs>
          <w:tab w:val="num" w:pos="2880"/>
        </w:tabs>
        <w:ind w:left="2880" w:hanging="360"/>
      </w:pPr>
    </w:lvl>
    <w:lvl w:ilvl="2" w:tplc="0413001B" w:tentative="1">
      <w:start w:val="1"/>
      <w:numFmt w:val="lowerRoman"/>
      <w:lvlText w:val="%3."/>
      <w:lvlJc w:val="right"/>
      <w:pPr>
        <w:tabs>
          <w:tab w:val="num" w:pos="3600"/>
        </w:tabs>
        <w:ind w:left="3600" w:hanging="180"/>
      </w:pPr>
    </w:lvl>
    <w:lvl w:ilvl="3" w:tplc="0413000F" w:tentative="1">
      <w:start w:val="1"/>
      <w:numFmt w:val="decimal"/>
      <w:lvlText w:val="%4."/>
      <w:lvlJc w:val="left"/>
      <w:pPr>
        <w:tabs>
          <w:tab w:val="num" w:pos="4320"/>
        </w:tabs>
        <w:ind w:left="4320" w:hanging="360"/>
      </w:pPr>
    </w:lvl>
    <w:lvl w:ilvl="4" w:tplc="04130019" w:tentative="1">
      <w:start w:val="1"/>
      <w:numFmt w:val="lowerLetter"/>
      <w:lvlText w:val="%5."/>
      <w:lvlJc w:val="left"/>
      <w:pPr>
        <w:tabs>
          <w:tab w:val="num" w:pos="5040"/>
        </w:tabs>
        <w:ind w:left="5040" w:hanging="360"/>
      </w:pPr>
    </w:lvl>
    <w:lvl w:ilvl="5" w:tplc="0413001B" w:tentative="1">
      <w:start w:val="1"/>
      <w:numFmt w:val="lowerRoman"/>
      <w:lvlText w:val="%6."/>
      <w:lvlJc w:val="right"/>
      <w:pPr>
        <w:tabs>
          <w:tab w:val="num" w:pos="5760"/>
        </w:tabs>
        <w:ind w:left="5760" w:hanging="180"/>
      </w:pPr>
    </w:lvl>
    <w:lvl w:ilvl="6" w:tplc="0413000F" w:tentative="1">
      <w:start w:val="1"/>
      <w:numFmt w:val="decimal"/>
      <w:lvlText w:val="%7."/>
      <w:lvlJc w:val="left"/>
      <w:pPr>
        <w:tabs>
          <w:tab w:val="num" w:pos="6480"/>
        </w:tabs>
        <w:ind w:left="6480" w:hanging="360"/>
      </w:pPr>
    </w:lvl>
    <w:lvl w:ilvl="7" w:tplc="04130019" w:tentative="1">
      <w:start w:val="1"/>
      <w:numFmt w:val="lowerLetter"/>
      <w:lvlText w:val="%8."/>
      <w:lvlJc w:val="left"/>
      <w:pPr>
        <w:tabs>
          <w:tab w:val="num" w:pos="7200"/>
        </w:tabs>
        <w:ind w:left="7200" w:hanging="360"/>
      </w:pPr>
    </w:lvl>
    <w:lvl w:ilvl="8" w:tplc="0413001B" w:tentative="1">
      <w:start w:val="1"/>
      <w:numFmt w:val="lowerRoman"/>
      <w:lvlText w:val="%9."/>
      <w:lvlJc w:val="right"/>
      <w:pPr>
        <w:tabs>
          <w:tab w:val="num" w:pos="7920"/>
        </w:tabs>
        <w:ind w:left="7920" w:hanging="180"/>
      </w:pPr>
    </w:lvl>
  </w:abstractNum>
  <w:abstractNum w:abstractNumId="6" w15:restartNumberingAfterBreak="0">
    <w:nsid w:val="1B541063"/>
    <w:multiLevelType w:val="hybridMultilevel"/>
    <w:tmpl w:val="D6446CAE"/>
    <w:lvl w:ilvl="0" w:tplc="CCB6FCDC">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7" w15:restartNumberingAfterBreak="0">
    <w:nsid w:val="1CB9100A"/>
    <w:multiLevelType w:val="hybridMultilevel"/>
    <w:tmpl w:val="D2DE469A"/>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8" w15:restartNumberingAfterBreak="0">
    <w:nsid w:val="1E277E3C"/>
    <w:multiLevelType w:val="hybridMultilevel"/>
    <w:tmpl w:val="65F857BE"/>
    <w:lvl w:ilvl="0" w:tplc="126E6E3C">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15:restartNumberingAfterBreak="0">
    <w:nsid w:val="23F34C0B"/>
    <w:multiLevelType w:val="hybridMultilevel"/>
    <w:tmpl w:val="D6446CAE"/>
    <w:lvl w:ilvl="0" w:tplc="FFFFFFFF">
      <w:start w:val="1"/>
      <w:numFmt w:val="decimal"/>
      <w:lvlText w:val="%1."/>
      <w:lvlJc w:val="left"/>
      <w:pPr>
        <w:ind w:left="2484" w:hanging="360"/>
      </w:pPr>
      <w:rPr>
        <w:rFonts w:hint="default"/>
      </w:rPr>
    </w:lvl>
    <w:lvl w:ilvl="1" w:tplc="FFFFFFFF" w:tentative="1">
      <w:start w:val="1"/>
      <w:numFmt w:val="lowerLetter"/>
      <w:lvlText w:val="%2."/>
      <w:lvlJc w:val="left"/>
      <w:pPr>
        <w:ind w:left="3204" w:hanging="360"/>
      </w:pPr>
    </w:lvl>
    <w:lvl w:ilvl="2" w:tplc="FFFFFFFF" w:tentative="1">
      <w:start w:val="1"/>
      <w:numFmt w:val="lowerRoman"/>
      <w:lvlText w:val="%3."/>
      <w:lvlJc w:val="right"/>
      <w:pPr>
        <w:ind w:left="3924" w:hanging="180"/>
      </w:pPr>
    </w:lvl>
    <w:lvl w:ilvl="3" w:tplc="FFFFFFFF" w:tentative="1">
      <w:start w:val="1"/>
      <w:numFmt w:val="decimal"/>
      <w:lvlText w:val="%4."/>
      <w:lvlJc w:val="left"/>
      <w:pPr>
        <w:ind w:left="4644" w:hanging="360"/>
      </w:pPr>
    </w:lvl>
    <w:lvl w:ilvl="4" w:tplc="FFFFFFFF" w:tentative="1">
      <w:start w:val="1"/>
      <w:numFmt w:val="lowerLetter"/>
      <w:lvlText w:val="%5."/>
      <w:lvlJc w:val="left"/>
      <w:pPr>
        <w:ind w:left="5364" w:hanging="360"/>
      </w:pPr>
    </w:lvl>
    <w:lvl w:ilvl="5" w:tplc="FFFFFFFF" w:tentative="1">
      <w:start w:val="1"/>
      <w:numFmt w:val="lowerRoman"/>
      <w:lvlText w:val="%6."/>
      <w:lvlJc w:val="right"/>
      <w:pPr>
        <w:ind w:left="6084" w:hanging="180"/>
      </w:pPr>
    </w:lvl>
    <w:lvl w:ilvl="6" w:tplc="FFFFFFFF" w:tentative="1">
      <w:start w:val="1"/>
      <w:numFmt w:val="decimal"/>
      <w:lvlText w:val="%7."/>
      <w:lvlJc w:val="left"/>
      <w:pPr>
        <w:ind w:left="6804" w:hanging="360"/>
      </w:pPr>
    </w:lvl>
    <w:lvl w:ilvl="7" w:tplc="FFFFFFFF" w:tentative="1">
      <w:start w:val="1"/>
      <w:numFmt w:val="lowerLetter"/>
      <w:lvlText w:val="%8."/>
      <w:lvlJc w:val="left"/>
      <w:pPr>
        <w:ind w:left="7524" w:hanging="360"/>
      </w:pPr>
    </w:lvl>
    <w:lvl w:ilvl="8" w:tplc="FFFFFFFF" w:tentative="1">
      <w:start w:val="1"/>
      <w:numFmt w:val="lowerRoman"/>
      <w:lvlText w:val="%9."/>
      <w:lvlJc w:val="right"/>
      <w:pPr>
        <w:ind w:left="8244" w:hanging="180"/>
      </w:pPr>
    </w:lvl>
  </w:abstractNum>
  <w:abstractNum w:abstractNumId="10" w15:restartNumberingAfterBreak="0">
    <w:nsid w:val="24E75A54"/>
    <w:multiLevelType w:val="hybridMultilevel"/>
    <w:tmpl w:val="CA443D98"/>
    <w:lvl w:ilvl="0" w:tplc="7056F30E">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58E7370"/>
    <w:multiLevelType w:val="hybridMultilevel"/>
    <w:tmpl w:val="DD44348C"/>
    <w:lvl w:ilvl="0" w:tplc="08130001">
      <w:start w:val="1"/>
      <w:numFmt w:val="bullet"/>
      <w:lvlText w:val=""/>
      <w:lvlJc w:val="left"/>
      <w:pPr>
        <w:ind w:left="1999" w:hanging="360"/>
      </w:pPr>
      <w:rPr>
        <w:rFonts w:ascii="Symbol" w:hAnsi="Symbol" w:hint="default"/>
      </w:rPr>
    </w:lvl>
    <w:lvl w:ilvl="1" w:tplc="08130003" w:tentative="1">
      <w:start w:val="1"/>
      <w:numFmt w:val="bullet"/>
      <w:lvlText w:val="o"/>
      <w:lvlJc w:val="left"/>
      <w:pPr>
        <w:ind w:left="2719" w:hanging="360"/>
      </w:pPr>
      <w:rPr>
        <w:rFonts w:ascii="Courier New" w:hAnsi="Courier New" w:hint="default"/>
      </w:rPr>
    </w:lvl>
    <w:lvl w:ilvl="2" w:tplc="08130005" w:tentative="1">
      <w:start w:val="1"/>
      <w:numFmt w:val="bullet"/>
      <w:lvlText w:val=""/>
      <w:lvlJc w:val="left"/>
      <w:pPr>
        <w:ind w:left="3439" w:hanging="360"/>
      </w:pPr>
      <w:rPr>
        <w:rFonts w:ascii="Wingdings" w:hAnsi="Wingdings" w:hint="default"/>
      </w:rPr>
    </w:lvl>
    <w:lvl w:ilvl="3" w:tplc="08130001" w:tentative="1">
      <w:start w:val="1"/>
      <w:numFmt w:val="bullet"/>
      <w:lvlText w:val=""/>
      <w:lvlJc w:val="left"/>
      <w:pPr>
        <w:ind w:left="4159" w:hanging="360"/>
      </w:pPr>
      <w:rPr>
        <w:rFonts w:ascii="Symbol" w:hAnsi="Symbol" w:hint="default"/>
      </w:rPr>
    </w:lvl>
    <w:lvl w:ilvl="4" w:tplc="08130003" w:tentative="1">
      <w:start w:val="1"/>
      <w:numFmt w:val="bullet"/>
      <w:lvlText w:val="o"/>
      <w:lvlJc w:val="left"/>
      <w:pPr>
        <w:ind w:left="4879" w:hanging="360"/>
      </w:pPr>
      <w:rPr>
        <w:rFonts w:ascii="Courier New" w:hAnsi="Courier New" w:hint="default"/>
      </w:rPr>
    </w:lvl>
    <w:lvl w:ilvl="5" w:tplc="08130005" w:tentative="1">
      <w:start w:val="1"/>
      <w:numFmt w:val="bullet"/>
      <w:lvlText w:val=""/>
      <w:lvlJc w:val="left"/>
      <w:pPr>
        <w:ind w:left="5599" w:hanging="360"/>
      </w:pPr>
      <w:rPr>
        <w:rFonts w:ascii="Wingdings" w:hAnsi="Wingdings" w:hint="default"/>
      </w:rPr>
    </w:lvl>
    <w:lvl w:ilvl="6" w:tplc="08130001" w:tentative="1">
      <w:start w:val="1"/>
      <w:numFmt w:val="bullet"/>
      <w:lvlText w:val=""/>
      <w:lvlJc w:val="left"/>
      <w:pPr>
        <w:ind w:left="6319" w:hanging="360"/>
      </w:pPr>
      <w:rPr>
        <w:rFonts w:ascii="Symbol" w:hAnsi="Symbol" w:hint="default"/>
      </w:rPr>
    </w:lvl>
    <w:lvl w:ilvl="7" w:tplc="08130003" w:tentative="1">
      <w:start w:val="1"/>
      <w:numFmt w:val="bullet"/>
      <w:lvlText w:val="o"/>
      <w:lvlJc w:val="left"/>
      <w:pPr>
        <w:ind w:left="7039" w:hanging="360"/>
      </w:pPr>
      <w:rPr>
        <w:rFonts w:ascii="Courier New" w:hAnsi="Courier New" w:hint="default"/>
      </w:rPr>
    </w:lvl>
    <w:lvl w:ilvl="8" w:tplc="08130005" w:tentative="1">
      <w:start w:val="1"/>
      <w:numFmt w:val="bullet"/>
      <w:lvlText w:val=""/>
      <w:lvlJc w:val="left"/>
      <w:pPr>
        <w:ind w:left="7759" w:hanging="360"/>
      </w:pPr>
      <w:rPr>
        <w:rFonts w:ascii="Wingdings" w:hAnsi="Wingdings" w:hint="default"/>
      </w:rPr>
    </w:lvl>
  </w:abstractNum>
  <w:abstractNum w:abstractNumId="12" w15:restartNumberingAfterBreak="0">
    <w:nsid w:val="263D1C06"/>
    <w:multiLevelType w:val="hybridMultilevel"/>
    <w:tmpl w:val="7C5E9B70"/>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3" w15:restartNumberingAfterBreak="0">
    <w:nsid w:val="28132870"/>
    <w:multiLevelType w:val="hybridMultilevel"/>
    <w:tmpl w:val="1728CCAA"/>
    <w:lvl w:ilvl="0" w:tplc="216CA1A2">
      <w:start w:val="1"/>
      <w:numFmt w:val="decimal"/>
      <w:lvlText w:val="%1."/>
      <w:lvlJc w:val="left"/>
      <w:pPr>
        <w:ind w:left="2138"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2A2B5DCB"/>
    <w:multiLevelType w:val="hybridMultilevel"/>
    <w:tmpl w:val="0BFC133E"/>
    <w:lvl w:ilvl="0" w:tplc="0813000F">
      <w:start w:val="1"/>
      <w:numFmt w:val="lowerLetter"/>
      <w:lvlText w:val="%1)"/>
      <w:lvlJc w:val="left"/>
      <w:pPr>
        <w:tabs>
          <w:tab w:val="num" w:pos="720"/>
        </w:tabs>
        <w:ind w:left="720" w:hanging="360"/>
      </w:pPr>
    </w:lvl>
    <w:lvl w:ilvl="1" w:tplc="08130019">
      <w:start w:val="1"/>
      <w:numFmt w:val="bullet"/>
      <w:lvlText w:val="-"/>
      <w:lvlJc w:val="left"/>
      <w:pPr>
        <w:tabs>
          <w:tab w:val="num" w:pos="1440"/>
        </w:tabs>
        <w:ind w:left="1440" w:hanging="360"/>
      </w:pPr>
      <w:rPr>
        <w:rFonts w:ascii="Garamond" w:eastAsia="Times New Roman" w:hAnsi="Garamond" w:cs="Arial" w:hint="default"/>
      </w:rPr>
    </w:lvl>
    <w:lvl w:ilvl="2" w:tplc="08130001">
      <w:start w:val="1"/>
      <w:numFmt w:val="bullet"/>
      <w:lvlText w:val=""/>
      <w:lvlJc w:val="left"/>
      <w:pPr>
        <w:tabs>
          <w:tab w:val="num" w:pos="2160"/>
        </w:tabs>
        <w:ind w:left="2160" w:hanging="180"/>
      </w:pPr>
      <w:rPr>
        <w:rFonts w:ascii="Symbol" w:hAnsi="Symbol" w:hint="default"/>
      </w:r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15" w15:restartNumberingAfterBreak="0">
    <w:nsid w:val="2A763C0B"/>
    <w:multiLevelType w:val="hybridMultilevel"/>
    <w:tmpl w:val="4A66BBF8"/>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6" w15:restartNumberingAfterBreak="0">
    <w:nsid w:val="2B3A7B7A"/>
    <w:multiLevelType w:val="hybridMultilevel"/>
    <w:tmpl w:val="D52444E0"/>
    <w:lvl w:ilvl="0" w:tplc="DA7ED002">
      <w:start w:val="1"/>
      <w:numFmt w:val="lowerRoman"/>
      <w:lvlText w:val="%1)"/>
      <w:lvlJc w:val="left"/>
      <w:pPr>
        <w:tabs>
          <w:tab w:val="num" w:pos="3600"/>
        </w:tabs>
        <w:ind w:left="3600" w:hanging="720"/>
      </w:pPr>
      <w:rPr>
        <w:rFonts w:hint="default"/>
      </w:rPr>
    </w:lvl>
    <w:lvl w:ilvl="1" w:tplc="04130003">
      <w:start w:val="1"/>
      <w:numFmt w:val="bullet"/>
      <w:lvlText w:val=""/>
      <w:lvlJc w:val="left"/>
      <w:pPr>
        <w:tabs>
          <w:tab w:val="num" w:pos="3960"/>
        </w:tabs>
        <w:ind w:left="3960" w:hanging="360"/>
      </w:pPr>
      <w:rPr>
        <w:rFonts w:ascii="Symbol" w:hAnsi="Symbol" w:hint="default"/>
      </w:rPr>
    </w:lvl>
    <w:lvl w:ilvl="2" w:tplc="04130005" w:tentative="1">
      <w:start w:val="1"/>
      <w:numFmt w:val="lowerRoman"/>
      <w:lvlText w:val="%3."/>
      <w:lvlJc w:val="right"/>
      <w:pPr>
        <w:tabs>
          <w:tab w:val="num" w:pos="4680"/>
        </w:tabs>
        <w:ind w:left="4680" w:hanging="180"/>
      </w:pPr>
    </w:lvl>
    <w:lvl w:ilvl="3" w:tplc="04130001" w:tentative="1">
      <w:start w:val="1"/>
      <w:numFmt w:val="decimal"/>
      <w:lvlText w:val="%4."/>
      <w:lvlJc w:val="left"/>
      <w:pPr>
        <w:tabs>
          <w:tab w:val="num" w:pos="5400"/>
        </w:tabs>
        <w:ind w:left="5400" w:hanging="360"/>
      </w:pPr>
    </w:lvl>
    <w:lvl w:ilvl="4" w:tplc="04130003" w:tentative="1">
      <w:start w:val="1"/>
      <w:numFmt w:val="lowerLetter"/>
      <w:lvlText w:val="%5."/>
      <w:lvlJc w:val="left"/>
      <w:pPr>
        <w:tabs>
          <w:tab w:val="num" w:pos="6120"/>
        </w:tabs>
        <w:ind w:left="6120" w:hanging="360"/>
      </w:pPr>
    </w:lvl>
    <w:lvl w:ilvl="5" w:tplc="04130005" w:tentative="1">
      <w:start w:val="1"/>
      <w:numFmt w:val="lowerRoman"/>
      <w:lvlText w:val="%6."/>
      <w:lvlJc w:val="right"/>
      <w:pPr>
        <w:tabs>
          <w:tab w:val="num" w:pos="6840"/>
        </w:tabs>
        <w:ind w:left="6840" w:hanging="180"/>
      </w:pPr>
    </w:lvl>
    <w:lvl w:ilvl="6" w:tplc="04130001" w:tentative="1">
      <w:start w:val="1"/>
      <w:numFmt w:val="decimal"/>
      <w:lvlText w:val="%7."/>
      <w:lvlJc w:val="left"/>
      <w:pPr>
        <w:tabs>
          <w:tab w:val="num" w:pos="7560"/>
        </w:tabs>
        <w:ind w:left="7560" w:hanging="360"/>
      </w:pPr>
    </w:lvl>
    <w:lvl w:ilvl="7" w:tplc="04130003" w:tentative="1">
      <w:start w:val="1"/>
      <w:numFmt w:val="lowerLetter"/>
      <w:lvlText w:val="%8."/>
      <w:lvlJc w:val="left"/>
      <w:pPr>
        <w:tabs>
          <w:tab w:val="num" w:pos="8280"/>
        </w:tabs>
        <w:ind w:left="8280" w:hanging="360"/>
      </w:pPr>
    </w:lvl>
    <w:lvl w:ilvl="8" w:tplc="04130005" w:tentative="1">
      <w:start w:val="1"/>
      <w:numFmt w:val="lowerRoman"/>
      <w:lvlText w:val="%9."/>
      <w:lvlJc w:val="right"/>
      <w:pPr>
        <w:tabs>
          <w:tab w:val="num" w:pos="9000"/>
        </w:tabs>
        <w:ind w:left="9000" w:hanging="180"/>
      </w:pPr>
    </w:lvl>
  </w:abstractNum>
  <w:abstractNum w:abstractNumId="17" w15:restartNumberingAfterBreak="0">
    <w:nsid w:val="2E6648AF"/>
    <w:multiLevelType w:val="hybridMultilevel"/>
    <w:tmpl w:val="418C0226"/>
    <w:lvl w:ilvl="0" w:tplc="730615E4">
      <w:start w:val="1"/>
      <w:numFmt w:val="lowerLetter"/>
      <w:lvlText w:val="%1)"/>
      <w:lvlJc w:val="left"/>
      <w:pPr>
        <w:ind w:left="2226" w:hanging="405"/>
      </w:pPr>
      <w:rPr>
        <w:rFonts w:hint="default"/>
      </w:rPr>
    </w:lvl>
    <w:lvl w:ilvl="1" w:tplc="DA7ED002" w:tentative="1">
      <w:start w:val="1"/>
      <w:numFmt w:val="lowerLetter"/>
      <w:lvlText w:val="%2."/>
      <w:lvlJc w:val="left"/>
      <w:pPr>
        <w:ind w:left="2901" w:hanging="360"/>
      </w:pPr>
    </w:lvl>
    <w:lvl w:ilvl="2" w:tplc="0413001B" w:tentative="1">
      <w:start w:val="1"/>
      <w:numFmt w:val="lowerRoman"/>
      <w:lvlText w:val="%3."/>
      <w:lvlJc w:val="right"/>
      <w:pPr>
        <w:ind w:left="3621" w:hanging="180"/>
      </w:pPr>
    </w:lvl>
    <w:lvl w:ilvl="3" w:tplc="0413000F" w:tentative="1">
      <w:start w:val="1"/>
      <w:numFmt w:val="decimal"/>
      <w:lvlText w:val="%4."/>
      <w:lvlJc w:val="left"/>
      <w:pPr>
        <w:ind w:left="4341" w:hanging="360"/>
      </w:pPr>
    </w:lvl>
    <w:lvl w:ilvl="4" w:tplc="04130019" w:tentative="1">
      <w:start w:val="1"/>
      <w:numFmt w:val="lowerLetter"/>
      <w:lvlText w:val="%5."/>
      <w:lvlJc w:val="left"/>
      <w:pPr>
        <w:ind w:left="5061" w:hanging="360"/>
      </w:pPr>
    </w:lvl>
    <w:lvl w:ilvl="5" w:tplc="0413001B" w:tentative="1">
      <w:start w:val="1"/>
      <w:numFmt w:val="lowerRoman"/>
      <w:lvlText w:val="%6."/>
      <w:lvlJc w:val="right"/>
      <w:pPr>
        <w:ind w:left="5781" w:hanging="180"/>
      </w:pPr>
    </w:lvl>
    <w:lvl w:ilvl="6" w:tplc="0413000F" w:tentative="1">
      <w:start w:val="1"/>
      <w:numFmt w:val="decimal"/>
      <w:lvlText w:val="%7."/>
      <w:lvlJc w:val="left"/>
      <w:pPr>
        <w:ind w:left="6501" w:hanging="360"/>
      </w:pPr>
    </w:lvl>
    <w:lvl w:ilvl="7" w:tplc="04130019" w:tentative="1">
      <w:start w:val="1"/>
      <w:numFmt w:val="lowerLetter"/>
      <w:lvlText w:val="%8."/>
      <w:lvlJc w:val="left"/>
      <w:pPr>
        <w:ind w:left="7221" w:hanging="360"/>
      </w:pPr>
    </w:lvl>
    <w:lvl w:ilvl="8" w:tplc="0413001B" w:tentative="1">
      <w:start w:val="1"/>
      <w:numFmt w:val="lowerRoman"/>
      <w:lvlText w:val="%9."/>
      <w:lvlJc w:val="right"/>
      <w:pPr>
        <w:ind w:left="7941" w:hanging="180"/>
      </w:pPr>
    </w:lvl>
  </w:abstractNum>
  <w:abstractNum w:abstractNumId="18" w15:restartNumberingAfterBreak="0">
    <w:nsid w:val="2F225EB1"/>
    <w:multiLevelType w:val="hybridMultilevel"/>
    <w:tmpl w:val="C8948476"/>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9" w15:restartNumberingAfterBreak="0">
    <w:nsid w:val="31C05EAF"/>
    <w:multiLevelType w:val="hybridMultilevel"/>
    <w:tmpl w:val="5BB00154"/>
    <w:lvl w:ilvl="0" w:tplc="E960CD24">
      <w:start w:val="30"/>
      <w:numFmt w:val="bullet"/>
      <w:lvlText w:val="-"/>
      <w:lvlJc w:val="left"/>
      <w:pPr>
        <w:tabs>
          <w:tab w:val="num" w:pos="1635"/>
        </w:tabs>
        <w:ind w:left="1635" w:hanging="360"/>
      </w:pPr>
      <w:rPr>
        <w:rFonts w:ascii="Garamond" w:eastAsia="Times New Roman" w:hAnsi="Garamond"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2D419A8"/>
    <w:multiLevelType w:val="hybridMultilevel"/>
    <w:tmpl w:val="33AEE836"/>
    <w:lvl w:ilvl="0" w:tplc="D6643C9A">
      <w:start w:val="2"/>
      <w:numFmt w:val="lowerLetter"/>
      <w:lvlText w:val="%1)"/>
      <w:lvlJc w:val="left"/>
      <w:pPr>
        <w:tabs>
          <w:tab w:val="num" w:pos="4635"/>
        </w:tabs>
        <w:ind w:left="4635" w:hanging="360"/>
      </w:pPr>
      <w:rPr>
        <w:rFonts w:hint="default"/>
      </w:rPr>
    </w:lvl>
    <w:lvl w:ilvl="1" w:tplc="08130019" w:tentative="1">
      <w:start w:val="1"/>
      <w:numFmt w:val="lowerLetter"/>
      <w:lvlText w:val="%2."/>
      <w:lvlJc w:val="left"/>
      <w:pPr>
        <w:tabs>
          <w:tab w:val="num" w:pos="5355"/>
        </w:tabs>
        <w:ind w:left="5355" w:hanging="360"/>
      </w:pPr>
    </w:lvl>
    <w:lvl w:ilvl="2" w:tplc="0813001B" w:tentative="1">
      <w:start w:val="1"/>
      <w:numFmt w:val="lowerRoman"/>
      <w:lvlText w:val="%3."/>
      <w:lvlJc w:val="right"/>
      <w:pPr>
        <w:tabs>
          <w:tab w:val="num" w:pos="6075"/>
        </w:tabs>
        <w:ind w:left="6075" w:hanging="180"/>
      </w:pPr>
    </w:lvl>
    <w:lvl w:ilvl="3" w:tplc="0813000F" w:tentative="1">
      <w:start w:val="1"/>
      <w:numFmt w:val="decimal"/>
      <w:lvlText w:val="%4."/>
      <w:lvlJc w:val="left"/>
      <w:pPr>
        <w:tabs>
          <w:tab w:val="num" w:pos="6795"/>
        </w:tabs>
        <w:ind w:left="6795" w:hanging="360"/>
      </w:pPr>
    </w:lvl>
    <w:lvl w:ilvl="4" w:tplc="08130019" w:tentative="1">
      <w:start w:val="1"/>
      <w:numFmt w:val="lowerLetter"/>
      <w:lvlText w:val="%5."/>
      <w:lvlJc w:val="left"/>
      <w:pPr>
        <w:tabs>
          <w:tab w:val="num" w:pos="7515"/>
        </w:tabs>
        <w:ind w:left="7515" w:hanging="360"/>
      </w:pPr>
    </w:lvl>
    <w:lvl w:ilvl="5" w:tplc="0813001B" w:tentative="1">
      <w:start w:val="1"/>
      <w:numFmt w:val="lowerRoman"/>
      <w:lvlText w:val="%6."/>
      <w:lvlJc w:val="right"/>
      <w:pPr>
        <w:tabs>
          <w:tab w:val="num" w:pos="8235"/>
        </w:tabs>
        <w:ind w:left="8235" w:hanging="180"/>
      </w:pPr>
    </w:lvl>
    <w:lvl w:ilvl="6" w:tplc="0813000F" w:tentative="1">
      <w:start w:val="1"/>
      <w:numFmt w:val="decimal"/>
      <w:lvlText w:val="%7."/>
      <w:lvlJc w:val="left"/>
      <w:pPr>
        <w:tabs>
          <w:tab w:val="num" w:pos="8955"/>
        </w:tabs>
        <w:ind w:left="8955" w:hanging="360"/>
      </w:pPr>
    </w:lvl>
    <w:lvl w:ilvl="7" w:tplc="08130019" w:tentative="1">
      <w:start w:val="1"/>
      <w:numFmt w:val="lowerLetter"/>
      <w:lvlText w:val="%8."/>
      <w:lvlJc w:val="left"/>
      <w:pPr>
        <w:tabs>
          <w:tab w:val="num" w:pos="9675"/>
        </w:tabs>
        <w:ind w:left="9675" w:hanging="360"/>
      </w:pPr>
    </w:lvl>
    <w:lvl w:ilvl="8" w:tplc="0813001B" w:tentative="1">
      <w:start w:val="1"/>
      <w:numFmt w:val="lowerRoman"/>
      <w:lvlText w:val="%9."/>
      <w:lvlJc w:val="right"/>
      <w:pPr>
        <w:tabs>
          <w:tab w:val="num" w:pos="10395"/>
        </w:tabs>
        <w:ind w:left="10395" w:hanging="180"/>
      </w:pPr>
    </w:lvl>
  </w:abstractNum>
  <w:abstractNum w:abstractNumId="21" w15:restartNumberingAfterBreak="0">
    <w:nsid w:val="35677450"/>
    <w:multiLevelType w:val="hybridMultilevel"/>
    <w:tmpl w:val="E95E3906"/>
    <w:lvl w:ilvl="0" w:tplc="0413000F">
      <w:start w:val="1"/>
      <w:numFmt w:val="lowerLetter"/>
      <w:lvlText w:val="%1)"/>
      <w:lvlJc w:val="left"/>
      <w:pPr>
        <w:tabs>
          <w:tab w:val="num" w:pos="2880"/>
        </w:tabs>
        <w:ind w:left="2880" w:hanging="720"/>
      </w:pPr>
      <w:rPr>
        <w:rFonts w:hint="default"/>
      </w:rPr>
    </w:lvl>
    <w:lvl w:ilvl="1" w:tplc="0813000F">
      <w:start w:val="1"/>
      <w:numFmt w:val="decimal"/>
      <w:lvlText w:val="%2."/>
      <w:lvlJc w:val="left"/>
      <w:pPr>
        <w:tabs>
          <w:tab w:val="num" w:pos="3240"/>
        </w:tabs>
        <w:ind w:left="3240" w:hanging="360"/>
      </w:pPr>
    </w:lvl>
    <w:lvl w:ilvl="2" w:tplc="0413001B" w:tentative="1">
      <w:start w:val="1"/>
      <w:numFmt w:val="lowerRoman"/>
      <w:lvlText w:val="%3."/>
      <w:lvlJc w:val="right"/>
      <w:pPr>
        <w:tabs>
          <w:tab w:val="num" w:pos="3960"/>
        </w:tabs>
        <w:ind w:left="3960" w:hanging="180"/>
      </w:pPr>
    </w:lvl>
    <w:lvl w:ilvl="3" w:tplc="0413000F" w:tentative="1">
      <w:start w:val="1"/>
      <w:numFmt w:val="decimal"/>
      <w:lvlText w:val="%4."/>
      <w:lvlJc w:val="left"/>
      <w:pPr>
        <w:tabs>
          <w:tab w:val="num" w:pos="4680"/>
        </w:tabs>
        <w:ind w:left="4680" w:hanging="360"/>
      </w:pPr>
    </w:lvl>
    <w:lvl w:ilvl="4" w:tplc="04130019" w:tentative="1">
      <w:start w:val="1"/>
      <w:numFmt w:val="lowerLetter"/>
      <w:lvlText w:val="%5."/>
      <w:lvlJc w:val="left"/>
      <w:pPr>
        <w:tabs>
          <w:tab w:val="num" w:pos="5400"/>
        </w:tabs>
        <w:ind w:left="5400" w:hanging="360"/>
      </w:pPr>
    </w:lvl>
    <w:lvl w:ilvl="5" w:tplc="0413001B" w:tentative="1">
      <w:start w:val="1"/>
      <w:numFmt w:val="lowerRoman"/>
      <w:lvlText w:val="%6."/>
      <w:lvlJc w:val="right"/>
      <w:pPr>
        <w:tabs>
          <w:tab w:val="num" w:pos="6120"/>
        </w:tabs>
        <w:ind w:left="6120" w:hanging="180"/>
      </w:pPr>
    </w:lvl>
    <w:lvl w:ilvl="6" w:tplc="0413000F" w:tentative="1">
      <w:start w:val="1"/>
      <w:numFmt w:val="decimal"/>
      <w:lvlText w:val="%7."/>
      <w:lvlJc w:val="left"/>
      <w:pPr>
        <w:tabs>
          <w:tab w:val="num" w:pos="6840"/>
        </w:tabs>
        <w:ind w:left="6840" w:hanging="360"/>
      </w:pPr>
    </w:lvl>
    <w:lvl w:ilvl="7" w:tplc="04130019" w:tentative="1">
      <w:start w:val="1"/>
      <w:numFmt w:val="lowerLetter"/>
      <w:lvlText w:val="%8."/>
      <w:lvlJc w:val="left"/>
      <w:pPr>
        <w:tabs>
          <w:tab w:val="num" w:pos="7560"/>
        </w:tabs>
        <w:ind w:left="7560" w:hanging="360"/>
      </w:pPr>
    </w:lvl>
    <w:lvl w:ilvl="8" w:tplc="0413001B" w:tentative="1">
      <w:start w:val="1"/>
      <w:numFmt w:val="lowerRoman"/>
      <w:lvlText w:val="%9."/>
      <w:lvlJc w:val="right"/>
      <w:pPr>
        <w:tabs>
          <w:tab w:val="num" w:pos="8280"/>
        </w:tabs>
        <w:ind w:left="8280" w:hanging="180"/>
      </w:pPr>
    </w:lvl>
  </w:abstractNum>
  <w:abstractNum w:abstractNumId="22" w15:restartNumberingAfterBreak="0">
    <w:nsid w:val="38B37AD5"/>
    <w:multiLevelType w:val="hybridMultilevel"/>
    <w:tmpl w:val="0ABAE97E"/>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23" w15:restartNumberingAfterBreak="0">
    <w:nsid w:val="3A324780"/>
    <w:multiLevelType w:val="hybridMultilevel"/>
    <w:tmpl w:val="68BA2A58"/>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24" w15:restartNumberingAfterBreak="0">
    <w:nsid w:val="3C136AB0"/>
    <w:multiLevelType w:val="hybridMultilevel"/>
    <w:tmpl w:val="C0E210EC"/>
    <w:lvl w:ilvl="0" w:tplc="7DAA8830">
      <w:start w:val="1"/>
      <w:numFmt w:val="upperLetter"/>
      <w:lvlText w:val="%1."/>
      <w:lvlJc w:val="left"/>
      <w:pPr>
        <w:ind w:left="1776" w:hanging="360"/>
      </w:pPr>
      <w:rPr>
        <w:rFonts w:hint="default"/>
      </w:rPr>
    </w:lvl>
    <w:lvl w:ilvl="1" w:tplc="08130003" w:tentative="1">
      <w:start w:val="1"/>
      <w:numFmt w:val="lowerLetter"/>
      <w:lvlText w:val="%2."/>
      <w:lvlJc w:val="left"/>
      <w:pPr>
        <w:ind w:left="2496" w:hanging="360"/>
      </w:pPr>
    </w:lvl>
    <w:lvl w:ilvl="2" w:tplc="08130005" w:tentative="1">
      <w:start w:val="1"/>
      <w:numFmt w:val="lowerRoman"/>
      <w:lvlText w:val="%3."/>
      <w:lvlJc w:val="right"/>
      <w:pPr>
        <w:ind w:left="3216" w:hanging="180"/>
      </w:pPr>
    </w:lvl>
    <w:lvl w:ilvl="3" w:tplc="08130001" w:tentative="1">
      <w:start w:val="1"/>
      <w:numFmt w:val="decimal"/>
      <w:lvlText w:val="%4."/>
      <w:lvlJc w:val="left"/>
      <w:pPr>
        <w:ind w:left="3936" w:hanging="360"/>
      </w:pPr>
    </w:lvl>
    <w:lvl w:ilvl="4" w:tplc="08130003" w:tentative="1">
      <w:start w:val="1"/>
      <w:numFmt w:val="lowerLetter"/>
      <w:lvlText w:val="%5."/>
      <w:lvlJc w:val="left"/>
      <w:pPr>
        <w:ind w:left="4656" w:hanging="360"/>
      </w:pPr>
    </w:lvl>
    <w:lvl w:ilvl="5" w:tplc="08130005" w:tentative="1">
      <w:start w:val="1"/>
      <w:numFmt w:val="lowerRoman"/>
      <w:lvlText w:val="%6."/>
      <w:lvlJc w:val="right"/>
      <w:pPr>
        <w:ind w:left="5376" w:hanging="180"/>
      </w:pPr>
    </w:lvl>
    <w:lvl w:ilvl="6" w:tplc="08130001" w:tentative="1">
      <w:start w:val="1"/>
      <w:numFmt w:val="decimal"/>
      <w:lvlText w:val="%7."/>
      <w:lvlJc w:val="left"/>
      <w:pPr>
        <w:ind w:left="6096" w:hanging="360"/>
      </w:pPr>
    </w:lvl>
    <w:lvl w:ilvl="7" w:tplc="08130003" w:tentative="1">
      <w:start w:val="1"/>
      <w:numFmt w:val="lowerLetter"/>
      <w:lvlText w:val="%8."/>
      <w:lvlJc w:val="left"/>
      <w:pPr>
        <w:ind w:left="6816" w:hanging="360"/>
      </w:pPr>
    </w:lvl>
    <w:lvl w:ilvl="8" w:tplc="08130005" w:tentative="1">
      <w:start w:val="1"/>
      <w:numFmt w:val="lowerRoman"/>
      <w:lvlText w:val="%9."/>
      <w:lvlJc w:val="right"/>
      <w:pPr>
        <w:ind w:left="7536" w:hanging="180"/>
      </w:pPr>
    </w:lvl>
  </w:abstractNum>
  <w:abstractNum w:abstractNumId="25" w15:restartNumberingAfterBreak="0">
    <w:nsid w:val="3F101520"/>
    <w:multiLevelType w:val="hybridMultilevel"/>
    <w:tmpl w:val="598E35C6"/>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6" w15:restartNumberingAfterBreak="0">
    <w:nsid w:val="3FBA0928"/>
    <w:multiLevelType w:val="hybridMultilevel"/>
    <w:tmpl w:val="D2E4F072"/>
    <w:lvl w:ilvl="0" w:tplc="42284E68">
      <w:start w:val="1"/>
      <w:numFmt w:val="decimal"/>
      <w:lvlText w:val="%1."/>
      <w:lvlJc w:val="left"/>
      <w:pPr>
        <w:tabs>
          <w:tab w:val="num" w:pos="720"/>
        </w:tabs>
        <w:ind w:left="720" w:hanging="360"/>
      </w:pPr>
      <w:rPr>
        <w:rFonts w:hint="default"/>
      </w:rPr>
    </w:lvl>
    <w:lvl w:ilvl="1" w:tplc="08130019">
      <w:start w:val="5"/>
      <w:numFmt w:val="decimal"/>
      <w:lvlText w:val="%2."/>
      <w:lvlJc w:val="left"/>
      <w:pPr>
        <w:tabs>
          <w:tab w:val="num" w:pos="1440"/>
        </w:tabs>
        <w:ind w:left="1440" w:hanging="360"/>
      </w:pPr>
      <w:rPr>
        <w:rFonts w:ascii="Times New Roman" w:eastAsia="Times New Roman" w:hAnsi="Times New Roman" w:cs="Times New Roman"/>
      </w:rPr>
    </w:lvl>
    <w:lvl w:ilvl="2" w:tplc="0813001B">
      <w:start w:val="2"/>
      <w:numFmt w:val="lowerLetter"/>
      <w:lvlText w:val="%3)"/>
      <w:lvlJc w:val="left"/>
      <w:pPr>
        <w:tabs>
          <w:tab w:val="num" w:pos="2340"/>
        </w:tabs>
        <w:ind w:left="2340" w:hanging="360"/>
      </w:pPr>
      <w:rPr>
        <w:rFonts w:hint="default"/>
      </w:rPr>
    </w:lvl>
    <w:lvl w:ilvl="3" w:tplc="0813000F">
      <w:start w:val="1"/>
      <w:numFmt w:val="decimal"/>
      <w:lvlText w:val="%4."/>
      <w:lvlJc w:val="left"/>
      <w:pPr>
        <w:tabs>
          <w:tab w:val="num" w:pos="2880"/>
        </w:tabs>
        <w:ind w:left="2880" w:hanging="360"/>
      </w:pPr>
    </w:lvl>
    <w:lvl w:ilvl="4" w:tplc="08130019">
      <w:start w:val="1"/>
      <w:numFmt w:val="lowerLetter"/>
      <w:lvlText w:val="%5."/>
      <w:lvlJc w:val="left"/>
      <w:pPr>
        <w:tabs>
          <w:tab w:val="num" w:pos="3600"/>
        </w:tabs>
        <w:ind w:left="3600" w:hanging="360"/>
      </w:pPr>
    </w:lvl>
    <w:lvl w:ilvl="5" w:tplc="0813001B">
      <w:start w:val="5"/>
      <w:numFmt w:val="bullet"/>
      <w:lvlText w:val=""/>
      <w:lvlJc w:val="left"/>
      <w:pPr>
        <w:tabs>
          <w:tab w:val="num" w:pos="4530"/>
        </w:tabs>
        <w:ind w:left="4530" w:hanging="390"/>
      </w:pPr>
      <w:rPr>
        <w:rFonts w:ascii="Wingdings" w:eastAsia="Times New Roman" w:hAnsi="Wingdings" w:cs="Arial" w:hint="default"/>
      </w:r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27" w15:restartNumberingAfterBreak="0">
    <w:nsid w:val="437E74BD"/>
    <w:multiLevelType w:val="hybridMultilevel"/>
    <w:tmpl w:val="D456659C"/>
    <w:lvl w:ilvl="0" w:tplc="7C925420">
      <w:start w:val="1"/>
      <w:numFmt w:val="lowerLetter"/>
      <w:lvlText w:val="%1)"/>
      <w:lvlJc w:val="left"/>
      <w:pPr>
        <w:tabs>
          <w:tab w:val="num" w:pos="2880"/>
        </w:tabs>
        <w:ind w:left="2880" w:hanging="720"/>
      </w:pPr>
      <w:rPr>
        <w:rFonts w:hint="default"/>
      </w:rPr>
    </w:lvl>
    <w:lvl w:ilvl="1" w:tplc="08130019" w:tentative="1">
      <w:start w:val="1"/>
      <w:numFmt w:val="lowerLetter"/>
      <w:lvlText w:val="%2."/>
      <w:lvlJc w:val="left"/>
      <w:pPr>
        <w:tabs>
          <w:tab w:val="num" w:pos="3240"/>
        </w:tabs>
        <w:ind w:left="3240" w:hanging="360"/>
      </w:pPr>
    </w:lvl>
    <w:lvl w:ilvl="2" w:tplc="0813001B" w:tentative="1">
      <w:start w:val="1"/>
      <w:numFmt w:val="lowerRoman"/>
      <w:lvlText w:val="%3."/>
      <w:lvlJc w:val="right"/>
      <w:pPr>
        <w:tabs>
          <w:tab w:val="num" w:pos="3960"/>
        </w:tabs>
        <w:ind w:left="3960" w:hanging="180"/>
      </w:pPr>
    </w:lvl>
    <w:lvl w:ilvl="3" w:tplc="0813000F" w:tentative="1">
      <w:start w:val="1"/>
      <w:numFmt w:val="decimal"/>
      <w:lvlText w:val="%4."/>
      <w:lvlJc w:val="left"/>
      <w:pPr>
        <w:tabs>
          <w:tab w:val="num" w:pos="4680"/>
        </w:tabs>
        <w:ind w:left="4680" w:hanging="360"/>
      </w:pPr>
    </w:lvl>
    <w:lvl w:ilvl="4" w:tplc="08130019" w:tentative="1">
      <w:start w:val="1"/>
      <w:numFmt w:val="lowerLetter"/>
      <w:lvlText w:val="%5."/>
      <w:lvlJc w:val="left"/>
      <w:pPr>
        <w:tabs>
          <w:tab w:val="num" w:pos="5400"/>
        </w:tabs>
        <w:ind w:left="5400" w:hanging="360"/>
      </w:pPr>
    </w:lvl>
    <w:lvl w:ilvl="5" w:tplc="0813001B" w:tentative="1">
      <w:start w:val="1"/>
      <w:numFmt w:val="lowerRoman"/>
      <w:lvlText w:val="%6."/>
      <w:lvlJc w:val="right"/>
      <w:pPr>
        <w:tabs>
          <w:tab w:val="num" w:pos="6120"/>
        </w:tabs>
        <w:ind w:left="6120" w:hanging="180"/>
      </w:pPr>
    </w:lvl>
    <w:lvl w:ilvl="6" w:tplc="0813000F" w:tentative="1">
      <w:start w:val="1"/>
      <w:numFmt w:val="decimal"/>
      <w:lvlText w:val="%7."/>
      <w:lvlJc w:val="left"/>
      <w:pPr>
        <w:tabs>
          <w:tab w:val="num" w:pos="6840"/>
        </w:tabs>
        <w:ind w:left="6840" w:hanging="360"/>
      </w:pPr>
    </w:lvl>
    <w:lvl w:ilvl="7" w:tplc="08130019" w:tentative="1">
      <w:start w:val="1"/>
      <w:numFmt w:val="lowerLetter"/>
      <w:lvlText w:val="%8."/>
      <w:lvlJc w:val="left"/>
      <w:pPr>
        <w:tabs>
          <w:tab w:val="num" w:pos="7560"/>
        </w:tabs>
        <w:ind w:left="7560" w:hanging="360"/>
      </w:pPr>
    </w:lvl>
    <w:lvl w:ilvl="8" w:tplc="0813001B" w:tentative="1">
      <w:start w:val="1"/>
      <w:numFmt w:val="lowerRoman"/>
      <w:lvlText w:val="%9."/>
      <w:lvlJc w:val="right"/>
      <w:pPr>
        <w:tabs>
          <w:tab w:val="num" w:pos="8280"/>
        </w:tabs>
        <w:ind w:left="8280" w:hanging="180"/>
      </w:pPr>
    </w:lvl>
  </w:abstractNum>
  <w:abstractNum w:abstractNumId="28" w15:restartNumberingAfterBreak="0">
    <w:nsid w:val="44FB0E9E"/>
    <w:multiLevelType w:val="hybridMultilevel"/>
    <w:tmpl w:val="4516BE70"/>
    <w:lvl w:ilvl="0" w:tplc="FFFFFFFF">
      <w:start w:val="1"/>
      <w:numFmt w:val="lowerLetter"/>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9" w15:restartNumberingAfterBreak="0">
    <w:nsid w:val="49C959F5"/>
    <w:multiLevelType w:val="hybridMultilevel"/>
    <w:tmpl w:val="60BEEA5E"/>
    <w:lvl w:ilvl="0" w:tplc="FFFFFFFF">
      <w:start w:val="1"/>
      <w:numFmt w:val="lowerLetter"/>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30" w15:restartNumberingAfterBreak="0">
    <w:nsid w:val="4AFA2691"/>
    <w:multiLevelType w:val="hybridMultilevel"/>
    <w:tmpl w:val="AAC25A1C"/>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31" w15:restartNumberingAfterBreak="0">
    <w:nsid w:val="4C9A762A"/>
    <w:multiLevelType w:val="hybridMultilevel"/>
    <w:tmpl w:val="44B668AE"/>
    <w:lvl w:ilvl="0" w:tplc="FD0E979A">
      <w:start w:val="1"/>
      <w:numFmt w:val="lowerLetter"/>
      <w:lvlText w:val="%1)"/>
      <w:lvlJc w:val="left"/>
      <w:pPr>
        <w:tabs>
          <w:tab w:val="num" w:pos="2520"/>
        </w:tabs>
        <w:ind w:left="2520" w:hanging="360"/>
      </w:pPr>
      <w:rPr>
        <w:rFonts w:hint="default"/>
      </w:rPr>
    </w:lvl>
    <w:lvl w:ilvl="1" w:tplc="04130019" w:tentative="1">
      <w:start w:val="1"/>
      <w:numFmt w:val="lowerLetter"/>
      <w:lvlText w:val="%2."/>
      <w:lvlJc w:val="left"/>
      <w:pPr>
        <w:tabs>
          <w:tab w:val="num" w:pos="3240"/>
        </w:tabs>
        <w:ind w:left="3240" w:hanging="360"/>
      </w:pPr>
    </w:lvl>
    <w:lvl w:ilvl="2" w:tplc="0413001B" w:tentative="1">
      <w:start w:val="1"/>
      <w:numFmt w:val="lowerRoman"/>
      <w:lvlText w:val="%3."/>
      <w:lvlJc w:val="right"/>
      <w:pPr>
        <w:tabs>
          <w:tab w:val="num" w:pos="3960"/>
        </w:tabs>
        <w:ind w:left="3960" w:hanging="180"/>
      </w:pPr>
    </w:lvl>
    <w:lvl w:ilvl="3" w:tplc="0413000F" w:tentative="1">
      <w:start w:val="1"/>
      <w:numFmt w:val="decimal"/>
      <w:lvlText w:val="%4."/>
      <w:lvlJc w:val="left"/>
      <w:pPr>
        <w:tabs>
          <w:tab w:val="num" w:pos="4680"/>
        </w:tabs>
        <w:ind w:left="4680" w:hanging="360"/>
      </w:pPr>
    </w:lvl>
    <w:lvl w:ilvl="4" w:tplc="04130019" w:tentative="1">
      <w:start w:val="1"/>
      <w:numFmt w:val="lowerLetter"/>
      <w:lvlText w:val="%5."/>
      <w:lvlJc w:val="left"/>
      <w:pPr>
        <w:tabs>
          <w:tab w:val="num" w:pos="5400"/>
        </w:tabs>
        <w:ind w:left="5400" w:hanging="360"/>
      </w:pPr>
    </w:lvl>
    <w:lvl w:ilvl="5" w:tplc="0413001B" w:tentative="1">
      <w:start w:val="1"/>
      <w:numFmt w:val="lowerRoman"/>
      <w:lvlText w:val="%6."/>
      <w:lvlJc w:val="right"/>
      <w:pPr>
        <w:tabs>
          <w:tab w:val="num" w:pos="6120"/>
        </w:tabs>
        <w:ind w:left="6120" w:hanging="180"/>
      </w:pPr>
    </w:lvl>
    <w:lvl w:ilvl="6" w:tplc="0413000F" w:tentative="1">
      <w:start w:val="1"/>
      <w:numFmt w:val="decimal"/>
      <w:lvlText w:val="%7."/>
      <w:lvlJc w:val="left"/>
      <w:pPr>
        <w:tabs>
          <w:tab w:val="num" w:pos="6840"/>
        </w:tabs>
        <w:ind w:left="6840" w:hanging="360"/>
      </w:pPr>
    </w:lvl>
    <w:lvl w:ilvl="7" w:tplc="04130019" w:tentative="1">
      <w:start w:val="1"/>
      <w:numFmt w:val="lowerLetter"/>
      <w:lvlText w:val="%8."/>
      <w:lvlJc w:val="left"/>
      <w:pPr>
        <w:tabs>
          <w:tab w:val="num" w:pos="7560"/>
        </w:tabs>
        <w:ind w:left="7560" w:hanging="360"/>
      </w:pPr>
    </w:lvl>
    <w:lvl w:ilvl="8" w:tplc="0413001B" w:tentative="1">
      <w:start w:val="1"/>
      <w:numFmt w:val="lowerRoman"/>
      <w:lvlText w:val="%9."/>
      <w:lvlJc w:val="right"/>
      <w:pPr>
        <w:tabs>
          <w:tab w:val="num" w:pos="8280"/>
        </w:tabs>
        <w:ind w:left="8280" w:hanging="180"/>
      </w:pPr>
    </w:lvl>
  </w:abstractNum>
  <w:abstractNum w:abstractNumId="32" w15:restartNumberingAfterBreak="0">
    <w:nsid w:val="4CBE6CF2"/>
    <w:multiLevelType w:val="hybridMultilevel"/>
    <w:tmpl w:val="9FD677CE"/>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33" w15:restartNumberingAfterBreak="0">
    <w:nsid w:val="4F121DD5"/>
    <w:multiLevelType w:val="hybridMultilevel"/>
    <w:tmpl w:val="3FA06F44"/>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34" w15:restartNumberingAfterBreak="0">
    <w:nsid w:val="50CA1F93"/>
    <w:multiLevelType w:val="hybridMultilevel"/>
    <w:tmpl w:val="845A0EA6"/>
    <w:lvl w:ilvl="0" w:tplc="E41E0E44">
      <w:start w:val="1"/>
      <w:numFmt w:val="bullet"/>
      <w:pStyle w:val="bullets"/>
      <w:lvlText w:val=""/>
      <w:lvlJc w:val="left"/>
      <w:pPr>
        <w:tabs>
          <w:tab w:val="num" w:pos="2340"/>
        </w:tabs>
        <w:ind w:left="2340" w:hanging="360"/>
      </w:pPr>
      <w:rPr>
        <w:rFonts w:ascii="Symbol" w:hAnsi="Symbol" w:hint="default"/>
      </w:rPr>
    </w:lvl>
    <w:lvl w:ilvl="1" w:tplc="04130019" w:tentative="1">
      <w:start w:val="1"/>
      <w:numFmt w:val="lowerLetter"/>
      <w:lvlText w:val="%2."/>
      <w:lvlJc w:val="left"/>
      <w:pPr>
        <w:tabs>
          <w:tab w:val="num" w:pos="2340"/>
        </w:tabs>
        <w:ind w:left="2340" w:hanging="360"/>
      </w:pPr>
    </w:lvl>
    <w:lvl w:ilvl="2" w:tplc="0413001B" w:tentative="1">
      <w:start w:val="1"/>
      <w:numFmt w:val="lowerRoman"/>
      <w:lvlText w:val="%3."/>
      <w:lvlJc w:val="right"/>
      <w:pPr>
        <w:tabs>
          <w:tab w:val="num" w:pos="3060"/>
        </w:tabs>
        <w:ind w:left="3060" w:hanging="180"/>
      </w:pPr>
    </w:lvl>
    <w:lvl w:ilvl="3" w:tplc="0413000F" w:tentative="1">
      <w:start w:val="1"/>
      <w:numFmt w:val="decimal"/>
      <w:lvlText w:val="%4."/>
      <w:lvlJc w:val="left"/>
      <w:pPr>
        <w:tabs>
          <w:tab w:val="num" w:pos="3780"/>
        </w:tabs>
        <w:ind w:left="3780" w:hanging="360"/>
      </w:pPr>
    </w:lvl>
    <w:lvl w:ilvl="4" w:tplc="04130019" w:tentative="1">
      <w:start w:val="1"/>
      <w:numFmt w:val="lowerLetter"/>
      <w:lvlText w:val="%5."/>
      <w:lvlJc w:val="left"/>
      <w:pPr>
        <w:tabs>
          <w:tab w:val="num" w:pos="4500"/>
        </w:tabs>
        <w:ind w:left="4500" w:hanging="360"/>
      </w:pPr>
    </w:lvl>
    <w:lvl w:ilvl="5" w:tplc="0413001B" w:tentative="1">
      <w:start w:val="1"/>
      <w:numFmt w:val="lowerRoman"/>
      <w:lvlText w:val="%6."/>
      <w:lvlJc w:val="right"/>
      <w:pPr>
        <w:tabs>
          <w:tab w:val="num" w:pos="5220"/>
        </w:tabs>
        <w:ind w:left="5220" w:hanging="180"/>
      </w:pPr>
    </w:lvl>
    <w:lvl w:ilvl="6" w:tplc="0413000F" w:tentative="1">
      <w:start w:val="1"/>
      <w:numFmt w:val="decimal"/>
      <w:lvlText w:val="%7."/>
      <w:lvlJc w:val="left"/>
      <w:pPr>
        <w:tabs>
          <w:tab w:val="num" w:pos="5940"/>
        </w:tabs>
        <w:ind w:left="5940" w:hanging="360"/>
      </w:pPr>
    </w:lvl>
    <w:lvl w:ilvl="7" w:tplc="04130019" w:tentative="1">
      <w:start w:val="1"/>
      <w:numFmt w:val="lowerLetter"/>
      <w:lvlText w:val="%8."/>
      <w:lvlJc w:val="left"/>
      <w:pPr>
        <w:tabs>
          <w:tab w:val="num" w:pos="6660"/>
        </w:tabs>
        <w:ind w:left="6660" w:hanging="360"/>
      </w:pPr>
    </w:lvl>
    <w:lvl w:ilvl="8" w:tplc="0413001B" w:tentative="1">
      <w:start w:val="1"/>
      <w:numFmt w:val="lowerRoman"/>
      <w:lvlText w:val="%9."/>
      <w:lvlJc w:val="right"/>
      <w:pPr>
        <w:tabs>
          <w:tab w:val="num" w:pos="7380"/>
        </w:tabs>
        <w:ind w:left="7380" w:hanging="180"/>
      </w:pPr>
    </w:lvl>
  </w:abstractNum>
  <w:abstractNum w:abstractNumId="35" w15:restartNumberingAfterBreak="0">
    <w:nsid w:val="52DB6018"/>
    <w:multiLevelType w:val="hybridMultilevel"/>
    <w:tmpl w:val="95EE493C"/>
    <w:lvl w:ilvl="0" w:tplc="0813000F">
      <w:start w:val="1"/>
      <w:numFmt w:val="decimal"/>
      <w:lvlText w:val="%1."/>
      <w:lvlJc w:val="left"/>
      <w:pPr>
        <w:ind w:left="2256" w:hanging="360"/>
      </w:pPr>
    </w:lvl>
    <w:lvl w:ilvl="1" w:tplc="08130019" w:tentative="1">
      <w:start w:val="1"/>
      <w:numFmt w:val="lowerLetter"/>
      <w:lvlText w:val="%2."/>
      <w:lvlJc w:val="left"/>
      <w:pPr>
        <w:ind w:left="2976" w:hanging="360"/>
      </w:pPr>
    </w:lvl>
    <w:lvl w:ilvl="2" w:tplc="0813001B" w:tentative="1">
      <w:start w:val="1"/>
      <w:numFmt w:val="lowerRoman"/>
      <w:lvlText w:val="%3."/>
      <w:lvlJc w:val="right"/>
      <w:pPr>
        <w:ind w:left="3696" w:hanging="180"/>
      </w:pPr>
    </w:lvl>
    <w:lvl w:ilvl="3" w:tplc="0813000F" w:tentative="1">
      <w:start w:val="1"/>
      <w:numFmt w:val="decimal"/>
      <w:lvlText w:val="%4."/>
      <w:lvlJc w:val="left"/>
      <w:pPr>
        <w:ind w:left="4416" w:hanging="360"/>
      </w:pPr>
    </w:lvl>
    <w:lvl w:ilvl="4" w:tplc="08130019" w:tentative="1">
      <w:start w:val="1"/>
      <w:numFmt w:val="lowerLetter"/>
      <w:lvlText w:val="%5."/>
      <w:lvlJc w:val="left"/>
      <w:pPr>
        <w:ind w:left="5136" w:hanging="360"/>
      </w:pPr>
    </w:lvl>
    <w:lvl w:ilvl="5" w:tplc="0813001B" w:tentative="1">
      <w:start w:val="1"/>
      <w:numFmt w:val="lowerRoman"/>
      <w:lvlText w:val="%6."/>
      <w:lvlJc w:val="right"/>
      <w:pPr>
        <w:ind w:left="5856" w:hanging="180"/>
      </w:pPr>
    </w:lvl>
    <w:lvl w:ilvl="6" w:tplc="0813000F" w:tentative="1">
      <w:start w:val="1"/>
      <w:numFmt w:val="decimal"/>
      <w:lvlText w:val="%7."/>
      <w:lvlJc w:val="left"/>
      <w:pPr>
        <w:ind w:left="6576" w:hanging="360"/>
      </w:pPr>
    </w:lvl>
    <w:lvl w:ilvl="7" w:tplc="08130019" w:tentative="1">
      <w:start w:val="1"/>
      <w:numFmt w:val="lowerLetter"/>
      <w:lvlText w:val="%8."/>
      <w:lvlJc w:val="left"/>
      <w:pPr>
        <w:ind w:left="7296" w:hanging="360"/>
      </w:pPr>
    </w:lvl>
    <w:lvl w:ilvl="8" w:tplc="0813001B" w:tentative="1">
      <w:start w:val="1"/>
      <w:numFmt w:val="lowerRoman"/>
      <w:lvlText w:val="%9."/>
      <w:lvlJc w:val="right"/>
      <w:pPr>
        <w:ind w:left="8016" w:hanging="180"/>
      </w:pPr>
    </w:lvl>
  </w:abstractNum>
  <w:abstractNum w:abstractNumId="36" w15:restartNumberingAfterBreak="0">
    <w:nsid w:val="53594441"/>
    <w:multiLevelType w:val="hybridMultilevel"/>
    <w:tmpl w:val="0D1EA9A4"/>
    <w:lvl w:ilvl="0" w:tplc="08130017">
      <w:start w:val="1"/>
      <w:numFmt w:val="lowerLetter"/>
      <w:lvlText w:val="%1)"/>
      <w:lvlJc w:val="left"/>
      <w:pPr>
        <w:ind w:left="1429" w:hanging="360"/>
      </w:pPr>
    </w:lvl>
    <w:lvl w:ilvl="1" w:tplc="988004DE">
      <w:start w:val="1"/>
      <w:numFmt w:val="decimal"/>
      <w:lvlText w:val="%2"/>
      <w:lvlJc w:val="left"/>
      <w:pPr>
        <w:ind w:left="3559" w:hanging="1770"/>
      </w:pPr>
      <w:rPr>
        <w:rFonts w:hint="default"/>
      </w:r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37" w15:restartNumberingAfterBreak="0">
    <w:nsid w:val="54254530"/>
    <w:multiLevelType w:val="hybridMultilevel"/>
    <w:tmpl w:val="19EAAAC0"/>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38" w15:restartNumberingAfterBreak="0">
    <w:nsid w:val="54F91F89"/>
    <w:multiLevelType w:val="hybridMultilevel"/>
    <w:tmpl w:val="1160E716"/>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9" w15:restartNumberingAfterBreak="0">
    <w:nsid w:val="551A0D53"/>
    <w:multiLevelType w:val="hybridMultilevel"/>
    <w:tmpl w:val="0DF84286"/>
    <w:lvl w:ilvl="0" w:tplc="04130011">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0" w15:restartNumberingAfterBreak="0">
    <w:nsid w:val="5614057E"/>
    <w:multiLevelType w:val="hybridMultilevel"/>
    <w:tmpl w:val="7F6CC0D2"/>
    <w:lvl w:ilvl="0" w:tplc="3F92362A">
      <w:start w:val="1"/>
      <w:numFmt w:val="lowerLetter"/>
      <w:lvlText w:val="%1)"/>
      <w:lvlJc w:val="left"/>
      <w:pPr>
        <w:tabs>
          <w:tab w:val="num" w:pos="2880"/>
        </w:tabs>
        <w:ind w:left="2880" w:hanging="720"/>
      </w:pPr>
      <w:rPr>
        <w:rFonts w:hint="default"/>
      </w:rPr>
    </w:lvl>
    <w:lvl w:ilvl="1" w:tplc="08130003" w:tentative="1">
      <w:start w:val="1"/>
      <w:numFmt w:val="lowerLetter"/>
      <w:lvlText w:val="%2."/>
      <w:lvlJc w:val="left"/>
      <w:pPr>
        <w:tabs>
          <w:tab w:val="num" w:pos="3240"/>
        </w:tabs>
        <w:ind w:left="3240" w:hanging="360"/>
      </w:pPr>
    </w:lvl>
    <w:lvl w:ilvl="2" w:tplc="08130005" w:tentative="1">
      <w:start w:val="1"/>
      <w:numFmt w:val="lowerRoman"/>
      <w:lvlText w:val="%3."/>
      <w:lvlJc w:val="right"/>
      <w:pPr>
        <w:tabs>
          <w:tab w:val="num" w:pos="3960"/>
        </w:tabs>
        <w:ind w:left="3960" w:hanging="180"/>
      </w:pPr>
    </w:lvl>
    <w:lvl w:ilvl="3" w:tplc="08130001" w:tentative="1">
      <w:start w:val="1"/>
      <w:numFmt w:val="decimal"/>
      <w:lvlText w:val="%4."/>
      <w:lvlJc w:val="left"/>
      <w:pPr>
        <w:tabs>
          <w:tab w:val="num" w:pos="4680"/>
        </w:tabs>
        <w:ind w:left="4680" w:hanging="360"/>
      </w:pPr>
    </w:lvl>
    <w:lvl w:ilvl="4" w:tplc="08130003" w:tentative="1">
      <w:start w:val="1"/>
      <w:numFmt w:val="lowerLetter"/>
      <w:lvlText w:val="%5."/>
      <w:lvlJc w:val="left"/>
      <w:pPr>
        <w:tabs>
          <w:tab w:val="num" w:pos="5400"/>
        </w:tabs>
        <w:ind w:left="5400" w:hanging="360"/>
      </w:pPr>
    </w:lvl>
    <w:lvl w:ilvl="5" w:tplc="08130005" w:tentative="1">
      <w:start w:val="1"/>
      <w:numFmt w:val="lowerRoman"/>
      <w:lvlText w:val="%6."/>
      <w:lvlJc w:val="right"/>
      <w:pPr>
        <w:tabs>
          <w:tab w:val="num" w:pos="6120"/>
        </w:tabs>
        <w:ind w:left="6120" w:hanging="180"/>
      </w:pPr>
    </w:lvl>
    <w:lvl w:ilvl="6" w:tplc="08130001" w:tentative="1">
      <w:start w:val="1"/>
      <w:numFmt w:val="decimal"/>
      <w:lvlText w:val="%7."/>
      <w:lvlJc w:val="left"/>
      <w:pPr>
        <w:tabs>
          <w:tab w:val="num" w:pos="6840"/>
        </w:tabs>
        <w:ind w:left="6840" w:hanging="360"/>
      </w:pPr>
    </w:lvl>
    <w:lvl w:ilvl="7" w:tplc="08130003" w:tentative="1">
      <w:start w:val="1"/>
      <w:numFmt w:val="lowerLetter"/>
      <w:lvlText w:val="%8."/>
      <w:lvlJc w:val="left"/>
      <w:pPr>
        <w:tabs>
          <w:tab w:val="num" w:pos="7560"/>
        </w:tabs>
        <w:ind w:left="7560" w:hanging="360"/>
      </w:pPr>
    </w:lvl>
    <w:lvl w:ilvl="8" w:tplc="08130005" w:tentative="1">
      <w:start w:val="1"/>
      <w:numFmt w:val="lowerRoman"/>
      <w:lvlText w:val="%9."/>
      <w:lvlJc w:val="right"/>
      <w:pPr>
        <w:tabs>
          <w:tab w:val="num" w:pos="8280"/>
        </w:tabs>
        <w:ind w:left="8280" w:hanging="180"/>
      </w:pPr>
    </w:lvl>
  </w:abstractNum>
  <w:abstractNum w:abstractNumId="41" w15:restartNumberingAfterBreak="0">
    <w:nsid w:val="564E3806"/>
    <w:multiLevelType w:val="hybridMultilevel"/>
    <w:tmpl w:val="73BA0792"/>
    <w:lvl w:ilvl="0" w:tplc="0413000F">
      <w:start w:val="1"/>
      <w:numFmt w:val="lowerLetter"/>
      <w:lvlText w:val="%1)"/>
      <w:lvlJc w:val="left"/>
      <w:pPr>
        <w:tabs>
          <w:tab w:val="num" w:pos="2880"/>
        </w:tabs>
        <w:ind w:left="2880" w:hanging="720"/>
      </w:pPr>
      <w:rPr>
        <w:rFonts w:hint="default"/>
      </w:rPr>
    </w:lvl>
    <w:lvl w:ilvl="1" w:tplc="04130019">
      <w:start w:val="1"/>
      <w:numFmt w:val="lowerLetter"/>
      <w:lvlText w:val="%2."/>
      <w:lvlJc w:val="left"/>
      <w:pPr>
        <w:tabs>
          <w:tab w:val="num" w:pos="3240"/>
        </w:tabs>
        <w:ind w:left="3240" w:hanging="360"/>
      </w:pPr>
    </w:lvl>
    <w:lvl w:ilvl="2" w:tplc="0413001B" w:tentative="1">
      <w:start w:val="1"/>
      <w:numFmt w:val="lowerRoman"/>
      <w:lvlText w:val="%3."/>
      <w:lvlJc w:val="right"/>
      <w:pPr>
        <w:tabs>
          <w:tab w:val="num" w:pos="3960"/>
        </w:tabs>
        <w:ind w:left="3960" w:hanging="180"/>
      </w:pPr>
    </w:lvl>
    <w:lvl w:ilvl="3" w:tplc="0413000F" w:tentative="1">
      <w:start w:val="1"/>
      <w:numFmt w:val="decimal"/>
      <w:lvlText w:val="%4."/>
      <w:lvlJc w:val="left"/>
      <w:pPr>
        <w:tabs>
          <w:tab w:val="num" w:pos="4680"/>
        </w:tabs>
        <w:ind w:left="4680" w:hanging="360"/>
      </w:pPr>
    </w:lvl>
    <w:lvl w:ilvl="4" w:tplc="04130019" w:tentative="1">
      <w:start w:val="1"/>
      <w:numFmt w:val="lowerLetter"/>
      <w:lvlText w:val="%5."/>
      <w:lvlJc w:val="left"/>
      <w:pPr>
        <w:tabs>
          <w:tab w:val="num" w:pos="5400"/>
        </w:tabs>
        <w:ind w:left="5400" w:hanging="360"/>
      </w:pPr>
    </w:lvl>
    <w:lvl w:ilvl="5" w:tplc="0413001B" w:tentative="1">
      <w:start w:val="1"/>
      <w:numFmt w:val="lowerRoman"/>
      <w:lvlText w:val="%6."/>
      <w:lvlJc w:val="right"/>
      <w:pPr>
        <w:tabs>
          <w:tab w:val="num" w:pos="6120"/>
        </w:tabs>
        <w:ind w:left="6120" w:hanging="180"/>
      </w:pPr>
    </w:lvl>
    <w:lvl w:ilvl="6" w:tplc="0413000F" w:tentative="1">
      <w:start w:val="1"/>
      <w:numFmt w:val="decimal"/>
      <w:lvlText w:val="%7."/>
      <w:lvlJc w:val="left"/>
      <w:pPr>
        <w:tabs>
          <w:tab w:val="num" w:pos="6840"/>
        </w:tabs>
        <w:ind w:left="6840" w:hanging="360"/>
      </w:pPr>
    </w:lvl>
    <w:lvl w:ilvl="7" w:tplc="04130019" w:tentative="1">
      <w:start w:val="1"/>
      <w:numFmt w:val="lowerLetter"/>
      <w:lvlText w:val="%8."/>
      <w:lvlJc w:val="left"/>
      <w:pPr>
        <w:tabs>
          <w:tab w:val="num" w:pos="7560"/>
        </w:tabs>
        <w:ind w:left="7560" w:hanging="360"/>
      </w:pPr>
    </w:lvl>
    <w:lvl w:ilvl="8" w:tplc="0413001B" w:tentative="1">
      <w:start w:val="1"/>
      <w:numFmt w:val="lowerRoman"/>
      <w:lvlText w:val="%9."/>
      <w:lvlJc w:val="right"/>
      <w:pPr>
        <w:tabs>
          <w:tab w:val="num" w:pos="8280"/>
        </w:tabs>
        <w:ind w:left="8280" w:hanging="180"/>
      </w:pPr>
    </w:lvl>
  </w:abstractNum>
  <w:abstractNum w:abstractNumId="42" w15:restartNumberingAfterBreak="0">
    <w:nsid w:val="5A8E444A"/>
    <w:multiLevelType w:val="multilevel"/>
    <w:tmpl w:val="27007478"/>
    <w:lvl w:ilvl="0">
      <w:start w:val="2"/>
      <w:numFmt w:val="decimal"/>
      <w:lvlText w:val="%1."/>
      <w:lvlJc w:val="left"/>
      <w:pPr>
        <w:ind w:left="495" w:hanging="49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3" w15:restartNumberingAfterBreak="0">
    <w:nsid w:val="5E7328B8"/>
    <w:multiLevelType w:val="hybridMultilevel"/>
    <w:tmpl w:val="A18021F0"/>
    <w:lvl w:ilvl="0" w:tplc="08130001">
      <w:start w:val="1"/>
      <w:numFmt w:val="bullet"/>
      <w:lvlText w:val=""/>
      <w:lvlJc w:val="left"/>
      <w:pPr>
        <w:ind w:left="1429" w:hanging="360"/>
      </w:pPr>
      <w:rPr>
        <w:rFonts w:ascii="Symbol" w:hAnsi="Symbol" w:hint="default"/>
      </w:rPr>
    </w:lvl>
    <w:lvl w:ilvl="1" w:tplc="5132678C">
      <w:numFmt w:val="bullet"/>
      <w:lvlText w:val="•"/>
      <w:lvlJc w:val="left"/>
      <w:pPr>
        <w:ind w:left="2149" w:hanging="360"/>
      </w:pPr>
      <w:rPr>
        <w:rFonts w:ascii="Garamond" w:eastAsia="Times New Roman" w:hAnsi="Garamond" w:cs="Times New Roman"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4" w15:restartNumberingAfterBreak="0">
    <w:nsid w:val="60AB4B6A"/>
    <w:multiLevelType w:val="hybridMultilevel"/>
    <w:tmpl w:val="8EA25F4A"/>
    <w:lvl w:ilvl="0" w:tplc="2D4E6110">
      <w:start w:val="1"/>
      <w:numFmt w:val="decimal"/>
      <w:lvlText w:val="%1°"/>
      <w:lvlJc w:val="left"/>
      <w:pPr>
        <w:ind w:left="1440" w:hanging="360"/>
      </w:pPr>
      <w:rPr>
        <w:rFonts w:ascii="Garamond" w:hAnsi="Garamond" w:hint="default"/>
        <w:b w:val="0"/>
        <w:sz w:val="24"/>
        <w:szCs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5" w15:restartNumberingAfterBreak="0">
    <w:nsid w:val="61F41DE1"/>
    <w:multiLevelType w:val="hybridMultilevel"/>
    <w:tmpl w:val="005E5B74"/>
    <w:lvl w:ilvl="0" w:tplc="588C807C">
      <w:start w:val="1"/>
      <w:numFmt w:val="bullet"/>
      <w:lvlText w:val=""/>
      <w:lvlJc w:val="left"/>
      <w:pPr>
        <w:ind w:left="720" w:hanging="360"/>
      </w:pPr>
      <w:rPr>
        <w:rFonts w:ascii="Symbol" w:hAnsi="Symbol" w:hint="default"/>
      </w:rPr>
    </w:lvl>
    <w:lvl w:ilvl="1" w:tplc="04130019" w:tentative="1">
      <w:start w:val="1"/>
      <w:numFmt w:val="bullet"/>
      <w:lvlText w:val="o"/>
      <w:lvlJc w:val="left"/>
      <w:pPr>
        <w:ind w:left="1440" w:hanging="360"/>
      </w:pPr>
      <w:rPr>
        <w:rFonts w:ascii="Courier New" w:hAnsi="Courier New" w:cs="Courier New" w:hint="default"/>
      </w:rPr>
    </w:lvl>
    <w:lvl w:ilvl="2" w:tplc="0413001B" w:tentative="1">
      <w:start w:val="1"/>
      <w:numFmt w:val="bullet"/>
      <w:lvlText w:val=""/>
      <w:lvlJc w:val="left"/>
      <w:pPr>
        <w:ind w:left="2160" w:hanging="360"/>
      </w:pPr>
      <w:rPr>
        <w:rFonts w:ascii="Wingdings" w:hAnsi="Wingdings" w:hint="default"/>
      </w:rPr>
    </w:lvl>
    <w:lvl w:ilvl="3" w:tplc="0413000F" w:tentative="1">
      <w:start w:val="1"/>
      <w:numFmt w:val="bullet"/>
      <w:lvlText w:val=""/>
      <w:lvlJc w:val="left"/>
      <w:pPr>
        <w:ind w:left="2880" w:hanging="360"/>
      </w:pPr>
      <w:rPr>
        <w:rFonts w:ascii="Symbol" w:hAnsi="Symbol" w:hint="default"/>
      </w:rPr>
    </w:lvl>
    <w:lvl w:ilvl="4" w:tplc="04130019" w:tentative="1">
      <w:start w:val="1"/>
      <w:numFmt w:val="bullet"/>
      <w:lvlText w:val="o"/>
      <w:lvlJc w:val="left"/>
      <w:pPr>
        <w:ind w:left="3600" w:hanging="360"/>
      </w:pPr>
      <w:rPr>
        <w:rFonts w:ascii="Courier New" w:hAnsi="Courier New" w:cs="Courier New" w:hint="default"/>
      </w:rPr>
    </w:lvl>
    <w:lvl w:ilvl="5" w:tplc="0413001B" w:tentative="1">
      <w:start w:val="1"/>
      <w:numFmt w:val="bullet"/>
      <w:lvlText w:val=""/>
      <w:lvlJc w:val="left"/>
      <w:pPr>
        <w:ind w:left="4320" w:hanging="360"/>
      </w:pPr>
      <w:rPr>
        <w:rFonts w:ascii="Wingdings" w:hAnsi="Wingdings" w:hint="default"/>
      </w:rPr>
    </w:lvl>
    <w:lvl w:ilvl="6" w:tplc="0413000F" w:tentative="1">
      <w:start w:val="1"/>
      <w:numFmt w:val="bullet"/>
      <w:lvlText w:val=""/>
      <w:lvlJc w:val="left"/>
      <w:pPr>
        <w:ind w:left="5040" w:hanging="360"/>
      </w:pPr>
      <w:rPr>
        <w:rFonts w:ascii="Symbol" w:hAnsi="Symbol" w:hint="default"/>
      </w:rPr>
    </w:lvl>
    <w:lvl w:ilvl="7" w:tplc="04130019" w:tentative="1">
      <w:start w:val="1"/>
      <w:numFmt w:val="bullet"/>
      <w:lvlText w:val="o"/>
      <w:lvlJc w:val="left"/>
      <w:pPr>
        <w:ind w:left="5760" w:hanging="360"/>
      </w:pPr>
      <w:rPr>
        <w:rFonts w:ascii="Courier New" w:hAnsi="Courier New" w:cs="Courier New" w:hint="default"/>
      </w:rPr>
    </w:lvl>
    <w:lvl w:ilvl="8" w:tplc="0413001B" w:tentative="1">
      <w:start w:val="1"/>
      <w:numFmt w:val="bullet"/>
      <w:lvlText w:val=""/>
      <w:lvlJc w:val="left"/>
      <w:pPr>
        <w:ind w:left="6480" w:hanging="360"/>
      </w:pPr>
      <w:rPr>
        <w:rFonts w:ascii="Wingdings" w:hAnsi="Wingdings" w:hint="default"/>
      </w:rPr>
    </w:lvl>
  </w:abstractNum>
  <w:abstractNum w:abstractNumId="46" w15:restartNumberingAfterBreak="0">
    <w:nsid w:val="62C74915"/>
    <w:multiLevelType w:val="hybridMultilevel"/>
    <w:tmpl w:val="EF8A1D94"/>
    <w:lvl w:ilvl="0" w:tplc="B1825810">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47" w15:restartNumberingAfterBreak="0">
    <w:nsid w:val="631E4714"/>
    <w:multiLevelType w:val="hybridMultilevel"/>
    <w:tmpl w:val="76F40FF4"/>
    <w:lvl w:ilvl="0" w:tplc="6E8ECAD2">
      <w:start w:val="1"/>
      <w:numFmt w:val="decimal"/>
      <w:lvlText w:val="%1°"/>
      <w:lvlJc w:val="left"/>
      <w:pPr>
        <w:ind w:left="6480" w:hanging="360"/>
      </w:pPr>
      <w:rPr>
        <w:rFonts w:hint="default"/>
        <w:b w:val="0"/>
        <w:sz w:val="24"/>
        <w:szCs w:val="24"/>
      </w:rPr>
    </w:lvl>
    <w:lvl w:ilvl="1" w:tplc="08130019" w:tentative="1">
      <w:start w:val="1"/>
      <w:numFmt w:val="lowerLetter"/>
      <w:lvlText w:val="%2."/>
      <w:lvlJc w:val="left"/>
      <w:pPr>
        <w:ind w:left="7200" w:hanging="360"/>
      </w:pPr>
    </w:lvl>
    <w:lvl w:ilvl="2" w:tplc="0813001B" w:tentative="1">
      <w:start w:val="1"/>
      <w:numFmt w:val="lowerRoman"/>
      <w:lvlText w:val="%3."/>
      <w:lvlJc w:val="right"/>
      <w:pPr>
        <w:ind w:left="7920" w:hanging="180"/>
      </w:pPr>
    </w:lvl>
    <w:lvl w:ilvl="3" w:tplc="0813000F" w:tentative="1">
      <w:start w:val="1"/>
      <w:numFmt w:val="decimal"/>
      <w:lvlText w:val="%4."/>
      <w:lvlJc w:val="left"/>
      <w:pPr>
        <w:ind w:left="8640" w:hanging="360"/>
      </w:pPr>
    </w:lvl>
    <w:lvl w:ilvl="4" w:tplc="08130019" w:tentative="1">
      <w:start w:val="1"/>
      <w:numFmt w:val="lowerLetter"/>
      <w:lvlText w:val="%5."/>
      <w:lvlJc w:val="left"/>
      <w:pPr>
        <w:ind w:left="9360" w:hanging="360"/>
      </w:pPr>
    </w:lvl>
    <w:lvl w:ilvl="5" w:tplc="0813001B" w:tentative="1">
      <w:start w:val="1"/>
      <w:numFmt w:val="lowerRoman"/>
      <w:lvlText w:val="%6."/>
      <w:lvlJc w:val="right"/>
      <w:pPr>
        <w:ind w:left="10080" w:hanging="180"/>
      </w:pPr>
    </w:lvl>
    <w:lvl w:ilvl="6" w:tplc="0813000F" w:tentative="1">
      <w:start w:val="1"/>
      <w:numFmt w:val="decimal"/>
      <w:lvlText w:val="%7."/>
      <w:lvlJc w:val="left"/>
      <w:pPr>
        <w:ind w:left="10800" w:hanging="360"/>
      </w:pPr>
    </w:lvl>
    <w:lvl w:ilvl="7" w:tplc="08130019" w:tentative="1">
      <w:start w:val="1"/>
      <w:numFmt w:val="lowerLetter"/>
      <w:lvlText w:val="%8."/>
      <w:lvlJc w:val="left"/>
      <w:pPr>
        <w:ind w:left="11520" w:hanging="360"/>
      </w:pPr>
    </w:lvl>
    <w:lvl w:ilvl="8" w:tplc="0813001B" w:tentative="1">
      <w:start w:val="1"/>
      <w:numFmt w:val="lowerRoman"/>
      <w:lvlText w:val="%9."/>
      <w:lvlJc w:val="right"/>
      <w:pPr>
        <w:ind w:left="12240" w:hanging="180"/>
      </w:pPr>
    </w:lvl>
  </w:abstractNum>
  <w:abstractNum w:abstractNumId="48" w15:restartNumberingAfterBreak="0">
    <w:nsid w:val="63754489"/>
    <w:multiLevelType w:val="hybridMultilevel"/>
    <w:tmpl w:val="B2AAC804"/>
    <w:lvl w:ilvl="0" w:tplc="EAAC8D98">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49" w15:restartNumberingAfterBreak="0">
    <w:nsid w:val="667A209C"/>
    <w:multiLevelType w:val="hybridMultilevel"/>
    <w:tmpl w:val="6E18EECA"/>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50" w15:restartNumberingAfterBreak="0">
    <w:nsid w:val="66B27D09"/>
    <w:multiLevelType w:val="hybridMultilevel"/>
    <w:tmpl w:val="59F44D30"/>
    <w:lvl w:ilvl="0" w:tplc="2ED40946">
      <w:start w:val="1"/>
      <w:numFmt w:val="bullet"/>
      <w:lvlText w:val=""/>
      <w:lvlPicBulletId w:val="0"/>
      <w:lvlJc w:val="left"/>
      <w:pPr>
        <w:ind w:left="360" w:hanging="360"/>
      </w:pPr>
      <w:rPr>
        <w:rFonts w:ascii="Symbol" w:hAnsi="Symbol" w:hint="default"/>
      </w:rPr>
    </w:lvl>
    <w:lvl w:ilvl="1" w:tplc="161C9B4E">
      <w:start w:val="1"/>
      <w:numFmt w:val="bullet"/>
      <w:lvlText w:val=""/>
      <w:lvlJc w:val="left"/>
      <w:pPr>
        <w:ind w:left="1080" w:hanging="360"/>
      </w:pPr>
      <w:rPr>
        <w:rFonts w:ascii="Wingdings" w:hAnsi="Wingdings" w:hint="default"/>
      </w:rPr>
    </w:lvl>
    <w:lvl w:ilvl="2" w:tplc="72EE87CE">
      <w:start w:val="1"/>
      <w:numFmt w:val="bullet"/>
      <w:lvlText w:val=""/>
      <w:lvlJc w:val="left"/>
      <w:pPr>
        <w:ind w:left="1800" w:hanging="360"/>
      </w:pPr>
      <w:rPr>
        <w:rFonts w:ascii="Wingdings" w:hAnsi="Wingdings" w:hint="default"/>
      </w:rPr>
    </w:lvl>
    <w:lvl w:ilvl="3" w:tplc="53CC2848" w:tentative="1">
      <w:start w:val="1"/>
      <w:numFmt w:val="bullet"/>
      <w:lvlText w:val=""/>
      <w:lvlJc w:val="left"/>
      <w:pPr>
        <w:ind w:left="2520" w:hanging="360"/>
      </w:pPr>
      <w:rPr>
        <w:rFonts w:ascii="Symbol" w:hAnsi="Symbol" w:hint="default"/>
      </w:rPr>
    </w:lvl>
    <w:lvl w:ilvl="4" w:tplc="BBD0AB5C" w:tentative="1">
      <w:start w:val="1"/>
      <w:numFmt w:val="bullet"/>
      <w:lvlText w:val="o"/>
      <w:lvlJc w:val="left"/>
      <w:pPr>
        <w:ind w:left="3240" w:hanging="360"/>
      </w:pPr>
      <w:rPr>
        <w:rFonts w:ascii="Courier New" w:hAnsi="Courier New" w:cs="Courier New" w:hint="default"/>
      </w:rPr>
    </w:lvl>
    <w:lvl w:ilvl="5" w:tplc="69AA0BEE" w:tentative="1">
      <w:start w:val="1"/>
      <w:numFmt w:val="bullet"/>
      <w:lvlText w:val=""/>
      <w:lvlJc w:val="left"/>
      <w:pPr>
        <w:ind w:left="3960" w:hanging="360"/>
      </w:pPr>
      <w:rPr>
        <w:rFonts w:ascii="Wingdings" w:hAnsi="Wingdings" w:hint="default"/>
      </w:rPr>
    </w:lvl>
    <w:lvl w:ilvl="6" w:tplc="192E4E8E" w:tentative="1">
      <w:start w:val="1"/>
      <w:numFmt w:val="bullet"/>
      <w:lvlText w:val=""/>
      <w:lvlJc w:val="left"/>
      <w:pPr>
        <w:ind w:left="4680" w:hanging="360"/>
      </w:pPr>
      <w:rPr>
        <w:rFonts w:ascii="Symbol" w:hAnsi="Symbol" w:hint="default"/>
      </w:rPr>
    </w:lvl>
    <w:lvl w:ilvl="7" w:tplc="F6A6E08C" w:tentative="1">
      <w:start w:val="1"/>
      <w:numFmt w:val="bullet"/>
      <w:lvlText w:val="o"/>
      <w:lvlJc w:val="left"/>
      <w:pPr>
        <w:ind w:left="5400" w:hanging="360"/>
      </w:pPr>
      <w:rPr>
        <w:rFonts w:ascii="Courier New" w:hAnsi="Courier New" w:cs="Courier New" w:hint="default"/>
      </w:rPr>
    </w:lvl>
    <w:lvl w:ilvl="8" w:tplc="1EF85E7E" w:tentative="1">
      <w:start w:val="1"/>
      <w:numFmt w:val="bullet"/>
      <w:lvlText w:val=""/>
      <w:lvlJc w:val="left"/>
      <w:pPr>
        <w:ind w:left="6120" w:hanging="360"/>
      </w:pPr>
      <w:rPr>
        <w:rFonts w:ascii="Wingdings" w:hAnsi="Wingdings" w:hint="default"/>
      </w:rPr>
    </w:lvl>
  </w:abstractNum>
  <w:abstractNum w:abstractNumId="51" w15:restartNumberingAfterBreak="0">
    <w:nsid w:val="68E14FEC"/>
    <w:multiLevelType w:val="hybridMultilevel"/>
    <w:tmpl w:val="65502DB8"/>
    <w:lvl w:ilvl="0" w:tplc="08130001">
      <w:start w:val="1"/>
      <w:numFmt w:val="bullet"/>
      <w:lvlText w:val=""/>
      <w:lvlJc w:val="left"/>
      <w:pPr>
        <w:ind w:left="2520" w:hanging="360"/>
      </w:pPr>
      <w:rPr>
        <w:rFonts w:ascii="Symbol" w:hAnsi="Symbol" w:hint="default"/>
      </w:rPr>
    </w:lvl>
    <w:lvl w:ilvl="1" w:tplc="08130003" w:tentative="1">
      <w:start w:val="1"/>
      <w:numFmt w:val="bullet"/>
      <w:lvlText w:val="o"/>
      <w:lvlJc w:val="left"/>
      <w:pPr>
        <w:ind w:left="3240" w:hanging="360"/>
      </w:pPr>
      <w:rPr>
        <w:rFonts w:ascii="Courier New" w:hAnsi="Courier New" w:hint="default"/>
      </w:rPr>
    </w:lvl>
    <w:lvl w:ilvl="2" w:tplc="08130005" w:tentative="1">
      <w:start w:val="1"/>
      <w:numFmt w:val="bullet"/>
      <w:lvlText w:val=""/>
      <w:lvlJc w:val="left"/>
      <w:pPr>
        <w:ind w:left="3960" w:hanging="360"/>
      </w:pPr>
      <w:rPr>
        <w:rFonts w:ascii="Wingdings" w:hAnsi="Wingdings" w:hint="default"/>
      </w:rPr>
    </w:lvl>
    <w:lvl w:ilvl="3" w:tplc="08130001" w:tentative="1">
      <w:start w:val="1"/>
      <w:numFmt w:val="bullet"/>
      <w:lvlText w:val=""/>
      <w:lvlJc w:val="left"/>
      <w:pPr>
        <w:ind w:left="4680" w:hanging="360"/>
      </w:pPr>
      <w:rPr>
        <w:rFonts w:ascii="Symbol" w:hAnsi="Symbol" w:hint="default"/>
      </w:rPr>
    </w:lvl>
    <w:lvl w:ilvl="4" w:tplc="08130003" w:tentative="1">
      <w:start w:val="1"/>
      <w:numFmt w:val="bullet"/>
      <w:lvlText w:val="o"/>
      <w:lvlJc w:val="left"/>
      <w:pPr>
        <w:ind w:left="5400" w:hanging="360"/>
      </w:pPr>
      <w:rPr>
        <w:rFonts w:ascii="Courier New" w:hAnsi="Courier New" w:hint="default"/>
      </w:rPr>
    </w:lvl>
    <w:lvl w:ilvl="5" w:tplc="08130005" w:tentative="1">
      <w:start w:val="1"/>
      <w:numFmt w:val="bullet"/>
      <w:lvlText w:val=""/>
      <w:lvlJc w:val="left"/>
      <w:pPr>
        <w:ind w:left="6120" w:hanging="360"/>
      </w:pPr>
      <w:rPr>
        <w:rFonts w:ascii="Wingdings" w:hAnsi="Wingdings" w:hint="default"/>
      </w:rPr>
    </w:lvl>
    <w:lvl w:ilvl="6" w:tplc="08130001" w:tentative="1">
      <w:start w:val="1"/>
      <w:numFmt w:val="bullet"/>
      <w:lvlText w:val=""/>
      <w:lvlJc w:val="left"/>
      <w:pPr>
        <w:ind w:left="6840" w:hanging="360"/>
      </w:pPr>
      <w:rPr>
        <w:rFonts w:ascii="Symbol" w:hAnsi="Symbol" w:hint="default"/>
      </w:rPr>
    </w:lvl>
    <w:lvl w:ilvl="7" w:tplc="08130003" w:tentative="1">
      <w:start w:val="1"/>
      <w:numFmt w:val="bullet"/>
      <w:lvlText w:val="o"/>
      <w:lvlJc w:val="left"/>
      <w:pPr>
        <w:ind w:left="7560" w:hanging="360"/>
      </w:pPr>
      <w:rPr>
        <w:rFonts w:ascii="Courier New" w:hAnsi="Courier New" w:hint="default"/>
      </w:rPr>
    </w:lvl>
    <w:lvl w:ilvl="8" w:tplc="08130005" w:tentative="1">
      <w:start w:val="1"/>
      <w:numFmt w:val="bullet"/>
      <w:lvlText w:val=""/>
      <w:lvlJc w:val="left"/>
      <w:pPr>
        <w:ind w:left="8280" w:hanging="360"/>
      </w:pPr>
      <w:rPr>
        <w:rFonts w:ascii="Wingdings" w:hAnsi="Wingdings" w:hint="default"/>
      </w:rPr>
    </w:lvl>
  </w:abstractNum>
  <w:abstractNum w:abstractNumId="52" w15:restartNumberingAfterBreak="0">
    <w:nsid w:val="68F015BC"/>
    <w:multiLevelType w:val="hybridMultilevel"/>
    <w:tmpl w:val="CCA2DC26"/>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CAF25C6A">
      <w:start w:val="1"/>
      <w:numFmt w:val="decimalZero"/>
      <w:lvlText w:val="%2."/>
      <w:lvlJc w:val="left"/>
      <w:pPr>
        <w:tabs>
          <w:tab w:val="num" w:pos="3065"/>
        </w:tabs>
        <w:ind w:left="3065" w:hanging="360"/>
      </w:pPr>
      <w:rPr>
        <w:rFonts w:hint="default"/>
      </w:rPr>
    </w:lvl>
    <w:lvl w:ilvl="2" w:tplc="04130005">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53" w15:restartNumberingAfterBreak="0">
    <w:nsid w:val="6B137764"/>
    <w:multiLevelType w:val="hybridMultilevel"/>
    <w:tmpl w:val="6BC248CE"/>
    <w:lvl w:ilvl="0" w:tplc="08130007">
      <w:start w:val="30"/>
      <w:numFmt w:val="bullet"/>
      <w:lvlText w:val="-"/>
      <w:lvlJc w:val="left"/>
      <w:pPr>
        <w:tabs>
          <w:tab w:val="num" w:pos="1635"/>
        </w:tabs>
        <w:ind w:left="1635" w:hanging="360"/>
      </w:pPr>
      <w:rPr>
        <w:rFonts w:ascii="Garamond" w:eastAsia="Times New Roman" w:hAnsi="Garamond" w:cs="Arial" w:hint="default"/>
      </w:rPr>
    </w:lvl>
    <w:lvl w:ilvl="1" w:tplc="61907158">
      <w:numFmt w:val="bullet"/>
      <w:lvlText w:val="•"/>
      <w:lvlJc w:val="left"/>
      <w:pPr>
        <w:ind w:left="2355" w:hanging="360"/>
      </w:pPr>
      <w:rPr>
        <w:rFonts w:ascii="Garamond" w:eastAsia="Calibri" w:hAnsi="Garamond" w:cs="Symbol" w:hint="default"/>
      </w:rPr>
    </w:lvl>
    <w:lvl w:ilvl="2" w:tplc="08130005" w:tentative="1">
      <w:start w:val="1"/>
      <w:numFmt w:val="bullet"/>
      <w:lvlText w:val=""/>
      <w:lvlJc w:val="left"/>
      <w:pPr>
        <w:tabs>
          <w:tab w:val="num" w:pos="3075"/>
        </w:tabs>
        <w:ind w:left="3075" w:hanging="360"/>
      </w:pPr>
      <w:rPr>
        <w:rFonts w:ascii="Wingdings" w:hAnsi="Wingdings" w:hint="default"/>
      </w:rPr>
    </w:lvl>
    <w:lvl w:ilvl="3" w:tplc="08130001" w:tentative="1">
      <w:start w:val="1"/>
      <w:numFmt w:val="bullet"/>
      <w:lvlText w:val=""/>
      <w:lvlJc w:val="left"/>
      <w:pPr>
        <w:tabs>
          <w:tab w:val="num" w:pos="3795"/>
        </w:tabs>
        <w:ind w:left="3795" w:hanging="360"/>
      </w:pPr>
      <w:rPr>
        <w:rFonts w:ascii="Symbol" w:hAnsi="Symbol" w:hint="default"/>
      </w:rPr>
    </w:lvl>
    <w:lvl w:ilvl="4" w:tplc="08130003" w:tentative="1">
      <w:start w:val="1"/>
      <w:numFmt w:val="bullet"/>
      <w:lvlText w:val="o"/>
      <w:lvlJc w:val="left"/>
      <w:pPr>
        <w:tabs>
          <w:tab w:val="num" w:pos="4515"/>
        </w:tabs>
        <w:ind w:left="4515" w:hanging="360"/>
      </w:pPr>
      <w:rPr>
        <w:rFonts w:ascii="Courier New" w:hAnsi="Courier New" w:cs="Courier New" w:hint="default"/>
      </w:rPr>
    </w:lvl>
    <w:lvl w:ilvl="5" w:tplc="08130005" w:tentative="1">
      <w:start w:val="1"/>
      <w:numFmt w:val="bullet"/>
      <w:lvlText w:val=""/>
      <w:lvlJc w:val="left"/>
      <w:pPr>
        <w:tabs>
          <w:tab w:val="num" w:pos="5235"/>
        </w:tabs>
        <w:ind w:left="5235" w:hanging="360"/>
      </w:pPr>
      <w:rPr>
        <w:rFonts w:ascii="Wingdings" w:hAnsi="Wingdings" w:hint="default"/>
      </w:rPr>
    </w:lvl>
    <w:lvl w:ilvl="6" w:tplc="08130001" w:tentative="1">
      <w:start w:val="1"/>
      <w:numFmt w:val="bullet"/>
      <w:lvlText w:val=""/>
      <w:lvlJc w:val="left"/>
      <w:pPr>
        <w:tabs>
          <w:tab w:val="num" w:pos="5955"/>
        </w:tabs>
        <w:ind w:left="5955" w:hanging="360"/>
      </w:pPr>
      <w:rPr>
        <w:rFonts w:ascii="Symbol" w:hAnsi="Symbol" w:hint="default"/>
      </w:rPr>
    </w:lvl>
    <w:lvl w:ilvl="7" w:tplc="08130003" w:tentative="1">
      <w:start w:val="1"/>
      <w:numFmt w:val="bullet"/>
      <w:lvlText w:val="o"/>
      <w:lvlJc w:val="left"/>
      <w:pPr>
        <w:tabs>
          <w:tab w:val="num" w:pos="6675"/>
        </w:tabs>
        <w:ind w:left="6675" w:hanging="360"/>
      </w:pPr>
      <w:rPr>
        <w:rFonts w:ascii="Courier New" w:hAnsi="Courier New" w:cs="Courier New" w:hint="default"/>
      </w:rPr>
    </w:lvl>
    <w:lvl w:ilvl="8" w:tplc="08130005" w:tentative="1">
      <w:start w:val="1"/>
      <w:numFmt w:val="bullet"/>
      <w:lvlText w:val=""/>
      <w:lvlJc w:val="left"/>
      <w:pPr>
        <w:tabs>
          <w:tab w:val="num" w:pos="7395"/>
        </w:tabs>
        <w:ind w:left="7395" w:hanging="360"/>
      </w:pPr>
      <w:rPr>
        <w:rFonts w:ascii="Wingdings" w:hAnsi="Wingdings" w:hint="default"/>
      </w:rPr>
    </w:lvl>
  </w:abstractNum>
  <w:abstractNum w:abstractNumId="54" w15:restartNumberingAfterBreak="0">
    <w:nsid w:val="6E3B1801"/>
    <w:multiLevelType w:val="hybridMultilevel"/>
    <w:tmpl w:val="184091DA"/>
    <w:lvl w:ilvl="0" w:tplc="958CAD54">
      <w:start w:val="1"/>
      <w:numFmt w:val="decimal"/>
      <w:lvlText w:val="%1."/>
      <w:lvlJc w:val="left"/>
      <w:pPr>
        <w:ind w:left="2138"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15:restartNumberingAfterBreak="0">
    <w:nsid w:val="6E493185"/>
    <w:multiLevelType w:val="hybridMultilevel"/>
    <w:tmpl w:val="D5E2DD3A"/>
    <w:lvl w:ilvl="0" w:tplc="0256FE82">
      <w:start w:val="5"/>
      <w:numFmt w:val="bullet"/>
      <w:lvlText w:val="-"/>
      <w:lvlJc w:val="left"/>
      <w:pPr>
        <w:tabs>
          <w:tab w:val="num" w:pos="1770"/>
        </w:tabs>
        <w:ind w:left="1770" w:hanging="360"/>
      </w:pPr>
      <w:rPr>
        <w:rFonts w:ascii="Arial" w:eastAsia="Times New Roman" w:hAnsi="Arial" w:cs="Arial" w:hint="default"/>
      </w:rPr>
    </w:lvl>
    <w:lvl w:ilvl="1" w:tplc="04130019" w:tentative="1">
      <w:start w:val="1"/>
      <w:numFmt w:val="bullet"/>
      <w:lvlText w:val="o"/>
      <w:lvlJc w:val="left"/>
      <w:pPr>
        <w:tabs>
          <w:tab w:val="num" w:pos="2490"/>
        </w:tabs>
        <w:ind w:left="2490" w:hanging="360"/>
      </w:pPr>
      <w:rPr>
        <w:rFonts w:ascii="Courier New" w:hAnsi="Courier New" w:cs="Courier New" w:hint="default"/>
      </w:rPr>
    </w:lvl>
    <w:lvl w:ilvl="2" w:tplc="0413001B" w:tentative="1">
      <w:start w:val="1"/>
      <w:numFmt w:val="bullet"/>
      <w:lvlText w:val=""/>
      <w:lvlJc w:val="left"/>
      <w:pPr>
        <w:tabs>
          <w:tab w:val="num" w:pos="3210"/>
        </w:tabs>
        <w:ind w:left="3210" w:hanging="360"/>
      </w:pPr>
      <w:rPr>
        <w:rFonts w:ascii="Wingdings" w:hAnsi="Wingdings" w:hint="default"/>
      </w:rPr>
    </w:lvl>
    <w:lvl w:ilvl="3" w:tplc="0413000F" w:tentative="1">
      <w:start w:val="1"/>
      <w:numFmt w:val="bullet"/>
      <w:lvlText w:val=""/>
      <w:lvlJc w:val="left"/>
      <w:pPr>
        <w:tabs>
          <w:tab w:val="num" w:pos="3930"/>
        </w:tabs>
        <w:ind w:left="3930" w:hanging="360"/>
      </w:pPr>
      <w:rPr>
        <w:rFonts w:ascii="Symbol" w:hAnsi="Symbol" w:hint="default"/>
      </w:rPr>
    </w:lvl>
    <w:lvl w:ilvl="4" w:tplc="04130019" w:tentative="1">
      <w:start w:val="1"/>
      <w:numFmt w:val="bullet"/>
      <w:lvlText w:val="o"/>
      <w:lvlJc w:val="left"/>
      <w:pPr>
        <w:tabs>
          <w:tab w:val="num" w:pos="4650"/>
        </w:tabs>
        <w:ind w:left="4650" w:hanging="360"/>
      </w:pPr>
      <w:rPr>
        <w:rFonts w:ascii="Courier New" w:hAnsi="Courier New" w:cs="Courier New" w:hint="default"/>
      </w:rPr>
    </w:lvl>
    <w:lvl w:ilvl="5" w:tplc="0413001B" w:tentative="1">
      <w:start w:val="1"/>
      <w:numFmt w:val="bullet"/>
      <w:lvlText w:val=""/>
      <w:lvlJc w:val="left"/>
      <w:pPr>
        <w:tabs>
          <w:tab w:val="num" w:pos="5370"/>
        </w:tabs>
        <w:ind w:left="5370" w:hanging="360"/>
      </w:pPr>
      <w:rPr>
        <w:rFonts w:ascii="Wingdings" w:hAnsi="Wingdings" w:hint="default"/>
      </w:rPr>
    </w:lvl>
    <w:lvl w:ilvl="6" w:tplc="0413000F" w:tentative="1">
      <w:start w:val="1"/>
      <w:numFmt w:val="bullet"/>
      <w:lvlText w:val=""/>
      <w:lvlJc w:val="left"/>
      <w:pPr>
        <w:tabs>
          <w:tab w:val="num" w:pos="6090"/>
        </w:tabs>
        <w:ind w:left="6090" w:hanging="360"/>
      </w:pPr>
      <w:rPr>
        <w:rFonts w:ascii="Symbol" w:hAnsi="Symbol" w:hint="default"/>
      </w:rPr>
    </w:lvl>
    <w:lvl w:ilvl="7" w:tplc="04130019" w:tentative="1">
      <w:start w:val="1"/>
      <w:numFmt w:val="bullet"/>
      <w:lvlText w:val="o"/>
      <w:lvlJc w:val="left"/>
      <w:pPr>
        <w:tabs>
          <w:tab w:val="num" w:pos="6810"/>
        </w:tabs>
        <w:ind w:left="6810" w:hanging="360"/>
      </w:pPr>
      <w:rPr>
        <w:rFonts w:ascii="Courier New" w:hAnsi="Courier New" w:cs="Courier New" w:hint="default"/>
      </w:rPr>
    </w:lvl>
    <w:lvl w:ilvl="8" w:tplc="0413001B" w:tentative="1">
      <w:start w:val="1"/>
      <w:numFmt w:val="bullet"/>
      <w:lvlText w:val=""/>
      <w:lvlJc w:val="left"/>
      <w:pPr>
        <w:tabs>
          <w:tab w:val="num" w:pos="7530"/>
        </w:tabs>
        <w:ind w:left="7530" w:hanging="360"/>
      </w:pPr>
      <w:rPr>
        <w:rFonts w:ascii="Wingdings" w:hAnsi="Wingdings" w:hint="default"/>
      </w:rPr>
    </w:lvl>
  </w:abstractNum>
  <w:abstractNum w:abstractNumId="56" w15:restartNumberingAfterBreak="0">
    <w:nsid w:val="6F1967AF"/>
    <w:multiLevelType w:val="hybridMultilevel"/>
    <w:tmpl w:val="BF4A1246"/>
    <w:lvl w:ilvl="0" w:tplc="FFFFFFFF">
      <w:start w:val="1"/>
      <w:numFmt w:val="lowerLetter"/>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57" w15:restartNumberingAfterBreak="0">
    <w:nsid w:val="705A07D5"/>
    <w:multiLevelType w:val="hybridMultilevel"/>
    <w:tmpl w:val="39062DAA"/>
    <w:lvl w:ilvl="0" w:tplc="08130007">
      <w:start w:val="30"/>
      <w:numFmt w:val="bullet"/>
      <w:lvlText w:val="-"/>
      <w:lvlJc w:val="left"/>
      <w:pPr>
        <w:ind w:left="1800" w:hanging="360"/>
      </w:pPr>
      <w:rPr>
        <w:rFonts w:ascii="Garamond" w:eastAsia="Times New Roman" w:hAnsi="Garamond" w:cs="Aria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58" w15:restartNumberingAfterBreak="0">
    <w:nsid w:val="710A6429"/>
    <w:multiLevelType w:val="hybridMultilevel"/>
    <w:tmpl w:val="725A6F8A"/>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59" w15:restartNumberingAfterBreak="0">
    <w:nsid w:val="72E22243"/>
    <w:multiLevelType w:val="hybridMultilevel"/>
    <w:tmpl w:val="45F4046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74EA03A8"/>
    <w:multiLevelType w:val="hybridMultilevel"/>
    <w:tmpl w:val="D8B66E7C"/>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61" w15:restartNumberingAfterBreak="0">
    <w:nsid w:val="760D34A4"/>
    <w:multiLevelType w:val="hybridMultilevel"/>
    <w:tmpl w:val="55F401F0"/>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62" w15:restartNumberingAfterBreak="0">
    <w:nsid w:val="786B65DC"/>
    <w:multiLevelType w:val="hybridMultilevel"/>
    <w:tmpl w:val="CDA6F9A0"/>
    <w:lvl w:ilvl="0" w:tplc="9AA40986">
      <w:start w:val="1"/>
      <w:numFmt w:val="decimal"/>
      <w:lvlText w:val="%1."/>
      <w:lvlJc w:val="left"/>
      <w:pPr>
        <w:ind w:left="1778" w:hanging="360"/>
      </w:pPr>
      <w:rPr>
        <w:rFonts w:hint="default"/>
      </w:r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63" w15:restartNumberingAfterBreak="0">
    <w:nsid w:val="7B1F1F66"/>
    <w:multiLevelType w:val="hybridMultilevel"/>
    <w:tmpl w:val="2CFC3766"/>
    <w:lvl w:ilvl="0" w:tplc="DF4E3D46">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64" w15:restartNumberingAfterBreak="0">
    <w:nsid w:val="7E3228B7"/>
    <w:multiLevelType w:val="hybridMultilevel"/>
    <w:tmpl w:val="63CA9802"/>
    <w:lvl w:ilvl="0" w:tplc="08130001">
      <w:start w:val="1"/>
      <w:numFmt w:val="bullet"/>
      <w:lvlText w:val=""/>
      <w:lvlJc w:val="left"/>
      <w:pPr>
        <w:ind w:left="2130" w:hanging="360"/>
      </w:pPr>
      <w:rPr>
        <w:rFonts w:ascii="Symbol" w:hAnsi="Symbol" w:hint="default"/>
      </w:rPr>
    </w:lvl>
    <w:lvl w:ilvl="1" w:tplc="08130003" w:tentative="1">
      <w:start w:val="1"/>
      <w:numFmt w:val="bullet"/>
      <w:lvlText w:val="o"/>
      <w:lvlJc w:val="left"/>
      <w:pPr>
        <w:ind w:left="2850" w:hanging="360"/>
      </w:pPr>
      <w:rPr>
        <w:rFonts w:ascii="Courier New" w:hAnsi="Courier New" w:cs="Courier New" w:hint="default"/>
      </w:rPr>
    </w:lvl>
    <w:lvl w:ilvl="2" w:tplc="08130005" w:tentative="1">
      <w:start w:val="1"/>
      <w:numFmt w:val="bullet"/>
      <w:lvlText w:val=""/>
      <w:lvlJc w:val="left"/>
      <w:pPr>
        <w:ind w:left="3570" w:hanging="360"/>
      </w:pPr>
      <w:rPr>
        <w:rFonts w:ascii="Wingdings" w:hAnsi="Wingdings" w:hint="default"/>
      </w:rPr>
    </w:lvl>
    <w:lvl w:ilvl="3" w:tplc="08130001" w:tentative="1">
      <w:start w:val="1"/>
      <w:numFmt w:val="bullet"/>
      <w:lvlText w:val=""/>
      <w:lvlJc w:val="left"/>
      <w:pPr>
        <w:ind w:left="4290" w:hanging="360"/>
      </w:pPr>
      <w:rPr>
        <w:rFonts w:ascii="Symbol" w:hAnsi="Symbol" w:hint="default"/>
      </w:rPr>
    </w:lvl>
    <w:lvl w:ilvl="4" w:tplc="08130003" w:tentative="1">
      <w:start w:val="1"/>
      <w:numFmt w:val="bullet"/>
      <w:lvlText w:val="o"/>
      <w:lvlJc w:val="left"/>
      <w:pPr>
        <w:ind w:left="5010" w:hanging="360"/>
      </w:pPr>
      <w:rPr>
        <w:rFonts w:ascii="Courier New" w:hAnsi="Courier New" w:cs="Courier New" w:hint="default"/>
      </w:rPr>
    </w:lvl>
    <w:lvl w:ilvl="5" w:tplc="08130005" w:tentative="1">
      <w:start w:val="1"/>
      <w:numFmt w:val="bullet"/>
      <w:lvlText w:val=""/>
      <w:lvlJc w:val="left"/>
      <w:pPr>
        <w:ind w:left="5730" w:hanging="360"/>
      </w:pPr>
      <w:rPr>
        <w:rFonts w:ascii="Wingdings" w:hAnsi="Wingdings" w:hint="default"/>
      </w:rPr>
    </w:lvl>
    <w:lvl w:ilvl="6" w:tplc="08130001" w:tentative="1">
      <w:start w:val="1"/>
      <w:numFmt w:val="bullet"/>
      <w:lvlText w:val=""/>
      <w:lvlJc w:val="left"/>
      <w:pPr>
        <w:ind w:left="6450" w:hanging="360"/>
      </w:pPr>
      <w:rPr>
        <w:rFonts w:ascii="Symbol" w:hAnsi="Symbol" w:hint="default"/>
      </w:rPr>
    </w:lvl>
    <w:lvl w:ilvl="7" w:tplc="08130003" w:tentative="1">
      <w:start w:val="1"/>
      <w:numFmt w:val="bullet"/>
      <w:lvlText w:val="o"/>
      <w:lvlJc w:val="left"/>
      <w:pPr>
        <w:ind w:left="7170" w:hanging="360"/>
      </w:pPr>
      <w:rPr>
        <w:rFonts w:ascii="Courier New" w:hAnsi="Courier New" w:cs="Courier New" w:hint="default"/>
      </w:rPr>
    </w:lvl>
    <w:lvl w:ilvl="8" w:tplc="08130005" w:tentative="1">
      <w:start w:val="1"/>
      <w:numFmt w:val="bullet"/>
      <w:lvlText w:val=""/>
      <w:lvlJc w:val="left"/>
      <w:pPr>
        <w:ind w:left="7890" w:hanging="360"/>
      </w:pPr>
      <w:rPr>
        <w:rFonts w:ascii="Wingdings" w:hAnsi="Wingdings" w:hint="default"/>
      </w:rPr>
    </w:lvl>
  </w:abstractNum>
  <w:num w:numId="1" w16cid:durableId="277296157">
    <w:abstractNumId w:val="16"/>
  </w:num>
  <w:num w:numId="2" w16cid:durableId="722603865">
    <w:abstractNumId w:val="20"/>
  </w:num>
  <w:num w:numId="3" w16cid:durableId="794370027">
    <w:abstractNumId w:val="53"/>
  </w:num>
  <w:num w:numId="4" w16cid:durableId="1426153973">
    <w:abstractNumId w:val="31"/>
  </w:num>
  <w:num w:numId="5" w16cid:durableId="1476414804">
    <w:abstractNumId w:val="34"/>
  </w:num>
  <w:num w:numId="6" w16cid:durableId="1175730187">
    <w:abstractNumId w:val="27"/>
  </w:num>
  <w:num w:numId="7" w16cid:durableId="1879203572">
    <w:abstractNumId w:val="29"/>
  </w:num>
  <w:num w:numId="8" w16cid:durableId="1903976762">
    <w:abstractNumId w:val="41"/>
  </w:num>
  <w:num w:numId="9" w16cid:durableId="300355597">
    <w:abstractNumId w:val="40"/>
  </w:num>
  <w:num w:numId="10" w16cid:durableId="570776704">
    <w:abstractNumId w:val="56"/>
  </w:num>
  <w:num w:numId="11" w16cid:durableId="1490436609">
    <w:abstractNumId w:val="28"/>
  </w:num>
  <w:num w:numId="12" w16cid:durableId="658189500">
    <w:abstractNumId w:val="5"/>
  </w:num>
  <w:num w:numId="13" w16cid:durableId="544802598">
    <w:abstractNumId w:val="24"/>
  </w:num>
  <w:num w:numId="14" w16cid:durableId="801650764">
    <w:abstractNumId w:val="17"/>
  </w:num>
  <w:num w:numId="15" w16cid:durableId="738210463">
    <w:abstractNumId w:val="45"/>
  </w:num>
  <w:num w:numId="16" w16cid:durableId="297102905">
    <w:abstractNumId w:val="55"/>
  </w:num>
  <w:num w:numId="17" w16cid:durableId="1186990594">
    <w:abstractNumId w:val="50"/>
  </w:num>
  <w:num w:numId="18" w16cid:durableId="327833057">
    <w:abstractNumId w:val="42"/>
  </w:num>
  <w:num w:numId="19" w16cid:durableId="435562601">
    <w:abstractNumId w:val="26"/>
  </w:num>
  <w:num w:numId="20" w16cid:durableId="522089755">
    <w:abstractNumId w:val="39"/>
  </w:num>
  <w:num w:numId="21" w16cid:durableId="1673600603">
    <w:abstractNumId w:val="51"/>
  </w:num>
  <w:num w:numId="22" w16cid:durableId="367418427">
    <w:abstractNumId w:val="11"/>
  </w:num>
  <w:num w:numId="23" w16cid:durableId="48456835">
    <w:abstractNumId w:val="25"/>
  </w:num>
  <w:num w:numId="24" w16cid:durableId="2102799352">
    <w:abstractNumId w:val="10"/>
  </w:num>
  <w:num w:numId="25" w16cid:durableId="1382292353">
    <w:abstractNumId w:val="30"/>
  </w:num>
  <w:num w:numId="26" w16cid:durableId="989099170">
    <w:abstractNumId w:val="62"/>
  </w:num>
  <w:num w:numId="27" w16cid:durableId="755369665">
    <w:abstractNumId w:val="14"/>
  </w:num>
  <w:num w:numId="28" w16cid:durableId="1984118495">
    <w:abstractNumId w:val="32"/>
  </w:num>
  <w:num w:numId="29" w16cid:durableId="808403544">
    <w:abstractNumId w:val="0"/>
  </w:num>
  <w:num w:numId="30" w16cid:durableId="589853727">
    <w:abstractNumId w:val="57"/>
  </w:num>
  <w:num w:numId="31" w16cid:durableId="1841651444">
    <w:abstractNumId w:val="8"/>
  </w:num>
  <w:num w:numId="32" w16cid:durableId="1297298247">
    <w:abstractNumId w:val="21"/>
  </w:num>
  <w:num w:numId="33" w16cid:durableId="1706711434">
    <w:abstractNumId w:val="19"/>
  </w:num>
  <w:num w:numId="34" w16cid:durableId="2038040997">
    <w:abstractNumId w:val="38"/>
  </w:num>
  <w:num w:numId="35" w16cid:durableId="303778983">
    <w:abstractNumId w:val="33"/>
  </w:num>
  <w:num w:numId="36" w16cid:durableId="1514489789">
    <w:abstractNumId w:val="61"/>
  </w:num>
  <w:num w:numId="37" w16cid:durableId="449473802">
    <w:abstractNumId w:val="52"/>
  </w:num>
  <w:num w:numId="38" w16cid:durableId="1954969859">
    <w:abstractNumId w:val="35"/>
  </w:num>
  <w:num w:numId="39" w16cid:durableId="1064715412">
    <w:abstractNumId w:val="23"/>
  </w:num>
  <w:num w:numId="40" w16cid:durableId="1108239692">
    <w:abstractNumId w:val="37"/>
  </w:num>
  <w:num w:numId="41" w16cid:durableId="1208689219">
    <w:abstractNumId w:val="60"/>
  </w:num>
  <w:num w:numId="42" w16cid:durableId="164564220">
    <w:abstractNumId w:val="58"/>
  </w:num>
  <w:num w:numId="43" w16cid:durableId="661860617">
    <w:abstractNumId w:val="54"/>
  </w:num>
  <w:num w:numId="44" w16cid:durableId="268438870">
    <w:abstractNumId w:val="13"/>
  </w:num>
  <w:num w:numId="45" w16cid:durableId="626816877">
    <w:abstractNumId w:val="22"/>
  </w:num>
  <w:num w:numId="46" w16cid:durableId="1926307439">
    <w:abstractNumId w:val="7"/>
  </w:num>
  <w:num w:numId="47" w16cid:durableId="59132626">
    <w:abstractNumId w:val="43"/>
  </w:num>
  <w:num w:numId="48" w16cid:durableId="1324701675">
    <w:abstractNumId w:val="64"/>
  </w:num>
  <w:num w:numId="49" w16cid:durableId="1954896428">
    <w:abstractNumId w:val="4"/>
  </w:num>
  <w:num w:numId="50" w16cid:durableId="806899743">
    <w:abstractNumId w:val="47"/>
  </w:num>
  <w:num w:numId="51" w16cid:durableId="1415393819">
    <w:abstractNumId w:val="3"/>
  </w:num>
  <w:num w:numId="52" w16cid:durableId="937101104">
    <w:abstractNumId w:val="63"/>
  </w:num>
  <w:num w:numId="53" w16cid:durableId="704527915">
    <w:abstractNumId w:val="48"/>
  </w:num>
  <w:num w:numId="54" w16cid:durableId="1366173750">
    <w:abstractNumId w:val="44"/>
  </w:num>
  <w:num w:numId="55" w16cid:durableId="1480876884">
    <w:abstractNumId w:val="2"/>
  </w:num>
  <w:num w:numId="56" w16cid:durableId="1477601323">
    <w:abstractNumId w:val="15"/>
  </w:num>
  <w:num w:numId="57" w16cid:durableId="742339200">
    <w:abstractNumId w:val="6"/>
  </w:num>
  <w:num w:numId="58" w16cid:durableId="16205148">
    <w:abstractNumId w:val="46"/>
  </w:num>
  <w:num w:numId="59" w16cid:durableId="1967391903">
    <w:abstractNumId w:val="36"/>
  </w:num>
  <w:num w:numId="60" w16cid:durableId="1363243385">
    <w:abstractNumId w:val="1"/>
  </w:num>
  <w:num w:numId="61" w16cid:durableId="2138335196">
    <w:abstractNumId w:val="12"/>
  </w:num>
  <w:num w:numId="62" w16cid:durableId="325668845">
    <w:abstractNumId w:val="9"/>
  </w:num>
  <w:num w:numId="63" w16cid:durableId="1741251819">
    <w:abstractNumId w:val="18"/>
  </w:num>
  <w:num w:numId="64" w16cid:durableId="1841895838">
    <w:abstractNumId w:val="49"/>
  </w:num>
  <w:num w:numId="65" w16cid:durableId="1166745881">
    <w:abstractNumId w:val="5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hdrShapeDefaults>
    <o:shapedefaults v:ext="edit" spidmax="2051"/>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431"/>
    <w:rsid w:val="00001B5A"/>
    <w:rsid w:val="0000475E"/>
    <w:rsid w:val="00005A62"/>
    <w:rsid w:val="00006118"/>
    <w:rsid w:val="00010C57"/>
    <w:rsid w:val="00010FBD"/>
    <w:rsid w:val="00012BC3"/>
    <w:rsid w:val="0001456A"/>
    <w:rsid w:val="0001544B"/>
    <w:rsid w:val="000206BE"/>
    <w:rsid w:val="000239EC"/>
    <w:rsid w:val="00023A13"/>
    <w:rsid w:val="000263E2"/>
    <w:rsid w:val="00026DCA"/>
    <w:rsid w:val="00027DAD"/>
    <w:rsid w:val="00030FA3"/>
    <w:rsid w:val="00031D34"/>
    <w:rsid w:val="00031DBB"/>
    <w:rsid w:val="00032106"/>
    <w:rsid w:val="00032ACD"/>
    <w:rsid w:val="0003580A"/>
    <w:rsid w:val="00036AF1"/>
    <w:rsid w:val="00037B31"/>
    <w:rsid w:val="000410FE"/>
    <w:rsid w:val="000412A9"/>
    <w:rsid w:val="00047F08"/>
    <w:rsid w:val="00052464"/>
    <w:rsid w:val="00061A83"/>
    <w:rsid w:val="0006229A"/>
    <w:rsid w:val="00064344"/>
    <w:rsid w:val="000675BF"/>
    <w:rsid w:val="00067896"/>
    <w:rsid w:val="000679B9"/>
    <w:rsid w:val="00067E24"/>
    <w:rsid w:val="00072061"/>
    <w:rsid w:val="00075396"/>
    <w:rsid w:val="000761CC"/>
    <w:rsid w:val="00080178"/>
    <w:rsid w:val="000828DC"/>
    <w:rsid w:val="00083DE0"/>
    <w:rsid w:val="00083F0D"/>
    <w:rsid w:val="00084273"/>
    <w:rsid w:val="0008429F"/>
    <w:rsid w:val="00084F2D"/>
    <w:rsid w:val="000853D9"/>
    <w:rsid w:val="00085521"/>
    <w:rsid w:val="00086403"/>
    <w:rsid w:val="00087E42"/>
    <w:rsid w:val="000931B9"/>
    <w:rsid w:val="000944F3"/>
    <w:rsid w:val="0009521A"/>
    <w:rsid w:val="000978F4"/>
    <w:rsid w:val="000A099F"/>
    <w:rsid w:val="000A18DC"/>
    <w:rsid w:val="000A1D18"/>
    <w:rsid w:val="000A2721"/>
    <w:rsid w:val="000B015B"/>
    <w:rsid w:val="000B5E66"/>
    <w:rsid w:val="000B63AA"/>
    <w:rsid w:val="000C2A5E"/>
    <w:rsid w:val="000C43F4"/>
    <w:rsid w:val="000C4E7F"/>
    <w:rsid w:val="000C6566"/>
    <w:rsid w:val="000D1454"/>
    <w:rsid w:val="000D2EBC"/>
    <w:rsid w:val="000D40AF"/>
    <w:rsid w:val="000D47B5"/>
    <w:rsid w:val="000D570A"/>
    <w:rsid w:val="000D5DA9"/>
    <w:rsid w:val="000D7800"/>
    <w:rsid w:val="000E45A5"/>
    <w:rsid w:val="000E62A3"/>
    <w:rsid w:val="000E672B"/>
    <w:rsid w:val="000F042F"/>
    <w:rsid w:val="000F0F67"/>
    <w:rsid w:val="000F4097"/>
    <w:rsid w:val="000F4A43"/>
    <w:rsid w:val="000F4A47"/>
    <w:rsid w:val="000F5A53"/>
    <w:rsid w:val="00100149"/>
    <w:rsid w:val="00101781"/>
    <w:rsid w:val="001042F3"/>
    <w:rsid w:val="001049EB"/>
    <w:rsid w:val="0011123D"/>
    <w:rsid w:val="00115096"/>
    <w:rsid w:val="001160A6"/>
    <w:rsid w:val="00122B79"/>
    <w:rsid w:val="0012633B"/>
    <w:rsid w:val="00130893"/>
    <w:rsid w:val="00132204"/>
    <w:rsid w:val="001335E6"/>
    <w:rsid w:val="00134429"/>
    <w:rsid w:val="00134B13"/>
    <w:rsid w:val="001373E8"/>
    <w:rsid w:val="001405C8"/>
    <w:rsid w:val="00140859"/>
    <w:rsid w:val="00141D1B"/>
    <w:rsid w:val="001421B4"/>
    <w:rsid w:val="00142242"/>
    <w:rsid w:val="00143A2F"/>
    <w:rsid w:val="00143F46"/>
    <w:rsid w:val="00143FBF"/>
    <w:rsid w:val="00146B45"/>
    <w:rsid w:val="0014704B"/>
    <w:rsid w:val="001531C2"/>
    <w:rsid w:val="0015383E"/>
    <w:rsid w:val="00157214"/>
    <w:rsid w:val="00162BB6"/>
    <w:rsid w:val="00166F42"/>
    <w:rsid w:val="001671E8"/>
    <w:rsid w:val="00170C4C"/>
    <w:rsid w:val="00172F33"/>
    <w:rsid w:val="001735BA"/>
    <w:rsid w:val="00173AF2"/>
    <w:rsid w:val="00173B08"/>
    <w:rsid w:val="00174F4C"/>
    <w:rsid w:val="001757F7"/>
    <w:rsid w:val="00180786"/>
    <w:rsid w:val="00181ABF"/>
    <w:rsid w:val="00182A17"/>
    <w:rsid w:val="00183393"/>
    <w:rsid w:val="001868CC"/>
    <w:rsid w:val="001875CA"/>
    <w:rsid w:val="001876D1"/>
    <w:rsid w:val="0019211D"/>
    <w:rsid w:val="00192CBF"/>
    <w:rsid w:val="00194408"/>
    <w:rsid w:val="00195A34"/>
    <w:rsid w:val="001976D1"/>
    <w:rsid w:val="001A08FF"/>
    <w:rsid w:val="001A0C69"/>
    <w:rsid w:val="001A0FE3"/>
    <w:rsid w:val="001A2741"/>
    <w:rsid w:val="001A27C4"/>
    <w:rsid w:val="001A3D48"/>
    <w:rsid w:val="001A5DDA"/>
    <w:rsid w:val="001B022B"/>
    <w:rsid w:val="001B4C13"/>
    <w:rsid w:val="001B5972"/>
    <w:rsid w:val="001C1498"/>
    <w:rsid w:val="001C6360"/>
    <w:rsid w:val="001D07B0"/>
    <w:rsid w:val="001D38A8"/>
    <w:rsid w:val="001D39AF"/>
    <w:rsid w:val="001E27E9"/>
    <w:rsid w:val="001E46A1"/>
    <w:rsid w:val="001E5A7C"/>
    <w:rsid w:val="001E5C65"/>
    <w:rsid w:val="001F1C1D"/>
    <w:rsid w:val="001F265C"/>
    <w:rsid w:val="001F578A"/>
    <w:rsid w:val="002004BE"/>
    <w:rsid w:val="00202B20"/>
    <w:rsid w:val="0020783A"/>
    <w:rsid w:val="00207D60"/>
    <w:rsid w:val="00212740"/>
    <w:rsid w:val="00221A73"/>
    <w:rsid w:val="0022541D"/>
    <w:rsid w:val="00230485"/>
    <w:rsid w:val="0023450C"/>
    <w:rsid w:val="00235948"/>
    <w:rsid w:val="00235F64"/>
    <w:rsid w:val="00236715"/>
    <w:rsid w:val="00240922"/>
    <w:rsid w:val="00244AF8"/>
    <w:rsid w:val="002461D3"/>
    <w:rsid w:val="002503D9"/>
    <w:rsid w:val="002534CC"/>
    <w:rsid w:val="00257939"/>
    <w:rsid w:val="00261336"/>
    <w:rsid w:val="0026298A"/>
    <w:rsid w:val="00262E42"/>
    <w:rsid w:val="00263108"/>
    <w:rsid w:val="00265B1E"/>
    <w:rsid w:val="0026612F"/>
    <w:rsid w:val="00266F84"/>
    <w:rsid w:val="002705FE"/>
    <w:rsid w:val="00271A2B"/>
    <w:rsid w:val="002747F6"/>
    <w:rsid w:val="0027568B"/>
    <w:rsid w:val="00277CB5"/>
    <w:rsid w:val="00283F67"/>
    <w:rsid w:val="002846D7"/>
    <w:rsid w:val="00284AC7"/>
    <w:rsid w:val="00290A8E"/>
    <w:rsid w:val="00291906"/>
    <w:rsid w:val="00292EE3"/>
    <w:rsid w:val="00295FBF"/>
    <w:rsid w:val="00296452"/>
    <w:rsid w:val="00296715"/>
    <w:rsid w:val="002970BF"/>
    <w:rsid w:val="002A6FE6"/>
    <w:rsid w:val="002B0EE7"/>
    <w:rsid w:val="002B45D0"/>
    <w:rsid w:val="002B7CD8"/>
    <w:rsid w:val="002C1B25"/>
    <w:rsid w:val="002C20B7"/>
    <w:rsid w:val="002C6A53"/>
    <w:rsid w:val="002D529C"/>
    <w:rsid w:val="002D7339"/>
    <w:rsid w:val="002E2073"/>
    <w:rsid w:val="002E3612"/>
    <w:rsid w:val="002E6225"/>
    <w:rsid w:val="002F3C9B"/>
    <w:rsid w:val="002F78D9"/>
    <w:rsid w:val="00300AA5"/>
    <w:rsid w:val="00301DA7"/>
    <w:rsid w:val="00302951"/>
    <w:rsid w:val="00303047"/>
    <w:rsid w:val="0030412D"/>
    <w:rsid w:val="00304F6A"/>
    <w:rsid w:val="003077B8"/>
    <w:rsid w:val="003142AA"/>
    <w:rsid w:val="00314336"/>
    <w:rsid w:val="00315D1A"/>
    <w:rsid w:val="00322909"/>
    <w:rsid w:val="0032769B"/>
    <w:rsid w:val="00330873"/>
    <w:rsid w:val="00330DC6"/>
    <w:rsid w:val="0033155B"/>
    <w:rsid w:val="00333553"/>
    <w:rsid w:val="003336CF"/>
    <w:rsid w:val="0033507D"/>
    <w:rsid w:val="003402DB"/>
    <w:rsid w:val="003406DD"/>
    <w:rsid w:val="00341476"/>
    <w:rsid w:val="00342B78"/>
    <w:rsid w:val="00343DEE"/>
    <w:rsid w:val="0034670E"/>
    <w:rsid w:val="00350686"/>
    <w:rsid w:val="00361A2C"/>
    <w:rsid w:val="00365143"/>
    <w:rsid w:val="00366853"/>
    <w:rsid w:val="0036693C"/>
    <w:rsid w:val="00380EB3"/>
    <w:rsid w:val="00381C8F"/>
    <w:rsid w:val="003907DF"/>
    <w:rsid w:val="00390AE1"/>
    <w:rsid w:val="00391CDC"/>
    <w:rsid w:val="00392B31"/>
    <w:rsid w:val="00392EEF"/>
    <w:rsid w:val="0039479E"/>
    <w:rsid w:val="003956D8"/>
    <w:rsid w:val="00396156"/>
    <w:rsid w:val="003A0D16"/>
    <w:rsid w:val="003A1C51"/>
    <w:rsid w:val="003A1E10"/>
    <w:rsid w:val="003A303F"/>
    <w:rsid w:val="003A5FE5"/>
    <w:rsid w:val="003B1D3E"/>
    <w:rsid w:val="003B3A83"/>
    <w:rsid w:val="003B3EDB"/>
    <w:rsid w:val="003B578B"/>
    <w:rsid w:val="003B59AC"/>
    <w:rsid w:val="003C30FF"/>
    <w:rsid w:val="003C436A"/>
    <w:rsid w:val="003C5332"/>
    <w:rsid w:val="003C6EBE"/>
    <w:rsid w:val="003C6FC7"/>
    <w:rsid w:val="003C7806"/>
    <w:rsid w:val="003D048D"/>
    <w:rsid w:val="003D20F6"/>
    <w:rsid w:val="003D433B"/>
    <w:rsid w:val="003D54AF"/>
    <w:rsid w:val="003E6661"/>
    <w:rsid w:val="003E66B6"/>
    <w:rsid w:val="003F0122"/>
    <w:rsid w:val="003F0BAD"/>
    <w:rsid w:val="003F270F"/>
    <w:rsid w:val="003F666F"/>
    <w:rsid w:val="003F66AB"/>
    <w:rsid w:val="003F6848"/>
    <w:rsid w:val="00400069"/>
    <w:rsid w:val="0040132A"/>
    <w:rsid w:val="00402450"/>
    <w:rsid w:val="004024CE"/>
    <w:rsid w:val="0040353A"/>
    <w:rsid w:val="0040371E"/>
    <w:rsid w:val="004063A3"/>
    <w:rsid w:val="004063AC"/>
    <w:rsid w:val="004134C7"/>
    <w:rsid w:val="0041395C"/>
    <w:rsid w:val="0041458B"/>
    <w:rsid w:val="004170CC"/>
    <w:rsid w:val="00424166"/>
    <w:rsid w:val="0042494E"/>
    <w:rsid w:val="00430E04"/>
    <w:rsid w:val="004319D4"/>
    <w:rsid w:val="004324C4"/>
    <w:rsid w:val="00435568"/>
    <w:rsid w:val="00435BE0"/>
    <w:rsid w:val="00436286"/>
    <w:rsid w:val="004362CF"/>
    <w:rsid w:val="004373FC"/>
    <w:rsid w:val="00440084"/>
    <w:rsid w:val="0044047D"/>
    <w:rsid w:val="004418E3"/>
    <w:rsid w:val="00444709"/>
    <w:rsid w:val="004453BD"/>
    <w:rsid w:val="004459D8"/>
    <w:rsid w:val="004531E8"/>
    <w:rsid w:val="004544F2"/>
    <w:rsid w:val="00455F8D"/>
    <w:rsid w:val="00460D4B"/>
    <w:rsid w:val="0046157D"/>
    <w:rsid w:val="004626C3"/>
    <w:rsid w:val="00462C66"/>
    <w:rsid w:val="00464147"/>
    <w:rsid w:val="00464E86"/>
    <w:rsid w:val="00466946"/>
    <w:rsid w:val="004710AD"/>
    <w:rsid w:val="004718C0"/>
    <w:rsid w:val="00471EFC"/>
    <w:rsid w:val="00473D8B"/>
    <w:rsid w:val="004769A0"/>
    <w:rsid w:val="00477783"/>
    <w:rsid w:val="00481046"/>
    <w:rsid w:val="00481AF3"/>
    <w:rsid w:val="00483819"/>
    <w:rsid w:val="00483F56"/>
    <w:rsid w:val="00490144"/>
    <w:rsid w:val="00492C60"/>
    <w:rsid w:val="004937AA"/>
    <w:rsid w:val="00493A11"/>
    <w:rsid w:val="00495ECA"/>
    <w:rsid w:val="004A58A5"/>
    <w:rsid w:val="004A6501"/>
    <w:rsid w:val="004A6E93"/>
    <w:rsid w:val="004B3987"/>
    <w:rsid w:val="004B564B"/>
    <w:rsid w:val="004B64A6"/>
    <w:rsid w:val="004B69ED"/>
    <w:rsid w:val="004B7B3D"/>
    <w:rsid w:val="004C10FC"/>
    <w:rsid w:val="004C41AD"/>
    <w:rsid w:val="004C65E5"/>
    <w:rsid w:val="004C7332"/>
    <w:rsid w:val="004C7A45"/>
    <w:rsid w:val="004D33D4"/>
    <w:rsid w:val="004D5857"/>
    <w:rsid w:val="004D710C"/>
    <w:rsid w:val="004D7457"/>
    <w:rsid w:val="004E1E4A"/>
    <w:rsid w:val="004E355D"/>
    <w:rsid w:val="004E78BE"/>
    <w:rsid w:val="004E7EB7"/>
    <w:rsid w:val="004F02A0"/>
    <w:rsid w:val="004F3B2E"/>
    <w:rsid w:val="004F5C97"/>
    <w:rsid w:val="005027BF"/>
    <w:rsid w:val="00507098"/>
    <w:rsid w:val="0051105A"/>
    <w:rsid w:val="005115C6"/>
    <w:rsid w:val="00511F7D"/>
    <w:rsid w:val="00514ACA"/>
    <w:rsid w:val="00521E1B"/>
    <w:rsid w:val="00522D1E"/>
    <w:rsid w:val="00533B15"/>
    <w:rsid w:val="00534133"/>
    <w:rsid w:val="005358E6"/>
    <w:rsid w:val="00536EB6"/>
    <w:rsid w:val="00537110"/>
    <w:rsid w:val="0054012C"/>
    <w:rsid w:val="00546A86"/>
    <w:rsid w:val="00552490"/>
    <w:rsid w:val="00552B62"/>
    <w:rsid w:val="00553C42"/>
    <w:rsid w:val="00555DFE"/>
    <w:rsid w:val="00557193"/>
    <w:rsid w:val="005573A4"/>
    <w:rsid w:val="005608A0"/>
    <w:rsid w:val="00560C2D"/>
    <w:rsid w:val="005730DE"/>
    <w:rsid w:val="00575CD7"/>
    <w:rsid w:val="0058174F"/>
    <w:rsid w:val="00581929"/>
    <w:rsid w:val="005825B8"/>
    <w:rsid w:val="005826B1"/>
    <w:rsid w:val="00583CF1"/>
    <w:rsid w:val="00584C27"/>
    <w:rsid w:val="005908CF"/>
    <w:rsid w:val="00590ABA"/>
    <w:rsid w:val="00590EE6"/>
    <w:rsid w:val="005930BC"/>
    <w:rsid w:val="00594855"/>
    <w:rsid w:val="00594AF8"/>
    <w:rsid w:val="005958EE"/>
    <w:rsid w:val="005969D1"/>
    <w:rsid w:val="00596CBF"/>
    <w:rsid w:val="005A095A"/>
    <w:rsid w:val="005A44E0"/>
    <w:rsid w:val="005A485D"/>
    <w:rsid w:val="005A5F61"/>
    <w:rsid w:val="005A65E9"/>
    <w:rsid w:val="005A69D9"/>
    <w:rsid w:val="005A7C40"/>
    <w:rsid w:val="005B0414"/>
    <w:rsid w:val="005B22BC"/>
    <w:rsid w:val="005B2D4B"/>
    <w:rsid w:val="005B4883"/>
    <w:rsid w:val="005B4B6E"/>
    <w:rsid w:val="005C1C65"/>
    <w:rsid w:val="005C5BB7"/>
    <w:rsid w:val="005C6E97"/>
    <w:rsid w:val="005D038A"/>
    <w:rsid w:val="005D2F7E"/>
    <w:rsid w:val="005D6B62"/>
    <w:rsid w:val="005E030A"/>
    <w:rsid w:val="005E4B35"/>
    <w:rsid w:val="005E62C0"/>
    <w:rsid w:val="005F598E"/>
    <w:rsid w:val="005F60BD"/>
    <w:rsid w:val="005F76FC"/>
    <w:rsid w:val="006032C5"/>
    <w:rsid w:val="006034D6"/>
    <w:rsid w:val="00604468"/>
    <w:rsid w:val="00605292"/>
    <w:rsid w:val="00607B13"/>
    <w:rsid w:val="00610576"/>
    <w:rsid w:val="0061091A"/>
    <w:rsid w:val="00611564"/>
    <w:rsid w:val="0061358C"/>
    <w:rsid w:val="00615364"/>
    <w:rsid w:val="006156F4"/>
    <w:rsid w:val="00617667"/>
    <w:rsid w:val="00623456"/>
    <w:rsid w:val="00623824"/>
    <w:rsid w:val="00625059"/>
    <w:rsid w:val="00630D32"/>
    <w:rsid w:val="00631B52"/>
    <w:rsid w:val="00631EB8"/>
    <w:rsid w:val="00632C89"/>
    <w:rsid w:val="00632CB3"/>
    <w:rsid w:val="00633B0A"/>
    <w:rsid w:val="00635D86"/>
    <w:rsid w:val="00635E43"/>
    <w:rsid w:val="00636E6F"/>
    <w:rsid w:val="00637379"/>
    <w:rsid w:val="00640012"/>
    <w:rsid w:val="00641E98"/>
    <w:rsid w:val="006470F5"/>
    <w:rsid w:val="006471BA"/>
    <w:rsid w:val="00647729"/>
    <w:rsid w:val="00650B8E"/>
    <w:rsid w:val="006521EF"/>
    <w:rsid w:val="006540BD"/>
    <w:rsid w:val="00657D88"/>
    <w:rsid w:val="00661C0B"/>
    <w:rsid w:val="00661C52"/>
    <w:rsid w:val="00663859"/>
    <w:rsid w:val="00667347"/>
    <w:rsid w:val="006711A8"/>
    <w:rsid w:val="00671A07"/>
    <w:rsid w:val="00672FD3"/>
    <w:rsid w:val="006744B7"/>
    <w:rsid w:val="00676F03"/>
    <w:rsid w:val="0067774D"/>
    <w:rsid w:val="00684129"/>
    <w:rsid w:val="00685638"/>
    <w:rsid w:val="0069336A"/>
    <w:rsid w:val="006933C0"/>
    <w:rsid w:val="006938C0"/>
    <w:rsid w:val="0069480B"/>
    <w:rsid w:val="00694EB4"/>
    <w:rsid w:val="006955D2"/>
    <w:rsid w:val="0069589C"/>
    <w:rsid w:val="00696690"/>
    <w:rsid w:val="006A02A7"/>
    <w:rsid w:val="006A1DB1"/>
    <w:rsid w:val="006A3692"/>
    <w:rsid w:val="006A553B"/>
    <w:rsid w:val="006A6944"/>
    <w:rsid w:val="006A6CA8"/>
    <w:rsid w:val="006A71FB"/>
    <w:rsid w:val="006B039C"/>
    <w:rsid w:val="006B34E7"/>
    <w:rsid w:val="006B4505"/>
    <w:rsid w:val="006B6D76"/>
    <w:rsid w:val="006C2DB4"/>
    <w:rsid w:val="006C301D"/>
    <w:rsid w:val="006C3B8C"/>
    <w:rsid w:val="006C5513"/>
    <w:rsid w:val="006C7567"/>
    <w:rsid w:val="006D0AA8"/>
    <w:rsid w:val="006D4FD7"/>
    <w:rsid w:val="006E2D11"/>
    <w:rsid w:val="006E5D07"/>
    <w:rsid w:val="006E5E95"/>
    <w:rsid w:val="006E6995"/>
    <w:rsid w:val="006E7D7E"/>
    <w:rsid w:val="006F3ACA"/>
    <w:rsid w:val="006F626F"/>
    <w:rsid w:val="00701B8F"/>
    <w:rsid w:val="00702A38"/>
    <w:rsid w:val="00702B3A"/>
    <w:rsid w:val="00705C54"/>
    <w:rsid w:val="0070797D"/>
    <w:rsid w:val="007130D8"/>
    <w:rsid w:val="0072284C"/>
    <w:rsid w:val="007228BE"/>
    <w:rsid w:val="00726153"/>
    <w:rsid w:val="0072771B"/>
    <w:rsid w:val="007300CF"/>
    <w:rsid w:val="0073278F"/>
    <w:rsid w:val="00734E45"/>
    <w:rsid w:val="00742CFC"/>
    <w:rsid w:val="00747731"/>
    <w:rsid w:val="0075041B"/>
    <w:rsid w:val="00750AFB"/>
    <w:rsid w:val="00753440"/>
    <w:rsid w:val="007551AF"/>
    <w:rsid w:val="00755B7F"/>
    <w:rsid w:val="00756559"/>
    <w:rsid w:val="00760387"/>
    <w:rsid w:val="00760717"/>
    <w:rsid w:val="0076071F"/>
    <w:rsid w:val="00760F7A"/>
    <w:rsid w:val="00761793"/>
    <w:rsid w:val="00761A84"/>
    <w:rsid w:val="0076205F"/>
    <w:rsid w:val="00763449"/>
    <w:rsid w:val="007638F6"/>
    <w:rsid w:val="0076693B"/>
    <w:rsid w:val="00772CF5"/>
    <w:rsid w:val="00776E5F"/>
    <w:rsid w:val="0078195C"/>
    <w:rsid w:val="0078364B"/>
    <w:rsid w:val="007841D7"/>
    <w:rsid w:val="00785440"/>
    <w:rsid w:val="007856EC"/>
    <w:rsid w:val="007905CB"/>
    <w:rsid w:val="00791824"/>
    <w:rsid w:val="00793C4D"/>
    <w:rsid w:val="00795BD0"/>
    <w:rsid w:val="007A0D3A"/>
    <w:rsid w:val="007A3D4B"/>
    <w:rsid w:val="007A65B5"/>
    <w:rsid w:val="007B2536"/>
    <w:rsid w:val="007B2D68"/>
    <w:rsid w:val="007B4677"/>
    <w:rsid w:val="007B4CC1"/>
    <w:rsid w:val="007C1868"/>
    <w:rsid w:val="007D265A"/>
    <w:rsid w:val="007D3562"/>
    <w:rsid w:val="007D36E0"/>
    <w:rsid w:val="007E377C"/>
    <w:rsid w:val="007E5C43"/>
    <w:rsid w:val="007F053B"/>
    <w:rsid w:val="007F34AE"/>
    <w:rsid w:val="007F4F6A"/>
    <w:rsid w:val="007F6BFF"/>
    <w:rsid w:val="008003FB"/>
    <w:rsid w:val="00803701"/>
    <w:rsid w:val="0080390F"/>
    <w:rsid w:val="0082195B"/>
    <w:rsid w:val="008224C1"/>
    <w:rsid w:val="00822894"/>
    <w:rsid w:val="008266C4"/>
    <w:rsid w:val="008275E2"/>
    <w:rsid w:val="00832597"/>
    <w:rsid w:val="00835C06"/>
    <w:rsid w:val="008456DE"/>
    <w:rsid w:val="00846F57"/>
    <w:rsid w:val="0084740D"/>
    <w:rsid w:val="00854038"/>
    <w:rsid w:val="0085544B"/>
    <w:rsid w:val="00855C71"/>
    <w:rsid w:val="0085665D"/>
    <w:rsid w:val="00857AC4"/>
    <w:rsid w:val="00861829"/>
    <w:rsid w:val="00862961"/>
    <w:rsid w:val="00862F87"/>
    <w:rsid w:val="00863BE7"/>
    <w:rsid w:val="0086516E"/>
    <w:rsid w:val="0086686A"/>
    <w:rsid w:val="0086688E"/>
    <w:rsid w:val="00874752"/>
    <w:rsid w:val="0087655C"/>
    <w:rsid w:val="0087674E"/>
    <w:rsid w:val="00883BE0"/>
    <w:rsid w:val="008849DA"/>
    <w:rsid w:val="00885AEB"/>
    <w:rsid w:val="00886DF3"/>
    <w:rsid w:val="008942A7"/>
    <w:rsid w:val="0089652D"/>
    <w:rsid w:val="0089792F"/>
    <w:rsid w:val="008A0977"/>
    <w:rsid w:val="008A0C71"/>
    <w:rsid w:val="008A1A34"/>
    <w:rsid w:val="008A1ECD"/>
    <w:rsid w:val="008A39C8"/>
    <w:rsid w:val="008A3BFB"/>
    <w:rsid w:val="008B401D"/>
    <w:rsid w:val="008C038E"/>
    <w:rsid w:val="008C39EE"/>
    <w:rsid w:val="008C3C8E"/>
    <w:rsid w:val="008C4FA6"/>
    <w:rsid w:val="008E0527"/>
    <w:rsid w:val="008E6213"/>
    <w:rsid w:val="008E742E"/>
    <w:rsid w:val="008E76E4"/>
    <w:rsid w:val="008E7C92"/>
    <w:rsid w:val="008F2E5D"/>
    <w:rsid w:val="008F6163"/>
    <w:rsid w:val="008F7468"/>
    <w:rsid w:val="00902EE3"/>
    <w:rsid w:val="009070DB"/>
    <w:rsid w:val="009130E6"/>
    <w:rsid w:val="00913BFB"/>
    <w:rsid w:val="00917920"/>
    <w:rsid w:val="00926A74"/>
    <w:rsid w:val="00927E0A"/>
    <w:rsid w:val="009310A6"/>
    <w:rsid w:val="00936B11"/>
    <w:rsid w:val="00940C74"/>
    <w:rsid w:val="009638EA"/>
    <w:rsid w:val="00967AD3"/>
    <w:rsid w:val="009706C1"/>
    <w:rsid w:val="00976C70"/>
    <w:rsid w:val="00976D15"/>
    <w:rsid w:val="00977130"/>
    <w:rsid w:val="009804FE"/>
    <w:rsid w:val="0098475E"/>
    <w:rsid w:val="00987901"/>
    <w:rsid w:val="0099099F"/>
    <w:rsid w:val="009925C7"/>
    <w:rsid w:val="009967CE"/>
    <w:rsid w:val="009A2BBD"/>
    <w:rsid w:val="009A7B87"/>
    <w:rsid w:val="009B4B46"/>
    <w:rsid w:val="009B58CD"/>
    <w:rsid w:val="009B711B"/>
    <w:rsid w:val="009C1135"/>
    <w:rsid w:val="009C363C"/>
    <w:rsid w:val="009C4A6D"/>
    <w:rsid w:val="009C4CF8"/>
    <w:rsid w:val="009C5826"/>
    <w:rsid w:val="009C63DD"/>
    <w:rsid w:val="009D181E"/>
    <w:rsid w:val="009D4A41"/>
    <w:rsid w:val="009D5E63"/>
    <w:rsid w:val="009E1D63"/>
    <w:rsid w:val="009E59D7"/>
    <w:rsid w:val="009E5D00"/>
    <w:rsid w:val="009E5DF4"/>
    <w:rsid w:val="009F2D71"/>
    <w:rsid w:val="009F35A2"/>
    <w:rsid w:val="009F4431"/>
    <w:rsid w:val="009F6120"/>
    <w:rsid w:val="009F685E"/>
    <w:rsid w:val="00A00473"/>
    <w:rsid w:val="00A02101"/>
    <w:rsid w:val="00A0225C"/>
    <w:rsid w:val="00A0411C"/>
    <w:rsid w:val="00A048C2"/>
    <w:rsid w:val="00A07768"/>
    <w:rsid w:val="00A15725"/>
    <w:rsid w:val="00A20E9B"/>
    <w:rsid w:val="00A21519"/>
    <w:rsid w:val="00A26020"/>
    <w:rsid w:val="00A2697F"/>
    <w:rsid w:val="00A26ADC"/>
    <w:rsid w:val="00A27D3C"/>
    <w:rsid w:val="00A305B8"/>
    <w:rsid w:val="00A30D93"/>
    <w:rsid w:val="00A32097"/>
    <w:rsid w:val="00A37097"/>
    <w:rsid w:val="00A40327"/>
    <w:rsid w:val="00A40F87"/>
    <w:rsid w:val="00A4423A"/>
    <w:rsid w:val="00A44BDC"/>
    <w:rsid w:val="00A50B5A"/>
    <w:rsid w:val="00A60A4E"/>
    <w:rsid w:val="00A60EF2"/>
    <w:rsid w:val="00A60F36"/>
    <w:rsid w:val="00A624AA"/>
    <w:rsid w:val="00A7513C"/>
    <w:rsid w:val="00A77659"/>
    <w:rsid w:val="00A8472E"/>
    <w:rsid w:val="00A966F2"/>
    <w:rsid w:val="00A96B86"/>
    <w:rsid w:val="00A978A9"/>
    <w:rsid w:val="00A97CC6"/>
    <w:rsid w:val="00AA03D7"/>
    <w:rsid w:val="00AA1569"/>
    <w:rsid w:val="00AA1FAB"/>
    <w:rsid w:val="00AA5E8F"/>
    <w:rsid w:val="00AA6050"/>
    <w:rsid w:val="00AA61E2"/>
    <w:rsid w:val="00AA6D83"/>
    <w:rsid w:val="00AA7107"/>
    <w:rsid w:val="00AA736A"/>
    <w:rsid w:val="00AB104C"/>
    <w:rsid w:val="00AB2C7D"/>
    <w:rsid w:val="00AB4CB3"/>
    <w:rsid w:val="00AB4CB5"/>
    <w:rsid w:val="00AB7CB6"/>
    <w:rsid w:val="00AC45B1"/>
    <w:rsid w:val="00AC66D5"/>
    <w:rsid w:val="00AD393C"/>
    <w:rsid w:val="00AD3F5F"/>
    <w:rsid w:val="00AD46B1"/>
    <w:rsid w:val="00AD692F"/>
    <w:rsid w:val="00AE7696"/>
    <w:rsid w:val="00AF01C7"/>
    <w:rsid w:val="00AF5594"/>
    <w:rsid w:val="00AF6F68"/>
    <w:rsid w:val="00B004F8"/>
    <w:rsid w:val="00B033B6"/>
    <w:rsid w:val="00B04F1C"/>
    <w:rsid w:val="00B06186"/>
    <w:rsid w:val="00B10A94"/>
    <w:rsid w:val="00B14AA4"/>
    <w:rsid w:val="00B150CC"/>
    <w:rsid w:val="00B20315"/>
    <w:rsid w:val="00B212ED"/>
    <w:rsid w:val="00B23B15"/>
    <w:rsid w:val="00B2573A"/>
    <w:rsid w:val="00B323A0"/>
    <w:rsid w:val="00B32829"/>
    <w:rsid w:val="00B33D1D"/>
    <w:rsid w:val="00B362CA"/>
    <w:rsid w:val="00B42C31"/>
    <w:rsid w:val="00B4382F"/>
    <w:rsid w:val="00B4595B"/>
    <w:rsid w:val="00B5034E"/>
    <w:rsid w:val="00B5038E"/>
    <w:rsid w:val="00B50511"/>
    <w:rsid w:val="00B5070D"/>
    <w:rsid w:val="00B5169F"/>
    <w:rsid w:val="00B51AD5"/>
    <w:rsid w:val="00B5538D"/>
    <w:rsid w:val="00B56D31"/>
    <w:rsid w:val="00B6020E"/>
    <w:rsid w:val="00B61620"/>
    <w:rsid w:val="00B620DC"/>
    <w:rsid w:val="00B62D38"/>
    <w:rsid w:val="00B64B00"/>
    <w:rsid w:val="00B745FD"/>
    <w:rsid w:val="00B74AB6"/>
    <w:rsid w:val="00B76391"/>
    <w:rsid w:val="00B91A41"/>
    <w:rsid w:val="00B97B9B"/>
    <w:rsid w:val="00BA1CA2"/>
    <w:rsid w:val="00BA3418"/>
    <w:rsid w:val="00BA6226"/>
    <w:rsid w:val="00BA721A"/>
    <w:rsid w:val="00BB1508"/>
    <w:rsid w:val="00BB2520"/>
    <w:rsid w:val="00BB2F88"/>
    <w:rsid w:val="00BB7DA3"/>
    <w:rsid w:val="00BC075C"/>
    <w:rsid w:val="00BC3211"/>
    <w:rsid w:val="00BC58CF"/>
    <w:rsid w:val="00BC6EEB"/>
    <w:rsid w:val="00BC7053"/>
    <w:rsid w:val="00BD0111"/>
    <w:rsid w:val="00BD0C07"/>
    <w:rsid w:val="00BD1879"/>
    <w:rsid w:val="00BD6440"/>
    <w:rsid w:val="00BE0024"/>
    <w:rsid w:val="00BE1116"/>
    <w:rsid w:val="00BE4FA9"/>
    <w:rsid w:val="00BF42A2"/>
    <w:rsid w:val="00BF697C"/>
    <w:rsid w:val="00C00AB4"/>
    <w:rsid w:val="00C0188C"/>
    <w:rsid w:val="00C0346C"/>
    <w:rsid w:val="00C0347B"/>
    <w:rsid w:val="00C049E3"/>
    <w:rsid w:val="00C054BD"/>
    <w:rsid w:val="00C06B2F"/>
    <w:rsid w:val="00C10125"/>
    <w:rsid w:val="00C10DFE"/>
    <w:rsid w:val="00C12503"/>
    <w:rsid w:val="00C1290F"/>
    <w:rsid w:val="00C163C6"/>
    <w:rsid w:val="00C1731A"/>
    <w:rsid w:val="00C17D90"/>
    <w:rsid w:val="00C23D30"/>
    <w:rsid w:val="00C24C48"/>
    <w:rsid w:val="00C35CD1"/>
    <w:rsid w:val="00C37687"/>
    <w:rsid w:val="00C37E5D"/>
    <w:rsid w:val="00C4379E"/>
    <w:rsid w:val="00C5386B"/>
    <w:rsid w:val="00C55F90"/>
    <w:rsid w:val="00C622A3"/>
    <w:rsid w:val="00C63890"/>
    <w:rsid w:val="00C6688E"/>
    <w:rsid w:val="00C6715E"/>
    <w:rsid w:val="00C70710"/>
    <w:rsid w:val="00C725A4"/>
    <w:rsid w:val="00C85469"/>
    <w:rsid w:val="00C94909"/>
    <w:rsid w:val="00C96D9E"/>
    <w:rsid w:val="00C97686"/>
    <w:rsid w:val="00CA02B4"/>
    <w:rsid w:val="00CA072D"/>
    <w:rsid w:val="00CA26A8"/>
    <w:rsid w:val="00CA4D5B"/>
    <w:rsid w:val="00CB07FA"/>
    <w:rsid w:val="00CB26EA"/>
    <w:rsid w:val="00CB310C"/>
    <w:rsid w:val="00CB46CE"/>
    <w:rsid w:val="00CB7323"/>
    <w:rsid w:val="00CC5805"/>
    <w:rsid w:val="00CC5CE2"/>
    <w:rsid w:val="00CD0D90"/>
    <w:rsid w:val="00CD39FD"/>
    <w:rsid w:val="00CD728A"/>
    <w:rsid w:val="00CE055D"/>
    <w:rsid w:val="00CE4B5B"/>
    <w:rsid w:val="00CF0706"/>
    <w:rsid w:val="00CF0ABA"/>
    <w:rsid w:val="00CF132A"/>
    <w:rsid w:val="00CF6ADC"/>
    <w:rsid w:val="00D112D4"/>
    <w:rsid w:val="00D12730"/>
    <w:rsid w:val="00D1380C"/>
    <w:rsid w:val="00D13894"/>
    <w:rsid w:val="00D15BC9"/>
    <w:rsid w:val="00D22577"/>
    <w:rsid w:val="00D24D9B"/>
    <w:rsid w:val="00D26150"/>
    <w:rsid w:val="00D26D96"/>
    <w:rsid w:val="00D2728D"/>
    <w:rsid w:val="00D272CE"/>
    <w:rsid w:val="00D314B9"/>
    <w:rsid w:val="00D3193E"/>
    <w:rsid w:val="00D350BC"/>
    <w:rsid w:val="00D5056F"/>
    <w:rsid w:val="00D50821"/>
    <w:rsid w:val="00D52451"/>
    <w:rsid w:val="00D53825"/>
    <w:rsid w:val="00D548F4"/>
    <w:rsid w:val="00D56F42"/>
    <w:rsid w:val="00D57DB3"/>
    <w:rsid w:val="00D57ED2"/>
    <w:rsid w:val="00D57F42"/>
    <w:rsid w:val="00D75E47"/>
    <w:rsid w:val="00D855F7"/>
    <w:rsid w:val="00D85F7D"/>
    <w:rsid w:val="00D872DB"/>
    <w:rsid w:val="00D93B7B"/>
    <w:rsid w:val="00DA000C"/>
    <w:rsid w:val="00DA0CAF"/>
    <w:rsid w:val="00DA3A8C"/>
    <w:rsid w:val="00DA4822"/>
    <w:rsid w:val="00DA4D0B"/>
    <w:rsid w:val="00DA5FE8"/>
    <w:rsid w:val="00DA660C"/>
    <w:rsid w:val="00DA7E09"/>
    <w:rsid w:val="00DB0784"/>
    <w:rsid w:val="00DB1748"/>
    <w:rsid w:val="00DB1825"/>
    <w:rsid w:val="00DB1FBD"/>
    <w:rsid w:val="00DB70D8"/>
    <w:rsid w:val="00DC05D9"/>
    <w:rsid w:val="00DC33D6"/>
    <w:rsid w:val="00DC5066"/>
    <w:rsid w:val="00DC5767"/>
    <w:rsid w:val="00DD4D10"/>
    <w:rsid w:val="00DD74FF"/>
    <w:rsid w:val="00DE29A4"/>
    <w:rsid w:val="00DE59F5"/>
    <w:rsid w:val="00DE68F4"/>
    <w:rsid w:val="00DE74BA"/>
    <w:rsid w:val="00DF42F5"/>
    <w:rsid w:val="00DF47C5"/>
    <w:rsid w:val="00DF4B98"/>
    <w:rsid w:val="00DF4E1E"/>
    <w:rsid w:val="00DF50EC"/>
    <w:rsid w:val="00DF7E63"/>
    <w:rsid w:val="00E03134"/>
    <w:rsid w:val="00E034C3"/>
    <w:rsid w:val="00E04A5B"/>
    <w:rsid w:val="00E07DC1"/>
    <w:rsid w:val="00E155C7"/>
    <w:rsid w:val="00E17447"/>
    <w:rsid w:val="00E175BB"/>
    <w:rsid w:val="00E17C83"/>
    <w:rsid w:val="00E20298"/>
    <w:rsid w:val="00E24EAB"/>
    <w:rsid w:val="00E2705E"/>
    <w:rsid w:val="00E344FF"/>
    <w:rsid w:val="00E42ABA"/>
    <w:rsid w:val="00E436DB"/>
    <w:rsid w:val="00E458D0"/>
    <w:rsid w:val="00E46A3C"/>
    <w:rsid w:val="00E522B2"/>
    <w:rsid w:val="00E60C90"/>
    <w:rsid w:val="00E6163D"/>
    <w:rsid w:val="00E61A50"/>
    <w:rsid w:val="00E636D1"/>
    <w:rsid w:val="00E67F9E"/>
    <w:rsid w:val="00E74AB1"/>
    <w:rsid w:val="00E760D7"/>
    <w:rsid w:val="00E77179"/>
    <w:rsid w:val="00E808AF"/>
    <w:rsid w:val="00E81D71"/>
    <w:rsid w:val="00E83149"/>
    <w:rsid w:val="00E84666"/>
    <w:rsid w:val="00E84B25"/>
    <w:rsid w:val="00E852F0"/>
    <w:rsid w:val="00E869E8"/>
    <w:rsid w:val="00E87B12"/>
    <w:rsid w:val="00E90717"/>
    <w:rsid w:val="00E90D63"/>
    <w:rsid w:val="00E925A1"/>
    <w:rsid w:val="00E934E5"/>
    <w:rsid w:val="00EA20C2"/>
    <w:rsid w:val="00EA26A8"/>
    <w:rsid w:val="00EA3A9D"/>
    <w:rsid w:val="00EA4240"/>
    <w:rsid w:val="00EA51F4"/>
    <w:rsid w:val="00EA5656"/>
    <w:rsid w:val="00EA6384"/>
    <w:rsid w:val="00EA7820"/>
    <w:rsid w:val="00EB1C6E"/>
    <w:rsid w:val="00EB2FB8"/>
    <w:rsid w:val="00EB5CB1"/>
    <w:rsid w:val="00EB7512"/>
    <w:rsid w:val="00EB7851"/>
    <w:rsid w:val="00EB7A12"/>
    <w:rsid w:val="00EC289A"/>
    <w:rsid w:val="00EC515A"/>
    <w:rsid w:val="00ED0435"/>
    <w:rsid w:val="00ED0ABE"/>
    <w:rsid w:val="00ED0F51"/>
    <w:rsid w:val="00ED2629"/>
    <w:rsid w:val="00EE0296"/>
    <w:rsid w:val="00EE4828"/>
    <w:rsid w:val="00EF33AC"/>
    <w:rsid w:val="00EF6357"/>
    <w:rsid w:val="00EF7BB7"/>
    <w:rsid w:val="00EF7E99"/>
    <w:rsid w:val="00F040B9"/>
    <w:rsid w:val="00F049E5"/>
    <w:rsid w:val="00F14560"/>
    <w:rsid w:val="00F148B4"/>
    <w:rsid w:val="00F15659"/>
    <w:rsid w:val="00F1680E"/>
    <w:rsid w:val="00F23484"/>
    <w:rsid w:val="00F23C87"/>
    <w:rsid w:val="00F24C58"/>
    <w:rsid w:val="00F26C0F"/>
    <w:rsid w:val="00F41444"/>
    <w:rsid w:val="00F421B6"/>
    <w:rsid w:val="00F426B7"/>
    <w:rsid w:val="00F439BB"/>
    <w:rsid w:val="00F4441B"/>
    <w:rsid w:val="00F45122"/>
    <w:rsid w:val="00F45339"/>
    <w:rsid w:val="00F53D8B"/>
    <w:rsid w:val="00F54791"/>
    <w:rsid w:val="00F63A61"/>
    <w:rsid w:val="00F67C86"/>
    <w:rsid w:val="00F71BAF"/>
    <w:rsid w:val="00F72092"/>
    <w:rsid w:val="00F808CA"/>
    <w:rsid w:val="00F80B34"/>
    <w:rsid w:val="00F817FE"/>
    <w:rsid w:val="00F82572"/>
    <w:rsid w:val="00F83C34"/>
    <w:rsid w:val="00F85332"/>
    <w:rsid w:val="00F934F1"/>
    <w:rsid w:val="00F94D2F"/>
    <w:rsid w:val="00F9739F"/>
    <w:rsid w:val="00FA1161"/>
    <w:rsid w:val="00FA1F54"/>
    <w:rsid w:val="00FA35CF"/>
    <w:rsid w:val="00FB0350"/>
    <w:rsid w:val="00FB7999"/>
    <w:rsid w:val="00FC4D88"/>
    <w:rsid w:val="00FC65C3"/>
    <w:rsid w:val="00FC74B5"/>
    <w:rsid w:val="00FD10DE"/>
    <w:rsid w:val="00FD2C6F"/>
    <w:rsid w:val="00FD44A6"/>
    <w:rsid w:val="00FD64D7"/>
    <w:rsid w:val="00FE0E7E"/>
    <w:rsid w:val="00FE3BDF"/>
    <w:rsid w:val="00FE47D1"/>
    <w:rsid w:val="00FE6129"/>
    <w:rsid w:val="00FE6661"/>
    <w:rsid w:val="00FF0195"/>
    <w:rsid w:val="00FF3AA9"/>
    <w:rsid w:val="00FF49CF"/>
    <w:rsid w:val="00FF5E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1"/>
    <o:shapelayout v:ext="edit">
      <o:idmap v:ext="edit" data="2"/>
    </o:shapelayout>
  </w:shapeDefaults>
  <w:decimalSymbol w:val=","/>
  <w:listSeparator w:val=";"/>
  <w14:docId w14:val="4A2F3E2D"/>
  <w15:docId w15:val="{470720B2-03F3-447A-AB4A-63ADCF3F8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F4431"/>
    <w:pPr>
      <w:jc w:val="both"/>
    </w:pPr>
    <w:rPr>
      <w:rFonts w:ascii="Garamond" w:eastAsia="Times New Roman" w:hAnsi="Garamond"/>
      <w:sz w:val="24"/>
      <w:szCs w:val="24"/>
      <w:lang w:eastAsia="en-US"/>
    </w:rPr>
  </w:style>
  <w:style w:type="paragraph" w:styleId="Kop1">
    <w:name w:val="heading 1"/>
    <w:basedOn w:val="Standaard"/>
    <w:next w:val="Standaard"/>
    <w:link w:val="Kop1Char"/>
    <w:uiPriority w:val="99"/>
    <w:qFormat/>
    <w:rsid w:val="009F4431"/>
    <w:pPr>
      <w:keepNext/>
      <w:pBdr>
        <w:top w:val="single" w:sz="4" w:space="1" w:color="auto" w:shadow="1"/>
        <w:left w:val="single" w:sz="4" w:space="4" w:color="auto" w:shadow="1"/>
        <w:bottom w:val="single" w:sz="4" w:space="1" w:color="auto" w:shadow="1"/>
        <w:right w:val="single" w:sz="4" w:space="4" w:color="auto" w:shadow="1"/>
      </w:pBdr>
      <w:spacing w:before="240" w:after="60"/>
      <w:jc w:val="center"/>
      <w:outlineLvl w:val="0"/>
    </w:pPr>
    <w:rPr>
      <w:rFonts w:ascii="Georgia" w:hAnsi="Georgia" w:cs="Arial"/>
      <w:b/>
      <w:bCs/>
      <w:kern w:val="32"/>
      <w:sz w:val="32"/>
      <w:szCs w:val="32"/>
    </w:rPr>
  </w:style>
  <w:style w:type="paragraph" w:styleId="Kop2">
    <w:name w:val="heading 2"/>
    <w:basedOn w:val="Standaard"/>
    <w:next w:val="Standaard"/>
    <w:link w:val="Kop2Char"/>
    <w:uiPriority w:val="99"/>
    <w:qFormat/>
    <w:rsid w:val="009F4431"/>
    <w:pPr>
      <w:keepNext/>
      <w:spacing w:before="240" w:after="60"/>
      <w:outlineLvl w:val="1"/>
    </w:pPr>
    <w:rPr>
      <w:rFonts w:ascii="Georgia" w:hAnsi="Georgia" w:cs="Arial"/>
      <w:b/>
      <w:bCs/>
      <w:i/>
      <w:iCs/>
      <w:sz w:val="28"/>
      <w:szCs w:val="28"/>
    </w:rPr>
  </w:style>
  <w:style w:type="paragraph" w:styleId="Kop3">
    <w:name w:val="heading 3"/>
    <w:basedOn w:val="Standaard"/>
    <w:next w:val="Standaard"/>
    <w:link w:val="Kop3Char"/>
    <w:uiPriority w:val="99"/>
    <w:qFormat/>
    <w:rsid w:val="009F4431"/>
    <w:pPr>
      <w:keepNext/>
      <w:spacing w:before="240" w:after="60"/>
      <w:outlineLvl w:val="2"/>
    </w:pPr>
    <w:rPr>
      <w:rFonts w:ascii="Georgia" w:hAnsi="Georgia" w:cs="Arial"/>
      <w:b/>
      <w:bCs/>
      <w:sz w:val="26"/>
      <w:szCs w:val="26"/>
    </w:rPr>
  </w:style>
  <w:style w:type="paragraph" w:styleId="Kop4">
    <w:name w:val="heading 4"/>
    <w:basedOn w:val="Standaard"/>
    <w:next w:val="Standaard"/>
    <w:link w:val="Kop4Char"/>
    <w:uiPriority w:val="99"/>
    <w:qFormat/>
    <w:rsid w:val="009F4431"/>
    <w:pPr>
      <w:keepNext/>
      <w:spacing w:before="240" w:after="60"/>
      <w:outlineLvl w:val="3"/>
    </w:pPr>
    <w:rPr>
      <w:b/>
      <w:bCs/>
      <w:sz w:val="28"/>
      <w:szCs w:val="28"/>
    </w:rPr>
  </w:style>
  <w:style w:type="paragraph" w:styleId="Kop5">
    <w:name w:val="heading 5"/>
    <w:basedOn w:val="Standaard"/>
    <w:next w:val="Standaard"/>
    <w:link w:val="Kop5Char"/>
    <w:qFormat/>
    <w:rsid w:val="009F4431"/>
    <w:pPr>
      <w:tabs>
        <w:tab w:val="num" w:pos="1008"/>
      </w:tabs>
      <w:spacing w:before="240" w:after="60"/>
      <w:ind w:left="1008" w:hanging="432"/>
      <w:jc w:val="left"/>
      <w:outlineLvl w:val="4"/>
    </w:pPr>
    <w:rPr>
      <w:rFonts w:ascii="Times New Roman" w:hAnsi="Times New Roman"/>
      <w:b/>
      <w:bCs/>
      <w:i/>
      <w:iCs/>
      <w:sz w:val="26"/>
      <w:szCs w:val="26"/>
      <w:lang w:val="nl-NL" w:eastAsia="nl-NL"/>
    </w:rPr>
  </w:style>
  <w:style w:type="paragraph" w:styleId="Kop6">
    <w:name w:val="heading 6"/>
    <w:basedOn w:val="Standaard"/>
    <w:next w:val="Standaard"/>
    <w:link w:val="Kop6Char"/>
    <w:qFormat/>
    <w:rsid w:val="009F4431"/>
    <w:pPr>
      <w:tabs>
        <w:tab w:val="num" w:pos="1152"/>
      </w:tabs>
      <w:spacing w:before="240" w:after="60"/>
      <w:ind w:left="1152" w:hanging="432"/>
      <w:jc w:val="left"/>
      <w:outlineLvl w:val="5"/>
    </w:pPr>
    <w:rPr>
      <w:rFonts w:ascii="Times New Roman" w:hAnsi="Times New Roman"/>
      <w:b/>
      <w:bCs/>
      <w:sz w:val="22"/>
      <w:szCs w:val="22"/>
      <w:lang w:val="nl-NL" w:eastAsia="nl-NL"/>
    </w:rPr>
  </w:style>
  <w:style w:type="paragraph" w:styleId="Kop7">
    <w:name w:val="heading 7"/>
    <w:basedOn w:val="Standaard"/>
    <w:next w:val="Standaard"/>
    <w:link w:val="Kop7Char"/>
    <w:qFormat/>
    <w:rsid w:val="009F4431"/>
    <w:pPr>
      <w:tabs>
        <w:tab w:val="num" w:pos="1296"/>
      </w:tabs>
      <w:spacing w:before="240" w:after="60"/>
      <w:ind w:left="1296" w:hanging="288"/>
      <w:jc w:val="left"/>
      <w:outlineLvl w:val="6"/>
    </w:pPr>
    <w:rPr>
      <w:rFonts w:ascii="Times New Roman" w:hAnsi="Times New Roman"/>
      <w:lang w:val="nl-NL" w:eastAsia="nl-NL"/>
    </w:rPr>
  </w:style>
  <w:style w:type="paragraph" w:styleId="Kop8">
    <w:name w:val="heading 8"/>
    <w:basedOn w:val="Standaard"/>
    <w:next w:val="Standaard"/>
    <w:link w:val="Kop8Char"/>
    <w:qFormat/>
    <w:rsid w:val="009F4431"/>
    <w:pPr>
      <w:tabs>
        <w:tab w:val="num" w:pos="1440"/>
      </w:tabs>
      <w:spacing w:before="240" w:after="60"/>
      <w:ind w:left="1440" w:hanging="432"/>
      <w:jc w:val="left"/>
      <w:outlineLvl w:val="7"/>
    </w:pPr>
    <w:rPr>
      <w:rFonts w:ascii="Times New Roman" w:hAnsi="Times New Roman"/>
      <w:i/>
      <w:iCs/>
      <w:lang w:val="nl-NL" w:eastAsia="nl-NL"/>
    </w:rPr>
  </w:style>
  <w:style w:type="paragraph" w:styleId="Kop9">
    <w:name w:val="heading 9"/>
    <w:basedOn w:val="Standaard"/>
    <w:next w:val="Standaard"/>
    <w:link w:val="Kop9Char"/>
    <w:qFormat/>
    <w:rsid w:val="009F4431"/>
    <w:pPr>
      <w:tabs>
        <w:tab w:val="num" w:pos="1584"/>
      </w:tabs>
      <w:spacing w:before="240" w:after="60"/>
      <w:ind w:left="1584" w:hanging="144"/>
      <w:jc w:val="left"/>
      <w:outlineLvl w:val="8"/>
    </w:pPr>
    <w:rPr>
      <w:rFonts w:ascii="Arial" w:hAnsi="Arial" w:cs="Arial"/>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rsid w:val="009F4431"/>
    <w:rPr>
      <w:rFonts w:ascii="Georgia" w:eastAsia="Times New Roman" w:hAnsi="Georgia" w:cs="Arial"/>
      <w:b/>
      <w:bCs/>
      <w:kern w:val="32"/>
      <w:sz w:val="32"/>
      <w:szCs w:val="32"/>
    </w:rPr>
  </w:style>
  <w:style w:type="character" w:customStyle="1" w:styleId="Kop2Char">
    <w:name w:val="Kop 2 Char"/>
    <w:basedOn w:val="Standaardalinea-lettertype"/>
    <w:link w:val="Kop2"/>
    <w:uiPriority w:val="99"/>
    <w:rsid w:val="009F4431"/>
    <w:rPr>
      <w:rFonts w:ascii="Georgia" w:eastAsia="Times New Roman" w:hAnsi="Georgia" w:cs="Arial"/>
      <w:b/>
      <w:bCs/>
      <w:i/>
      <w:iCs/>
      <w:sz w:val="28"/>
      <w:szCs w:val="28"/>
    </w:rPr>
  </w:style>
  <w:style w:type="character" w:customStyle="1" w:styleId="Kop3Char">
    <w:name w:val="Kop 3 Char"/>
    <w:basedOn w:val="Standaardalinea-lettertype"/>
    <w:link w:val="Kop3"/>
    <w:rsid w:val="009F4431"/>
    <w:rPr>
      <w:rFonts w:ascii="Georgia" w:eastAsia="Times New Roman" w:hAnsi="Georgia" w:cs="Arial"/>
      <w:b/>
      <w:bCs/>
      <w:sz w:val="26"/>
      <w:szCs w:val="26"/>
    </w:rPr>
  </w:style>
  <w:style w:type="character" w:customStyle="1" w:styleId="Kop4Char">
    <w:name w:val="Kop 4 Char"/>
    <w:basedOn w:val="Standaardalinea-lettertype"/>
    <w:link w:val="Kop4"/>
    <w:rsid w:val="009F4431"/>
    <w:rPr>
      <w:rFonts w:ascii="Garamond" w:eastAsia="Times New Roman" w:hAnsi="Garamond" w:cs="Times New Roman"/>
      <w:b/>
      <w:bCs/>
      <w:sz w:val="28"/>
      <w:szCs w:val="28"/>
    </w:rPr>
  </w:style>
  <w:style w:type="character" w:customStyle="1" w:styleId="Kop5Char">
    <w:name w:val="Kop 5 Char"/>
    <w:basedOn w:val="Standaardalinea-lettertype"/>
    <w:link w:val="Kop5"/>
    <w:rsid w:val="009F4431"/>
    <w:rPr>
      <w:rFonts w:ascii="Times New Roman" w:eastAsia="Times New Roman" w:hAnsi="Times New Roman" w:cs="Times New Roman"/>
      <w:b/>
      <w:bCs/>
      <w:i/>
      <w:iCs/>
      <w:sz w:val="26"/>
      <w:szCs w:val="26"/>
      <w:lang w:val="nl-NL" w:eastAsia="nl-NL"/>
    </w:rPr>
  </w:style>
  <w:style w:type="character" w:customStyle="1" w:styleId="Kop6Char">
    <w:name w:val="Kop 6 Char"/>
    <w:basedOn w:val="Standaardalinea-lettertype"/>
    <w:link w:val="Kop6"/>
    <w:rsid w:val="009F4431"/>
    <w:rPr>
      <w:rFonts w:ascii="Times New Roman" w:eastAsia="Times New Roman" w:hAnsi="Times New Roman" w:cs="Times New Roman"/>
      <w:b/>
      <w:bCs/>
      <w:lang w:val="nl-NL" w:eastAsia="nl-NL"/>
    </w:rPr>
  </w:style>
  <w:style w:type="character" w:customStyle="1" w:styleId="Kop7Char">
    <w:name w:val="Kop 7 Char"/>
    <w:basedOn w:val="Standaardalinea-lettertype"/>
    <w:link w:val="Kop7"/>
    <w:rsid w:val="009F4431"/>
    <w:rPr>
      <w:rFonts w:ascii="Times New Roman" w:eastAsia="Times New Roman" w:hAnsi="Times New Roman" w:cs="Times New Roman"/>
      <w:sz w:val="24"/>
      <w:szCs w:val="24"/>
      <w:lang w:val="nl-NL" w:eastAsia="nl-NL"/>
    </w:rPr>
  </w:style>
  <w:style w:type="character" w:customStyle="1" w:styleId="Kop8Char">
    <w:name w:val="Kop 8 Char"/>
    <w:basedOn w:val="Standaardalinea-lettertype"/>
    <w:link w:val="Kop8"/>
    <w:rsid w:val="009F4431"/>
    <w:rPr>
      <w:rFonts w:ascii="Times New Roman" w:eastAsia="Times New Roman" w:hAnsi="Times New Roman" w:cs="Times New Roman"/>
      <w:i/>
      <w:iCs/>
      <w:sz w:val="24"/>
      <w:szCs w:val="24"/>
      <w:lang w:val="nl-NL" w:eastAsia="nl-NL"/>
    </w:rPr>
  </w:style>
  <w:style w:type="character" w:customStyle="1" w:styleId="Kop9Char">
    <w:name w:val="Kop 9 Char"/>
    <w:basedOn w:val="Standaardalinea-lettertype"/>
    <w:link w:val="Kop9"/>
    <w:rsid w:val="009F4431"/>
    <w:rPr>
      <w:rFonts w:ascii="Arial" w:eastAsia="Times New Roman" w:hAnsi="Arial" w:cs="Arial"/>
      <w:lang w:val="nl-NL" w:eastAsia="nl-NL"/>
    </w:rPr>
  </w:style>
  <w:style w:type="paragraph" w:customStyle="1" w:styleId="artikelnummer">
    <w:name w:val="artikelnummer"/>
    <w:basedOn w:val="Kop2"/>
    <w:next w:val="artikeltekst"/>
    <w:link w:val="artikelnummerChar"/>
    <w:rsid w:val="009F4431"/>
    <w:pPr>
      <w:spacing w:before="120" w:after="120"/>
    </w:pPr>
    <w:rPr>
      <w:rFonts w:ascii="Garamond" w:hAnsi="Garamond"/>
      <w:i w:val="0"/>
      <w:sz w:val="24"/>
      <w:u w:val="single"/>
    </w:rPr>
  </w:style>
  <w:style w:type="paragraph" w:customStyle="1" w:styleId="artikeltekst">
    <w:name w:val="artikeltekst"/>
    <w:basedOn w:val="Kop2"/>
    <w:link w:val="artikeltekstChar"/>
    <w:qFormat/>
    <w:rsid w:val="009F4431"/>
    <w:pPr>
      <w:keepNext w:val="0"/>
      <w:widowControl w:val="0"/>
      <w:spacing w:before="120" w:after="120"/>
      <w:ind w:left="709"/>
    </w:pPr>
    <w:rPr>
      <w:rFonts w:ascii="Garamond" w:hAnsi="Garamond"/>
      <w:b w:val="0"/>
      <w:i w:val="0"/>
      <w:sz w:val="24"/>
    </w:rPr>
  </w:style>
  <w:style w:type="character" w:customStyle="1" w:styleId="artikeltekstChar">
    <w:name w:val="artikeltekst Char"/>
    <w:basedOn w:val="Kop2Char"/>
    <w:link w:val="artikeltekst"/>
    <w:rsid w:val="009F4431"/>
    <w:rPr>
      <w:rFonts w:ascii="Garamond" w:eastAsia="Times New Roman" w:hAnsi="Garamond" w:cs="Arial"/>
      <w:b/>
      <w:bCs/>
      <w:i/>
      <w:iCs/>
      <w:sz w:val="24"/>
      <w:szCs w:val="28"/>
    </w:rPr>
  </w:style>
  <w:style w:type="character" w:customStyle="1" w:styleId="artikelnummerChar">
    <w:name w:val="artikelnummer Char"/>
    <w:basedOn w:val="Kop2Char"/>
    <w:link w:val="artikelnummer"/>
    <w:rsid w:val="009F4431"/>
    <w:rPr>
      <w:rFonts w:ascii="Garamond" w:eastAsia="Times New Roman" w:hAnsi="Garamond" w:cs="Arial"/>
      <w:b/>
      <w:bCs/>
      <w:i/>
      <w:iCs/>
      <w:sz w:val="24"/>
      <w:szCs w:val="28"/>
      <w:u w:val="single"/>
    </w:rPr>
  </w:style>
  <w:style w:type="paragraph" w:styleId="Koptekst">
    <w:name w:val="header"/>
    <w:basedOn w:val="Standaard"/>
    <w:link w:val="KoptekstChar"/>
    <w:rsid w:val="009F4431"/>
    <w:pPr>
      <w:tabs>
        <w:tab w:val="center" w:pos="4536"/>
        <w:tab w:val="right" w:pos="9072"/>
      </w:tabs>
    </w:pPr>
  </w:style>
  <w:style w:type="character" w:customStyle="1" w:styleId="KoptekstChar">
    <w:name w:val="Koptekst Char"/>
    <w:basedOn w:val="Standaardalinea-lettertype"/>
    <w:link w:val="Koptekst"/>
    <w:rsid w:val="009F4431"/>
    <w:rPr>
      <w:rFonts w:ascii="Garamond" w:eastAsia="Times New Roman" w:hAnsi="Garamond" w:cs="Times New Roman"/>
      <w:sz w:val="24"/>
      <w:szCs w:val="24"/>
    </w:rPr>
  </w:style>
  <w:style w:type="paragraph" w:styleId="Voettekst">
    <w:name w:val="footer"/>
    <w:basedOn w:val="Standaard"/>
    <w:link w:val="VoettekstChar"/>
    <w:semiHidden/>
    <w:rsid w:val="009F4431"/>
    <w:pPr>
      <w:tabs>
        <w:tab w:val="center" w:pos="4536"/>
        <w:tab w:val="right" w:pos="9072"/>
      </w:tabs>
    </w:pPr>
  </w:style>
  <w:style w:type="character" w:customStyle="1" w:styleId="VoettekstChar">
    <w:name w:val="Voettekst Char"/>
    <w:basedOn w:val="Standaardalinea-lettertype"/>
    <w:link w:val="Voettekst"/>
    <w:semiHidden/>
    <w:rsid w:val="009F4431"/>
    <w:rPr>
      <w:rFonts w:ascii="Garamond" w:eastAsia="Times New Roman" w:hAnsi="Garamond" w:cs="Times New Roman"/>
      <w:sz w:val="24"/>
      <w:szCs w:val="24"/>
    </w:rPr>
  </w:style>
  <w:style w:type="paragraph" w:customStyle="1" w:styleId="bullets">
    <w:name w:val="bullets"/>
    <w:basedOn w:val="Normaalweb"/>
    <w:next w:val="artikeltekst"/>
    <w:link w:val="bulletsChar"/>
    <w:qFormat/>
    <w:rsid w:val="009F4431"/>
    <w:pPr>
      <w:numPr>
        <w:numId w:val="5"/>
      </w:numPr>
    </w:pPr>
  </w:style>
  <w:style w:type="paragraph" w:styleId="Normaalweb">
    <w:name w:val="Normal (Web)"/>
    <w:basedOn w:val="Standaard"/>
    <w:semiHidden/>
    <w:rsid w:val="009F4431"/>
  </w:style>
  <w:style w:type="character" w:customStyle="1" w:styleId="bulletsChar">
    <w:name w:val="bullets Char"/>
    <w:basedOn w:val="Standaardalinea-lettertype"/>
    <w:link w:val="bullets"/>
    <w:rsid w:val="006B34E7"/>
    <w:rPr>
      <w:rFonts w:ascii="Garamond" w:eastAsia="Times New Roman" w:hAnsi="Garamond"/>
      <w:sz w:val="24"/>
      <w:szCs w:val="24"/>
      <w:lang w:eastAsia="en-US"/>
    </w:rPr>
  </w:style>
  <w:style w:type="character" w:styleId="Paginanummer">
    <w:name w:val="page number"/>
    <w:basedOn w:val="Standaardalinea-lettertype"/>
    <w:semiHidden/>
    <w:rsid w:val="009F4431"/>
  </w:style>
  <w:style w:type="paragraph" w:styleId="Ballontekst">
    <w:name w:val="Balloon Text"/>
    <w:basedOn w:val="Standaard"/>
    <w:link w:val="BallontekstChar"/>
    <w:semiHidden/>
    <w:rsid w:val="009F4431"/>
    <w:rPr>
      <w:rFonts w:ascii="Tahoma" w:hAnsi="Tahoma" w:cs="Tahoma"/>
      <w:sz w:val="16"/>
      <w:szCs w:val="16"/>
    </w:rPr>
  </w:style>
  <w:style w:type="character" w:customStyle="1" w:styleId="BallontekstChar">
    <w:name w:val="Ballontekst Char"/>
    <w:basedOn w:val="Standaardalinea-lettertype"/>
    <w:link w:val="Ballontekst"/>
    <w:semiHidden/>
    <w:rsid w:val="009F4431"/>
    <w:rPr>
      <w:rFonts w:ascii="Tahoma" w:eastAsia="Times New Roman" w:hAnsi="Tahoma" w:cs="Tahoma"/>
      <w:sz w:val="16"/>
      <w:szCs w:val="16"/>
    </w:rPr>
  </w:style>
  <w:style w:type="paragraph" w:styleId="Inhopg2">
    <w:name w:val="toc 2"/>
    <w:basedOn w:val="Standaard"/>
    <w:next w:val="Standaard"/>
    <w:autoRedefine/>
    <w:uiPriority w:val="39"/>
    <w:rsid w:val="009F4431"/>
    <w:pPr>
      <w:tabs>
        <w:tab w:val="left" w:pos="1920"/>
        <w:tab w:val="right" w:leader="dot" w:pos="9060"/>
      </w:tabs>
      <w:spacing w:before="120"/>
      <w:ind w:left="238"/>
    </w:pPr>
  </w:style>
  <w:style w:type="paragraph" w:styleId="Inhopg1">
    <w:name w:val="toc 1"/>
    <w:basedOn w:val="Standaard"/>
    <w:next w:val="Standaard"/>
    <w:autoRedefine/>
    <w:uiPriority w:val="39"/>
    <w:rsid w:val="00493A11"/>
    <w:pPr>
      <w:tabs>
        <w:tab w:val="right" w:leader="dot" w:pos="9060"/>
      </w:tabs>
      <w:spacing w:before="240"/>
    </w:pPr>
  </w:style>
  <w:style w:type="paragraph" w:styleId="Inhopg3">
    <w:name w:val="toc 3"/>
    <w:basedOn w:val="Standaard"/>
    <w:next w:val="Standaard"/>
    <w:autoRedefine/>
    <w:uiPriority w:val="39"/>
    <w:rsid w:val="009F4431"/>
    <w:pPr>
      <w:ind w:left="480"/>
    </w:pPr>
  </w:style>
  <w:style w:type="character" w:styleId="Hyperlink">
    <w:name w:val="Hyperlink"/>
    <w:basedOn w:val="Standaardalinea-lettertype"/>
    <w:uiPriority w:val="99"/>
    <w:rsid w:val="009F4431"/>
    <w:rPr>
      <w:color w:val="0000FF"/>
      <w:u w:val="single"/>
    </w:rPr>
  </w:style>
  <w:style w:type="paragraph" w:customStyle="1" w:styleId="kop50">
    <w:name w:val="kop5"/>
    <w:basedOn w:val="Kop4"/>
    <w:next w:val="artikeltekst"/>
    <w:rsid w:val="009F4431"/>
    <w:rPr>
      <w:b w:val="0"/>
      <w:sz w:val="24"/>
      <w:u w:val="single"/>
    </w:rPr>
  </w:style>
  <w:style w:type="paragraph" w:styleId="Plattetekst">
    <w:name w:val="Body Text"/>
    <w:basedOn w:val="Standaard"/>
    <w:link w:val="PlattetekstChar"/>
    <w:rsid w:val="009F4431"/>
    <w:pPr>
      <w:jc w:val="center"/>
    </w:pPr>
    <w:rPr>
      <w:rFonts w:ascii="Times New Roman" w:hAnsi="Times New Roman"/>
      <w:b/>
      <w:szCs w:val="20"/>
      <w:lang w:val="nl-NL" w:eastAsia="nl-NL"/>
    </w:rPr>
  </w:style>
  <w:style w:type="character" w:customStyle="1" w:styleId="PlattetekstChar">
    <w:name w:val="Platte tekst Char"/>
    <w:basedOn w:val="Standaardalinea-lettertype"/>
    <w:link w:val="Plattetekst"/>
    <w:rsid w:val="009F4431"/>
    <w:rPr>
      <w:rFonts w:ascii="Times New Roman" w:eastAsia="Times New Roman" w:hAnsi="Times New Roman" w:cs="Times New Roman"/>
      <w:b/>
      <w:sz w:val="24"/>
      <w:szCs w:val="20"/>
      <w:lang w:val="nl-NL" w:eastAsia="nl-NL"/>
    </w:rPr>
  </w:style>
  <w:style w:type="paragraph" w:customStyle="1" w:styleId="Plattetekst21">
    <w:name w:val="Platte tekst 21"/>
    <w:basedOn w:val="Standaard"/>
    <w:link w:val="BodyText2Char1"/>
    <w:rsid w:val="009F4431"/>
    <w:pPr>
      <w:jc w:val="left"/>
    </w:pPr>
    <w:rPr>
      <w:rFonts w:ascii="Times New Roman" w:hAnsi="Times New Roman"/>
      <w:szCs w:val="20"/>
      <w:lang w:val="nl-NL" w:eastAsia="nl-NL"/>
    </w:rPr>
  </w:style>
  <w:style w:type="character" w:customStyle="1" w:styleId="BodyText2Char1">
    <w:name w:val="Body Text 2 Char1"/>
    <w:basedOn w:val="Standaardalinea-lettertype"/>
    <w:link w:val="Plattetekst21"/>
    <w:rsid w:val="00E03134"/>
    <w:rPr>
      <w:rFonts w:ascii="Times New Roman" w:eastAsia="Times New Roman" w:hAnsi="Times New Roman"/>
      <w:sz w:val="24"/>
      <w:lang w:val="nl-NL" w:eastAsia="nl-NL"/>
    </w:rPr>
  </w:style>
  <w:style w:type="paragraph" w:styleId="Plattetekst2">
    <w:name w:val="Body Text 2"/>
    <w:basedOn w:val="Standaard"/>
    <w:link w:val="Plattetekst2Char"/>
    <w:rsid w:val="009F4431"/>
    <w:pPr>
      <w:jc w:val="left"/>
    </w:pPr>
    <w:rPr>
      <w:rFonts w:ascii="Courier New" w:hAnsi="Courier New"/>
      <w:color w:val="000000"/>
      <w:sz w:val="20"/>
      <w:szCs w:val="20"/>
      <w:lang w:val="nl-NL" w:eastAsia="nl-NL"/>
    </w:rPr>
  </w:style>
  <w:style w:type="character" w:customStyle="1" w:styleId="Plattetekst2Char">
    <w:name w:val="Platte tekst 2 Char"/>
    <w:basedOn w:val="Standaardalinea-lettertype"/>
    <w:link w:val="Plattetekst2"/>
    <w:rsid w:val="009F4431"/>
    <w:rPr>
      <w:rFonts w:ascii="Courier New" w:eastAsia="Times New Roman" w:hAnsi="Courier New" w:cs="Times New Roman"/>
      <w:color w:val="000000"/>
      <w:sz w:val="20"/>
      <w:szCs w:val="20"/>
      <w:lang w:val="nl-NL" w:eastAsia="nl-NL"/>
    </w:rPr>
  </w:style>
  <w:style w:type="paragraph" w:styleId="Plattetekst3">
    <w:name w:val="Body Text 3"/>
    <w:basedOn w:val="Standaard"/>
    <w:link w:val="Plattetekst3Char"/>
    <w:rsid w:val="009F4431"/>
    <w:pPr>
      <w:jc w:val="left"/>
    </w:pPr>
    <w:rPr>
      <w:rFonts w:ascii="Courier New" w:hAnsi="Courier New"/>
      <w:color w:val="FF0000"/>
      <w:sz w:val="20"/>
      <w:szCs w:val="20"/>
      <w:lang w:val="nl-NL" w:eastAsia="nl-NL"/>
    </w:rPr>
  </w:style>
  <w:style w:type="character" w:customStyle="1" w:styleId="Plattetekst3Char">
    <w:name w:val="Platte tekst 3 Char"/>
    <w:basedOn w:val="Standaardalinea-lettertype"/>
    <w:link w:val="Plattetekst3"/>
    <w:rsid w:val="009F4431"/>
    <w:rPr>
      <w:rFonts w:ascii="Courier New" w:eastAsia="Times New Roman" w:hAnsi="Courier New" w:cs="Times New Roman"/>
      <w:color w:val="FF0000"/>
      <w:sz w:val="20"/>
      <w:szCs w:val="20"/>
      <w:lang w:val="nl-NL" w:eastAsia="nl-NL"/>
    </w:rPr>
  </w:style>
  <w:style w:type="paragraph" w:styleId="Plattetekstinspringen2">
    <w:name w:val="Body Text Indent 2"/>
    <w:basedOn w:val="Standaard"/>
    <w:link w:val="Plattetekstinspringen2Char"/>
    <w:rsid w:val="009F4431"/>
    <w:pPr>
      <w:spacing w:after="120" w:line="480" w:lineRule="auto"/>
      <w:ind w:left="283"/>
      <w:jc w:val="left"/>
    </w:pPr>
    <w:rPr>
      <w:rFonts w:ascii="Times New Roman" w:hAnsi="Times New Roman"/>
      <w:sz w:val="20"/>
      <w:szCs w:val="20"/>
      <w:lang w:val="nl-NL" w:eastAsia="nl-NL"/>
    </w:rPr>
  </w:style>
  <w:style w:type="character" w:customStyle="1" w:styleId="Plattetekstinspringen2Char">
    <w:name w:val="Platte tekst inspringen 2 Char"/>
    <w:basedOn w:val="Standaardalinea-lettertype"/>
    <w:link w:val="Plattetekstinspringen2"/>
    <w:rsid w:val="009F4431"/>
    <w:rPr>
      <w:rFonts w:ascii="Times New Roman" w:eastAsia="Times New Roman" w:hAnsi="Times New Roman" w:cs="Times New Roman"/>
      <w:sz w:val="20"/>
      <w:szCs w:val="20"/>
      <w:lang w:val="nl-NL" w:eastAsia="nl-NL"/>
    </w:rPr>
  </w:style>
  <w:style w:type="paragraph" w:styleId="Plattetekstinspringen3">
    <w:name w:val="Body Text Indent 3"/>
    <w:basedOn w:val="Standaard"/>
    <w:link w:val="Plattetekstinspringen3Char"/>
    <w:rsid w:val="009F4431"/>
    <w:pPr>
      <w:spacing w:after="120"/>
      <w:ind w:left="283"/>
      <w:jc w:val="left"/>
    </w:pPr>
    <w:rPr>
      <w:rFonts w:ascii="Times New Roman" w:hAnsi="Times New Roman"/>
      <w:sz w:val="16"/>
      <w:szCs w:val="16"/>
      <w:lang w:val="nl-NL" w:eastAsia="nl-NL"/>
    </w:rPr>
  </w:style>
  <w:style w:type="character" w:customStyle="1" w:styleId="Plattetekstinspringen3Char">
    <w:name w:val="Platte tekst inspringen 3 Char"/>
    <w:basedOn w:val="Standaardalinea-lettertype"/>
    <w:link w:val="Plattetekstinspringen3"/>
    <w:rsid w:val="009F4431"/>
    <w:rPr>
      <w:rFonts w:ascii="Times New Roman" w:eastAsia="Times New Roman" w:hAnsi="Times New Roman" w:cs="Times New Roman"/>
      <w:sz w:val="16"/>
      <w:szCs w:val="16"/>
      <w:lang w:val="nl-NL" w:eastAsia="nl-NL"/>
    </w:rPr>
  </w:style>
  <w:style w:type="character" w:customStyle="1" w:styleId="BodyText2Char">
    <w:name w:val="Body Text 2 Char"/>
    <w:basedOn w:val="Standaardalinea-lettertype"/>
    <w:rsid w:val="009F4431"/>
    <w:rPr>
      <w:noProof w:val="0"/>
      <w:sz w:val="24"/>
      <w:lang w:val="nl-NL" w:eastAsia="nl-NL" w:bidi="ar-SA"/>
    </w:rPr>
  </w:style>
  <w:style w:type="paragraph" w:styleId="Plattetekstinspringen">
    <w:name w:val="Body Text Indent"/>
    <w:basedOn w:val="Standaard"/>
    <w:link w:val="PlattetekstinspringenChar"/>
    <w:uiPriority w:val="99"/>
    <w:rsid w:val="009F4431"/>
    <w:pPr>
      <w:spacing w:after="120"/>
      <w:ind w:left="283"/>
      <w:jc w:val="left"/>
    </w:pPr>
    <w:rPr>
      <w:rFonts w:ascii="Times New Roman" w:hAnsi="Times New Roman"/>
      <w:sz w:val="20"/>
      <w:szCs w:val="20"/>
      <w:lang w:val="nl-NL" w:eastAsia="nl-NL"/>
    </w:rPr>
  </w:style>
  <w:style w:type="character" w:customStyle="1" w:styleId="PlattetekstinspringenChar">
    <w:name w:val="Platte tekst inspringen Char"/>
    <w:basedOn w:val="Standaardalinea-lettertype"/>
    <w:link w:val="Plattetekstinspringen"/>
    <w:uiPriority w:val="99"/>
    <w:rsid w:val="009F4431"/>
    <w:rPr>
      <w:rFonts w:ascii="Times New Roman" w:eastAsia="Times New Roman" w:hAnsi="Times New Roman" w:cs="Times New Roman"/>
      <w:sz w:val="20"/>
      <w:szCs w:val="20"/>
      <w:lang w:val="nl-NL" w:eastAsia="nl-NL"/>
    </w:rPr>
  </w:style>
  <w:style w:type="character" w:styleId="Zwaar">
    <w:name w:val="Strong"/>
    <w:basedOn w:val="Standaardalinea-lettertype"/>
    <w:qFormat/>
    <w:rsid w:val="009F4431"/>
    <w:rPr>
      <w:b/>
    </w:rPr>
  </w:style>
  <w:style w:type="paragraph" w:customStyle="1" w:styleId="H4">
    <w:name w:val="H4"/>
    <w:basedOn w:val="Normaal"/>
    <w:next w:val="Normaal"/>
    <w:rsid w:val="009F4431"/>
    <w:pPr>
      <w:keepNext/>
      <w:outlineLvl w:val="4"/>
    </w:pPr>
    <w:rPr>
      <w:b/>
    </w:rPr>
  </w:style>
  <w:style w:type="paragraph" w:customStyle="1" w:styleId="Normaal">
    <w:name w:val="Normaal"/>
    <w:rsid w:val="009F4431"/>
    <w:pPr>
      <w:widowControl w:val="0"/>
      <w:spacing w:before="100" w:after="100"/>
    </w:pPr>
    <w:rPr>
      <w:rFonts w:ascii="Times New Roman" w:eastAsia="Times New Roman" w:hAnsi="Times New Roman"/>
      <w:snapToGrid w:val="0"/>
      <w:sz w:val="24"/>
      <w:lang w:val="nl-NL" w:eastAsia="nl-NL"/>
    </w:rPr>
  </w:style>
  <w:style w:type="character" w:customStyle="1" w:styleId="TekstopmerkingChar">
    <w:name w:val="Tekst opmerking Char"/>
    <w:basedOn w:val="Standaardalinea-lettertype"/>
    <w:link w:val="Tekstopmerking"/>
    <w:uiPriority w:val="99"/>
    <w:semiHidden/>
    <w:rsid w:val="009F4431"/>
    <w:rPr>
      <w:rFonts w:ascii="Times New Roman" w:eastAsia="Times New Roman" w:hAnsi="Times New Roman" w:cs="Times New Roman"/>
      <w:sz w:val="20"/>
      <w:szCs w:val="20"/>
      <w:lang w:val="nl-NL" w:eastAsia="nl-NL"/>
    </w:rPr>
  </w:style>
  <w:style w:type="paragraph" w:styleId="Tekstopmerking">
    <w:name w:val="annotation text"/>
    <w:basedOn w:val="Standaard"/>
    <w:link w:val="TekstopmerkingChar"/>
    <w:uiPriority w:val="99"/>
    <w:semiHidden/>
    <w:rsid w:val="009F4431"/>
    <w:pPr>
      <w:jc w:val="left"/>
    </w:pPr>
    <w:rPr>
      <w:rFonts w:ascii="Times New Roman" w:hAnsi="Times New Roman"/>
      <w:sz w:val="20"/>
      <w:szCs w:val="20"/>
      <w:lang w:val="nl-NL" w:eastAsia="nl-NL"/>
    </w:rPr>
  </w:style>
  <w:style w:type="character" w:customStyle="1" w:styleId="TekstopmerkingChar1">
    <w:name w:val="Tekst opmerking Char1"/>
    <w:basedOn w:val="Standaardalinea-lettertype"/>
    <w:uiPriority w:val="99"/>
    <w:semiHidden/>
    <w:rsid w:val="009F4431"/>
    <w:rPr>
      <w:rFonts w:ascii="Garamond" w:eastAsia="Times New Roman" w:hAnsi="Garamond" w:cs="Times New Roman"/>
      <w:sz w:val="20"/>
      <w:szCs w:val="20"/>
    </w:rPr>
  </w:style>
  <w:style w:type="character" w:customStyle="1" w:styleId="OnderwerpvanopmerkingChar">
    <w:name w:val="Onderwerp van opmerking Char"/>
    <w:basedOn w:val="TekstopmerkingChar"/>
    <w:link w:val="Onderwerpvanopmerking"/>
    <w:semiHidden/>
    <w:rsid w:val="009F4431"/>
    <w:rPr>
      <w:rFonts w:ascii="Times New Roman" w:eastAsia="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semiHidden/>
    <w:rsid w:val="009F4431"/>
    <w:rPr>
      <w:b/>
      <w:bCs/>
    </w:rPr>
  </w:style>
  <w:style w:type="character" w:customStyle="1" w:styleId="OnderwerpvanopmerkingChar1">
    <w:name w:val="Onderwerp van opmerking Char1"/>
    <w:basedOn w:val="TekstopmerkingChar1"/>
    <w:uiPriority w:val="99"/>
    <w:semiHidden/>
    <w:rsid w:val="009F4431"/>
    <w:rPr>
      <w:rFonts w:ascii="Garamond" w:eastAsia="Times New Roman" w:hAnsi="Garamond" w:cs="Times New Roman"/>
      <w:b/>
      <w:bCs/>
      <w:sz w:val="20"/>
      <w:szCs w:val="20"/>
    </w:rPr>
  </w:style>
  <w:style w:type="character" w:customStyle="1" w:styleId="DocumentstructuurChar">
    <w:name w:val="Documentstructuur Char"/>
    <w:basedOn w:val="Standaardalinea-lettertype"/>
    <w:link w:val="Documentstructuur"/>
    <w:semiHidden/>
    <w:rsid w:val="009F4431"/>
    <w:rPr>
      <w:rFonts w:ascii="Tahoma" w:eastAsia="Times New Roman" w:hAnsi="Tahoma" w:cs="Tahoma"/>
      <w:sz w:val="20"/>
      <w:szCs w:val="20"/>
      <w:shd w:val="clear" w:color="auto" w:fill="000080"/>
      <w:lang w:val="nl-NL" w:eastAsia="nl-NL"/>
    </w:rPr>
  </w:style>
  <w:style w:type="paragraph" w:styleId="Documentstructuur">
    <w:name w:val="Document Map"/>
    <w:basedOn w:val="Standaard"/>
    <w:link w:val="DocumentstructuurChar"/>
    <w:semiHidden/>
    <w:rsid w:val="009F4431"/>
    <w:pPr>
      <w:shd w:val="clear" w:color="auto" w:fill="000080"/>
      <w:jc w:val="left"/>
    </w:pPr>
    <w:rPr>
      <w:rFonts w:ascii="Tahoma" w:hAnsi="Tahoma" w:cs="Tahoma"/>
      <w:sz w:val="20"/>
      <w:szCs w:val="20"/>
      <w:lang w:val="nl-NL" w:eastAsia="nl-NL"/>
    </w:rPr>
  </w:style>
  <w:style w:type="character" w:customStyle="1" w:styleId="DocumentstructuurChar1">
    <w:name w:val="Documentstructuur Char1"/>
    <w:basedOn w:val="Standaardalinea-lettertype"/>
    <w:uiPriority w:val="99"/>
    <w:semiHidden/>
    <w:rsid w:val="009F4431"/>
    <w:rPr>
      <w:rFonts w:ascii="Tahoma" w:eastAsia="Times New Roman" w:hAnsi="Tahoma" w:cs="Tahoma"/>
      <w:sz w:val="16"/>
      <w:szCs w:val="16"/>
    </w:rPr>
  </w:style>
  <w:style w:type="paragraph" w:customStyle="1" w:styleId="artikeltekstCharChar">
    <w:name w:val="artikeltekst Char Char"/>
    <w:basedOn w:val="Kop2"/>
    <w:link w:val="artikeltekstCharCharChar"/>
    <w:rsid w:val="009F4431"/>
    <w:pPr>
      <w:spacing w:before="120" w:after="120"/>
      <w:ind w:left="709"/>
    </w:pPr>
    <w:rPr>
      <w:rFonts w:ascii="Garamond" w:hAnsi="Garamond"/>
      <w:b w:val="0"/>
      <w:i w:val="0"/>
      <w:sz w:val="24"/>
    </w:rPr>
  </w:style>
  <w:style w:type="character" w:customStyle="1" w:styleId="artikeltekstCharCharChar">
    <w:name w:val="artikeltekst Char Char Char"/>
    <w:basedOn w:val="Kop2Char"/>
    <w:link w:val="artikeltekstCharChar"/>
    <w:rsid w:val="009F4431"/>
    <w:rPr>
      <w:rFonts w:ascii="Garamond" w:eastAsia="Times New Roman" w:hAnsi="Garamond" w:cs="Arial"/>
      <w:b/>
      <w:bCs/>
      <w:i/>
      <w:iCs/>
      <w:sz w:val="24"/>
      <w:szCs w:val="28"/>
    </w:rPr>
  </w:style>
  <w:style w:type="paragraph" w:styleId="Voetnoottekst">
    <w:name w:val="footnote text"/>
    <w:basedOn w:val="Standaard"/>
    <w:link w:val="VoetnoottekstChar"/>
    <w:semiHidden/>
    <w:rsid w:val="009F4431"/>
    <w:rPr>
      <w:sz w:val="20"/>
      <w:szCs w:val="20"/>
    </w:rPr>
  </w:style>
  <w:style w:type="character" w:customStyle="1" w:styleId="VoetnoottekstChar">
    <w:name w:val="Voetnoottekst Char"/>
    <w:basedOn w:val="Standaardalinea-lettertype"/>
    <w:link w:val="Voetnoottekst"/>
    <w:semiHidden/>
    <w:rsid w:val="009F4431"/>
    <w:rPr>
      <w:rFonts w:ascii="Garamond" w:eastAsia="Times New Roman" w:hAnsi="Garamond" w:cs="Times New Roman"/>
      <w:sz w:val="20"/>
      <w:szCs w:val="20"/>
    </w:rPr>
  </w:style>
  <w:style w:type="character" w:styleId="Voetnootmarkering">
    <w:name w:val="footnote reference"/>
    <w:basedOn w:val="Standaardalinea-lettertype"/>
    <w:semiHidden/>
    <w:rsid w:val="009F4431"/>
    <w:rPr>
      <w:vertAlign w:val="superscript"/>
    </w:rPr>
  </w:style>
  <w:style w:type="paragraph" w:customStyle="1" w:styleId="artikeltekstCharChar1">
    <w:name w:val="artikeltekst Char Char1"/>
    <w:basedOn w:val="Kop2"/>
    <w:link w:val="artikeltekstCharChar1Char"/>
    <w:rsid w:val="009F4431"/>
    <w:pPr>
      <w:spacing w:before="120" w:after="120"/>
      <w:ind w:left="709"/>
    </w:pPr>
    <w:rPr>
      <w:rFonts w:ascii="Garamond" w:hAnsi="Garamond"/>
      <w:b w:val="0"/>
      <w:i w:val="0"/>
      <w:sz w:val="24"/>
    </w:rPr>
  </w:style>
  <w:style w:type="character" w:customStyle="1" w:styleId="artikeltekstCharChar1Char">
    <w:name w:val="artikeltekst Char Char1 Char"/>
    <w:basedOn w:val="Kop2Char"/>
    <w:link w:val="artikeltekstCharChar1"/>
    <w:rsid w:val="009F4431"/>
    <w:rPr>
      <w:rFonts w:ascii="Garamond" w:eastAsia="Times New Roman" w:hAnsi="Garamond" w:cs="Arial"/>
      <w:b/>
      <w:bCs/>
      <w:i/>
      <w:iCs/>
      <w:sz w:val="24"/>
      <w:szCs w:val="28"/>
    </w:rPr>
  </w:style>
  <w:style w:type="character" w:customStyle="1" w:styleId="CharChar">
    <w:name w:val="Char Char"/>
    <w:basedOn w:val="Standaardalinea-lettertype"/>
    <w:rsid w:val="009F4431"/>
    <w:rPr>
      <w:rFonts w:ascii="Georgia" w:hAnsi="Georgia" w:cs="Arial"/>
      <w:b/>
      <w:bCs/>
      <w:i/>
      <w:iCs/>
      <w:sz w:val="28"/>
      <w:szCs w:val="28"/>
      <w:lang w:val="nl-BE" w:eastAsia="en-US" w:bidi="ar-SA"/>
    </w:rPr>
  </w:style>
  <w:style w:type="paragraph" w:customStyle="1" w:styleId="OPM">
    <w:name w:val="OPM"/>
    <w:basedOn w:val="Standaard"/>
    <w:next w:val="Standaard"/>
    <w:rsid w:val="009F4431"/>
    <w:pPr>
      <w:keepLines/>
      <w:tabs>
        <w:tab w:val="num" w:pos="720"/>
      </w:tabs>
      <w:ind w:left="1588" w:hanging="1588"/>
      <w:jc w:val="left"/>
    </w:pPr>
    <w:rPr>
      <w:rFonts w:ascii="Times New Roman" w:hAnsi="Times New Roman"/>
      <w:i/>
      <w:sz w:val="22"/>
      <w:szCs w:val="22"/>
      <w:lang w:val="nl-NL" w:eastAsia="nl-NL"/>
    </w:rPr>
  </w:style>
  <w:style w:type="paragraph" w:customStyle="1" w:styleId="Ontwerpnotule">
    <w:name w:val="Ontwerpnotule"/>
    <w:basedOn w:val="Standaard"/>
    <w:link w:val="OntwerpnotuleChar"/>
    <w:rsid w:val="009F4431"/>
    <w:pPr>
      <w:widowControl w:val="0"/>
      <w:autoSpaceDE w:val="0"/>
      <w:autoSpaceDN w:val="0"/>
      <w:jc w:val="left"/>
    </w:pPr>
    <w:rPr>
      <w:rFonts w:ascii="Tahoma" w:hAnsi="Tahoma" w:cs="Tahoma"/>
      <w:sz w:val="22"/>
      <w:szCs w:val="22"/>
      <w:lang w:val="nl-NL" w:eastAsia="nl-NL"/>
    </w:rPr>
  </w:style>
  <w:style w:type="character" w:customStyle="1" w:styleId="OntwerpnotuleChar">
    <w:name w:val="Ontwerpnotule Char"/>
    <w:basedOn w:val="Standaardalinea-lettertype"/>
    <w:link w:val="Ontwerpnotule"/>
    <w:rsid w:val="00DB0784"/>
    <w:rPr>
      <w:rFonts w:ascii="Tahoma" w:eastAsia="Times New Roman" w:hAnsi="Tahoma" w:cs="Tahoma"/>
      <w:sz w:val="22"/>
      <w:szCs w:val="22"/>
      <w:lang w:val="nl-NL" w:eastAsia="nl-NL"/>
    </w:rPr>
  </w:style>
  <w:style w:type="paragraph" w:styleId="Inhopg4">
    <w:name w:val="toc 4"/>
    <w:basedOn w:val="Standaard"/>
    <w:next w:val="Standaard"/>
    <w:autoRedefine/>
    <w:uiPriority w:val="39"/>
    <w:unhideWhenUsed/>
    <w:rsid w:val="009F4431"/>
    <w:pPr>
      <w:spacing w:after="100" w:line="276" w:lineRule="auto"/>
      <w:ind w:left="660"/>
      <w:jc w:val="left"/>
    </w:pPr>
    <w:rPr>
      <w:rFonts w:ascii="Calibri" w:hAnsi="Calibri"/>
      <w:sz w:val="22"/>
      <w:szCs w:val="22"/>
      <w:lang w:eastAsia="nl-BE"/>
    </w:rPr>
  </w:style>
  <w:style w:type="paragraph" w:styleId="Inhopg5">
    <w:name w:val="toc 5"/>
    <w:basedOn w:val="Standaard"/>
    <w:next w:val="Standaard"/>
    <w:autoRedefine/>
    <w:uiPriority w:val="39"/>
    <w:unhideWhenUsed/>
    <w:rsid w:val="009F4431"/>
    <w:pPr>
      <w:spacing w:after="100" w:line="276" w:lineRule="auto"/>
      <w:ind w:left="880"/>
      <w:jc w:val="left"/>
    </w:pPr>
    <w:rPr>
      <w:rFonts w:ascii="Calibri" w:hAnsi="Calibri"/>
      <w:sz w:val="22"/>
      <w:szCs w:val="22"/>
      <w:lang w:eastAsia="nl-BE"/>
    </w:rPr>
  </w:style>
  <w:style w:type="paragraph" w:styleId="Inhopg6">
    <w:name w:val="toc 6"/>
    <w:basedOn w:val="Standaard"/>
    <w:next w:val="Standaard"/>
    <w:autoRedefine/>
    <w:uiPriority w:val="39"/>
    <w:unhideWhenUsed/>
    <w:rsid w:val="009F4431"/>
    <w:pPr>
      <w:spacing w:after="100" w:line="276" w:lineRule="auto"/>
      <w:ind w:left="1100"/>
      <w:jc w:val="left"/>
    </w:pPr>
    <w:rPr>
      <w:rFonts w:ascii="Calibri" w:hAnsi="Calibri"/>
      <w:sz w:val="22"/>
      <w:szCs w:val="22"/>
      <w:lang w:eastAsia="nl-BE"/>
    </w:rPr>
  </w:style>
  <w:style w:type="paragraph" w:styleId="Inhopg7">
    <w:name w:val="toc 7"/>
    <w:basedOn w:val="Standaard"/>
    <w:next w:val="Standaard"/>
    <w:autoRedefine/>
    <w:uiPriority w:val="39"/>
    <w:unhideWhenUsed/>
    <w:rsid w:val="009F4431"/>
    <w:pPr>
      <w:spacing w:after="100" w:line="276" w:lineRule="auto"/>
      <w:ind w:left="1320"/>
      <w:jc w:val="left"/>
    </w:pPr>
    <w:rPr>
      <w:rFonts w:ascii="Calibri" w:hAnsi="Calibri"/>
      <w:sz w:val="22"/>
      <w:szCs w:val="22"/>
      <w:lang w:eastAsia="nl-BE"/>
    </w:rPr>
  </w:style>
  <w:style w:type="paragraph" w:styleId="Inhopg8">
    <w:name w:val="toc 8"/>
    <w:basedOn w:val="Standaard"/>
    <w:next w:val="Standaard"/>
    <w:autoRedefine/>
    <w:uiPriority w:val="39"/>
    <w:unhideWhenUsed/>
    <w:rsid w:val="009F4431"/>
    <w:pPr>
      <w:spacing w:after="100" w:line="276" w:lineRule="auto"/>
      <w:ind w:left="1540"/>
      <w:jc w:val="left"/>
    </w:pPr>
    <w:rPr>
      <w:rFonts w:ascii="Calibri" w:hAnsi="Calibri"/>
      <w:sz w:val="22"/>
      <w:szCs w:val="22"/>
      <w:lang w:eastAsia="nl-BE"/>
    </w:rPr>
  </w:style>
  <w:style w:type="paragraph" w:styleId="Inhopg9">
    <w:name w:val="toc 9"/>
    <w:basedOn w:val="Standaard"/>
    <w:next w:val="Standaard"/>
    <w:autoRedefine/>
    <w:uiPriority w:val="39"/>
    <w:unhideWhenUsed/>
    <w:rsid w:val="009F4431"/>
    <w:pPr>
      <w:spacing w:after="100" w:line="276" w:lineRule="auto"/>
      <w:ind w:left="1760"/>
      <w:jc w:val="left"/>
    </w:pPr>
    <w:rPr>
      <w:rFonts w:ascii="Calibri" w:hAnsi="Calibri"/>
      <w:sz w:val="22"/>
      <w:szCs w:val="22"/>
      <w:lang w:eastAsia="nl-BE"/>
    </w:rPr>
  </w:style>
  <w:style w:type="paragraph" w:customStyle="1" w:styleId="BodyText21">
    <w:name w:val="Body Text 21"/>
    <w:basedOn w:val="Standaard"/>
    <w:uiPriority w:val="99"/>
    <w:rsid w:val="000853D9"/>
    <w:pPr>
      <w:jc w:val="left"/>
    </w:pPr>
    <w:rPr>
      <w:rFonts w:ascii="Times New Roman" w:hAnsi="Times New Roman"/>
      <w:szCs w:val="20"/>
      <w:lang w:val="nl-NL" w:eastAsia="nl-NL"/>
    </w:rPr>
  </w:style>
  <w:style w:type="paragraph" w:styleId="Lijstalinea">
    <w:name w:val="List Paragraph"/>
    <w:basedOn w:val="Standaard"/>
    <w:link w:val="LijstalineaChar"/>
    <w:uiPriority w:val="34"/>
    <w:qFormat/>
    <w:rsid w:val="00FB7999"/>
    <w:pPr>
      <w:ind w:left="708"/>
    </w:pPr>
  </w:style>
  <w:style w:type="paragraph" w:customStyle="1" w:styleId="Plattetekst22">
    <w:name w:val="Platte tekst 22"/>
    <w:basedOn w:val="Standaard"/>
    <w:rsid w:val="00D53825"/>
    <w:pPr>
      <w:jc w:val="left"/>
    </w:pPr>
    <w:rPr>
      <w:rFonts w:ascii="Times New Roman" w:hAnsi="Times New Roman"/>
      <w:szCs w:val="20"/>
      <w:lang w:val="nl-NL" w:eastAsia="nl-NL"/>
    </w:rPr>
  </w:style>
  <w:style w:type="paragraph" w:customStyle="1" w:styleId="Plattetekst23">
    <w:name w:val="Platte tekst 23"/>
    <w:basedOn w:val="Standaard"/>
    <w:rsid w:val="005730DE"/>
    <w:pPr>
      <w:jc w:val="left"/>
    </w:pPr>
    <w:rPr>
      <w:rFonts w:ascii="Times New Roman" w:hAnsi="Times New Roman"/>
      <w:szCs w:val="20"/>
      <w:lang w:val="nl-NL" w:eastAsia="nl-NL"/>
    </w:rPr>
  </w:style>
  <w:style w:type="paragraph" w:customStyle="1" w:styleId="Plattetekst24">
    <w:name w:val="Platte tekst 24"/>
    <w:basedOn w:val="Standaard"/>
    <w:rsid w:val="002503D9"/>
    <w:pPr>
      <w:jc w:val="left"/>
    </w:pPr>
    <w:rPr>
      <w:rFonts w:ascii="Times New Roman" w:hAnsi="Times New Roman"/>
      <w:szCs w:val="20"/>
      <w:lang w:val="nl-NL" w:eastAsia="nl-NL"/>
    </w:rPr>
  </w:style>
  <w:style w:type="paragraph" w:customStyle="1" w:styleId="Plattetekst25">
    <w:name w:val="Platte tekst 25"/>
    <w:basedOn w:val="Standaard"/>
    <w:rsid w:val="00640012"/>
    <w:pPr>
      <w:jc w:val="left"/>
    </w:pPr>
    <w:rPr>
      <w:rFonts w:ascii="Times New Roman" w:hAnsi="Times New Roman"/>
      <w:szCs w:val="20"/>
      <w:lang w:val="nl-NL" w:eastAsia="nl-NL"/>
    </w:rPr>
  </w:style>
  <w:style w:type="paragraph" w:customStyle="1" w:styleId="Default">
    <w:name w:val="Default"/>
    <w:rsid w:val="00640012"/>
    <w:pPr>
      <w:autoSpaceDE w:val="0"/>
      <w:autoSpaceDN w:val="0"/>
      <w:adjustRightInd w:val="0"/>
    </w:pPr>
    <w:rPr>
      <w:rFonts w:ascii="BMDIOM+Georgia" w:hAnsi="BMDIOM+Georgia" w:cs="BMDIOM+Georgia"/>
      <w:color w:val="000000"/>
      <w:sz w:val="24"/>
      <w:szCs w:val="24"/>
      <w:lang w:eastAsia="en-US"/>
    </w:rPr>
  </w:style>
  <w:style w:type="character" w:customStyle="1" w:styleId="Kop3Char1">
    <w:name w:val="Kop 3 Char1"/>
    <w:basedOn w:val="Standaardalinea-lettertype"/>
    <w:rsid w:val="00FA1F54"/>
    <w:rPr>
      <w:rFonts w:ascii="Georgia" w:eastAsia="Times New Roman" w:hAnsi="Georgia" w:cs="Arial"/>
      <w:b/>
      <w:bCs/>
      <w:sz w:val="26"/>
      <w:szCs w:val="26"/>
    </w:rPr>
  </w:style>
  <w:style w:type="character" w:customStyle="1" w:styleId="Kop4Char1">
    <w:name w:val="Kop 4 Char1"/>
    <w:basedOn w:val="Standaardalinea-lettertype"/>
    <w:rsid w:val="00FA1F54"/>
    <w:rPr>
      <w:rFonts w:ascii="Garamond" w:eastAsia="Times New Roman" w:hAnsi="Garamond" w:cs="Times New Roman"/>
      <w:b/>
      <w:bCs/>
      <w:sz w:val="28"/>
      <w:szCs w:val="28"/>
    </w:rPr>
  </w:style>
  <w:style w:type="paragraph" w:customStyle="1" w:styleId="PRIJS">
    <w:name w:val="PRIJS"/>
    <w:basedOn w:val="Standaard"/>
    <w:rsid w:val="001F1C1D"/>
    <w:pPr>
      <w:tabs>
        <w:tab w:val="left" w:pos="1701"/>
        <w:tab w:val="right" w:leader="dot" w:pos="6804"/>
      </w:tabs>
      <w:jc w:val="left"/>
    </w:pPr>
    <w:rPr>
      <w:rFonts w:ascii="Arial" w:hAnsi="Arial"/>
      <w:szCs w:val="20"/>
      <w:lang w:val="nl-NL" w:eastAsia="nl-NL"/>
    </w:rPr>
  </w:style>
  <w:style w:type="character" w:customStyle="1" w:styleId="StandaardUitvullenChar1">
    <w:name w:val="Standaard + Uitvullen Char1"/>
    <w:basedOn w:val="Standaardalinea-lettertype"/>
    <w:link w:val="StandaardUitvullen"/>
    <w:locked/>
    <w:rsid w:val="00B4382F"/>
    <w:rPr>
      <w:rFonts w:ascii="Garamond" w:eastAsiaTheme="minorHAnsi" w:hAnsi="Garamond"/>
    </w:rPr>
  </w:style>
  <w:style w:type="paragraph" w:customStyle="1" w:styleId="StandaardUitvullen">
    <w:name w:val="Standaard + Uitvullen"/>
    <w:basedOn w:val="Standaard"/>
    <w:link w:val="StandaardUitvullenChar1"/>
    <w:rsid w:val="00B4382F"/>
    <w:pPr>
      <w:spacing w:before="60" w:after="120"/>
      <w:ind w:left="851"/>
    </w:pPr>
    <w:rPr>
      <w:rFonts w:eastAsiaTheme="minorHAnsi"/>
      <w:sz w:val="20"/>
      <w:szCs w:val="20"/>
      <w:lang w:eastAsia="nl-BE"/>
    </w:rPr>
  </w:style>
  <w:style w:type="paragraph" w:customStyle="1" w:styleId="Opmaakprofiel5">
    <w:name w:val="Opmaakprofiel5"/>
    <w:basedOn w:val="Kop5"/>
    <w:qFormat/>
    <w:rsid w:val="00064344"/>
    <w:pPr>
      <w:tabs>
        <w:tab w:val="clear" w:pos="1008"/>
      </w:tabs>
      <w:spacing w:after="0"/>
      <w:ind w:left="357" w:hanging="357"/>
    </w:pPr>
    <w:rPr>
      <w:bCs w:val="0"/>
      <w:i w:val="0"/>
      <w:iCs w:val="0"/>
      <w:sz w:val="20"/>
      <w:szCs w:val="20"/>
    </w:rPr>
  </w:style>
  <w:style w:type="character" w:customStyle="1" w:styleId="Vermelding1">
    <w:name w:val="Vermelding1"/>
    <w:basedOn w:val="Standaardalinea-lettertype"/>
    <w:uiPriority w:val="99"/>
    <w:semiHidden/>
    <w:unhideWhenUsed/>
    <w:rsid w:val="00440084"/>
    <w:rPr>
      <w:color w:val="2B579A"/>
      <w:shd w:val="clear" w:color="auto" w:fill="E6E6E6"/>
    </w:rPr>
  </w:style>
  <w:style w:type="character" w:customStyle="1" w:styleId="Onopgelostemelding1">
    <w:name w:val="Onopgeloste melding1"/>
    <w:basedOn w:val="Standaardalinea-lettertype"/>
    <w:uiPriority w:val="99"/>
    <w:semiHidden/>
    <w:unhideWhenUsed/>
    <w:rsid w:val="00D57ED2"/>
    <w:rPr>
      <w:color w:val="605E5C"/>
      <w:shd w:val="clear" w:color="auto" w:fill="E1DFDD"/>
    </w:rPr>
  </w:style>
  <w:style w:type="character" w:customStyle="1" w:styleId="LijstalineaChar">
    <w:name w:val="Lijstalinea Char"/>
    <w:basedOn w:val="Standaardalinea-lettertype"/>
    <w:link w:val="Lijstalinea"/>
    <w:uiPriority w:val="34"/>
    <w:rsid w:val="000931B9"/>
    <w:rPr>
      <w:rFonts w:ascii="Garamond" w:eastAsia="Times New Roman" w:hAnsi="Garamond"/>
      <w:sz w:val="24"/>
      <w:szCs w:val="24"/>
      <w:lang w:eastAsia="en-US"/>
    </w:rPr>
  </w:style>
  <w:style w:type="character" w:styleId="GevolgdeHyperlink">
    <w:name w:val="FollowedHyperlink"/>
    <w:basedOn w:val="Standaardalinea-lettertype"/>
    <w:uiPriority w:val="99"/>
    <w:semiHidden/>
    <w:unhideWhenUsed/>
    <w:rsid w:val="00FD64D7"/>
    <w:rPr>
      <w:color w:val="800080" w:themeColor="followedHyperlink"/>
      <w:u w:val="single"/>
    </w:rPr>
  </w:style>
  <w:style w:type="paragraph" w:styleId="Revisie">
    <w:name w:val="Revision"/>
    <w:hidden/>
    <w:uiPriority w:val="99"/>
    <w:semiHidden/>
    <w:rsid w:val="00BD0C07"/>
    <w:rPr>
      <w:rFonts w:ascii="Garamond" w:eastAsia="Times New Roman" w:hAnsi="Garamond"/>
      <w:sz w:val="24"/>
      <w:szCs w:val="24"/>
      <w:lang w:eastAsia="en-US"/>
    </w:rPr>
  </w:style>
  <w:style w:type="character" w:styleId="Onopgelostemelding">
    <w:name w:val="Unresolved Mention"/>
    <w:basedOn w:val="Standaardalinea-lettertype"/>
    <w:uiPriority w:val="99"/>
    <w:semiHidden/>
    <w:unhideWhenUsed/>
    <w:rsid w:val="004718C0"/>
    <w:rPr>
      <w:color w:val="605E5C"/>
      <w:shd w:val="clear" w:color="auto" w:fill="E1DFDD"/>
    </w:rPr>
  </w:style>
  <w:style w:type="character" w:styleId="Verwijzingopmerking">
    <w:name w:val="annotation reference"/>
    <w:basedOn w:val="Standaardalinea-lettertype"/>
    <w:uiPriority w:val="99"/>
    <w:semiHidden/>
    <w:unhideWhenUsed/>
    <w:rsid w:val="00650B8E"/>
    <w:rPr>
      <w:sz w:val="16"/>
      <w:szCs w:val="16"/>
    </w:rPr>
  </w:style>
  <w:style w:type="character" w:customStyle="1" w:styleId="cf01">
    <w:name w:val="cf01"/>
    <w:basedOn w:val="Standaardalinea-lettertype"/>
    <w:rsid w:val="0033507D"/>
    <w:rPr>
      <w:rFonts w:ascii="Segoe UI" w:hAnsi="Segoe UI" w:cs="Segoe UI" w:hint="default"/>
      <w:color w:val="33333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1995">
      <w:bodyDiv w:val="1"/>
      <w:marLeft w:val="0"/>
      <w:marRight w:val="0"/>
      <w:marTop w:val="0"/>
      <w:marBottom w:val="0"/>
      <w:divBdr>
        <w:top w:val="none" w:sz="0" w:space="0" w:color="auto"/>
        <w:left w:val="none" w:sz="0" w:space="0" w:color="auto"/>
        <w:bottom w:val="none" w:sz="0" w:space="0" w:color="auto"/>
        <w:right w:val="none" w:sz="0" w:space="0" w:color="auto"/>
      </w:divBdr>
    </w:div>
    <w:div w:id="614293805">
      <w:bodyDiv w:val="1"/>
      <w:marLeft w:val="0"/>
      <w:marRight w:val="0"/>
      <w:marTop w:val="0"/>
      <w:marBottom w:val="0"/>
      <w:divBdr>
        <w:top w:val="none" w:sz="0" w:space="0" w:color="auto"/>
        <w:left w:val="none" w:sz="0" w:space="0" w:color="auto"/>
        <w:bottom w:val="none" w:sz="0" w:space="0" w:color="auto"/>
        <w:right w:val="none" w:sz="0" w:space="0" w:color="auto"/>
      </w:divBdr>
    </w:div>
    <w:div w:id="741409591">
      <w:bodyDiv w:val="1"/>
      <w:marLeft w:val="0"/>
      <w:marRight w:val="0"/>
      <w:marTop w:val="0"/>
      <w:marBottom w:val="0"/>
      <w:divBdr>
        <w:top w:val="none" w:sz="0" w:space="0" w:color="auto"/>
        <w:left w:val="none" w:sz="0" w:space="0" w:color="auto"/>
        <w:bottom w:val="none" w:sz="0" w:space="0" w:color="auto"/>
        <w:right w:val="none" w:sz="0" w:space="0" w:color="auto"/>
      </w:divBdr>
    </w:div>
    <w:div w:id="920797768">
      <w:bodyDiv w:val="1"/>
      <w:marLeft w:val="0"/>
      <w:marRight w:val="0"/>
      <w:marTop w:val="0"/>
      <w:marBottom w:val="0"/>
      <w:divBdr>
        <w:top w:val="none" w:sz="0" w:space="0" w:color="auto"/>
        <w:left w:val="none" w:sz="0" w:space="0" w:color="auto"/>
        <w:bottom w:val="none" w:sz="0" w:space="0" w:color="auto"/>
        <w:right w:val="none" w:sz="0" w:space="0" w:color="auto"/>
      </w:divBdr>
    </w:div>
    <w:div w:id="1024525832">
      <w:bodyDiv w:val="1"/>
      <w:marLeft w:val="0"/>
      <w:marRight w:val="0"/>
      <w:marTop w:val="0"/>
      <w:marBottom w:val="0"/>
      <w:divBdr>
        <w:top w:val="none" w:sz="0" w:space="0" w:color="auto"/>
        <w:left w:val="none" w:sz="0" w:space="0" w:color="auto"/>
        <w:bottom w:val="none" w:sz="0" w:space="0" w:color="auto"/>
        <w:right w:val="none" w:sz="0" w:space="0" w:color="auto"/>
      </w:divBdr>
    </w:div>
    <w:div w:id="1435594720">
      <w:bodyDiv w:val="1"/>
      <w:marLeft w:val="0"/>
      <w:marRight w:val="0"/>
      <w:marTop w:val="0"/>
      <w:marBottom w:val="0"/>
      <w:divBdr>
        <w:top w:val="none" w:sz="0" w:space="0" w:color="auto"/>
        <w:left w:val="none" w:sz="0" w:space="0" w:color="auto"/>
        <w:bottom w:val="none" w:sz="0" w:space="0" w:color="auto"/>
        <w:right w:val="none" w:sz="0" w:space="0" w:color="auto"/>
      </w:divBdr>
    </w:div>
    <w:div w:id="1439255250">
      <w:bodyDiv w:val="1"/>
      <w:marLeft w:val="0"/>
      <w:marRight w:val="0"/>
      <w:marTop w:val="0"/>
      <w:marBottom w:val="0"/>
      <w:divBdr>
        <w:top w:val="none" w:sz="0" w:space="0" w:color="auto"/>
        <w:left w:val="none" w:sz="0" w:space="0" w:color="auto"/>
        <w:bottom w:val="none" w:sz="0" w:space="0" w:color="auto"/>
        <w:right w:val="none" w:sz="0" w:space="0" w:color="auto"/>
      </w:divBdr>
    </w:div>
    <w:div w:id="1532256930">
      <w:bodyDiv w:val="1"/>
      <w:marLeft w:val="0"/>
      <w:marRight w:val="0"/>
      <w:marTop w:val="0"/>
      <w:marBottom w:val="0"/>
      <w:divBdr>
        <w:top w:val="none" w:sz="0" w:space="0" w:color="auto"/>
        <w:left w:val="none" w:sz="0" w:space="0" w:color="auto"/>
        <w:bottom w:val="none" w:sz="0" w:space="0" w:color="auto"/>
        <w:right w:val="none" w:sz="0" w:space="0" w:color="auto"/>
      </w:divBdr>
    </w:div>
    <w:div w:id="1945721122">
      <w:bodyDiv w:val="1"/>
      <w:marLeft w:val="0"/>
      <w:marRight w:val="0"/>
      <w:marTop w:val="0"/>
      <w:marBottom w:val="0"/>
      <w:divBdr>
        <w:top w:val="none" w:sz="0" w:space="0" w:color="auto"/>
        <w:left w:val="none" w:sz="0" w:space="0" w:color="auto"/>
        <w:bottom w:val="none" w:sz="0" w:space="0" w:color="auto"/>
        <w:right w:val="none" w:sz="0" w:space="0" w:color="auto"/>
      </w:divBdr>
    </w:div>
    <w:div w:id="2016226483">
      <w:bodyDiv w:val="1"/>
      <w:marLeft w:val="0"/>
      <w:marRight w:val="0"/>
      <w:marTop w:val="0"/>
      <w:marBottom w:val="0"/>
      <w:divBdr>
        <w:top w:val="none" w:sz="0" w:space="0" w:color="auto"/>
        <w:left w:val="none" w:sz="0" w:space="0" w:color="auto"/>
        <w:bottom w:val="none" w:sz="0" w:space="0" w:color="auto"/>
        <w:right w:val="none" w:sz="0" w:space="0" w:color="auto"/>
      </w:divBdr>
    </w:div>
    <w:div w:id="208976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39"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21" Type="http://schemas.openxmlformats.org/officeDocument/2006/relationships/header" Target="header6.xml"/><Relationship Id="rId34"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2"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7"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11" Type="http://schemas.openxmlformats.org/officeDocument/2006/relationships/image" Target="media/image2.jpg"/><Relationship Id="rId24" Type="http://schemas.openxmlformats.org/officeDocument/2006/relationships/footer" Target="footer5.xml"/><Relationship Id="rId32"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37"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0"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36"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30"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35"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3"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eader" Target="header4.xml"/><Relationship Id="rId25"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33"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38"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46" Type="http://schemas.openxmlformats.org/officeDocument/2006/relationships/footer" Target="footer6.xml"/><Relationship Id="rId20" Type="http://schemas.openxmlformats.org/officeDocument/2006/relationships/footer" Target="footer3.xml"/><Relationship Id="rId41" Type="http://schemas.openxmlformats.org/officeDocument/2006/relationships/hyperlink" Target="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7.jpeg"/><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7.jpeg"/></Relationships>
</file>

<file path=word/_rels/header8.xml.rels><?xml version="1.0" encoding="UTF-8" standalone="yes"?>
<Relationships xmlns="http://schemas.openxmlformats.org/package/2006/relationships"><Relationship Id="rId1" Type="http://schemas.openxmlformats.org/officeDocument/2006/relationships/image" Target="media/image7.jpeg"/></Relationships>
</file>

<file path=word/_rels/header9.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7.jpeg"/></Relationships>
</file>

<file path=word/_rels/header10.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6" ma:contentTypeDescription="Een nieuw document maken." ma:contentTypeScope="" ma:versionID="b9925b3fed1b0bc54e66a313bad07248">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e34e17bc974e0ce99b3aa0cb3d77787a"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e3e334d-d151-4e79-b4b0-c41708cb84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3ff68e51-04cc-4713-b5f7-45efeb530884}" ma:internalName="TaxCatchAll" ma:showField="CatchAllData" ma:web="c3adc6d9-4767-4cfe-bd8c-524cfd701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3adc6d9-4767-4cfe-bd8c-524cfd7014d2" xsi:nil="true"/>
    <lcf76f155ced4ddcb4097134ff3c332f xmlns="e0856636-e67b-4eff-8fb3-2ec66a95833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CD329-3361-4F61-8198-EEB75EF55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91396F-19D9-466E-B0CB-9F144B70E22C}">
  <ds:schemaRefs>
    <ds:schemaRef ds:uri="http://schemas.microsoft.com/office/2006/metadata/properties"/>
    <ds:schemaRef ds:uri="http://schemas.microsoft.com/office/infopath/2007/PartnerControls"/>
    <ds:schemaRef ds:uri="c3adc6d9-4767-4cfe-bd8c-524cfd7014d2"/>
    <ds:schemaRef ds:uri="e0856636-e67b-4eff-8fb3-2ec66a958335"/>
  </ds:schemaRefs>
</ds:datastoreItem>
</file>

<file path=customXml/itemProps3.xml><?xml version="1.0" encoding="utf-8"?>
<ds:datastoreItem xmlns:ds="http://schemas.openxmlformats.org/officeDocument/2006/customXml" ds:itemID="{5423A1B2-D68B-4521-878B-8BEB442A9E26}">
  <ds:schemaRefs>
    <ds:schemaRef ds:uri="http://schemas.microsoft.com/sharepoint/v3/contenttype/forms"/>
  </ds:schemaRefs>
</ds:datastoreItem>
</file>

<file path=customXml/itemProps4.xml><?xml version="1.0" encoding="utf-8"?>
<ds:datastoreItem xmlns:ds="http://schemas.openxmlformats.org/officeDocument/2006/customXml" ds:itemID="{84137929-4DAE-4F0D-A4EF-92195F11A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157</Pages>
  <Words>70608</Words>
  <Characters>388346</Characters>
  <Application>Microsoft Office Word</Application>
  <DocSecurity>4</DocSecurity>
  <Lines>3236</Lines>
  <Paragraphs>916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458038</CharactersWithSpaces>
  <SharedDoc>false</SharedDoc>
  <HLinks>
    <vt:vector size="1218" baseType="variant">
      <vt:variant>
        <vt:i4>7667718</vt:i4>
      </vt:variant>
      <vt:variant>
        <vt:i4>1101</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Art.16</vt:lpwstr>
      </vt:variant>
      <vt:variant>
        <vt:i4>7602182</vt:i4>
      </vt:variant>
      <vt:variant>
        <vt:i4>1098</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Art.17</vt:lpwstr>
      </vt:variant>
      <vt:variant>
        <vt:i4>7733254</vt:i4>
      </vt:variant>
      <vt:variant>
        <vt:i4>1095</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Art.15</vt:lpwstr>
      </vt:variant>
      <vt:variant>
        <vt:i4>7667718</vt:i4>
      </vt:variant>
      <vt:variant>
        <vt:i4>1092</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Art.16</vt:lpwstr>
      </vt:variant>
      <vt:variant>
        <vt:i4>7798790</vt:i4>
      </vt:variant>
      <vt:variant>
        <vt:i4>1089</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Art.14</vt:lpwstr>
      </vt:variant>
      <vt:variant>
        <vt:i4>262181</vt:i4>
      </vt:variant>
      <vt:variant>
        <vt:i4>1086</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LNKR0007</vt:lpwstr>
      </vt:variant>
      <vt:variant>
        <vt:i4>7405589</vt:i4>
      </vt:variant>
      <vt:variant>
        <vt:i4>1083</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LNK0007</vt:lpwstr>
      </vt:variant>
      <vt:variant>
        <vt:i4>7340038</vt:i4>
      </vt:variant>
      <vt:variant>
        <vt:i4>1080</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Art.13</vt:lpwstr>
      </vt:variant>
      <vt:variant>
        <vt:i4>7798790</vt:i4>
      </vt:variant>
      <vt:variant>
        <vt:i4>1077</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Art.14</vt:lpwstr>
      </vt:variant>
      <vt:variant>
        <vt:i4>7405574</vt:i4>
      </vt:variant>
      <vt:variant>
        <vt:i4>1074</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Art.12</vt:lpwstr>
      </vt:variant>
      <vt:variant>
        <vt:i4>7340038</vt:i4>
      </vt:variant>
      <vt:variant>
        <vt:i4>1071</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Art.13</vt:lpwstr>
      </vt:variant>
      <vt:variant>
        <vt:i4>7471110</vt:i4>
      </vt:variant>
      <vt:variant>
        <vt:i4>1068</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Art.11</vt:lpwstr>
      </vt:variant>
      <vt:variant>
        <vt:i4>7405574</vt:i4>
      </vt:variant>
      <vt:variant>
        <vt:i4>1065</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Art.12</vt:lpwstr>
      </vt:variant>
      <vt:variant>
        <vt:i4>7536646</vt:i4>
      </vt:variant>
      <vt:variant>
        <vt:i4>1062</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Art.10</vt:lpwstr>
      </vt:variant>
      <vt:variant>
        <vt:i4>7471110</vt:i4>
      </vt:variant>
      <vt:variant>
        <vt:i4>1059</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Art.11</vt:lpwstr>
      </vt:variant>
      <vt:variant>
        <vt:i4>4390967</vt:i4>
      </vt:variant>
      <vt:variant>
        <vt:i4>1056</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Art.9</vt:lpwstr>
      </vt:variant>
      <vt:variant>
        <vt:i4>327717</vt:i4>
      </vt:variant>
      <vt:variant>
        <vt:i4>1053</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LNKR0006</vt:lpwstr>
      </vt:variant>
      <vt:variant>
        <vt:i4>7405589</vt:i4>
      </vt:variant>
      <vt:variant>
        <vt:i4>1050</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LNK0006</vt:lpwstr>
      </vt:variant>
      <vt:variant>
        <vt:i4>4390967</vt:i4>
      </vt:variant>
      <vt:variant>
        <vt:i4>1047</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Art.8</vt:lpwstr>
      </vt:variant>
      <vt:variant>
        <vt:i4>4390967</vt:i4>
      </vt:variant>
      <vt:variant>
        <vt:i4>1044</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Art.9</vt:lpwstr>
      </vt:variant>
      <vt:variant>
        <vt:i4>4390967</vt:i4>
      </vt:variant>
      <vt:variant>
        <vt:i4>1041</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Art.7</vt:lpwstr>
      </vt:variant>
      <vt:variant>
        <vt:i4>4390967</vt:i4>
      </vt:variant>
      <vt:variant>
        <vt:i4>1038</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Art.8</vt:lpwstr>
      </vt:variant>
      <vt:variant>
        <vt:i4>4390967</vt:i4>
      </vt:variant>
      <vt:variant>
        <vt:i4>1035</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Art.6</vt:lpwstr>
      </vt:variant>
      <vt:variant>
        <vt:i4>393253</vt:i4>
      </vt:variant>
      <vt:variant>
        <vt:i4>1032</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LNKR0005</vt:lpwstr>
      </vt:variant>
      <vt:variant>
        <vt:i4>7405589</vt:i4>
      </vt:variant>
      <vt:variant>
        <vt:i4>1029</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LNK0005</vt:lpwstr>
      </vt:variant>
      <vt:variant>
        <vt:i4>4390967</vt:i4>
      </vt:variant>
      <vt:variant>
        <vt:i4>1026</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Art.5</vt:lpwstr>
      </vt:variant>
      <vt:variant>
        <vt:i4>458789</vt:i4>
      </vt:variant>
      <vt:variant>
        <vt:i4>1023</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LNKR0004</vt:lpwstr>
      </vt:variant>
      <vt:variant>
        <vt:i4>7405589</vt:i4>
      </vt:variant>
      <vt:variant>
        <vt:i4>1020</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LNK0004</vt:lpwstr>
      </vt:variant>
      <vt:variant>
        <vt:i4>4390967</vt:i4>
      </vt:variant>
      <vt:variant>
        <vt:i4>1017</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Art.4</vt:lpwstr>
      </vt:variant>
      <vt:variant>
        <vt:i4>4390967</vt:i4>
      </vt:variant>
      <vt:variant>
        <vt:i4>1014</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Art.5</vt:lpwstr>
      </vt:variant>
      <vt:variant>
        <vt:i4>4390967</vt:i4>
      </vt:variant>
      <vt:variant>
        <vt:i4>1011</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Art.3</vt:lpwstr>
      </vt:variant>
      <vt:variant>
        <vt:i4>37</vt:i4>
      </vt:variant>
      <vt:variant>
        <vt:i4>1008</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LNKR0003</vt:lpwstr>
      </vt:variant>
      <vt:variant>
        <vt:i4>65573</vt:i4>
      </vt:variant>
      <vt:variant>
        <vt:i4>1005</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LNKR0002</vt:lpwstr>
      </vt:variant>
      <vt:variant>
        <vt:i4>7405589</vt:i4>
      </vt:variant>
      <vt:variant>
        <vt:i4>1002</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LNK0002</vt:lpwstr>
      </vt:variant>
      <vt:variant>
        <vt:i4>4390967</vt:i4>
      </vt:variant>
      <vt:variant>
        <vt:i4>999</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Art.2</vt:lpwstr>
      </vt:variant>
      <vt:variant>
        <vt:i4>4390967</vt:i4>
      </vt:variant>
      <vt:variant>
        <vt:i4>996</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Art.3</vt:lpwstr>
      </vt:variant>
      <vt:variant>
        <vt:i4>4390967</vt:i4>
      </vt:variant>
      <vt:variant>
        <vt:i4>993</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Art.1</vt:lpwstr>
      </vt:variant>
      <vt:variant>
        <vt:i4>4390967</vt:i4>
      </vt:variant>
      <vt:variant>
        <vt:i4>990</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Art.2</vt:lpwstr>
      </vt:variant>
      <vt:variant>
        <vt:i4>131109</vt:i4>
      </vt:variant>
      <vt:variant>
        <vt:i4>987</vt:i4>
      </vt:variant>
      <vt:variant>
        <vt:i4>0</vt:i4>
      </vt:variant>
      <vt:variant>
        <vt:i4>5</vt:i4>
      </vt:variant>
      <vt:variant>
        <vt:lpwstr>http://www.ejustice.just.fgov.be/cgi_loi/loi_a1.pl?DETAIL=2010062212%2FN&amp;caller=list&amp;row_id=1&amp;numero=5&amp;rech=9&amp;cn=2010062212&amp;table_name=WET&amp;nm=2010024224&amp;la=N&amp;ddfm=06&amp;chercher=t&amp;dt=KONINKLIJK+BESLUIT&amp;language=nl&amp;choix1=EN&amp;choix2=EN&amp;fromtab=wet_all&amp;nl=n&amp;sql=dt+contains++%27KONINKLIJK%27%26+%27BESLUIT%27+and+dd+between+date%272010-06-22%27+and+date%272010-06-22%27+and+actif+%3D+%27Y%27&amp;ddda=2010&amp;tri=dd+AS+RANK+&amp;trier=afkondiging&amp;ddfa=2010&amp;dddj=22&amp;dddm=06&amp;ddfj=22&amp;imgcn.x=62&amp;imgcn.y=7</vt:lpwstr>
      </vt:variant>
      <vt:variant>
        <vt:lpwstr>LNKR0001</vt:lpwstr>
      </vt:variant>
      <vt:variant>
        <vt:i4>1572912</vt:i4>
      </vt:variant>
      <vt:variant>
        <vt:i4>980</vt:i4>
      </vt:variant>
      <vt:variant>
        <vt:i4>0</vt:i4>
      </vt:variant>
      <vt:variant>
        <vt:i4>5</vt:i4>
      </vt:variant>
      <vt:variant>
        <vt:lpwstr/>
      </vt:variant>
      <vt:variant>
        <vt:lpwstr>_Toc86332892</vt:lpwstr>
      </vt:variant>
      <vt:variant>
        <vt:i4>1769520</vt:i4>
      </vt:variant>
      <vt:variant>
        <vt:i4>974</vt:i4>
      </vt:variant>
      <vt:variant>
        <vt:i4>0</vt:i4>
      </vt:variant>
      <vt:variant>
        <vt:i4>5</vt:i4>
      </vt:variant>
      <vt:variant>
        <vt:lpwstr/>
      </vt:variant>
      <vt:variant>
        <vt:lpwstr>_Toc86332891</vt:lpwstr>
      </vt:variant>
      <vt:variant>
        <vt:i4>1703984</vt:i4>
      </vt:variant>
      <vt:variant>
        <vt:i4>968</vt:i4>
      </vt:variant>
      <vt:variant>
        <vt:i4>0</vt:i4>
      </vt:variant>
      <vt:variant>
        <vt:i4>5</vt:i4>
      </vt:variant>
      <vt:variant>
        <vt:lpwstr/>
      </vt:variant>
      <vt:variant>
        <vt:lpwstr>_Toc86332890</vt:lpwstr>
      </vt:variant>
      <vt:variant>
        <vt:i4>1245233</vt:i4>
      </vt:variant>
      <vt:variant>
        <vt:i4>962</vt:i4>
      </vt:variant>
      <vt:variant>
        <vt:i4>0</vt:i4>
      </vt:variant>
      <vt:variant>
        <vt:i4>5</vt:i4>
      </vt:variant>
      <vt:variant>
        <vt:lpwstr/>
      </vt:variant>
      <vt:variant>
        <vt:lpwstr>_Toc86332889</vt:lpwstr>
      </vt:variant>
      <vt:variant>
        <vt:i4>1179697</vt:i4>
      </vt:variant>
      <vt:variant>
        <vt:i4>956</vt:i4>
      </vt:variant>
      <vt:variant>
        <vt:i4>0</vt:i4>
      </vt:variant>
      <vt:variant>
        <vt:i4>5</vt:i4>
      </vt:variant>
      <vt:variant>
        <vt:lpwstr/>
      </vt:variant>
      <vt:variant>
        <vt:lpwstr>_Toc86332888</vt:lpwstr>
      </vt:variant>
      <vt:variant>
        <vt:i4>1900593</vt:i4>
      </vt:variant>
      <vt:variant>
        <vt:i4>950</vt:i4>
      </vt:variant>
      <vt:variant>
        <vt:i4>0</vt:i4>
      </vt:variant>
      <vt:variant>
        <vt:i4>5</vt:i4>
      </vt:variant>
      <vt:variant>
        <vt:lpwstr/>
      </vt:variant>
      <vt:variant>
        <vt:lpwstr>_Toc86332887</vt:lpwstr>
      </vt:variant>
      <vt:variant>
        <vt:i4>1835057</vt:i4>
      </vt:variant>
      <vt:variant>
        <vt:i4>944</vt:i4>
      </vt:variant>
      <vt:variant>
        <vt:i4>0</vt:i4>
      </vt:variant>
      <vt:variant>
        <vt:i4>5</vt:i4>
      </vt:variant>
      <vt:variant>
        <vt:lpwstr/>
      </vt:variant>
      <vt:variant>
        <vt:lpwstr>_Toc86332886</vt:lpwstr>
      </vt:variant>
      <vt:variant>
        <vt:i4>2031665</vt:i4>
      </vt:variant>
      <vt:variant>
        <vt:i4>938</vt:i4>
      </vt:variant>
      <vt:variant>
        <vt:i4>0</vt:i4>
      </vt:variant>
      <vt:variant>
        <vt:i4>5</vt:i4>
      </vt:variant>
      <vt:variant>
        <vt:lpwstr/>
      </vt:variant>
      <vt:variant>
        <vt:lpwstr>_Toc86332885</vt:lpwstr>
      </vt:variant>
      <vt:variant>
        <vt:i4>1966129</vt:i4>
      </vt:variant>
      <vt:variant>
        <vt:i4>932</vt:i4>
      </vt:variant>
      <vt:variant>
        <vt:i4>0</vt:i4>
      </vt:variant>
      <vt:variant>
        <vt:i4>5</vt:i4>
      </vt:variant>
      <vt:variant>
        <vt:lpwstr/>
      </vt:variant>
      <vt:variant>
        <vt:lpwstr>_Toc86332884</vt:lpwstr>
      </vt:variant>
      <vt:variant>
        <vt:i4>1638449</vt:i4>
      </vt:variant>
      <vt:variant>
        <vt:i4>926</vt:i4>
      </vt:variant>
      <vt:variant>
        <vt:i4>0</vt:i4>
      </vt:variant>
      <vt:variant>
        <vt:i4>5</vt:i4>
      </vt:variant>
      <vt:variant>
        <vt:lpwstr/>
      </vt:variant>
      <vt:variant>
        <vt:lpwstr>_Toc86332883</vt:lpwstr>
      </vt:variant>
      <vt:variant>
        <vt:i4>1572913</vt:i4>
      </vt:variant>
      <vt:variant>
        <vt:i4>920</vt:i4>
      </vt:variant>
      <vt:variant>
        <vt:i4>0</vt:i4>
      </vt:variant>
      <vt:variant>
        <vt:i4>5</vt:i4>
      </vt:variant>
      <vt:variant>
        <vt:lpwstr/>
      </vt:variant>
      <vt:variant>
        <vt:lpwstr>_Toc86332882</vt:lpwstr>
      </vt:variant>
      <vt:variant>
        <vt:i4>1769521</vt:i4>
      </vt:variant>
      <vt:variant>
        <vt:i4>914</vt:i4>
      </vt:variant>
      <vt:variant>
        <vt:i4>0</vt:i4>
      </vt:variant>
      <vt:variant>
        <vt:i4>5</vt:i4>
      </vt:variant>
      <vt:variant>
        <vt:lpwstr/>
      </vt:variant>
      <vt:variant>
        <vt:lpwstr>_Toc86332881</vt:lpwstr>
      </vt:variant>
      <vt:variant>
        <vt:i4>1703985</vt:i4>
      </vt:variant>
      <vt:variant>
        <vt:i4>908</vt:i4>
      </vt:variant>
      <vt:variant>
        <vt:i4>0</vt:i4>
      </vt:variant>
      <vt:variant>
        <vt:i4>5</vt:i4>
      </vt:variant>
      <vt:variant>
        <vt:lpwstr/>
      </vt:variant>
      <vt:variant>
        <vt:lpwstr>_Toc86332880</vt:lpwstr>
      </vt:variant>
      <vt:variant>
        <vt:i4>1245246</vt:i4>
      </vt:variant>
      <vt:variant>
        <vt:i4>902</vt:i4>
      </vt:variant>
      <vt:variant>
        <vt:i4>0</vt:i4>
      </vt:variant>
      <vt:variant>
        <vt:i4>5</vt:i4>
      </vt:variant>
      <vt:variant>
        <vt:lpwstr/>
      </vt:variant>
      <vt:variant>
        <vt:lpwstr>_Toc86332879</vt:lpwstr>
      </vt:variant>
      <vt:variant>
        <vt:i4>1179710</vt:i4>
      </vt:variant>
      <vt:variant>
        <vt:i4>896</vt:i4>
      </vt:variant>
      <vt:variant>
        <vt:i4>0</vt:i4>
      </vt:variant>
      <vt:variant>
        <vt:i4>5</vt:i4>
      </vt:variant>
      <vt:variant>
        <vt:lpwstr/>
      </vt:variant>
      <vt:variant>
        <vt:lpwstr>_Toc86332878</vt:lpwstr>
      </vt:variant>
      <vt:variant>
        <vt:i4>1900606</vt:i4>
      </vt:variant>
      <vt:variant>
        <vt:i4>890</vt:i4>
      </vt:variant>
      <vt:variant>
        <vt:i4>0</vt:i4>
      </vt:variant>
      <vt:variant>
        <vt:i4>5</vt:i4>
      </vt:variant>
      <vt:variant>
        <vt:lpwstr/>
      </vt:variant>
      <vt:variant>
        <vt:lpwstr>_Toc86332877</vt:lpwstr>
      </vt:variant>
      <vt:variant>
        <vt:i4>1835070</vt:i4>
      </vt:variant>
      <vt:variant>
        <vt:i4>884</vt:i4>
      </vt:variant>
      <vt:variant>
        <vt:i4>0</vt:i4>
      </vt:variant>
      <vt:variant>
        <vt:i4>5</vt:i4>
      </vt:variant>
      <vt:variant>
        <vt:lpwstr/>
      </vt:variant>
      <vt:variant>
        <vt:lpwstr>_Toc86332876</vt:lpwstr>
      </vt:variant>
      <vt:variant>
        <vt:i4>2031678</vt:i4>
      </vt:variant>
      <vt:variant>
        <vt:i4>878</vt:i4>
      </vt:variant>
      <vt:variant>
        <vt:i4>0</vt:i4>
      </vt:variant>
      <vt:variant>
        <vt:i4>5</vt:i4>
      </vt:variant>
      <vt:variant>
        <vt:lpwstr/>
      </vt:variant>
      <vt:variant>
        <vt:lpwstr>_Toc86332875</vt:lpwstr>
      </vt:variant>
      <vt:variant>
        <vt:i4>1966142</vt:i4>
      </vt:variant>
      <vt:variant>
        <vt:i4>872</vt:i4>
      </vt:variant>
      <vt:variant>
        <vt:i4>0</vt:i4>
      </vt:variant>
      <vt:variant>
        <vt:i4>5</vt:i4>
      </vt:variant>
      <vt:variant>
        <vt:lpwstr/>
      </vt:variant>
      <vt:variant>
        <vt:lpwstr>_Toc86332874</vt:lpwstr>
      </vt:variant>
      <vt:variant>
        <vt:i4>1638462</vt:i4>
      </vt:variant>
      <vt:variant>
        <vt:i4>866</vt:i4>
      </vt:variant>
      <vt:variant>
        <vt:i4>0</vt:i4>
      </vt:variant>
      <vt:variant>
        <vt:i4>5</vt:i4>
      </vt:variant>
      <vt:variant>
        <vt:lpwstr/>
      </vt:variant>
      <vt:variant>
        <vt:lpwstr>_Toc86332873</vt:lpwstr>
      </vt:variant>
      <vt:variant>
        <vt:i4>1572926</vt:i4>
      </vt:variant>
      <vt:variant>
        <vt:i4>860</vt:i4>
      </vt:variant>
      <vt:variant>
        <vt:i4>0</vt:i4>
      </vt:variant>
      <vt:variant>
        <vt:i4>5</vt:i4>
      </vt:variant>
      <vt:variant>
        <vt:lpwstr/>
      </vt:variant>
      <vt:variant>
        <vt:lpwstr>_Toc86332872</vt:lpwstr>
      </vt:variant>
      <vt:variant>
        <vt:i4>1769534</vt:i4>
      </vt:variant>
      <vt:variant>
        <vt:i4>854</vt:i4>
      </vt:variant>
      <vt:variant>
        <vt:i4>0</vt:i4>
      </vt:variant>
      <vt:variant>
        <vt:i4>5</vt:i4>
      </vt:variant>
      <vt:variant>
        <vt:lpwstr/>
      </vt:variant>
      <vt:variant>
        <vt:lpwstr>_Toc86332871</vt:lpwstr>
      </vt:variant>
      <vt:variant>
        <vt:i4>1703998</vt:i4>
      </vt:variant>
      <vt:variant>
        <vt:i4>848</vt:i4>
      </vt:variant>
      <vt:variant>
        <vt:i4>0</vt:i4>
      </vt:variant>
      <vt:variant>
        <vt:i4>5</vt:i4>
      </vt:variant>
      <vt:variant>
        <vt:lpwstr/>
      </vt:variant>
      <vt:variant>
        <vt:lpwstr>_Toc86332870</vt:lpwstr>
      </vt:variant>
      <vt:variant>
        <vt:i4>1245247</vt:i4>
      </vt:variant>
      <vt:variant>
        <vt:i4>842</vt:i4>
      </vt:variant>
      <vt:variant>
        <vt:i4>0</vt:i4>
      </vt:variant>
      <vt:variant>
        <vt:i4>5</vt:i4>
      </vt:variant>
      <vt:variant>
        <vt:lpwstr/>
      </vt:variant>
      <vt:variant>
        <vt:lpwstr>_Toc86332869</vt:lpwstr>
      </vt:variant>
      <vt:variant>
        <vt:i4>1179711</vt:i4>
      </vt:variant>
      <vt:variant>
        <vt:i4>836</vt:i4>
      </vt:variant>
      <vt:variant>
        <vt:i4>0</vt:i4>
      </vt:variant>
      <vt:variant>
        <vt:i4>5</vt:i4>
      </vt:variant>
      <vt:variant>
        <vt:lpwstr/>
      </vt:variant>
      <vt:variant>
        <vt:lpwstr>_Toc86332868</vt:lpwstr>
      </vt:variant>
      <vt:variant>
        <vt:i4>1900607</vt:i4>
      </vt:variant>
      <vt:variant>
        <vt:i4>830</vt:i4>
      </vt:variant>
      <vt:variant>
        <vt:i4>0</vt:i4>
      </vt:variant>
      <vt:variant>
        <vt:i4>5</vt:i4>
      </vt:variant>
      <vt:variant>
        <vt:lpwstr/>
      </vt:variant>
      <vt:variant>
        <vt:lpwstr>_Toc86332867</vt:lpwstr>
      </vt:variant>
      <vt:variant>
        <vt:i4>1835071</vt:i4>
      </vt:variant>
      <vt:variant>
        <vt:i4>824</vt:i4>
      </vt:variant>
      <vt:variant>
        <vt:i4>0</vt:i4>
      </vt:variant>
      <vt:variant>
        <vt:i4>5</vt:i4>
      </vt:variant>
      <vt:variant>
        <vt:lpwstr/>
      </vt:variant>
      <vt:variant>
        <vt:lpwstr>_Toc86332866</vt:lpwstr>
      </vt:variant>
      <vt:variant>
        <vt:i4>2031679</vt:i4>
      </vt:variant>
      <vt:variant>
        <vt:i4>818</vt:i4>
      </vt:variant>
      <vt:variant>
        <vt:i4>0</vt:i4>
      </vt:variant>
      <vt:variant>
        <vt:i4>5</vt:i4>
      </vt:variant>
      <vt:variant>
        <vt:lpwstr/>
      </vt:variant>
      <vt:variant>
        <vt:lpwstr>_Toc86332865</vt:lpwstr>
      </vt:variant>
      <vt:variant>
        <vt:i4>1966143</vt:i4>
      </vt:variant>
      <vt:variant>
        <vt:i4>812</vt:i4>
      </vt:variant>
      <vt:variant>
        <vt:i4>0</vt:i4>
      </vt:variant>
      <vt:variant>
        <vt:i4>5</vt:i4>
      </vt:variant>
      <vt:variant>
        <vt:lpwstr/>
      </vt:variant>
      <vt:variant>
        <vt:lpwstr>_Toc86332864</vt:lpwstr>
      </vt:variant>
      <vt:variant>
        <vt:i4>1638463</vt:i4>
      </vt:variant>
      <vt:variant>
        <vt:i4>806</vt:i4>
      </vt:variant>
      <vt:variant>
        <vt:i4>0</vt:i4>
      </vt:variant>
      <vt:variant>
        <vt:i4>5</vt:i4>
      </vt:variant>
      <vt:variant>
        <vt:lpwstr/>
      </vt:variant>
      <vt:variant>
        <vt:lpwstr>_Toc86332863</vt:lpwstr>
      </vt:variant>
      <vt:variant>
        <vt:i4>1572927</vt:i4>
      </vt:variant>
      <vt:variant>
        <vt:i4>800</vt:i4>
      </vt:variant>
      <vt:variant>
        <vt:i4>0</vt:i4>
      </vt:variant>
      <vt:variant>
        <vt:i4>5</vt:i4>
      </vt:variant>
      <vt:variant>
        <vt:lpwstr/>
      </vt:variant>
      <vt:variant>
        <vt:lpwstr>_Toc86332862</vt:lpwstr>
      </vt:variant>
      <vt:variant>
        <vt:i4>1769535</vt:i4>
      </vt:variant>
      <vt:variant>
        <vt:i4>794</vt:i4>
      </vt:variant>
      <vt:variant>
        <vt:i4>0</vt:i4>
      </vt:variant>
      <vt:variant>
        <vt:i4>5</vt:i4>
      </vt:variant>
      <vt:variant>
        <vt:lpwstr/>
      </vt:variant>
      <vt:variant>
        <vt:lpwstr>_Toc86332861</vt:lpwstr>
      </vt:variant>
      <vt:variant>
        <vt:i4>1703999</vt:i4>
      </vt:variant>
      <vt:variant>
        <vt:i4>788</vt:i4>
      </vt:variant>
      <vt:variant>
        <vt:i4>0</vt:i4>
      </vt:variant>
      <vt:variant>
        <vt:i4>5</vt:i4>
      </vt:variant>
      <vt:variant>
        <vt:lpwstr/>
      </vt:variant>
      <vt:variant>
        <vt:lpwstr>_Toc86332860</vt:lpwstr>
      </vt:variant>
      <vt:variant>
        <vt:i4>1245244</vt:i4>
      </vt:variant>
      <vt:variant>
        <vt:i4>782</vt:i4>
      </vt:variant>
      <vt:variant>
        <vt:i4>0</vt:i4>
      </vt:variant>
      <vt:variant>
        <vt:i4>5</vt:i4>
      </vt:variant>
      <vt:variant>
        <vt:lpwstr/>
      </vt:variant>
      <vt:variant>
        <vt:lpwstr>_Toc86332859</vt:lpwstr>
      </vt:variant>
      <vt:variant>
        <vt:i4>1179708</vt:i4>
      </vt:variant>
      <vt:variant>
        <vt:i4>776</vt:i4>
      </vt:variant>
      <vt:variant>
        <vt:i4>0</vt:i4>
      </vt:variant>
      <vt:variant>
        <vt:i4>5</vt:i4>
      </vt:variant>
      <vt:variant>
        <vt:lpwstr/>
      </vt:variant>
      <vt:variant>
        <vt:lpwstr>_Toc86332858</vt:lpwstr>
      </vt:variant>
      <vt:variant>
        <vt:i4>1900604</vt:i4>
      </vt:variant>
      <vt:variant>
        <vt:i4>770</vt:i4>
      </vt:variant>
      <vt:variant>
        <vt:i4>0</vt:i4>
      </vt:variant>
      <vt:variant>
        <vt:i4>5</vt:i4>
      </vt:variant>
      <vt:variant>
        <vt:lpwstr/>
      </vt:variant>
      <vt:variant>
        <vt:lpwstr>_Toc86332857</vt:lpwstr>
      </vt:variant>
      <vt:variant>
        <vt:i4>1835068</vt:i4>
      </vt:variant>
      <vt:variant>
        <vt:i4>764</vt:i4>
      </vt:variant>
      <vt:variant>
        <vt:i4>0</vt:i4>
      </vt:variant>
      <vt:variant>
        <vt:i4>5</vt:i4>
      </vt:variant>
      <vt:variant>
        <vt:lpwstr/>
      </vt:variant>
      <vt:variant>
        <vt:lpwstr>_Toc86332856</vt:lpwstr>
      </vt:variant>
      <vt:variant>
        <vt:i4>2031676</vt:i4>
      </vt:variant>
      <vt:variant>
        <vt:i4>758</vt:i4>
      </vt:variant>
      <vt:variant>
        <vt:i4>0</vt:i4>
      </vt:variant>
      <vt:variant>
        <vt:i4>5</vt:i4>
      </vt:variant>
      <vt:variant>
        <vt:lpwstr/>
      </vt:variant>
      <vt:variant>
        <vt:lpwstr>_Toc86332855</vt:lpwstr>
      </vt:variant>
      <vt:variant>
        <vt:i4>1966140</vt:i4>
      </vt:variant>
      <vt:variant>
        <vt:i4>752</vt:i4>
      </vt:variant>
      <vt:variant>
        <vt:i4>0</vt:i4>
      </vt:variant>
      <vt:variant>
        <vt:i4>5</vt:i4>
      </vt:variant>
      <vt:variant>
        <vt:lpwstr/>
      </vt:variant>
      <vt:variant>
        <vt:lpwstr>_Toc86332854</vt:lpwstr>
      </vt:variant>
      <vt:variant>
        <vt:i4>1638460</vt:i4>
      </vt:variant>
      <vt:variant>
        <vt:i4>746</vt:i4>
      </vt:variant>
      <vt:variant>
        <vt:i4>0</vt:i4>
      </vt:variant>
      <vt:variant>
        <vt:i4>5</vt:i4>
      </vt:variant>
      <vt:variant>
        <vt:lpwstr/>
      </vt:variant>
      <vt:variant>
        <vt:lpwstr>_Toc86332853</vt:lpwstr>
      </vt:variant>
      <vt:variant>
        <vt:i4>1572924</vt:i4>
      </vt:variant>
      <vt:variant>
        <vt:i4>740</vt:i4>
      </vt:variant>
      <vt:variant>
        <vt:i4>0</vt:i4>
      </vt:variant>
      <vt:variant>
        <vt:i4>5</vt:i4>
      </vt:variant>
      <vt:variant>
        <vt:lpwstr/>
      </vt:variant>
      <vt:variant>
        <vt:lpwstr>_Toc86332852</vt:lpwstr>
      </vt:variant>
      <vt:variant>
        <vt:i4>1769532</vt:i4>
      </vt:variant>
      <vt:variant>
        <vt:i4>734</vt:i4>
      </vt:variant>
      <vt:variant>
        <vt:i4>0</vt:i4>
      </vt:variant>
      <vt:variant>
        <vt:i4>5</vt:i4>
      </vt:variant>
      <vt:variant>
        <vt:lpwstr/>
      </vt:variant>
      <vt:variant>
        <vt:lpwstr>_Toc86332851</vt:lpwstr>
      </vt:variant>
      <vt:variant>
        <vt:i4>1703996</vt:i4>
      </vt:variant>
      <vt:variant>
        <vt:i4>728</vt:i4>
      </vt:variant>
      <vt:variant>
        <vt:i4>0</vt:i4>
      </vt:variant>
      <vt:variant>
        <vt:i4>5</vt:i4>
      </vt:variant>
      <vt:variant>
        <vt:lpwstr/>
      </vt:variant>
      <vt:variant>
        <vt:lpwstr>_Toc86332850</vt:lpwstr>
      </vt:variant>
      <vt:variant>
        <vt:i4>1245245</vt:i4>
      </vt:variant>
      <vt:variant>
        <vt:i4>722</vt:i4>
      </vt:variant>
      <vt:variant>
        <vt:i4>0</vt:i4>
      </vt:variant>
      <vt:variant>
        <vt:i4>5</vt:i4>
      </vt:variant>
      <vt:variant>
        <vt:lpwstr/>
      </vt:variant>
      <vt:variant>
        <vt:lpwstr>_Toc86332849</vt:lpwstr>
      </vt:variant>
      <vt:variant>
        <vt:i4>1179709</vt:i4>
      </vt:variant>
      <vt:variant>
        <vt:i4>716</vt:i4>
      </vt:variant>
      <vt:variant>
        <vt:i4>0</vt:i4>
      </vt:variant>
      <vt:variant>
        <vt:i4>5</vt:i4>
      </vt:variant>
      <vt:variant>
        <vt:lpwstr/>
      </vt:variant>
      <vt:variant>
        <vt:lpwstr>_Toc86332848</vt:lpwstr>
      </vt:variant>
      <vt:variant>
        <vt:i4>1900605</vt:i4>
      </vt:variant>
      <vt:variant>
        <vt:i4>710</vt:i4>
      </vt:variant>
      <vt:variant>
        <vt:i4>0</vt:i4>
      </vt:variant>
      <vt:variant>
        <vt:i4>5</vt:i4>
      </vt:variant>
      <vt:variant>
        <vt:lpwstr/>
      </vt:variant>
      <vt:variant>
        <vt:lpwstr>_Toc86332847</vt:lpwstr>
      </vt:variant>
      <vt:variant>
        <vt:i4>1835069</vt:i4>
      </vt:variant>
      <vt:variant>
        <vt:i4>704</vt:i4>
      </vt:variant>
      <vt:variant>
        <vt:i4>0</vt:i4>
      </vt:variant>
      <vt:variant>
        <vt:i4>5</vt:i4>
      </vt:variant>
      <vt:variant>
        <vt:lpwstr/>
      </vt:variant>
      <vt:variant>
        <vt:lpwstr>_Toc86332846</vt:lpwstr>
      </vt:variant>
      <vt:variant>
        <vt:i4>2031677</vt:i4>
      </vt:variant>
      <vt:variant>
        <vt:i4>698</vt:i4>
      </vt:variant>
      <vt:variant>
        <vt:i4>0</vt:i4>
      </vt:variant>
      <vt:variant>
        <vt:i4>5</vt:i4>
      </vt:variant>
      <vt:variant>
        <vt:lpwstr/>
      </vt:variant>
      <vt:variant>
        <vt:lpwstr>_Toc86332845</vt:lpwstr>
      </vt:variant>
      <vt:variant>
        <vt:i4>1966141</vt:i4>
      </vt:variant>
      <vt:variant>
        <vt:i4>692</vt:i4>
      </vt:variant>
      <vt:variant>
        <vt:i4>0</vt:i4>
      </vt:variant>
      <vt:variant>
        <vt:i4>5</vt:i4>
      </vt:variant>
      <vt:variant>
        <vt:lpwstr/>
      </vt:variant>
      <vt:variant>
        <vt:lpwstr>_Toc86332844</vt:lpwstr>
      </vt:variant>
      <vt:variant>
        <vt:i4>1638461</vt:i4>
      </vt:variant>
      <vt:variant>
        <vt:i4>686</vt:i4>
      </vt:variant>
      <vt:variant>
        <vt:i4>0</vt:i4>
      </vt:variant>
      <vt:variant>
        <vt:i4>5</vt:i4>
      </vt:variant>
      <vt:variant>
        <vt:lpwstr/>
      </vt:variant>
      <vt:variant>
        <vt:lpwstr>_Toc86332843</vt:lpwstr>
      </vt:variant>
      <vt:variant>
        <vt:i4>1572925</vt:i4>
      </vt:variant>
      <vt:variant>
        <vt:i4>680</vt:i4>
      </vt:variant>
      <vt:variant>
        <vt:i4>0</vt:i4>
      </vt:variant>
      <vt:variant>
        <vt:i4>5</vt:i4>
      </vt:variant>
      <vt:variant>
        <vt:lpwstr/>
      </vt:variant>
      <vt:variant>
        <vt:lpwstr>_Toc86332842</vt:lpwstr>
      </vt:variant>
      <vt:variant>
        <vt:i4>1769533</vt:i4>
      </vt:variant>
      <vt:variant>
        <vt:i4>674</vt:i4>
      </vt:variant>
      <vt:variant>
        <vt:i4>0</vt:i4>
      </vt:variant>
      <vt:variant>
        <vt:i4>5</vt:i4>
      </vt:variant>
      <vt:variant>
        <vt:lpwstr/>
      </vt:variant>
      <vt:variant>
        <vt:lpwstr>_Toc86332841</vt:lpwstr>
      </vt:variant>
      <vt:variant>
        <vt:i4>1703997</vt:i4>
      </vt:variant>
      <vt:variant>
        <vt:i4>668</vt:i4>
      </vt:variant>
      <vt:variant>
        <vt:i4>0</vt:i4>
      </vt:variant>
      <vt:variant>
        <vt:i4>5</vt:i4>
      </vt:variant>
      <vt:variant>
        <vt:lpwstr/>
      </vt:variant>
      <vt:variant>
        <vt:lpwstr>_Toc86332840</vt:lpwstr>
      </vt:variant>
      <vt:variant>
        <vt:i4>1245242</vt:i4>
      </vt:variant>
      <vt:variant>
        <vt:i4>662</vt:i4>
      </vt:variant>
      <vt:variant>
        <vt:i4>0</vt:i4>
      </vt:variant>
      <vt:variant>
        <vt:i4>5</vt:i4>
      </vt:variant>
      <vt:variant>
        <vt:lpwstr/>
      </vt:variant>
      <vt:variant>
        <vt:lpwstr>_Toc86332839</vt:lpwstr>
      </vt:variant>
      <vt:variant>
        <vt:i4>1179706</vt:i4>
      </vt:variant>
      <vt:variant>
        <vt:i4>656</vt:i4>
      </vt:variant>
      <vt:variant>
        <vt:i4>0</vt:i4>
      </vt:variant>
      <vt:variant>
        <vt:i4>5</vt:i4>
      </vt:variant>
      <vt:variant>
        <vt:lpwstr/>
      </vt:variant>
      <vt:variant>
        <vt:lpwstr>_Toc86332838</vt:lpwstr>
      </vt:variant>
      <vt:variant>
        <vt:i4>1900602</vt:i4>
      </vt:variant>
      <vt:variant>
        <vt:i4>650</vt:i4>
      </vt:variant>
      <vt:variant>
        <vt:i4>0</vt:i4>
      </vt:variant>
      <vt:variant>
        <vt:i4>5</vt:i4>
      </vt:variant>
      <vt:variant>
        <vt:lpwstr/>
      </vt:variant>
      <vt:variant>
        <vt:lpwstr>_Toc86332837</vt:lpwstr>
      </vt:variant>
      <vt:variant>
        <vt:i4>1835066</vt:i4>
      </vt:variant>
      <vt:variant>
        <vt:i4>644</vt:i4>
      </vt:variant>
      <vt:variant>
        <vt:i4>0</vt:i4>
      </vt:variant>
      <vt:variant>
        <vt:i4>5</vt:i4>
      </vt:variant>
      <vt:variant>
        <vt:lpwstr/>
      </vt:variant>
      <vt:variant>
        <vt:lpwstr>_Toc86332836</vt:lpwstr>
      </vt:variant>
      <vt:variant>
        <vt:i4>2031674</vt:i4>
      </vt:variant>
      <vt:variant>
        <vt:i4>638</vt:i4>
      </vt:variant>
      <vt:variant>
        <vt:i4>0</vt:i4>
      </vt:variant>
      <vt:variant>
        <vt:i4>5</vt:i4>
      </vt:variant>
      <vt:variant>
        <vt:lpwstr/>
      </vt:variant>
      <vt:variant>
        <vt:lpwstr>_Toc86332835</vt:lpwstr>
      </vt:variant>
      <vt:variant>
        <vt:i4>1966138</vt:i4>
      </vt:variant>
      <vt:variant>
        <vt:i4>632</vt:i4>
      </vt:variant>
      <vt:variant>
        <vt:i4>0</vt:i4>
      </vt:variant>
      <vt:variant>
        <vt:i4>5</vt:i4>
      </vt:variant>
      <vt:variant>
        <vt:lpwstr/>
      </vt:variant>
      <vt:variant>
        <vt:lpwstr>_Toc86332834</vt:lpwstr>
      </vt:variant>
      <vt:variant>
        <vt:i4>1638458</vt:i4>
      </vt:variant>
      <vt:variant>
        <vt:i4>626</vt:i4>
      </vt:variant>
      <vt:variant>
        <vt:i4>0</vt:i4>
      </vt:variant>
      <vt:variant>
        <vt:i4>5</vt:i4>
      </vt:variant>
      <vt:variant>
        <vt:lpwstr/>
      </vt:variant>
      <vt:variant>
        <vt:lpwstr>_Toc86332833</vt:lpwstr>
      </vt:variant>
      <vt:variant>
        <vt:i4>1572922</vt:i4>
      </vt:variant>
      <vt:variant>
        <vt:i4>620</vt:i4>
      </vt:variant>
      <vt:variant>
        <vt:i4>0</vt:i4>
      </vt:variant>
      <vt:variant>
        <vt:i4>5</vt:i4>
      </vt:variant>
      <vt:variant>
        <vt:lpwstr/>
      </vt:variant>
      <vt:variant>
        <vt:lpwstr>_Toc86332832</vt:lpwstr>
      </vt:variant>
      <vt:variant>
        <vt:i4>1769530</vt:i4>
      </vt:variant>
      <vt:variant>
        <vt:i4>614</vt:i4>
      </vt:variant>
      <vt:variant>
        <vt:i4>0</vt:i4>
      </vt:variant>
      <vt:variant>
        <vt:i4>5</vt:i4>
      </vt:variant>
      <vt:variant>
        <vt:lpwstr/>
      </vt:variant>
      <vt:variant>
        <vt:lpwstr>_Toc86332831</vt:lpwstr>
      </vt:variant>
      <vt:variant>
        <vt:i4>1703994</vt:i4>
      </vt:variant>
      <vt:variant>
        <vt:i4>608</vt:i4>
      </vt:variant>
      <vt:variant>
        <vt:i4>0</vt:i4>
      </vt:variant>
      <vt:variant>
        <vt:i4>5</vt:i4>
      </vt:variant>
      <vt:variant>
        <vt:lpwstr/>
      </vt:variant>
      <vt:variant>
        <vt:lpwstr>_Toc86332830</vt:lpwstr>
      </vt:variant>
      <vt:variant>
        <vt:i4>1245243</vt:i4>
      </vt:variant>
      <vt:variant>
        <vt:i4>602</vt:i4>
      </vt:variant>
      <vt:variant>
        <vt:i4>0</vt:i4>
      </vt:variant>
      <vt:variant>
        <vt:i4>5</vt:i4>
      </vt:variant>
      <vt:variant>
        <vt:lpwstr/>
      </vt:variant>
      <vt:variant>
        <vt:lpwstr>_Toc86332829</vt:lpwstr>
      </vt:variant>
      <vt:variant>
        <vt:i4>1179707</vt:i4>
      </vt:variant>
      <vt:variant>
        <vt:i4>596</vt:i4>
      </vt:variant>
      <vt:variant>
        <vt:i4>0</vt:i4>
      </vt:variant>
      <vt:variant>
        <vt:i4>5</vt:i4>
      </vt:variant>
      <vt:variant>
        <vt:lpwstr/>
      </vt:variant>
      <vt:variant>
        <vt:lpwstr>_Toc86332828</vt:lpwstr>
      </vt:variant>
      <vt:variant>
        <vt:i4>1900603</vt:i4>
      </vt:variant>
      <vt:variant>
        <vt:i4>590</vt:i4>
      </vt:variant>
      <vt:variant>
        <vt:i4>0</vt:i4>
      </vt:variant>
      <vt:variant>
        <vt:i4>5</vt:i4>
      </vt:variant>
      <vt:variant>
        <vt:lpwstr/>
      </vt:variant>
      <vt:variant>
        <vt:lpwstr>_Toc86332827</vt:lpwstr>
      </vt:variant>
      <vt:variant>
        <vt:i4>1835067</vt:i4>
      </vt:variant>
      <vt:variant>
        <vt:i4>584</vt:i4>
      </vt:variant>
      <vt:variant>
        <vt:i4>0</vt:i4>
      </vt:variant>
      <vt:variant>
        <vt:i4>5</vt:i4>
      </vt:variant>
      <vt:variant>
        <vt:lpwstr/>
      </vt:variant>
      <vt:variant>
        <vt:lpwstr>_Toc86332826</vt:lpwstr>
      </vt:variant>
      <vt:variant>
        <vt:i4>2031675</vt:i4>
      </vt:variant>
      <vt:variant>
        <vt:i4>578</vt:i4>
      </vt:variant>
      <vt:variant>
        <vt:i4>0</vt:i4>
      </vt:variant>
      <vt:variant>
        <vt:i4>5</vt:i4>
      </vt:variant>
      <vt:variant>
        <vt:lpwstr/>
      </vt:variant>
      <vt:variant>
        <vt:lpwstr>_Toc86332825</vt:lpwstr>
      </vt:variant>
      <vt:variant>
        <vt:i4>1966139</vt:i4>
      </vt:variant>
      <vt:variant>
        <vt:i4>572</vt:i4>
      </vt:variant>
      <vt:variant>
        <vt:i4>0</vt:i4>
      </vt:variant>
      <vt:variant>
        <vt:i4>5</vt:i4>
      </vt:variant>
      <vt:variant>
        <vt:lpwstr/>
      </vt:variant>
      <vt:variant>
        <vt:lpwstr>_Toc86332824</vt:lpwstr>
      </vt:variant>
      <vt:variant>
        <vt:i4>1638459</vt:i4>
      </vt:variant>
      <vt:variant>
        <vt:i4>566</vt:i4>
      </vt:variant>
      <vt:variant>
        <vt:i4>0</vt:i4>
      </vt:variant>
      <vt:variant>
        <vt:i4>5</vt:i4>
      </vt:variant>
      <vt:variant>
        <vt:lpwstr/>
      </vt:variant>
      <vt:variant>
        <vt:lpwstr>_Toc86332823</vt:lpwstr>
      </vt:variant>
      <vt:variant>
        <vt:i4>1572923</vt:i4>
      </vt:variant>
      <vt:variant>
        <vt:i4>560</vt:i4>
      </vt:variant>
      <vt:variant>
        <vt:i4>0</vt:i4>
      </vt:variant>
      <vt:variant>
        <vt:i4>5</vt:i4>
      </vt:variant>
      <vt:variant>
        <vt:lpwstr/>
      </vt:variant>
      <vt:variant>
        <vt:lpwstr>_Toc86332822</vt:lpwstr>
      </vt:variant>
      <vt:variant>
        <vt:i4>1769531</vt:i4>
      </vt:variant>
      <vt:variant>
        <vt:i4>554</vt:i4>
      </vt:variant>
      <vt:variant>
        <vt:i4>0</vt:i4>
      </vt:variant>
      <vt:variant>
        <vt:i4>5</vt:i4>
      </vt:variant>
      <vt:variant>
        <vt:lpwstr/>
      </vt:variant>
      <vt:variant>
        <vt:lpwstr>_Toc86332821</vt:lpwstr>
      </vt:variant>
      <vt:variant>
        <vt:i4>1703995</vt:i4>
      </vt:variant>
      <vt:variant>
        <vt:i4>548</vt:i4>
      </vt:variant>
      <vt:variant>
        <vt:i4>0</vt:i4>
      </vt:variant>
      <vt:variant>
        <vt:i4>5</vt:i4>
      </vt:variant>
      <vt:variant>
        <vt:lpwstr/>
      </vt:variant>
      <vt:variant>
        <vt:lpwstr>_Toc86332820</vt:lpwstr>
      </vt:variant>
      <vt:variant>
        <vt:i4>1245240</vt:i4>
      </vt:variant>
      <vt:variant>
        <vt:i4>542</vt:i4>
      </vt:variant>
      <vt:variant>
        <vt:i4>0</vt:i4>
      </vt:variant>
      <vt:variant>
        <vt:i4>5</vt:i4>
      </vt:variant>
      <vt:variant>
        <vt:lpwstr/>
      </vt:variant>
      <vt:variant>
        <vt:lpwstr>_Toc86332819</vt:lpwstr>
      </vt:variant>
      <vt:variant>
        <vt:i4>1179704</vt:i4>
      </vt:variant>
      <vt:variant>
        <vt:i4>536</vt:i4>
      </vt:variant>
      <vt:variant>
        <vt:i4>0</vt:i4>
      </vt:variant>
      <vt:variant>
        <vt:i4>5</vt:i4>
      </vt:variant>
      <vt:variant>
        <vt:lpwstr/>
      </vt:variant>
      <vt:variant>
        <vt:lpwstr>_Toc86332818</vt:lpwstr>
      </vt:variant>
      <vt:variant>
        <vt:i4>1900600</vt:i4>
      </vt:variant>
      <vt:variant>
        <vt:i4>530</vt:i4>
      </vt:variant>
      <vt:variant>
        <vt:i4>0</vt:i4>
      </vt:variant>
      <vt:variant>
        <vt:i4>5</vt:i4>
      </vt:variant>
      <vt:variant>
        <vt:lpwstr/>
      </vt:variant>
      <vt:variant>
        <vt:lpwstr>_Toc86332817</vt:lpwstr>
      </vt:variant>
      <vt:variant>
        <vt:i4>1835064</vt:i4>
      </vt:variant>
      <vt:variant>
        <vt:i4>524</vt:i4>
      </vt:variant>
      <vt:variant>
        <vt:i4>0</vt:i4>
      </vt:variant>
      <vt:variant>
        <vt:i4>5</vt:i4>
      </vt:variant>
      <vt:variant>
        <vt:lpwstr/>
      </vt:variant>
      <vt:variant>
        <vt:lpwstr>_Toc86332816</vt:lpwstr>
      </vt:variant>
      <vt:variant>
        <vt:i4>2031672</vt:i4>
      </vt:variant>
      <vt:variant>
        <vt:i4>518</vt:i4>
      </vt:variant>
      <vt:variant>
        <vt:i4>0</vt:i4>
      </vt:variant>
      <vt:variant>
        <vt:i4>5</vt:i4>
      </vt:variant>
      <vt:variant>
        <vt:lpwstr/>
      </vt:variant>
      <vt:variant>
        <vt:lpwstr>_Toc86332815</vt:lpwstr>
      </vt:variant>
      <vt:variant>
        <vt:i4>1966136</vt:i4>
      </vt:variant>
      <vt:variant>
        <vt:i4>512</vt:i4>
      </vt:variant>
      <vt:variant>
        <vt:i4>0</vt:i4>
      </vt:variant>
      <vt:variant>
        <vt:i4>5</vt:i4>
      </vt:variant>
      <vt:variant>
        <vt:lpwstr/>
      </vt:variant>
      <vt:variant>
        <vt:lpwstr>_Toc86332814</vt:lpwstr>
      </vt:variant>
      <vt:variant>
        <vt:i4>1638456</vt:i4>
      </vt:variant>
      <vt:variant>
        <vt:i4>506</vt:i4>
      </vt:variant>
      <vt:variant>
        <vt:i4>0</vt:i4>
      </vt:variant>
      <vt:variant>
        <vt:i4>5</vt:i4>
      </vt:variant>
      <vt:variant>
        <vt:lpwstr/>
      </vt:variant>
      <vt:variant>
        <vt:lpwstr>_Toc86332813</vt:lpwstr>
      </vt:variant>
      <vt:variant>
        <vt:i4>1572920</vt:i4>
      </vt:variant>
      <vt:variant>
        <vt:i4>500</vt:i4>
      </vt:variant>
      <vt:variant>
        <vt:i4>0</vt:i4>
      </vt:variant>
      <vt:variant>
        <vt:i4>5</vt:i4>
      </vt:variant>
      <vt:variant>
        <vt:lpwstr/>
      </vt:variant>
      <vt:variant>
        <vt:lpwstr>_Toc86332812</vt:lpwstr>
      </vt:variant>
      <vt:variant>
        <vt:i4>1769528</vt:i4>
      </vt:variant>
      <vt:variant>
        <vt:i4>494</vt:i4>
      </vt:variant>
      <vt:variant>
        <vt:i4>0</vt:i4>
      </vt:variant>
      <vt:variant>
        <vt:i4>5</vt:i4>
      </vt:variant>
      <vt:variant>
        <vt:lpwstr/>
      </vt:variant>
      <vt:variant>
        <vt:lpwstr>_Toc86332811</vt:lpwstr>
      </vt:variant>
      <vt:variant>
        <vt:i4>1703992</vt:i4>
      </vt:variant>
      <vt:variant>
        <vt:i4>488</vt:i4>
      </vt:variant>
      <vt:variant>
        <vt:i4>0</vt:i4>
      </vt:variant>
      <vt:variant>
        <vt:i4>5</vt:i4>
      </vt:variant>
      <vt:variant>
        <vt:lpwstr/>
      </vt:variant>
      <vt:variant>
        <vt:lpwstr>_Toc86332810</vt:lpwstr>
      </vt:variant>
      <vt:variant>
        <vt:i4>1245241</vt:i4>
      </vt:variant>
      <vt:variant>
        <vt:i4>482</vt:i4>
      </vt:variant>
      <vt:variant>
        <vt:i4>0</vt:i4>
      </vt:variant>
      <vt:variant>
        <vt:i4>5</vt:i4>
      </vt:variant>
      <vt:variant>
        <vt:lpwstr/>
      </vt:variant>
      <vt:variant>
        <vt:lpwstr>_Toc86332809</vt:lpwstr>
      </vt:variant>
      <vt:variant>
        <vt:i4>1179705</vt:i4>
      </vt:variant>
      <vt:variant>
        <vt:i4>476</vt:i4>
      </vt:variant>
      <vt:variant>
        <vt:i4>0</vt:i4>
      </vt:variant>
      <vt:variant>
        <vt:i4>5</vt:i4>
      </vt:variant>
      <vt:variant>
        <vt:lpwstr/>
      </vt:variant>
      <vt:variant>
        <vt:lpwstr>_Toc86332808</vt:lpwstr>
      </vt:variant>
      <vt:variant>
        <vt:i4>1900601</vt:i4>
      </vt:variant>
      <vt:variant>
        <vt:i4>470</vt:i4>
      </vt:variant>
      <vt:variant>
        <vt:i4>0</vt:i4>
      </vt:variant>
      <vt:variant>
        <vt:i4>5</vt:i4>
      </vt:variant>
      <vt:variant>
        <vt:lpwstr/>
      </vt:variant>
      <vt:variant>
        <vt:lpwstr>_Toc86332807</vt:lpwstr>
      </vt:variant>
      <vt:variant>
        <vt:i4>1835065</vt:i4>
      </vt:variant>
      <vt:variant>
        <vt:i4>464</vt:i4>
      </vt:variant>
      <vt:variant>
        <vt:i4>0</vt:i4>
      </vt:variant>
      <vt:variant>
        <vt:i4>5</vt:i4>
      </vt:variant>
      <vt:variant>
        <vt:lpwstr/>
      </vt:variant>
      <vt:variant>
        <vt:lpwstr>_Toc86332806</vt:lpwstr>
      </vt:variant>
      <vt:variant>
        <vt:i4>2031673</vt:i4>
      </vt:variant>
      <vt:variant>
        <vt:i4>458</vt:i4>
      </vt:variant>
      <vt:variant>
        <vt:i4>0</vt:i4>
      </vt:variant>
      <vt:variant>
        <vt:i4>5</vt:i4>
      </vt:variant>
      <vt:variant>
        <vt:lpwstr/>
      </vt:variant>
      <vt:variant>
        <vt:lpwstr>_Toc86332805</vt:lpwstr>
      </vt:variant>
      <vt:variant>
        <vt:i4>1966137</vt:i4>
      </vt:variant>
      <vt:variant>
        <vt:i4>452</vt:i4>
      </vt:variant>
      <vt:variant>
        <vt:i4>0</vt:i4>
      </vt:variant>
      <vt:variant>
        <vt:i4>5</vt:i4>
      </vt:variant>
      <vt:variant>
        <vt:lpwstr/>
      </vt:variant>
      <vt:variant>
        <vt:lpwstr>_Toc86332804</vt:lpwstr>
      </vt:variant>
      <vt:variant>
        <vt:i4>1638457</vt:i4>
      </vt:variant>
      <vt:variant>
        <vt:i4>446</vt:i4>
      </vt:variant>
      <vt:variant>
        <vt:i4>0</vt:i4>
      </vt:variant>
      <vt:variant>
        <vt:i4>5</vt:i4>
      </vt:variant>
      <vt:variant>
        <vt:lpwstr/>
      </vt:variant>
      <vt:variant>
        <vt:lpwstr>_Toc86332803</vt:lpwstr>
      </vt:variant>
      <vt:variant>
        <vt:i4>1572921</vt:i4>
      </vt:variant>
      <vt:variant>
        <vt:i4>440</vt:i4>
      </vt:variant>
      <vt:variant>
        <vt:i4>0</vt:i4>
      </vt:variant>
      <vt:variant>
        <vt:i4>5</vt:i4>
      </vt:variant>
      <vt:variant>
        <vt:lpwstr/>
      </vt:variant>
      <vt:variant>
        <vt:lpwstr>_Toc86332802</vt:lpwstr>
      </vt:variant>
      <vt:variant>
        <vt:i4>1769529</vt:i4>
      </vt:variant>
      <vt:variant>
        <vt:i4>434</vt:i4>
      </vt:variant>
      <vt:variant>
        <vt:i4>0</vt:i4>
      </vt:variant>
      <vt:variant>
        <vt:i4>5</vt:i4>
      </vt:variant>
      <vt:variant>
        <vt:lpwstr/>
      </vt:variant>
      <vt:variant>
        <vt:lpwstr>_Toc86332801</vt:lpwstr>
      </vt:variant>
      <vt:variant>
        <vt:i4>1703993</vt:i4>
      </vt:variant>
      <vt:variant>
        <vt:i4>428</vt:i4>
      </vt:variant>
      <vt:variant>
        <vt:i4>0</vt:i4>
      </vt:variant>
      <vt:variant>
        <vt:i4>5</vt:i4>
      </vt:variant>
      <vt:variant>
        <vt:lpwstr/>
      </vt:variant>
      <vt:variant>
        <vt:lpwstr>_Toc86332800</vt:lpwstr>
      </vt:variant>
      <vt:variant>
        <vt:i4>1835056</vt:i4>
      </vt:variant>
      <vt:variant>
        <vt:i4>422</vt:i4>
      </vt:variant>
      <vt:variant>
        <vt:i4>0</vt:i4>
      </vt:variant>
      <vt:variant>
        <vt:i4>5</vt:i4>
      </vt:variant>
      <vt:variant>
        <vt:lpwstr/>
      </vt:variant>
      <vt:variant>
        <vt:lpwstr>_Toc86332799</vt:lpwstr>
      </vt:variant>
      <vt:variant>
        <vt:i4>1900592</vt:i4>
      </vt:variant>
      <vt:variant>
        <vt:i4>416</vt:i4>
      </vt:variant>
      <vt:variant>
        <vt:i4>0</vt:i4>
      </vt:variant>
      <vt:variant>
        <vt:i4>5</vt:i4>
      </vt:variant>
      <vt:variant>
        <vt:lpwstr/>
      </vt:variant>
      <vt:variant>
        <vt:lpwstr>_Toc86332798</vt:lpwstr>
      </vt:variant>
      <vt:variant>
        <vt:i4>1179696</vt:i4>
      </vt:variant>
      <vt:variant>
        <vt:i4>410</vt:i4>
      </vt:variant>
      <vt:variant>
        <vt:i4>0</vt:i4>
      </vt:variant>
      <vt:variant>
        <vt:i4>5</vt:i4>
      </vt:variant>
      <vt:variant>
        <vt:lpwstr/>
      </vt:variant>
      <vt:variant>
        <vt:lpwstr>_Toc86332797</vt:lpwstr>
      </vt:variant>
      <vt:variant>
        <vt:i4>1245232</vt:i4>
      </vt:variant>
      <vt:variant>
        <vt:i4>404</vt:i4>
      </vt:variant>
      <vt:variant>
        <vt:i4>0</vt:i4>
      </vt:variant>
      <vt:variant>
        <vt:i4>5</vt:i4>
      </vt:variant>
      <vt:variant>
        <vt:lpwstr/>
      </vt:variant>
      <vt:variant>
        <vt:lpwstr>_Toc86332796</vt:lpwstr>
      </vt:variant>
      <vt:variant>
        <vt:i4>1048624</vt:i4>
      </vt:variant>
      <vt:variant>
        <vt:i4>398</vt:i4>
      </vt:variant>
      <vt:variant>
        <vt:i4>0</vt:i4>
      </vt:variant>
      <vt:variant>
        <vt:i4>5</vt:i4>
      </vt:variant>
      <vt:variant>
        <vt:lpwstr/>
      </vt:variant>
      <vt:variant>
        <vt:lpwstr>_Toc86332795</vt:lpwstr>
      </vt:variant>
      <vt:variant>
        <vt:i4>1114160</vt:i4>
      </vt:variant>
      <vt:variant>
        <vt:i4>392</vt:i4>
      </vt:variant>
      <vt:variant>
        <vt:i4>0</vt:i4>
      </vt:variant>
      <vt:variant>
        <vt:i4>5</vt:i4>
      </vt:variant>
      <vt:variant>
        <vt:lpwstr/>
      </vt:variant>
      <vt:variant>
        <vt:lpwstr>_Toc86332794</vt:lpwstr>
      </vt:variant>
      <vt:variant>
        <vt:i4>1441840</vt:i4>
      </vt:variant>
      <vt:variant>
        <vt:i4>386</vt:i4>
      </vt:variant>
      <vt:variant>
        <vt:i4>0</vt:i4>
      </vt:variant>
      <vt:variant>
        <vt:i4>5</vt:i4>
      </vt:variant>
      <vt:variant>
        <vt:lpwstr/>
      </vt:variant>
      <vt:variant>
        <vt:lpwstr>_Toc86332793</vt:lpwstr>
      </vt:variant>
      <vt:variant>
        <vt:i4>1507376</vt:i4>
      </vt:variant>
      <vt:variant>
        <vt:i4>380</vt:i4>
      </vt:variant>
      <vt:variant>
        <vt:i4>0</vt:i4>
      </vt:variant>
      <vt:variant>
        <vt:i4>5</vt:i4>
      </vt:variant>
      <vt:variant>
        <vt:lpwstr/>
      </vt:variant>
      <vt:variant>
        <vt:lpwstr>_Toc86332792</vt:lpwstr>
      </vt:variant>
      <vt:variant>
        <vt:i4>1310768</vt:i4>
      </vt:variant>
      <vt:variant>
        <vt:i4>374</vt:i4>
      </vt:variant>
      <vt:variant>
        <vt:i4>0</vt:i4>
      </vt:variant>
      <vt:variant>
        <vt:i4>5</vt:i4>
      </vt:variant>
      <vt:variant>
        <vt:lpwstr/>
      </vt:variant>
      <vt:variant>
        <vt:lpwstr>_Toc86332791</vt:lpwstr>
      </vt:variant>
      <vt:variant>
        <vt:i4>1376304</vt:i4>
      </vt:variant>
      <vt:variant>
        <vt:i4>368</vt:i4>
      </vt:variant>
      <vt:variant>
        <vt:i4>0</vt:i4>
      </vt:variant>
      <vt:variant>
        <vt:i4>5</vt:i4>
      </vt:variant>
      <vt:variant>
        <vt:lpwstr/>
      </vt:variant>
      <vt:variant>
        <vt:lpwstr>_Toc86332790</vt:lpwstr>
      </vt:variant>
      <vt:variant>
        <vt:i4>1835057</vt:i4>
      </vt:variant>
      <vt:variant>
        <vt:i4>362</vt:i4>
      </vt:variant>
      <vt:variant>
        <vt:i4>0</vt:i4>
      </vt:variant>
      <vt:variant>
        <vt:i4>5</vt:i4>
      </vt:variant>
      <vt:variant>
        <vt:lpwstr/>
      </vt:variant>
      <vt:variant>
        <vt:lpwstr>_Toc86332789</vt:lpwstr>
      </vt:variant>
      <vt:variant>
        <vt:i4>1900593</vt:i4>
      </vt:variant>
      <vt:variant>
        <vt:i4>356</vt:i4>
      </vt:variant>
      <vt:variant>
        <vt:i4>0</vt:i4>
      </vt:variant>
      <vt:variant>
        <vt:i4>5</vt:i4>
      </vt:variant>
      <vt:variant>
        <vt:lpwstr/>
      </vt:variant>
      <vt:variant>
        <vt:lpwstr>_Toc86332788</vt:lpwstr>
      </vt:variant>
      <vt:variant>
        <vt:i4>1179697</vt:i4>
      </vt:variant>
      <vt:variant>
        <vt:i4>350</vt:i4>
      </vt:variant>
      <vt:variant>
        <vt:i4>0</vt:i4>
      </vt:variant>
      <vt:variant>
        <vt:i4>5</vt:i4>
      </vt:variant>
      <vt:variant>
        <vt:lpwstr/>
      </vt:variant>
      <vt:variant>
        <vt:lpwstr>_Toc86332787</vt:lpwstr>
      </vt:variant>
      <vt:variant>
        <vt:i4>1245233</vt:i4>
      </vt:variant>
      <vt:variant>
        <vt:i4>344</vt:i4>
      </vt:variant>
      <vt:variant>
        <vt:i4>0</vt:i4>
      </vt:variant>
      <vt:variant>
        <vt:i4>5</vt:i4>
      </vt:variant>
      <vt:variant>
        <vt:lpwstr/>
      </vt:variant>
      <vt:variant>
        <vt:lpwstr>_Toc86332786</vt:lpwstr>
      </vt:variant>
      <vt:variant>
        <vt:i4>1048625</vt:i4>
      </vt:variant>
      <vt:variant>
        <vt:i4>338</vt:i4>
      </vt:variant>
      <vt:variant>
        <vt:i4>0</vt:i4>
      </vt:variant>
      <vt:variant>
        <vt:i4>5</vt:i4>
      </vt:variant>
      <vt:variant>
        <vt:lpwstr/>
      </vt:variant>
      <vt:variant>
        <vt:lpwstr>_Toc86332785</vt:lpwstr>
      </vt:variant>
      <vt:variant>
        <vt:i4>1114161</vt:i4>
      </vt:variant>
      <vt:variant>
        <vt:i4>332</vt:i4>
      </vt:variant>
      <vt:variant>
        <vt:i4>0</vt:i4>
      </vt:variant>
      <vt:variant>
        <vt:i4>5</vt:i4>
      </vt:variant>
      <vt:variant>
        <vt:lpwstr/>
      </vt:variant>
      <vt:variant>
        <vt:lpwstr>_Toc86332784</vt:lpwstr>
      </vt:variant>
      <vt:variant>
        <vt:i4>1441841</vt:i4>
      </vt:variant>
      <vt:variant>
        <vt:i4>326</vt:i4>
      </vt:variant>
      <vt:variant>
        <vt:i4>0</vt:i4>
      </vt:variant>
      <vt:variant>
        <vt:i4>5</vt:i4>
      </vt:variant>
      <vt:variant>
        <vt:lpwstr/>
      </vt:variant>
      <vt:variant>
        <vt:lpwstr>_Toc86332783</vt:lpwstr>
      </vt:variant>
      <vt:variant>
        <vt:i4>1507377</vt:i4>
      </vt:variant>
      <vt:variant>
        <vt:i4>320</vt:i4>
      </vt:variant>
      <vt:variant>
        <vt:i4>0</vt:i4>
      </vt:variant>
      <vt:variant>
        <vt:i4>5</vt:i4>
      </vt:variant>
      <vt:variant>
        <vt:lpwstr/>
      </vt:variant>
      <vt:variant>
        <vt:lpwstr>_Toc86332782</vt:lpwstr>
      </vt:variant>
      <vt:variant>
        <vt:i4>1310769</vt:i4>
      </vt:variant>
      <vt:variant>
        <vt:i4>314</vt:i4>
      </vt:variant>
      <vt:variant>
        <vt:i4>0</vt:i4>
      </vt:variant>
      <vt:variant>
        <vt:i4>5</vt:i4>
      </vt:variant>
      <vt:variant>
        <vt:lpwstr/>
      </vt:variant>
      <vt:variant>
        <vt:lpwstr>_Toc86332781</vt:lpwstr>
      </vt:variant>
      <vt:variant>
        <vt:i4>1376305</vt:i4>
      </vt:variant>
      <vt:variant>
        <vt:i4>308</vt:i4>
      </vt:variant>
      <vt:variant>
        <vt:i4>0</vt:i4>
      </vt:variant>
      <vt:variant>
        <vt:i4>5</vt:i4>
      </vt:variant>
      <vt:variant>
        <vt:lpwstr/>
      </vt:variant>
      <vt:variant>
        <vt:lpwstr>_Toc86332780</vt:lpwstr>
      </vt:variant>
      <vt:variant>
        <vt:i4>1835070</vt:i4>
      </vt:variant>
      <vt:variant>
        <vt:i4>302</vt:i4>
      </vt:variant>
      <vt:variant>
        <vt:i4>0</vt:i4>
      </vt:variant>
      <vt:variant>
        <vt:i4>5</vt:i4>
      </vt:variant>
      <vt:variant>
        <vt:lpwstr/>
      </vt:variant>
      <vt:variant>
        <vt:lpwstr>_Toc86332779</vt:lpwstr>
      </vt:variant>
      <vt:variant>
        <vt:i4>1900606</vt:i4>
      </vt:variant>
      <vt:variant>
        <vt:i4>296</vt:i4>
      </vt:variant>
      <vt:variant>
        <vt:i4>0</vt:i4>
      </vt:variant>
      <vt:variant>
        <vt:i4>5</vt:i4>
      </vt:variant>
      <vt:variant>
        <vt:lpwstr/>
      </vt:variant>
      <vt:variant>
        <vt:lpwstr>_Toc86332778</vt:lpwstr>
      </vt:variant>
      <vt:variant>
        <vt:i4>1179710</vt:i4>
      </vt:variant>
      <vt:variant>
        <vt:i4>290</vt:i4>
      </vt:variant>
      <vt:variant>
        <vt:i4>0</vt:i4>
      </vt:variant>
      <vt:variant>
        <vt:i4>5</vt:i4>
      </vt:variant>
      <vt:variant>
        <vt:lpwstr/>
      </vt:variant>
      <vt:variant>
        <vt:lpwstr>_Toc86332777</vt:lpwstr>
      </vt:variant>
      <vt:variant>
        <vt:i4>1245246</vt:i4>
      </vt:variant>
      <vt:variant>
        <vt:i4>284</vt:i4>
      </vt:variant>
      <vt:variant>
        <vt:i4>0</vt:i4>
      </vt:variant>
      <vt:variant>
        <vt:i4>5</vt:i4>
      </vt:variant>
      <vt:variant>
        <vt:lpwstr/>
      </vt:variant>
      <vt:variant>
        <vt:lpwstr>_Toc86332776</vt:lpwstr>
      </vt:variant>
      <vt:variant>
        <vt:i4>1048638</vt:i4>
      </vt:variant>
      <vt:variant>
        <vt:i4>278</vt:i4>
      </vt:variant>
      <vt:variant>
        <vt:i4>0</vt:i4>
      </vt:variant>
      <vt:variant>
        <vt:i4>5</vt:i4>
      </vt:variant>
      <vt:variant>
        <vt:lpwstr/>
      </vt:variant>
      <vt:variant>
        <vt:lpwstr>_Toc86332775</vt:lpwstr>
      </vt:variant>
      <vt:variant>
        <vt:i4>1114174</vt:i4>
      </vt:variant>
      <vt:variant>
        <vt:i4>272</vt:i4>
      </vt:variant>
      <vt:variant>
        <vt:i4>0</vt:i4>
      </vt:variant>
      <vt:variant>
        <vt:i4>5</vt:i4>
      </vt:variant>
      <vt:variant>
        <vt:lpwstr/>
      </vt:variant>
      <vt:variant>
        <vt:lpwstr>_Toc86332774</vt:lpwstr>
      </vt:variant>
      <vt:variant>
        <vt:i4>1441854</vt:i4>
      </vt:variant>
      <vt:variant>
        <vt:i4>266</vt:i4>
      </vt:variant>
      <vt:variant>
        <vt:i4>0</vt:i4>
      </vt:variant>
      <vt:variant>
        <vt:i4>5</vt:i4>
      </vt:variant>
      <vt:variant>
        <vt:lpwstr/>
      </vt:variant>
      <vt:variant>
        <vt:lpwstr>_Toc86332773</vt:lpwstr>
      </vt:variant>
      <vt:variant>
        <vt:i4>1507390</vt:i4>
      </vt:variant>
      <vt:variant>
        <vt:i4>260</vt:i4>
      </vt:variant>
      <vt:variant>
        <vt:i4>0</vt:i4>
      </vt:variant>
      <vt:variant>
        <vt:i4>5</vt:i4>
      </vt:variant>
      <vt:variant>
        <vt:lpwstr/>
      </vt:variant>
      <vt:variant>
        <vt:lpwstr>_Toc86332772</vt:lpwstr>
      </vt:variant>
      <vt:variant>
        <vt:i4>1310782</vt:i4>
      </vt:variant>
      <vt:variant>
        <vt:i4>254</vt:i4>
      </vt:variant>
      <vt:variant>
        <vt:i4>0</vt:i4>
      </vt:variant>
      <vt:variant>
        <vt:i4>5</vt:i4>
      </vt:variant>
      <vt:variant>
        <vt:lpwstr/>
      </vt:variant>
      <vt:variant>
        <vt:lpwstr>_Toc86332771</vt:lpwstr>
      </vt:variant>
      <vt:variant>
        <vt:i4>1376318</vt:i4>
      </vt:variant>
      <vt:variant>
        <vt:i4>248</vt:i4>
      </vt:variant>
      <vt:variant>
        <vt:i4>0</vt:i4>
      </vt:variant>
      <vt:variant>
        <vt:i4>5</vt:i4>
      </vt:variant>
      <vt:variant>
        <vt:lpwstr/>
      </vt:variant>
      <vt:variant>
        <vt:lpwstr>_Toc86332770</vt:lpwstr>
      </vt:variant>
      <vt:variant>
        <vt:i4>1835071</vt:i4>
      </vt:variant>
      <vt:variant>
        <vt:i4>242</vt:i4>
      </vt:variant>
      <vt:variant>
        <vt:i4>0</vt:i4>
      </vt:variant>
      <vt:variant>
        <vt:i4>5</vt:i4>
      </vt:variant>
      <vt:variant>
        <vt:lpwstr/>
      </vt:variant>
      <vt:variant>
        <vt:lpwstr>_Toc86332769</vt:lpwstr>
      </vt:variant>
      <vt:variant>
        <vt:i4>1900607</vt:i4>
      </vt:variant>
      <vt:variant>
        <vt:i4>236</vt:i4>
      </vt:variant>
      <vt:variant>
        <vt:i4>0</vt:i4>
      </vt:variant>
      <vt:variant>
        <vt:i4>5</vt:i4>
      </vt:variant>
      <vt:variant>
        <vt:lpwstr/>
      </vt:variant>
      <vt:variant>
        <vt:lpwstr>_Toc86332768</vt:lpwstr>
      </vt:variant>
      <vt:variant>
        <vt:i4>1179711</vt:i4>
      </vt:variant>
      <vt:variant>
        <vt:i4>230</vt:i4>
      </vt:variant>
      <vt:variant>
        <vt:i4>0</vt:i4>
      </vt:variant>
      <vt:variant>
        <vt:i4>5</vt:i4>
      </vt:variant>
      <vt:variant>
        <vt:lpwstr/>
      </vt:variant>
      <vt:variant>
        <vt:lpwstr>_Toc86332767</vt:lpwstr>
      </vt:variant>
      <vt:variant>
        <vt:i4>1245247</vt:i4>
      </vt:variant>
      <vt:variant>
        <vt:i4>224</vt:i4>
      </vt:variant>
      <vt:variant>
        <vt:i4>0</vt:i4>
      </vt:variant>
      <vt:variant>
        <vt:i4>5</vt:i4>
      </vt:variant>
      <vt:variant>
        <vt:lpwstr/>
      </vt:variant>
      <vt:variant>
        <vt:lpwstr>_Toc86332766</vt:lpwstr>
      </vt:variant>
      <vt:variant>
        <vt:i4>1048639</vt:i4>
      </vt:variant>
      <vt:variant>
        <vt:i4>218</vt:i4>
      </vt:variant>
      <vt:variant>
        <vt:i4>0</vt:i4>
      </vt:variant>
      <vt:variant>
        <vt:i4>5</vt:i4>
      </vt:variant>
      <vt:variant>
        <vt:lpwstr/>
      </vt:variant>
      <vt:variant>
        <vt:lpwstr>_Toc86332765</vt:lpwstr>
      </vt:variant>
      <vt:variant>
        <vt:i4>1114175</vt:i4>
      </vt:variant>
      <vt:variant>
        <vt:i4>212</vt:i4>
      </vt:variant>
      <vt:variant>
        <vt:i4>0</vt:i4>
      </vt:variant>
      <vt:variant>
        <vt:i4>5</vt:i4>
      </vt:variant>
      <vt:variant>
        <vt:lpwstr/>
      </vt:variant>
      <vt:variant>
        <vt:lpwstr>_Toc86332764</vt:lpwstr>
      </vt:variant>
      <vt:variant>
        <vt:i4>1441855</vt:i4>
      </vt:variant>
      <vt:variant>
        <vt:i4>206</vt:i4>
      </vt:variant>
      <vt:variant>
        <vt:i4>0</vt:i4>
      </vt:variant>
      <vt:variant>
        <vt:i4>5</vt:i4>
      </vt:variant>
      <vt:variant>
        <vt:lpwstr/>
      </vt:variant>
      <vt:variant>
        <vt:lpwstr>_Toc86332763</vt:lpwstr>
      </vt:variant>
      <vt:variant>
        <vt:i4>1507391</vt:i4>
      </vt:variant>
      <vt:variant>
        <vt:i4>200</vt:i4>
      </vt:variant>
      <vt:variant>
        <vt:i4>0</vt:i4>
      </vt:variant>
      <vt:variant>
        <vt:i4>5</vt:i4>
      </vt:variant>
      <vt:variant>
        <vt:lpwstr/>
      </vt:variant>
      <vt:variant>
        <vt:lpwstr>_Toc86332762</vt:lpwstr>
      </vt:variant>
      <vt:variant>
        <vt:i4>1310783</vt:i4>
      </vt:variant>
      <vt:variant>
        <vt:i4>194</vt:i4>
      </vt:variant>
      <vt:variant>
        <vt:i4>0</vt:i4>
      </vt:variant>
      <vt:variant>
        <vt:i4>5</vt:i4>
      </vt:variant>
      <vt:variant>
        <vt:lpwstr/>
      </vt:variant>
      <vt:variant>
        <vt:lpwstr>_Toc86332761</vt:lpwstr>
      </vt:variant>
      <vt:variant>
        <vt:i4>1376319</vt:i4>
      </vt:variant>
      <vt:variant>
        <vt:i4>188</vt:i4>
      </vt:variant>
      <vt:variant>
        <vt:i4>0</vt:i4>
      </vt:variant>
      <vt:variant>
        <vt:i4>5</vt:i4>
      </vt:variant>
      <vt:variant>
        <vt:lpwstr/>
      </vt:variant>
      <vt:variant>
        <vt:lpwstr>_Toc86332760</vt:lpwstr>
      </vt:variant>
      <vt:variant>
        <vt:i4>1835068</vt:i4>
      </vt:variant>
      <vt:variant>
        <vt:i4>182</vt:i4>
      </vt:variant>
      <vt:variant>
        <vt:i4>0</vt:i4>
      </vt:variant>
      <vt:variant>
        <vt:i4>5</vt:i4>
      </vt:variant>
      <vt:variant>
        <vt:lpwstr/>
      </vt:variant>
      <vt:variant>
        <vt:lpwstr>_Toc86332759</vt:lpwstr>
      </vt:variant>
      <vt:variant>
        <vt:i4>1900604</vt:i4>
      </vt:variant>
      <vt:variant>
        <vt:i4>176</vt:i4>
      </vt:variant>
      <vt:variant>
        <vt:i4>0</vt:i4>
      </vt:variant>
      <vt:variant>
        <vt:i4>5</vt:i4>
      </vt:variant>
      <vt:variant>
        <vt:lpwstr/>
      </vt:variant>
      <vt:variant>
        <vt:lpwstr>_Toc86332758</vt:lpwstr>
      </vt:variant>
      <vt:variant>
        <vt:i4>1179708</vt:i4>
      </vt:variant>
      <vt:variant>
        <vt:i4>170</vt:i4>
      </vt:variant>
      <vt:variant>
        <vt:i4>0</vt:i4>
      </vt:variant>
      <vt:variant>
        <vt:i4>5</vt:i4>
      </vt:variant>
      <vt:variant>
        <vt:lpwstr/>
      </vt:variant>
      <vt:variant>
        <vt:lpwstr>_Toc86332757</vt:lpwstr>
      </vt:variant>
      <vt:variant>
        <vt:i4>1245244</vt:i4>
      </vt:variant>
      <vt:variant>
        <vt:i4>164</vt:i4>
      </vt:variant>
      <vt:variant>
        <vt:i4>0</vt:i4>
      </vt:variant>
      <vt:variant>
        <vt:i4>5</vt:i4>
      </vt:variant>
      <vt:variant>
        <vt:lpwstr/>
      </vt:variant>
      <vt:variant>
        <vt:lpwstr>_Toc86332756</vt:lpwstr>
      </vt:variant>
      <vt:variant>
        <vt:i4>1048636</vt:i4>
      </vt:variant>
      <vt:variant>
        <vt:i4>158</vt:i4>
      </vt:variant>
      <vt:variant>
        <vt:i4>0</vt:i4>
      </vt:variant>
      <vt:variant>
        <vt:i4>5</vt:i4>
      </vt:variant>
      <vt:variant>
        <vt:lpwstr/>
      </vt:variant>
      <vt:variant>
        <vt:lpwstr>_Toc86332755</vt:lpwstr>
      </vt:variant>
      <vt:variant>
        <vt:i4>1114172</vt:i4>
      </vt:variant>
      <vt:variant>
        <vt:i4>152</vt:i4>
      </vt:variant>
      <vt:variant>
        <vt:i4>0</vt:i4>
      </vt:variant>
      <vt:variant>
        <vt:i4>5</vt:i4>
      </vt:variant>
      <vt:variant>
        <vt:lpwstr/>
      </vt:variant>
      <vt:variant>
        <vt:lpwstr>_Toc86332754</vt:lpwstr>
      </vt:variant>
      <vt:variant>
        <vt:i4>1441852</vt:i4>
      </vt:variant>
      <vt:variant>
        <vt:i4>146</vt:i4>
      </vt:variant>
      <vt:variant>
        <vt:i4>0</vt:i4>
      </vt:variant>
      <vt:variant>
        <vt:i4>5</vt:i4>
      </vt:variant>
      <vt:variant>
        <vt:lpwstr/>
      </vt:variant>
      <vt:variant>
        <vt:lpwstr>_Toc86332753</vt:lpwstr>
      </vt:variant>
      <vt:variant>
        <vt:i4>1507388</vt:i4>
      </vt:variant>
      <vt:variant>
        <vt:i4>140</vt:i4>
      </vt:variant>
      <vt:variant>
        <vt:i4>0</vt:i4>
      </vt:variant>
      <vt:variant>
        <vt:i4>5</vt:i4>
      </vt:variant>
      <vt:variant>
        <vt:lpwstr/>
      </vt:variant>
      <vt:variant>
        <vt:lpwstr>_Toc86332752</vt:lpwstr>
      </vt:variant>
      <vt:variant>
        <vt:i4>1310780</vt:i4>
      </vt:variant>
      <vt:variant>
        <vt:i4>134</vt:i4>
      </vt:variant>
      <vt:variant>
        <vt:i4>0</vt:i4>
      </vt:variant>
      <vt:variant>
        <vt:i4>5</vt:i4>
      </vt:variant>
      <vt:variant>
        <vt:lpwstr/>
      </vt:variant>
      <vt:variant>
        <vt:lpwstr>_Toc86332751</vt:lpwstr>
      </vt:variant>
      <vt:variant>
        <vt:i4>1376316</vt:i4>
      </vt:variant>
      <vt:variant>
        <vt:i4>128</vt:i4>
      </vt:variant>
      <vt:variant>
        <vt:i4>0</vt:i4>
      </vt:variant>
      <vt:variant>
        <vt:i4>5</vt:i4>
      </vt:variant>
      <vt:variant>
        <vt:lpwstr/>
      </vt:variant>
      <vt:variant>
        <vt:lpwstr>_Toc86332750</vt:lpwstr>
      </vt:variant>
      <vt:variant>
        <vt:i4>1835069</vt:i4>
      </vt:variant>
      <vt:variant>
        <vt:i4>122</vt:i4>
      </vt:variant>
      <vt:variant>
        <vt:i4>0</vt:i4>
      </vt:variant>
      <vt:variant>
        <vt:i4>5</vt:i4>
      </vt:variant>
      <vt:variant>
        <vt:lpwstr/>
      </vt:variant>
      <vt:variant>
        <vt:lpwstr>_Toc86332749</vt:lpwstr>
      </vt:variant>
      <vt:variant>
        <vt:i4>1900605</vt:i4>
      </vt:variant>
      <vt:variant>
        <vt:i4>116</vt:i4>
      </vt:variant>
      <vt:variant>
        <vt:i4>0</vt:i4>
      </vt:variant>
      <vt:variant>
        <vt:i4>5</vt:i4>
      </vt:variant>
      <vt:variant>
        <vt:lpwstr/>
      </vt:variant>
      <vt:variant>
        <vt:lpwstr>_Toc86332748</vt:lpwstr>
      </vt:variant>
      <vt:variant>
        <vt:i4>1179709</vt:i4>
      </vt:variant>
      <vt:variant>
        <vt:i4>110</vt:i4>
      </vt:variant>
      <vt:variant>
        <vt:i4>0</vt:i4>
      </vt:variant>
      <vt:variant>
        <vt:i4>5</vt:i4>
      </vt:variant>
      <vt:variant>
        <vt:lpwstr/>
      </vt:variant>
      <vt:variant>
        <vt:lpwstr>_Toc86332747</vt:lpwstr>
      </vt:variant>
      <vt:variant>
        <vt:i4>1245245</vt:i4>
      </vt:variant>
      <vt:variant>
        <vt:i4>104</vt:i4>
      </vt:variant>
      <vt:variant>
        <vt:i4>0</vt:i4>
      </vt:variant>
      <vt:variant>
        <vt:i4>5</vt:i4>
      </vt:variant>
      <vt:variant>
        <vt:lpwstr/>
      </vt:variant>
      <vt:variant>
        <vt:lpwstr>_Toc86332746</vt:lpwstr>
      </vt:variant>
      <vt:variant>
        <vt:i4>1048637</vt:i4>
      </vt:variant>
      <vt:variant>
        <vt:i4>98</vt:i4>
      </vt:variant>
      <vt:variant>
        <vt:i4>0</vt:i4>
      </vt:variant>
      <vt:variant>
        <vt:i4>5</vt:i4>
      </vt:variant>
      <vt:variant>
        <vt:lpwstr/>
      </vt:variant>
      <vt:variant>
        <vt:lpwstr>_Toc86332745</vt:lpwstr>
      </vt:variant>
      <vt:variant>
        <vt:i4>1114173</vt:i4>
      </vt:variant>
      <vt:variant>
        <vt:i4>92</vt:i4>
      </vt:variant>
      <vt:variant>
        <vt:i4>0</vt:i4>
      </vt:variant>
      <vt:variant>
        <vt:i4>5</vt:i4>
      </vt:variant>
      <vt:variant>
        <vt:lpwstr/>
      </vt:variant>
      <vt:variant>
        <vt:lpwstr>_Toc86332744</vt:lpwstr>
      </vt:variant>
      <vt:variant>
        <vt:i4>1441853</vt:i4>
      </vt:variant>
      <vt:variant>
        <vt:i4>86</vt:i4>
      </vt:variant>
      <vt:variant>
        <vt:i4>0</vt:i4>
      </vt:variant>
      <vt:variant>
        <vt:i4>5</vt:i4>
      </vt:variant>
      <vt:variant>
        <vt:lpwstr/>
      </vt:variant>
      <vt:variant>
        <vt:lpwstr>_Toc86332743</vt:lpwstr>
      </vt:variant>
      <vt:variant>
        <vt:i4>1507389</vt:i4>
      </vt:variant>
      <vt:variant>
        <vt:i4>80</vt:i4>
      </vt:variant>
      <vt:variant>
        <vt:i4>0</vt:i4>
      </vt:variant>
      <vt:variant>
        <vt:i4>5</vt:i4>
      </vt:variant>
      <vt:variant>
        <vt:lpwstr/>
      </vt:variant>
      <vt:variant>
        <vt:lpwstr>_Toc86332742</vt:lpwstr>
      </vt:variant>
      <vt:variant>
        <vt:i4>1310781</vt:i4>
      </vt:variant>
      <vt:variant>
        <vt:i4>74</vt:i4>
      </vt:variant>
      <vt:variant>
        <vt:i4>0</vt:i4>
      </vt:variant>
      <vt:variant>
        <vt:i4>5</vt:i4>
      </vt:variant>
      <vt:variant>
        <vt:lpwstr/>
      </vt:variant>
      <vt:variant>
        <vt:lpwstr>_Toc86332741</vt:lpwstr>
      </vt:variant>
      <vt:variant>
        <vt:i4>1376317</vt:i4>
      </vt:variant>
      <vt:variant>
        <vt:i4>68</vt:i4>
      </vt:variant>
      <vt:variant>
        <vt:i4>0</vt:i4>
      </vt:variant>
      <vt:variant>
        <vt:i4>5</vt:i4>
      </vt:variant>
      <vt:variant>
        <vt:lpwstr/>
      </vt:variant>
      <vt:variant>
        <vt:lpwstr>_Toc86332740</vt:lpwstr>
      </vt:variant>
      <vt:variant>
        <vt:i4>1835066</vt:i4>
      </vt:variant>
      <vt:variant>
        <vt:i4>62</vt:i4>
      </vt:variant>
      <vt:variant>
        <vt:i4>0</vt:i4>
      </vt:variant>
      <vt:variant>
        <vt:i4>5</vt:i4>
      </vt:variant>
      <vt:variant>
        <vt:lpwstr/>
      </vt:variant>
      <vt:variant>
        <vt:lpwstr>_Toc86332739</vt:lpwstr>
      </vt:variant>
      <vt:variant>
        <vt:i4>1900602</vt:i4>
      </vt:variant>
      <vt:variant>
        <vt:i4>56</vt:i4>
      </vt:variant>
      <vt:variant>
        <vt:i4>0</vt:i4>
      </vt:variant>
      <vt:variant>
        <vt:i4>5</vt:i4>
      </vt:variant>
      <vt:variant>
        <vt:lpwstr/>
      </vt:variant>
      <vt:variant>
        <vt:lpwstr>_Toc86332738</vt:lpwstr>
      </vt:variant>
      <vt:variant>
        <vt:i4>1179706</vt:i4>
      </vt:variant>
      <vt:variant>
        <vt:i4>50</vt:i4>
      </vt:variant>
      <vt:variant>
        <vt:i4>0</vt:i4>
      </vt:variant>
      <vt:variant>
        <vt:i4>5</vt:i4>
      </vt:variant>
      <vt:variant>
        <vt:lpwstr/>
      </vt:variant>
      <vt:variant>
        <vt:lpwstr>_Toc86332737</vt:lpwstr>
      </vt:variant>
      <vt:variant>
        <vt:i4>1245242</vt:i4>
      </vt:variant>
      <vt:variant>
        <vt:i4>44</vt:i4>
      </vt:variant>
      <vt:variant>
        <vt:i4>0</vt:i4>
      </vt:variant>
      <vt:variant>
        <vt:i4>5</vt:i4>
      </vt:variant>
      <vt:variant>
        <vt:lpwstr/>
      </vt:variant>
      <vt:variant>
        <vt:lpwstr>_Toc86332736</vt:lpwstr>
      </vt:variant>
      <vt:variant>
        <vt:i4>1048634</vt:i4>
      </vt:variant>
      <vt:variant>
        <vt:i4>38</vt:i4>
      </vt:variant>
      <vt:variant>
        <vt:i4>0</vt:i4>
      </vt:variant>
      <vt:variant>
        <vt:i4>5</vt:i4>
      </vt:variant>
      <vt:variant>
        <vt:lpwstr/>
      </vt:variant>
      <vt:variant>
        <vt:lpwstr>_Toc86332735</vt:lpwstr>
      </vt:variant>
      <vt:variant>
        <vt:i4>1114170</vt:i4>
      </vt:variant>
      <vt:variant>
        <vt:i4>32</vt:i4>
      </vt:variant>
      <vt:variant>
        <vt:i4>0</vt:i4>
      </vt:variant>
      <vt:variant>
        <vt:i4>5</vt:i4>
      </vt:variant>
      <vt:variant>
        <vt:lpwstr/>
      </vt:variant>
      <vt:variant>
        <vt:lpwstr>_Toc86332734</vt:lpwstr>
      </vt:variant>
      <vt:variant>
        <vt:i4>1441850</vt:i4>
      </vt:variant>
      <vt:variant>
        <vt:i4>26</vt:i4>
      </vt:variant>
      <vt:variant>
        <vt:i4>0</vt:i4>
      </vt:variant>
      <vt:variant>
        <vt:i4>5</vt:i4>
      </vt:variant>
      <vt:variant>
        <vt:lpwstr/>
      </vt:variant>
      <vt:variant>
        <vt:lpwstr>_Toc86332733</vt:lpwstr>
      </vt:variant>
      <vt:variant>
        <vt:i4>1507386</vt:i4>
      </vt:variant>
      <vt:variant>
        <vt:i4>20</vt:i4>
      </vt:variant>
      <vt:variant>
        <vt:i4>0</vt:i4>
      </vt:variant>
      <vt:variant>
        <vt:i4>5</vt:i4>
      </vt:variant>
      <vt:variant>
        <vt:lpwstr/>
      </vt:variant>
      <vt:variant>
        <vt:lpwstr>_Toc86332732</vt:lpwstr>
      </vt:variant>
      <vt:variant>
        <vt:i4>1310778</vt:i4>
      </vt:variant>
      <vt:variant>
        <vt:i4>14</vt:i4>
      </vt:variant>
      <vt:variant>
        <vt:i4>0</vt:i4>
      </vt:variant>
      <vt:variant>
        <vt:i4>5</vt:i4>
      </vt:variant>
      <vt:variant>
        <vt:lpwstr/>
      </vt:variant>
      <vt:variant>
        <vt:lpwstr>_Toc86332731</vt:lpwstr>
      </vt:variant>
      <vt:variant>
        <vt:i4>1376314</vt:i4>
      </vt:variant>
      <vt:variant>
        <vt:i4>8</vt:i4>
      </vt:variant>
      <vt:variant>
        <vt:i4>0</vt:i4>
      </vt:variant>
      <vt:variant>
        <vt:i4>5</vt:i4>
      </vt:variant>
      <vt:variant>
        <vt:lpwstr/>
      </vt:variant>
      <vt:variant>
        <vt:lpwstr>_Toc86332730</vt:lpwstr>
      </vt:variant>
      <vt:variant>
        <vt:i4>1835067</vt:i4>
      </vt:variant>
      <vt:variant>
        <vt:i4>2</vt:i4>
      </vt:variant>
      <vt:variant>
        <vt:i4>0</vt:i4>
      </vt:variant>
      <vt:variant>
        <vt:i4>5</vt:i4>
      </vt:variant>
      <vt:variant>
        <vt:lpwstr/>
      </vt:variant>
      <vt:variant>
        <vt:lpwstr>_Toc86332729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Tine</dc:creator>
  <cp:keywords/>
  <cp:lastModifiedBy>Sabine Puype</cp:lastModifiedBy>
  <cp:revision>2</cp:revision>
  <cp:lastPrinted>2017-10-10T20:44:00Z</cp:lastPrinted>
  <dcterms:created xsi:type="dcterms:W3CDTF">2023-12-08T14:12:00Z</dcterms:created>
  <dcterms:modified xsi:type="dcterms:W3CDTF">2023-12-08T14:12:00Z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Order">
    <vt:r8>2850200</vt:r8>
  </property>
  <property fmtid="{D5CDD505-2E9C-101B-9397-08002B2CF9AE}" pid="4" name="MediaServiceImageTags">
    <vt:lpwstr/>
  </property>
</Properties>
</file>